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FE" w:rsidRDefault="002C15FE" w:rsidP="002C15FE">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9" o:title=""/>
          </v:shape>
          <o:OLEObject Type="Embed" ProgID="Word.Picture.8" ShapeID="_x0000_i1025" DrawAspect="Content" ObjectID="_1500368513" r:id="rId10"/>
        </w:object>
      </w:r>
    </w:p>
    <w:p w:rsidR="002C15FE" w:rsidRPr="00E500D4" w:rsidRDefault="002C15FE" w:rsidP="002C15FE">
      <w:pPr>
        <w:pStyle w:val="ShortT"/>
        <w:spacing w:before="240"/>
      </w:pPr>
      <w:r>
        <w:t>Evidence Act 1995</w:t>
      </w:r>
      <w:bookmarkStart w:id="0" w:name="_GoBack"/>
      <w:bookmarkEnd w:id="0"/>
    </w:p>
    <w:p w:rsidR="002C15FE" w:rsidRPr="00002E63" w:rsidRDefault="002C15FE" w:rsidP="002C15FE">
      <w:pPr>
        <w:pStyle w:val="CompiledActNo"/>
        <w:spacing w:before="240"/>
      </w:pPr>
      <w:r>
        <w:t>No. 2, 1995</w:t>
      </w:r>
    </w:p>
    <w:p w:rsidR="002C15FE" w:rsidRPr="00376CEF" w:rsidRDefault="002C15FE" w:rsidP="002C15FE">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D4290F">
        <w:rPr>
          <w:rFonts w:cs="Arial"/>
          <w:b/>
          <w:sz w:val="32"/>
          <w:szCs w:val="32"/>
        </w:rPr>
        <w:t>26</w:t>
      </w:r>
      <w:r>
        <w:rPr>
          <w:rFonts w:cs="Arial"/>
          <w:b/>
          <w:sz w:val="32"/>
          <w:szCs w:val="32"/>
        </w:rPr>
        <w:fldChar w:fldCharType="end"/>
      </w:r>
    </w:p>
    <w:p w:rsidR="002C15FE" w:rsidRDefault="002C15FE" w:rsidP="002C15FE">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2C15FE">
        <w:rPr>
          <w:rFonts w:cs="Arial"/>
          <w:sz w:val="24"/>
        </w:rPr>
        <w:fldChar w:fldCharType="begin"/>
      </w:r>
      <w:r w:rsidRPr="002C15FE">
        <w:rPr>
          <w:rFonts w:cs="Arial"/>
          <w:sz w:val="24"/>
        </w:rPr>
        <w:instrText xml:space="preserve"> DOCPROPERTY StartDate \@ "d MMMM yyyy" \*MERGEFORMAT </w:instrText>
      </w:r>
      <w:r w:rsidRPr="002C15FE">
        <w:rPr>
          <w:rFonts w:cs="Arial"/>
          <w:sz w:val="24"/>
        </w:rPr>
        <w:fldChar w:fldCharType="separate"/>
      </w:r>
      <w:r w:rsidR="00D4290F" w:rsidRPr="00D4290F">
        <w:rPr>
          <w:rFonts w:cs="Arial"/>
          <w:bCs/>
          <w:sz w:val="24"/>
          <w:lang w:val="en-US"/>
        </w:rPr>
        <w:t>1 July 2015</w:t>
      </w:r>
      <w:r w:rsidRPr="002C15FE">
        <w:rPr>
          <w:rFonts w:cs="Arial"/>
          <w:sz w:val="24"/>
        </w:rPr>
        <w:fldChar w:fldCharType="end"/>
      </w:r>
    </w:p>
    <w:p w:rsidR="002C15FE" w:rsidRDefault="002C15FE" w:rsidP="002C15FE">
      <w:pPr>
        <w:spacing w:before="240"/>
        <w:rPr>
          <w:rFonts w:cs="Arial"/>
          <w:sz w:val="24"/>
        </w:rPr>
      </w:pPr>
      <w:r w:rsidRPr="00FD265D">
        <w:rPr>
          <w:rFonts w:cs="Arial"/>
          <w:b/>
          <w:sz w:val="24"/>
        </w:rPr>
        <w:t>Includes amendments up to:</w:t>
      </w:r>
      <w:r w:rsidRPr="00FD265D">
        <w:rPr>
          <w:rFonts w:cs="Arial"/>
          <w:b/>
          <w:sz w:val="24"/>
        </w:rPr>
        <w:tab/>
      </w:r>
      <w:r w:rsidR="00010A45">
        <w:rPr>
          <w:rFonts w:cs="Arial"/>
          <w:sz w:val="24"/>
        </w:rPr>
        <w:t>Act No. 41, 2015</w:t>
      </w:r>
    </w:p>
    <w:p w:rsidR="002C15FE" w:rsidRPr="008D251B" w:rsidRDefault="002C15FE" w:rsidP="002C15FE">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D4290F">
        <w:rPr>
          <w:rFonts w:cs="Arial"/>
          <w:sz w:val="24"/>
        </w:rPr>
        <w:instrText>6/08/2015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D4290F">
        <w:rPr>
          <w:rFonts w:cs="Arial"/>
          <w:sz w:val="24"/>
        </w:rPr>
        <w:instrText>6 August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D4290F" w:rsidRPr="00D4290F">
        <w:rPr>
          <w:rFonts w:cs="Arial"/>
          <w:bCs/>
          <w:noProof/>
          <w:sz w:val="24"/>
          <w:lang w:val="en-US"/>
        </w:rPr>
        <w:t>6</w:t>
      </w:r>
      <w:r w:rsidR="00D4290F">
        <w:rPr>
          <w:rFonts w:cs="Arial"/>
          <w:noProof/>
          <w:sz w:val="24"/>
        </w:rPr>
        <w:t xml:space="preserve"> August 2015</w:t>
      </w:r>
      <w:r w:rsidRPr="008D251B">
        <w:rPr>
          <w:rFonts w:cs="Arial"/>
          <w:sz w:val="24"/>
        </w:rPr>
        <w:fldChar w:fldCharType="end"/>
      </w:r>
    </w:p>
    <w:p w:rsidR="002C15FE" w:rsidRDefault="002C15FE" w:rsidP="002C15FE">
      <w:pPr>
        <w:rPr>
          <w:b/>
          <w:szCs w:val="22"/>
        </w:rPr>
      </w:pPr>
    </w:p>
    <w:p w:rsidR="002C15FE" w:rsidRDefault="002C15FE" w:rsidP="002C15FE">
      <w:pPr>
        <w:rPr>
          <w:b/>
          <w:szCs w:val="22"/>
        </w:rPr>
      </w:pPr>
    </w:p>
    <w:p w:rsidR="002C15FE" w:rsidRDefault="002C15FE" w:rsidP="002C15FE">
      <w:pPr>
        <w:rPr>
          <w:b/>
          <w:szCs w:val="22"/>
        </w:rPr>
      </w:pPr>
    </w:p>
    <w:p w:rsidR="002C15FE" w:rsidRDefault="002C15FE" w:rsidP="002C15FE">
      <w:pPr>
        <w:rPr>
          <w:b/>
          <w:szCs w:val="22"/>
        </w:rPr>
      </w:pPr>
    </w:p>
    <w:p w:rsidR="002C15FE" w:rsidRDefault="002C15FE" w:rsidP="002C15FE">
      <w:pPr>
        <w:rPr>
          <w:b/>
          <w:szCs w:val="22"/>
        </w:rPr>
      </w:pPr>
    </w:p>
    <w:p w:rsidR="002C15FE" w:rsidRDefault="002C15FE" w:rsidP="002C15FE">
      <w:pPr>
        <w:rPr>
          <w:b/>
          <w:szCs w:val="22"/>
        </w:rPr>
      </w:pPr>
    </w:p>
    <w:p w:rsidR="002C15FE" w:rsidRDefault="002C15FE" w:rsidP="002C15FE">
      <w:pPr>
        <w:rPr>
          <w:b/>
          <w:szCs w:val="22"/>
        </w:rPr>
      </w:pPr>
    </w:p>
    <w:p w:rsidR="002C15FE" w:rsidRDefault="002C15FE" w:rsidP="002C15FE">
      <w:pPr>
        <w:rPr>
          <w:b/>
          <w:szCs w:val="22"/>
        </w:rPr>
      </w:pPr>
    </w:p>
    <w:p w:rsidR="002C15FE" w:rsidRDefault="002C15FE" w:rsidP="002C15FE">
      <w:pPr>
        <w:rPr>
          <w:b/>
          <w:szCs w:val="22"/>
        </w:rPr>
      </w:pPr>
    </w:p>
    <w:p w:rsidR="002C15FE" w:rsidRPr="00DA25EC" w:rsidRDefault="002C15FE" w:rsidP="002C15FE">
      <w:pPr>
        <w:pageBreakBefore/>
        <w:rPr>
          <w:rFonts w:cs="Arial"/>
          <w:b/>
          <w:sz w:val="32"/>
          <w:szCs w:val="32"/>
        </w:rPr>
      </w:pPr>
      <w:r w:rsidRPr="00DA25EC">
        <w:rPr>
          <w:rFonts w:cs="Arial"/>
          <w:b/>
          <w:sz w:val="32"/>
          <w:szCs w:val="32"/>
        </w:rPr>
        <w:lastRenderedPageBreak/>
        <w:t>About this compilation</w:t>
      </w:r>
    </w:p>
    <w:p w:rsidR="002C15FE" w:rsidRPr="00DA25EC" w:rsidRDefault="002C15FE" w:rsidP="002C15FE">
      <w:pPr>
        <w:spacing w:before="240"/>
        <w:rPr>
          <w:rFonts w:cs="Arial"/>
        </w:rPr>
      </w:pPr>
      <w:r w:rsidRPr="00DA25EC">
        <w:rPr>
          <w:rFonts w:cs="Arial"/>
          <w:b/>
          <w:szCs w:val="22"/>
        </w:rPr>
        <w:t>This compilation</w:t>
      </w:r>
    </w:p>
    <w:p w:rsidR="002C15FE" w:rsidRPr="00DA25EC" w:rsidRDefault="002C15FE" w:rsidP="002C15FE">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D4290F">
        <w:rPr>
          <w:rFonts w:cs="Arial"/>
          <w:i/>
          <w:noProof/>
          <w:szCs w:val="22"/>
        </w:rPr>
        <w:t>Evidence Act 1995</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D4290F">
        <w:rPr>
          <w:rFonts w:cs="Arial"/>
          <w:szCs w:val="22"/>
        </w:rPr>
        <w:t>1 July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2C15FE" w:rsidRPr="00DA25EC" w:rsidRDefault="002C15FE" w:rsidP="002C15FE">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D4290F">
        <w:rPr>
          <w:rFonts w:cs="Arial"/>
          <w:szCs w:val="22"/>
        </w:rPr>
        <w:t>4 August 2015</w:t>
      </w:r>
      <w:r>
        <w:rPr>
          <w:rFonts w:cs="Arial"/>
          <w:szCs w:val="22"/>
        </w:rPr>
        <w:fldChar w:fldCharType="end"/>
      </w:r>
      <w:r w:rsidRPr="00DA25EC">
        <w:rPr>
          <w:rFonts w:cs="Arial"/>
          <w:szCs w:val="22"/>
        </w:rPr>
        <w:t>.</w:t>
      </w:r>
    </w:p>
    <w:p w:rsidR="002C15FE" w:rsidRPr="00DA25EC" w:rsidRDefault="002C15FE" w:rsidP="002C15FE">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2C15FE" w:rsidRPr="00DA25EC" w:rsidRDefault="002C15FE" w:rsidP="002C15FE">
      <w:pPr>
        <w:tabs>
          <w:tab w:val="left" w:pos="5640"/>
        </w:tabs>
        <w:spacing w:before="120" w:after="120"/>
        <w:rPr>
          <w:rFonts w:cs="Arial"/>
          <w:b/>
          <w:szCs w:val="22"/>
        </w:rPr>
      </w:pPr>
      <w:r w:rsidRPr="00DA25EC">
        <w:rPr>
          <w:rFonts w:cs="Arial"/>
          <w:b/>
          <w:szCs w:val="22"/>
        </w:rPr>
        <w:t>Uncommenced amendments</w:t>
      </w:r>
    </w:p>
    <w:p w:rsidR="002C15FE" w:rsidRPr="00DA25EC" w:rsidRDefault="002C15FE" w:rsidP="002C15FE">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2C15FE" w:rsidRPr="00DA25EC" w:rsidRDefault="002C15FE" w:rsidP="002C15FE">
      <w:pPr>
        <w:spacing w:before="120" w:after="120"/>
        <w:rPr>
          <w:rFonts w:cs="Arial"/>
          <w:b/>
          <w:szCs w:val="22"/>
        </w:rPr>
      </w:pPr>
      <w:r w:rsidRPr="00DA25EC">
        <w:rPr>
          <w:rFonts w:cs="Arial"/>
          <w:b/>
          <w:szCs w:val="22"/>
        </w:rPr>
        <w:t>Application, saving and transitional provisions for provisions and amendments</w:t>
      </w:r>
    </w:p>
    <w:p w:rsidR="002C15FE" w:rsidRPr="00DA25EC" w:rsidRDefault="002C15FE" w:rsidP="002C15FE">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2C15FE" w:rsidRPr="00DA25EC" w:rsidRDefault="002C15FE" w:rsidP="002C15FE">
      <w:pPr>
        <w:spacing w:before="120" w:after="120"/>
        <w:rPr>
          <w:rFonts w:cs="Arial"/>
          <w:b/>
          <w:szCs w:val="22"/>
        </w:rPr>
      </w:pPr>
      <w:r w:rsidRPr="00DA25EC">
        <w:rPr>
          <w:rFonts w:cs="Arial"/>
          <w:b/>
          <w:szCs w:val="22"/>
        </w:rPr>
        <w:t>Modifications</w:t>
      </w:r>
    </w:p>
    <w:p w:rsidR="002C15FE" w:rsidRPr="00DA25EC" w:rsidRDefault="002C15FE" w:rsidP="002C15FE">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2C15FE" w:rsidRPr="00DA25EC" w:rsidRDefault="002C15FE" w:rsidP="002C15FE">
      <w:pPr>
        <w:spacing w:before="80" w:after="120"/>
        <w:rPr>
          <w:rFonts w:cs="Arial"/>
          <w:b/>
          <w:szCs w:val="22"/>
        </w:rPr>
      </w:pPr>
      <w:r w:rsidRPr="00DA25EC">
        <w:rPr>
          <w:rFonts w:cs="Arial"/>
          <w:b/>
          <w:szCs w:val="22"/>
        </w:rPr>
        <w:t>Self-repealing provisions</w:t>
      </w:r>
    </w:p>
    <w:p w:rsidR="002C15FE" w:rsidRPr="00B75B4D" w:rsidRDefault="002C15FE" w:rsidP="002C15FE">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2C15FE" w:rsidRPr="00ED79B6" w:rsidRDefault="002C15FE" w:rsidP="002C15FE">
      <w:pPr>
        <w:pStyle w:val="Header"/>
        <w:tabs>
          <w:tab w:val="clear" w:pos="4150"/>
          <w:tab w:val="clear" w:pos="8307"/>
        </w:tabs>
      </w:pPr>
      <w:r w:rsidRPr="00ED79B6">
        <w:rPr>
          <w:rStyle w:val="CharChapNo"/>
        </w:rPr>
        <w:t xml:space="preserve"> </w:t>
      </w:r>
      <w:r w:rsidRPr="00ED79B6">
        <w:rPr>
          <w:rStyle w:val="CharChapText"/>
          <w:rFonts w:eastAsiaTheme="minorHAnsi"/>
        </w:rPr>
        <w:t xml:space="preserve"> </w:t>
      </w:r>
    </w:p>
    <w:p w:rsidR="002C15FE" w:rsidRPr="00ED79B6" w:rsidRDefault="002C15FE" w:rsidP="002C15FE">
      <w:pPr>
        <w:pStyle w:val="Header"/>
        <w:tabs>
          <w:tab w:val="clear" w:pos="4150"/>
          <w:tab w:val="clear" w:pos="8307"/>
        </w:tabs>
      </w:pPr>
      <w:r w:rsidRPr="00ED79B6">
        <w:rPr>
          <w:rStyle w:val="CharPartNo"/>
        </w:rPr>
        <w:t xml:space="preserve"> </w:t>
      </w:r>
      <w:r w:rsidRPr="00ED79B6">
        <w:rPr>
          <w:rStyle w:val="CharPartText"/>
        </w:rPr>
        <w:t xml:space="preserve"> </w:t>
      </w:r>
    </w:p>
    <w:p w:rsidR="002C15FE" w:rsidRPr="00ED79B6" w:rsidRDefault="002C15FE" w:rsidP="002C15FE">
      <w:pPr>
        <w:pStyle w:val="Header"/>
        <w:tabs>
          <w:tab w:val="clear" w:pos="4150"/>
          <w:tab w:val="clear" w:pos="8307"/>
        </w:tabs>
      </w:pPr>
      <w:r w:rsidRPr="00ED79B6">
        <w:rPr>
          <w:rStyle w:val="CharDivNo"/>
        </w:rPr>
        <w:t xml:space="preserve"> </w:t>
      </w:r>
      <w:r w:rsidRPr="00ED79B6">
        <w:rPr>
          <w:rStyle w:val="CharDivText"/>
        </w:rPr>
        <w:t xml:space="preserve"> </w:t>
      </w:r>
    </w:p>
    <w:p w:rsidR="002C15FE" w:rsidRDefault="002C15FE" w:rsidP="002C15FE">
      <w:pPr>
        <w:sectPr w:rsidR="002C15FE" w:rsidSect="00F47CE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537141" w:rsidRPr="00332440" w:rsidRDefault="00537141" w:rsidP="006738F9">
      <w:r w:rsidRPr="00332440">
        <w:rPr>
          <w:rFonts w:cs="Times New Roman"/>
          <w:b/>
          <w:sz w:val="36"/>
        </w:rPr>
        <w:lastRenderedPageBreak/>
        <w:t>Contents</w:t>
      </w:r>
    </w:p>
    <w:p w:rsidR="00513352" w:rsidRDefault="0034108A">
      <w:pPr>
        <w:pStyle w:val="TOC2"/>
        <w:rPr>
          <w:rFonts w:asciiTheme="minorHAnsi" w:eastAsiaTheme="minorEastAsia" w:hAnsiTheme="minorHAnsi" w:cstheme="minorBidi"/>
          <w:b w:val="0"/>
          <w:noProof/>
          <w:kern w:val="0"/>
          <w:sz w:val="22"/>
          <w:szCs w:val="22"/>
        </w:rPr>
      </w:pPr>
      <w:r w:rsidRPr="00332440">
        <w:rPr>
          <w:iCs/>
          <w:szCs w:val="28"/>
        </w:rPr>
        <w:fldChar w:fldCharType="begin"/>
      </w:r>
      <w:r w:rsidRPr="00332440">
        <w:instrText xml:space="preserve"> TOC \o "1-9" \t "ActHead 1,2,ActHead 2,2,ActHead 3,3,ActHead 4,4,ActHead 5,5, Schedule,2, Schedule Text,3, NotesSection,6" </w:instrText>
      </w:r>
      <w:r w:rsidRPr="00332440">
        <w:rPr>
          <w:iCs/>
          <w:szCs w:val="28"/>
        </w:rPr>
        <w:fldChar w:fldCharType="separate"/>
      </w:r>
      <w:r w:rsidR="00513352">
        <w:rPr>
          <w:noProof/>
        </w:rPr>
        <w:t>Chapter 1—Preliminary</w:t>
      </w:r>
      <w:r w:rsidR="00513352">
        <w:rPr>
          <w:noProof/>
        </w:rPr>
        <w:tab/>
      </w:r>
      <w:r w:rsidR="00513352">
        <w:rPr>
          <w:noProof/>
        </w:rPr>
        <w:fldChar w:fldCharType="begin"/>
      </w:r>
      <w:r w:rsidR="00513352">
        <w:rPr>
          <w:noProof/>
        </w:rPr>
        <w:instrText xml:space="preserve"> PAGEREF _Toc426473780 \h </w:instrText>
      </w:r>
      <w:r w:rsidR="00513352">
        <w:rPr>
          <w:noProof/>
        </w:rPr>
      </w:r>
      <w:r w:rsidR="00513352">
        <w:rPr>
          <w:noProof/>
        </w:rPr>
        <w:fldChar w:fldCharType="separate"/>
      </w:r>
      <w:r w:rsidR="00D4290F">
        <w:rPr>
          <w:noProof/>
        </w:rPr>
        <w:t>1</w:t>
      </w:r>
      <w:r w:rsidR="00513352">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1.1—Formal matters</w:t>
      </w:r>
      <w:r>
        <w:rPr>
          <w:noProof/>
        </w:rPr>
        <w:tab/>
      </w:r>
      <w:r>
        <w:rPr>
          <w:noProof/>
        </w:rPr>
        <w:fldChar w:fldCharType="begin"/>
      </w:r>
      <w:r>
        <w:rPr>
          <w:noProof/>
        </w:rPr>
        <w:instrText xml:space="preserve"> PAGEREF _Toc426473781 \h </w:instrText>
      </w:r>
      <w:r>
        <w:rPr>
          <w:noProof/>
        </w:rPr>
      </w:r>
      <w:r>
        <w:rPr>
          <w:noProof/>
        </w:rPr>
        <w:fldChar w:fldCharType="separate"/>
      </w:r>
      <w:r w:rsidR="00D4290F">
        <w:rPr>
          <w:noProof/>
        </w:rPr>
        <w:t>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  Short title</w:t>
      </w:r>
      <w:r>
        <w:rPr>
          <w:noProof/>
        </w:rPr>
        <w:tab/>
      </w:r>
      <w:r>
        <w:rPr>
          <w:noProof/>
        </w:rPr>
        <w:fldChar w:fldCharType="begin"/>
      </w:r>
      <w:r>
        <w:rPr>
          <w:noProof/>
        </w:rPr>
        <w:instrText xml:space="preserve"> PAGEREF _Toc426473782 \h </w:instrText>
      </w:r>
      <w:r>
        <w:rPr>
          <w:noProof/>
        </w:rPr>
      </w:r>
      <w:r>
        <w:rPr>
          <w:noProof/>
        </w:rPr>
        <w:fldChar w:fldCharType="separate"/>
      </w:r>
      <w:r w:rsidR="00D4290F">
        <w:rPr>
          <w:noProof/>
        </w:rPr>
        <w:t>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_Toc426473783 \h </w:instrText>
      </w:r>
      <w:r>
        <w:rPr>
          <w:noProof/>
        </w:rPr>
      </w:r>
      <w:r>
        <w:rPr>
          <w:noProof/>
        </w:rPr>
        <w:fldChar w:fldCharType="separate"/>
      </w:r>
      <w:r w:rsidR="00D4290F">
        <w:rPr>
          <w:noProof/>
        </w:rPr>
        <w:t>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3  Definitions</w:t>
      </w:r>
      <w:r>
        <w:rPr>
          <w:noProof/>
        </w:rPr>
        <w:tab/>
      </w:r>
      <w:r>
        <w:rPr>
          <w:noProof/>
        </w:rPr>
        <w:fldChar w:fldCharType="begin"/>
      </w:r>
      <w:r>
        <w:rPr>
          <w:noProof/>
        </w:rPr>
        <w:instrText xml:space="preserve"> PAGEREF _Toc426473784 \h </w:instrText>
      </w:r>
      <w:r>
        <w:rPr>
          <w:noProof/>
        </w:rPr>
      </w:r>
      <w:r>
        <w:rPr>
          <w:noProof/>
        </w:rPr>
        <w:fldChar w:fldCharType="separate"/>
      </w:r>
      <w:r w:rsidR="00D4290F">
        <w:rPr>
          <w:noProof/>
        </w:rPr>
        <w:t>2</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1.2—Application of this Act</w:t>
      </w:r>
      <w:r>
        <w:rPr>
          <w:noProof/>
        </w:rPr>
        <w:tab/>
      </w:r>
      <w:r>
        <w:rPr>
          <w:noProof/>
        </w:rPr>
        <w:fldChar w:fldCharType="begin"/>
      </w:r>
      <w:r>
        <w:rPr>
          <w:noProof/>
        </w:rPr>
        <w:instrText xml:space="preserve"> PAGEREF _Toc426473785 \h </w:instrText>
      </w:r>
      <w:r>
        <w:rPr>
          <w:noProof/>
        </w:rPr>
      </w:r>
      <w:r>
        <w:rPr>
          <w:noProof/>
        </w:rPr>
        <w:fldChar w:fldCharType="separate"/>
      </w:r>
      <w:r w:rsidR="00D4290F">
        <w:rPr>
          <w:noProof/>
        </w:rPr>
        <w:t>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4  Courts and proceedings to which Act applies</w:t>
      </w:r>
      <w:r>
        <w:rPr>
          <w:noProof/>
        </w:rPr>
        <w:tab/>
      </w:r>
      <w:r>
        <w:rPr>
          <w:noProof/>
        </w:rPr>
        <w:fldChar w:fldCharType="begin"/>
      </w:r>
      <w:r>
        <w:rPr>
          <w:noProof/>
        </w:rPr>
        <w:instrText xml:space="preserve"> PAGEREF _Toc426473786 \h </w:instrText>
      </w:r>
      <w:r>
        <w:rPr>
          <w:noProof/>
        </w:rPr>
      </w:r>
      <w:r>
        <w:rPr>
          <w:noProof/>
        </w:rPr>
        <w:fldChar w:fldCharType="separate"/>
      </w:r>
      <w:r w:rsidR="00D4290F">
        <w:rPr>
          <w:noProof/>
        </w:rPr>
        <w:t>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5  Extended application of certain provisions</w:t>
      </w:r>
      <w:r>
        <w:rPr>
          <w:noProof/>
        </w:rPr>
        <w:tab/>
      </w:r>
      <w:r>
        <w:rPr>
          <w:noProof/>
        </w:rPr>
        <w:fldChar w:fldCharType="begin"/>
      </w:r>
      <w:r>
        <w:rPr>
          <w:noProof/>
        </w:rPr>
        <w:instrText xml:space="preserve"> PAGEREF _Toc426473787 \h </w:instrText>
      </w:r>
      <w:r>
        <w:rPr>
          <w:noProof/>
        </w:rPr>
      </w:r>
      <w:r>
        <w:rPr>
          <w:noProof/>
        </w:rPr>
        <w:fldChar w:fldCharType="separate"/>
      </w:r>
      <w:r w:rsidR="00D4290F">
        <w:rPr>
          <w:noProof/>
        </w:rPr>
        <w:t>5</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6  Territories</w:t>
      </w:r>
      <w:r>
        <w:rPr>
          <w:noProof/>
        </w:rPr>
        <w:tab/>
      </w:r>
      <w:r>
        <w:rPr>
          <w:noProof/>
        </w:rPr>
        <w:fldChar w:fldCharType="begin"/>
      </w:r>
      <w:r>
        <w:rPr>
          <w:noProof/>
        </w:rPr>
        <w:instrText xml:space="preserve"> PAGEREF _Toc426473788 \h </w:instrText>
      </w:r>
      <w:r>
        <w:rPr>
          <w:noProof/>
        </w:rPr>
      </w:r>
      <w:r>
        <w:rPr>
          <w:noProof/>
        </w:rPr>
        <w:fldChar w:fldCharType="separate"/>
      </w:r>
      <w:r w:rsidR="00D4290F">
        <w:rPr>
          <w:noProof/>
        </w:rPr>
        <w:t>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7  Act binds Crown</w:t>
      </w:r>
      <w:r>
        <w:rPr>
          <w:noProof/>
        </w:rPr>
        <w:tab/>
      </w:r>
      <w:r>
        <w:rPr>
          <w:noProof/>
        </w:rPr>
        <w:fldChar w:fldCharType="begin"/>
      </w:r>
      <w:r>
        <w:rPr>
          <w:noProof/>
        </w:rPr>
        <w:instrText xml:space="preserve"> PAGEREF _Toc426473789 \h </w:instrText>
      </w:r>
      <w:r>
        <w:rPr>
          <w:noProof/>
        </w:rPr>
      </w:r>
      <w:r>
        <w:rPr>
          <w:noProof/>
        </w:rPr>
        <w:fldChar w:fldCharType="separate"/>
      </w:r>
      <w:r w:rsidR="00D4290F">
        <w:rPr>
          <w:noProof/>
        </w:rPr>
        <w:t>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8  Operation of other Acts etc.</w:t>
      </w:r>
      <w:r>
        <w:rPr>
          <w:noProof/>
        </w:rPr>
        <w:tab/>
      </w:r>
      <w:r>
        <w:rPr>
          <w:noProof/>
        </w:rPr>
        <w:fldChar w:fldCharType="begin"/>
      </w:r>
      <w:r>
        <w:rPr>
          <w:noProof/>
        </w:rPr>
        <w:instrText xml:space="preserve"> PAGEREF _Toc426473790 \h </w:instrText>
      </w:r>
      <w:r>
        <w:rPr>
          <w:noProof/>
        </w:rPr>
      </w:r>
      <w:r>
        <w:rPr>
          <w:noProof/>
        </w:rPr>
        <w:fldChar w:fldCharType="separate"/>
      </w:r>
      <w:r w:rsidR="00D4290F">
        <w:rPr>
          <w:noProof/>
        </w:rPr>
        <w:t>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 xml:space="preserve">8A  Application of the </w:t>
      </w:r>
      <w:r w:rsidRPr="00DB38DD">
        <w:rPr>
          <w:i/>
          <w:noProof/>
        </w:rPr>
        <w:t>Criminal Code</w:t>
      </w:r>
      <w:r>
        <w:rPr>
          <w:noProof/>
        </w:rPr>
        <w:tab/>
      </w:r>
      <w:r>
        <w:rPr>
          <w:noProof/>
        </w:rPr>
        <w:fldChar w:fldCharType="begin"/>
      </w:r>
      <w:r>
        <w:rPr>
          <w:noProof/>
        </w:rPr>
        <w:instrText xml:space="preserve"> PAGEREF _Toc426473791 \h </w:instrText>
      </w:r>
      <w:r>
        <w:rPr>
          <w:noProof/>
        </w:rPr>
      </w:r>
      <w:r>
        <w:rPr>
          <w:noProof/>
        </w:rPr>
        <w:fldChar w:fldCharType="separate"/>
      </w:r>
      <w:r w:rsidR="00D4290F">
        <w:rPr>
          <w:noProof/>
        </w:rPr>
        <w:t>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9  Effect of Act on other laws</w:t>
      </w:r>
      <w:r>
        <w:rPr>
          <w:noProof/>
        </w:rPr>
        <w:tab/>
      </w:r>
      <w:r>
        <w:rPr>
          <w:noProof/>
        </w:rPr>
        <w:fldChar w:fldCharType="begin"/>
      </w:r>
      <w:r>
        <w:rPr>
          <w:noProof/>
        </w:rPr>
        <w:instrText xml:space="preserve"> PAGEREF _Toc426473792 \h </w:instrText>
      </w:r>
      <w:r>
        <w:rPr>
          <w:noProof/>
        </w:rPr>
      </w:r>
      <w:r>
        <w:rPr>
          <w:noProof/>
        </w:rPr>
        <w:fldChar w:fldCharType="separate"/>
      </w:r>
      <w:r w:rsidR="00D4290F">
        <w:rPr>
          <w:noProof/>
        </w:rPr>
        <w:t>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  Parliamentary privilege preserved</w:t>
      </w:r>
      <w:r>
        <w:rPr>
          <w:noProof/>
        </w:rPr>
        <w:tab/>
      </w:r>
      <w:r>
        <w:rPr>
          <w:noProof/>
        </w:rPr>
        <w:fldChar w:fldCharType="begin"/>
      </w:r>
      <w:r>
        <w:rPr>
          <w:noProof/>
        </w:rPr>
        <w:instrText xml:space="preserve"> PAGEREF _Toc426473793 \h </w:instrText>
      </w:r>
      <w:r>
        <w:rPr>
          <w:noProof/>
        </w:rPr>
      </w:r>
      <w:r>
        <w:rPr>
          <w:noProof/>
        </w:rPr>
        <w:fldChar w:fldCharType="separate"/>
      </w:r>
      <w:r w:rsidR="00D4290F">
        <w:rPr>
          <w:noProof/>
        </w:rPr>
        <w:t>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11  General powers of a court</w:t>
      </w:r>
      <w:r>
        <w:rPr>
          <w:noProof/>
        </w:rPr>
        <w:tab/>
      </w:r>
      <w:r>
        <w:rPr>
          <w:noProof/>
        </w:rPr>
        <w:fldChar w:fldCharType="begin"/>
      </w:r>
      <w:r>
        <w:rPr>
          <w:noProof/>
        </w:rPr>
        <w:instrText xml:space="preserve"> PAGEREF _Toc426473794 \h </w:instrText>
      </w:r>
      <w:r>
        <w:rPr>
          <w:noProof/>
        </w:rPr>
      </w:r>
      <w:r>
        <w:rPr>
          <w:noProof/>
        </w:rPr>
        <w:fldChar w:fldCharType="separate"/>
      </w:r>
      <w:r w:rsidR="00D4290F">
        <w:rPr>
          <w:noProof/>
        </w:rPr>
        <w:t>9</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Chapter 2—Adducing evidence</w:t>
      </w:r>
      <w:r>
        <w:rPr>
          <w:noProof/>
        </w:rPr>
        <w:tab/>
      </w:r>
      <w:r>
        <w:rPr>
          <w:noProof/>
        </w:rPr>
        <w:fldChar w:fldCharType="begin"/>
      </w:r>
      <w:r>
        <w:rPr>
          <w:noProof/>
        </w:rPr>
        <w:instrText xml:space="preserve"> PAGEREF _Toc426473795 \h </w:instrText>
      </w:r>
      <w:r>
        <w:rPr>
          <w:noProof/>
        </w:rPr>
      </w:r>
      <w:r>
        <w:rPr>
          <w:noProof/>
        </w:rPr>
        <w:fldChar w:fldCharType="separate"/>
      </w:r>
      <w:r w:rsidR="00D4290F">
        <w:rPr>
          <w:noProof/>
        </w:rPr>
        <w:t>10</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2.1—Witnesses</w:t>
      </w:r>
      <w:r>
        <w:rPr>
          <w:noProof/>
        </w:rPr>
        <w:tab/>
      </w:r>
      <w:r>
        <w:rPr>
          <w:noProof/>
        </w:rPr>
        <w:fldChar w:fldCharType="begin"/>
      </w:r>
      <w:r>
        <w:rPr>
          <w:noProof/>
        </w:rPr>
        <w:instrText xml:space="preserve"> PAGEREF _Toc426473796 \h </w:instrText>
      </w:r>
      <w:r>
        <w:rPr>
          <w:noProof/>
        </w:rPr>
      </w:r>
      <w:r>
        <w:rPr>
          <w:noProof/>
        </w:rPr>
        <w:fldChar w:fldCharType="separate"/>
      </w:r>
      <w:r w:rsidR="00D4290F">
        <w:rPr>
          <w:noProof/>
        </w:rPr>
        <w:t>10</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1—Competence and compellability of witnesses</w:t>
      </w:r>
      <w:r>
        <w:rPr>
          <w:noProof/>
        </w:rPr>
        <w:tab/>
      </w:r>
      <w:r>
        <w:rPr>
          <w:noProof/>
        </w:rPr>
        <w:fldChar w:fldCharType="begin"/>
      </w:r>
      <w:r>
        <w:rPr>
          <w:noProof/>
        </w:rPr>
        <w:instrText xml:space="preserve"> PAGEREF _Toc426473797 \h </w:instrText>
      </w:r>
      <w:r>
        <w:rPr>
          <w:noProof/>
        </w:rPr>
      </w:r>
      <w:r>
        <w:rPr>
          <w:noProof/>
        </w:rPr>
        <w:fldChar w:fldCharType="separate"/>
      </w:r>
      <w:r w:rsidR="00D4290F">
        <w:rPr>
          <w:noProof/>
        </w:rPr>
        <w:t>10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12  Competence and compellability</w:t>
      </w:r>
      <w:r>
        <w:rPr>
          <w:noProof/>
        </w:rPr>
        <w:tab/>
      </w:r>
      <w:r>
        <w:rPr>
          <w:noProof/>
        </w:rPr>
        <w:fldChar w:fldCharType="begin"/>
      </w:r>
      <w:r>
        <w:rPr>
          <w:noProof/>
        </w:rPr>
        <w:instrText xml:space="preserve"> PAGEREF _Toc426473798 \h </w:instrText>
      </w:r>
      <w:r>
        <w:rPr>
          <w:noProof/>
        </w:rPr>
      </w:r>
      <w:r>
        <w:rPr>
          <w:noProof/>
        </w:rPr>
        <w:fldChar w:fldCharType="separate"/>
      </w:r>
      <w:r w:rsidR="00D4290F">
        <w:rPr>
          <w:noProof/>
        </w:rPr>
        <w:t>10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13  Competence: lack of capacity</w:t>
      </w:r>
      <w:r>
        <w:rPr>
          <w:noProof/>
        </w:rPr>
        <w:tab/>
      </w:r>
      <w:r>
        <w:rPr>
          <w:noProof/>
        </w:rPr>
        <w:fldChar w:fldCharType="begin"/>
      </w:r>
      <w:r>
        <w:rPr>
          <w:noProof/>
        </w:rPr>
        <w:instrText xml:space="preserve"> PAGEREF _Toc426473799 \h </w:instrText>
      </w:r>
      <w:r>
        <w:rPr>
          <w:noProof/>
        </w:rPr>
      </w:r>
      <w:r>
        <w:rPr>
          <w:noProof/>
        </w:rPr>
        <w:fldChar w:fldCharType="separate"/>
      </w:r>
      <w:r w:rsidR="00D4290F">
        <w:rPr>
          <w:noProof/>
        </w:rPr>
        <w:t>10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14  Compellability: reduced capacity</w:t>
      </w:r>
      <w:r>
        <w:rPr>
          <w:noProof/>
        </w:rPr>
        <w:tab/>
      </w:r>
      <w:r>
        <w:rPr>
          <w:noProof/>
        </w:rPr>
        <w:fldChar w:fldCharType="begin"/>
      </w:r>
      <w:r>
        <w:rPr>
          <w:noProof/>
        </w:rPr>
        <w:instrText xml:space="preserve"> PAGEREF _Toc426473800 \h </w:instrText>
      </w:r>
      <w:r>
        <w:rPr>
          <w:noProof/>
        </w:rPr>
      </w:r>
      <w:r>
        <w:rPr>
          <w:noProof/>
        </w:rPr>
        <w:fldChar w:fldCharType="separate"/>
      </w:r>
      <w:r w:rsidR="00D4290F">
        <w:rPr>
          <w:noProof/>
        </w:rPr>
        <w:t>12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15  Compellability: Sovereign and others</w:t>
      </w:r>
      <w:r>
        <w:rPr>
          <w:noProof/>
        </w:rPr>
        <w:tab/>
      </w:r>
      <w:r>
        <w:rPr>
          <w:noProof/>
        </w:rPr>
        <w:fldChar w:fldCharType="begin"/>
      </w:r>
      <w:r>
        <w:rPr>
          <w:noProof/>
        </w:rPr>
        <w:instrText xml:space="preserve"> PAGEREF _Toc426473801 \h </w:instrText>
      </w:r>
      <w:r>
        <w:rPr>
          <w:noProof/>
        </w:rPr>
      </w:r>
      <w:r>
        <w:rPr>
          <w:noProof/>
        </w:rPr>
        <w:fldChar w:fldCharType="separate"/>
      </w:r>
      <w:r w:rsidR="00D4290F">
        <w:rPr>
          <w:noProof/>
        </w:rPr>
        <w:t>12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16  Competence and compellability: judges and jurors</w:t>
      </w:r>
      <w:r>
        <w:rPr>
          <w:noProof/>
        </w:rPr>
        <w:tab/>
      </w:r>
      <w:r>
        <w:rPr>
          <w:noProof/>
        </w:rPr>
        <w:fldChar w:fldCharType="begin"/>
      </w:r>
      <w:r>
        <w:rPr>
          <w:noProof/>
        </w:rPr>
        <w:instrText xml:space="preserve"> PAGEREF _Toc426473802 \h </w:instrText>
      </w:r>
      <w:r>
        <w:rPr>
          <w:noProof/>
        </w:rPr>
      </w:r>
      <w:r>
        <w:rPr>
          <w:noProof/>
        </w:rPr>
        <w:fldChar w:fldCharType="separate"/>
      </w:r>
      <w:r w:rsidR="00D4290F">
        <w:rPr>
          <w:noProof/>
        </w:rPr>
        <w:t>12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17  Competence and compellability: defendants in criminal proceedings</w:t>
      </w:r>
      <w:r>
        <w:rPr>
          <w:noProof/>
        </w:rPr>
        <w:tab/>
      </w:r>
      <w:r>
        <w:rPr>
          <w:noProof/>
        </w:rPr>
        <w:fldChar w:fldCharType="begin"/>
      </w:r>
      <w:r>
        <w:rPr>
          <w:noProof/>
        </w:rPr>
        <w:instrText xml:space="preserve"> PAGEREF _Toc426473803 \h </w:instrText>
      </w:r>
      <w:r>
        <w:rPr>
          <w:noProof/>
        </w:rPr>
      </w:r>
      <w:r>
        <w:rPr>
          <w:noProof/>
        </w:rPr>
        <w:fldChar w:fldCharType="separate"/>
      </w:r>
      <w:r w:rsidR="00D4290F">
        <w:rPr>
          <w:noProof/>
        </w:rPr>
        <w:t>13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18  Compellability of spouses and others in criminal proceedings generally</w:t>
      </w:r>
      <w:r>
        <w:rPr>
          <w:noProof/>
        </w:rPr>
        <w:tab/>
      </w:r>
      <w:r>
        <w:rPr>
          <w:noProof/>
        </w:rPr>
        <w:fldChar w:fldCharType="begin"/>
      </w:r>
      <w:r>
        <w:rPr>
          <w:noProof/>
        </w:rPr>
        <w:instrText xml:space="preserve"> PAGEREF _Toc426473804 \h </w:instrText>
      </w:r>
      <w:r>
        <w:rPr>
          <w:noProof/>
        </w:rPr>
      </w:r>
      <w:r>
        <w:rPr>
          <w:noProof/>
        </w:rPr>
        <w:fldChar w:fldCharType="separate"/>
      </w:r>
      <w:r w:rsidR="00D4290F">
        <w:rPr>
          <w:noProof/>
        </w:rPr>
        <w:t>13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19  Compellability of spouses and others in certain criminal proceedings</w:t>
      </w:r>
      <w:r>
        <w:rPr>
          <w:noProof/>
        </w:rPr>
        <w:tab/>
      </w:r>
      <w:r>
        <w:rPr>
          <w:noProof/>
        </w:rPr>
        <w:fldChar w:fldCharType="begin"/>
      </w:r>
      <w:r>
        <w:rPr>
          <w:noProof/>
        </w:rPr>
        <w:instrText xml:space="preserve"> PAGEREF _Toc426473805 \h </w:instrText>
      </w:r>
      <w:r>
        <w:rPr>
          <w:noProof/>
        </w:rPr>
      </w:r>
      <w:r>
        <w:rPr>
          <w:noProof/>
        </w:rPr>
        <w:fldChar w:fldCharType="separate"/>
      </w:r>
      <w:r w:rsidR="00D4290F">
        <w:rPr>
          <w:noProof/>
        </w:rPr>
        <w:t>15</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20  Comment on failure to give evidence</w:t>
      </w:r>
      <w:r>
        <w:rPr>
          <w:noProof/>
        </w:rPr>
        <w:tab/>
      </w:r>
      <w:r>
        <w:rPr>
          <w:noProof/>
        </w:rPr>
        <w:fldChar w:fldCharType="begin"/>
      </w:r>
      <w:r>
        <w:rPr>
          <w:noProof/>
        </w:rPr>
        <w:instrText xml:space="preserve"> PAGEREF _Toc426473806 \h </w:instrText>
      </w:r>
      <w:r>
        <w:rPr>
          <w:noProof/>
        </w:rPr>
      </w:r>
      <w:r>
        <w:rPr>
          <w:noProof/>
        </w:rPr>
        <w:fldChar w:fldCharType="separate"/>
      </w:r>
      <w:r w:rsidR="00D4290F">
        <w:rPr>
          <w:noProof/>
        </w:rPr>
        <w:t>15</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2—Oaths and affirmations</w:t>
      </w:r>
      <w:r>
        <w:rPr>
          <w:noProof/>
        </w:rPr>
        <w:tab/>
      </w:r>
      <w:r>
        <w:rPr>
          <w:noProof/>
        </w:rPr>
        <w:fldChar w:fldCharType="begin"/>
      </w:r>
      <w:r>
        <w:rPr>
          <w:noProof/>
        </w:rPr>
        <w:instrText xml:space="preserve"> PAGEREF _Toc426473807 \h </w:instrText>
      </w:r>
      <w:r>
        <w:rPr>
          <w:noProof/>
        </w:rPr>
      </w:r>
      <w:r>
        <w:rPr>
          <w:noProof/>
        </w:rPr>
        <w:fldChar w:fldCharType="separate"/>
      </w:r>
      <w:r w:rsidR="00D4290F">
        <w:rPr>
          <w:noProof/>
        </w:rPr>
        <w:t>17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21  Sworn evidence of witnesses to be on oath or affirmation</w:t>
      </w:r>
      <w:r>
        <w:rPr>
          <w:noProof/>
        </w:rPr>
        <w:tab/>
      </w:r>
      <w:r>
        <w:rPr>
          <w:noProof/>
        </w:rPr>
        <w:fldChar w:fldCharType="begin"/>
      </w:r>
      <w:r>
        <w:rPr>
          <w:noProof/>
        </w:rPr>
        <w:instrText xml:space="preserve"> PAGEREF _Toc426473808 \h </w:instrText>
      </w:r>
      <w:r>
        <w:rPr>
          <w:noProof/>
        </w:rPr>
      </w:r>
      <w:r>
        <w:rPr>
          <w:noProof/>
        </w:rPr>
        <w:fldChar w:fldCharType="separate"/>
      </w:r>
      <w:r w:rsidR="00D4290F">
        <w:rPr>
          <w:noProof/>
        </w:rPr>
        <w:t>17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22  Interpreters to act on oath or affirmation</w:t>
      </w:r>
      <w:r>
        <w:rPr>
          <w:noProof/>
        </w:rPr>
        <w:tab/>
      </w:r>
      <w:r>
        <w:rPr>
          <w:noProof/>
        </w:rPr>
        <w:fldChar w:fldCharType="begin"/>
      </w:r>
      <w:r>
        <w:rPr>
          <w:noProof/>
        </w:rPr>
        <w:instrText xml:space="preserve"> PAGEREF _Toc426473809 \h </w:instrText>
      </w:r>
      <w:r>
        <w:rPr>
          <w:noProof/>
        </w:rPr>
      </w:r>
      <w:r>
        <w:rPr>
          <w:noProof/>
        </w:rPr>
        <w:fldChar w:fldCharType="separate"/>
      </w:r>
      <w:r w:rsidR="00D4290F">
        <w:rPr>
          <w:noProof/>
        </w:rPr>
        <w:t>17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lastRenderedPageBreak/>
        <w:t>23  Choice of oath or affirmation</w:t>
      </w:r>
      <w:r>
        <w:rPr>
          <w:noProof/>
        </w:rPr>
        <w:tab/>
      </w:r>
      <w:r>
        <w:rPr>
          <w:noProof/>
        </w:rPr>
        <w:fldChar w:fldCharType="begin"/>
      </w:r>
      <w:r>
        <w:rPr>
          <w:noProof/>
        </w:rPr>
        <w:instrText xml:space="preserve"> PAGEREF _Toc426473810 \h </w:instrText>
      </w:r>
      <w:r>
        <w:rPr>
          <w:noProof/>
        </w:rPr>
      </w:r>
      <w:r>
        <w:rPr>
          <w:noProof/>
        </w:rPr>
        <w:fldChar w:fldCharType="separate"/>
      </w:r>
      <w:r w:rsidR="00D4290F">
        <w:rPr>
          <w:noProof/>
        </w:rPr>
        <w:t>17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24  Requirements for oaths</w:t>
      </w:r>
      <w:r>
        <w:rPr>
          <w:noProof/>
        </w:rPr>
        <w:tab/>
      </w:r>
      <w:r>
        <w:rPr>
          <w:noProof/>
        </w:rPr>
        <w:fldChar w:fldCharType="begin"/>
      </w:r>
      <w:r>
        <w:rPr>
          <w:noProof/>
        </w:rPr>
        <w:instrText xml:space="preserve"> PAGEREF _Toc426473811 \h </w:instrText>
      </w:r>
      <w:r>
        <w:rPr>
          <w:noProof/>
        </w:rPr>
      </w:r>
      <w:r>
        <w:rPr>
          <w:noProof/>
        </w:rPr>
        <w:fldChar w:fldCharType="separate"/>
      </w:r>
      <w:r w:rsidR="00D4290F">
        <w:rPr>
          <w:noProof/>
        </w:rPr>
        <w:t>18</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3—General rules about giving evidence</w:t>
      </w:r>
      <w:r>
        <w:rPr>
          <w:noProof/>
        </w:rPr>
        <w:tab/>
      </w:r>
      <w:r>
        <w:rPr>
          <w:noProof/>
        </w:rPr>
        <w:fldChar w:fldCharType="begin"/>
      </w:r>
      <w:r>
        <w:rPr>
          <w:noProof/>
        </w:rPr>
        <w:instrText xml:space="preserve"> PAGEREF _Toc426473812 \h </w:instrText>
      </w:r>
      <w:r>
        <w:rPr>
          <w:noProof/>
        </w:rPr>
      </w:r>
      <w:r>
        <w:rPr>
          <w:noProof/>
        </w:rPr>
        <w:fldChar w:fldCharType="separate"/>
      </w:r>
      <w:r w:rsidR="00D4290F">
        <w:rPr>
          <w:noProof/>
        </w:rPr>
        <w:t>19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26  Court’s control over questioning of witnesses</w:t>
      </w:r>
      <w:r>
        <w:rPr>
          <w:noProof/>
        </w:rPr>
        <w:tab/>
      </w:r>
      <w:r>
        <w:rPr>
          <w:noProof/>
        </w:rPr>
        <w:fldChar w:fldCharType="begin"/>
      </w:r>
      <w:r>
        <w:rPr>
          <w:noProof/>
        </w:rPr>
        <w:instrText xml:space="preserve"> PAGEREF _Toc426473813 \h </w:instrText>
      </w:r>
      <w:r>
        <w:rPr>
          <w:noProof/>
        </w:rPr>
      </w:r>
      <w:r>
        <w:rPr>
          <w:noProof/>
        </w:rPr>
        <w:fldChar w:fldCharType="separate"/>
      </w:r>
      <w:r w:rsidR="00D4290F">
        <w:rPr>
          <w:noProof/>
        </w:rPr>
        <w:t>19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27  Parties may question witnesses</w:t>
      </w:r>
      <w:r>
        <w:rPr>
          <w:noProof/>
        </w:rPr>
        <w:tab/>
      </w:r>
      <w:r>
        <w:rPr>
          <w:noProof/>
        </w:rPr>
        <w:fldChar w:fldCharType="begin"/>
      </w:r>
      <w:r>
        <w:rPr>
          <w:noProof/>
        </w:rPr>
        <w:instrText xml:space="preserve"> PAGEREF _Toc426473814 \h </w:instrText>
      </w:r>
      <w:r>
        <w:rPr>
          <w:noProof/>
        </w:rPr>
      </w:r>
      <w:r>
        <w:rPr>
          <w:noProof/>
        </w:rPr>
        <w:fldChar w:fldCharType="separate"/>
      </w:r>
      <w:r w:rsidR="00D4290F">
        <w:rPr>
          <w:noProof/>
        </w:rPr>
        <w:t>19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28  Order of examination in chief, cross</w:t>
      </w:r>
      <w:r>
        <w:rPr>
          <w:noProof/>
        </w:rPr>
        <w:noBreakHyphen/>
        <w:t>examination and re</w:t>
      </w:r>
      <w:r>
        <w:rPr>
          <w:noProof/>
        </w:rPr>
        <w:noBreakHyphen/>
        <w:t>examination</w:t>
      </w:r>
      <w:r>
        <w:rPr>
          <w:noProof/>
        </w:rPr>
        <w:tab/>
      </w:r>
      <w:r>
        <w:rPr>
          <w:noProof/>
        </w:rPr>
        <w:fldChar w:fldCharType="begin"/>
      </w:r>
      <w:r>
        <w:rPr>
          <w:noProof/>
        </w:rPr>
        <w:instrText xml:space="preserve"> PAGEREF _Toc426473815 \h </w:instrText>
      </w:r>
      <w:r>
        <w:rPr>
          <w:noProof/>
        </w:rPr>
      </w:r>
      <w:r>
        <w:rPr>
          <w:noProof/>
        </w:rPr>
        <w:fldChar w:fldCharType="separate"/>
      </w:r>
      <w:r w:rsidR="00D4290F">
        <w:rPr>
          <w:noProof/>
        </w:rPr>
        <w:t>19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29  Manner and form of questioning witnesses and their responses</w:t>
      </w:r>
      <w:r>
        <w:rPr>
          <w:noProof/>
        </w:rPr>
        <w:tab/>
      </w:r>
      <w:r>
        <w:rPr>
          <w:noProof/>
        </w:rPr>
        <w:fldChar w:fldCharType="begin"/>
      </w:r>
      <w:r>
        <w:rPr>
          <w:noProof/>
        </w:rPr>
        <w:instrText xml:space="preserve"> PAGEREF _Toc426473816 \h </w:instrText>
      </w:r>
      <w:r>
        <w:rPr>
          <w:noProof/>
        </w:rPr>
      </w:r>
      <w:r>
        <w:rPr>
          <w:noProof/>
        </w:rPr>
        <w:fldChar w:fldCharType="separate"/>
      </w:r>
      <w:r w:rsidR="00D4290F">
        <w:rPr>
          <w:noProof/>
        </w:rPr>
        <w:t>19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30  Interpreters</w:t>
      </w:r>
      <w:r>
        <w:rPr>
          <w:noProof/>
        </w:rPr>
        <w:tab/>
      </w:r>
      <w:r>
        <w:rPr>
          <w:noProof/>
        </w:rPr>
        <w:fldChar w:fldCharType="begin"/>
      </w:r>
      <w:r>
        <w:rPr>
          <w:noProof/>
        </w:rPr>
        <w:instrText xml:space="preserve"> PAGEREF _Toc426473817 \h </w:instrText>
      </w:r>
      <w:r>
        <w:rPr>
          <w:noProof/>
        </w:rPr>
      </w:r>
      <w:r>
        <w:rPr>
          <w:noProof/>
        </w:rPr>
        <w:fldChar w:fldCharType="separate"/>
      </w:r>
      <w:r w:rsidR="00D4290F">
        <w:rPr>
          <w:noProof/>
        </w:rPr>
        <w:t>20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31  Deaf and mute witnesses</w:t>
      </w:r>
      <w:r>
        <w:rPr>
          <w:noProof/>
        </w:rPr>
        <w:tab/>
      </w:r>
      <w:r>
        <w:rPr>
          <w:noProof/>
        </w:rPr>
        <w:fldChar w:fldCharType="begin"/>
      </w:r>
      <w:r>
        <w:rPr>
          <w:noProof/>
        </w:rPr>
        <w:instrText xml:space="preserve"> PAGEREF _Toc426473818 \h </w:instrText>
      </w:r>
      <w:r>
        <w:rPr>
          <w:noProof/>
        </w:rPr>
      </w:r>
      <w:r>
        <w:rPr>
          <w:noProof/>
        </w:rPr>
        <w:fldChar w:fldCharType="separate"/>
      </w:r>
      <w:r w:rsidR="00D4290F">
        <w:rPr>
          <w:noProof/>
        </w:rPr>
        <w:t>20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32  Attempts to revive memory in court</w:t>
      </w:r>
      <w:r>
        <w:rPr>
          <w:noProof/>
        </w:rPr>
        <w:tab/>
      </w:r>
      <w:r>
        <w:rPr>
          <w:noProof/>
        </w:rPr>
        <w:fldChar w:fldCharType="begin"/>
      </w:r>
      <w:r>
        <w:rPr>
          <w:noProof/>
        </w:rPr>
        <w:instrText xml:space="preserve"> PAGEREF _Toc426473819 \h </w:instrText>
      </w:r>
      <w:r>
        <w:rPr>
          <w:noProof/>
        </w:rPr>
      </w:r>
      <w:r>
        <w:rPr>
          <w:noProof/>
        </w:rPr>
        <w:fldChar w:fldCharType="separate"/>
      </w:r>
      <w:r w:rsidR="00D4290F">
        <w:rPr>
          <w:noProof/>
        </w:rPr>
        <w:t>21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33  Evidence given by police officers</w:t>
      </w:r>
      <w:r>
        <w:rPr>
          <w:noProof/>
        </w:rPr>
        <w:tab/>
      </w:r>
      <w:r>
        <w:rPr>
          <w:noProof/>
        </w:rPr>
        <w:fldChar w:fldCharType="begin"/>
      </w:r>
      <w:r>
        <w:rPr>
          <w:noProof/>
        </w:rPr>
        <w:instrText xml:space="preserve"> PAGEREF _Toc426473820 \h </w:instrText>
      </w:r>
      <w:r>
        <w:rPr>
          <w:noProof/>
        </w:rPr>
      </w:r>
      <w:r>
        <w:rPr>
          <w:noProof/>
        </w:rPr>
        <w:fldChar w:fldCharType="separate"/>
      </w:r>
      <w:r w:rsidR="00D4290F">
        <w:rPr>
          <w:noProof/>
        </w:rPr>
        <w:t>21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34  Attempts to revive memory out of court</w:t>
      </w:r>
      <w:r>
        <w:rPr>
          <w:noProof/>
        </w:rPr>
        <w:tab/>
      </w:r>
      <w:r>
        <w:rPr>
          <w:noProof/>
        </w:rPr>
        <w:fldChar w:fldCharType="begin"/>
      </w:r>
      <w:r>
        <w:rPr>
          <w:noProof/>
        </w:rPr>
        <w:instrText xml:space="preserve"> PAGEREF _Toc426473821 \h </w:instrText>
      </w:r>
      <w:r>
        <w:rPr>
          <w:noProof/>
        </w:rPr>
      </w:r>
      <w:r>
        <w:rPr>
          <w:noProof/>
        </w:rPr>
        <w:fldChar w:fldCharType="separate"/>
      </w:r>
      <w:r w:rsidR="00D4290F">
        <w:rPr>
          <w:noProof/>
        </w:rPr>
        <w:t>22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35  Effect of calling for production of documents</w:t>
      </w:r>
      <w:r>
        <w:rPr>
          <w:noProof/>
        </w:rPr>
        <w:tab/>
      </w:r>
      <w:r>
        <w:rPr>
          <w:noProof/>
        </w:rPr>
        <w:fldChar w:fldCharType="begin"/>
      </w:r>
      <w:r>
        <w:rPr>
          <w:noProof/>
        </w:rPr>
        <w:instrText xml:space="preserve"> PAGEREF _Toc426473822 \h </w:instrText>
      </w:r>
      <w:r>
        <w:rPr>
          <w:noProof/>
        </w:rPr>
      </w:r>
      <w:r>
        <w:rPr>
          <w:noProof/>
        </w:rPr>
        <w:fldChar w:fldCharType="separate"/>
      </w:r>
      <w:r w:rsidR="00D4290F">
        <w:rPr>
          <w:noProof/>
        </w:rPr>
        <w:t>22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36  Person may be examined without subpoena or other process</w:t>
      </w:r>
      <w:r>
        <w:rPr>
          <w:noProof/>
        </w:rPr>
        <w:tab/>
      </w:r>
      <w:r>
        <w:rPr>
          <w:noProof/>
        </w:rPr>
        <w:fldChar w:fldCharType="begin"/>
      </w:r>
      <w:r>
        <w:rPr>
          <w:noProof/>
        </w:rPr>
        <w:instrText xml:space="preserve"> PAGEREF _Toc426473823 \h </w:instrText>
      </w:r>
      <w:r>
        <w:rPr>
          <w:noProof/>
        </w:rPr>
      </w:r>
      <w:r>
        <w:rPr>
          <w:noProof/>
        </w:rPr>
        <w:fldChar w:fldCharType="separate"/>
      </w:r>
      <w:r w:rsidR="00D4290F">
        <w:rPr>
          <w:noProof/>
        </w:rPr>
        <w:t>22</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4—Examination in chief and re</w:t>
      </w:r>
      <w:r>
        <w:rPr>
          <w:noProof/>
        </w:rPr>
        <w:noBreakHyphen/>
        <w:t>examination</w:t>
      </w:r>
      <w:r>
        <w:rPr>
          <w:noProof/>
        </w:rPr>
        <w:tab/>
      </w:r>
      <w:r>
        <w:rPr>
          <w:noProof/>
        </w:rPr>
        <w:fldChar w:fldCharType="begin"/>
      </w:r>
      <w:r>
        <w:rPr>
          <w:noProof/>
        </w:rPr>
        <w:instrText xml:space="preserve"> PAGEREF _Toc426473824 \h </w:instrText>
      </w:r>
      <w:r>
        <w:rPr>
          <w:noProof/>
        </w:rPr>
      </w:r>
      <w:r>
        <w:rPr>
          <w:noProof/>
        </w:rPr>
        <w:fldChar w:fldCharType="separate"/>
      </w:r>
      <w:r w:rsidR="00D4290F">
        <w:rPr>
          <w:noProof/>
        </w:rPr>
        <w:t>24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37  Leading questions</w:t>
      </w:r>
      <w:r>
        <w:rPr>
          <w:noProof/>
        </w:rPr>
        <w:tab/>
      </w:r>
      <w:r>
        <w:rPr>
          <w:noProof/>
        </w:rPr>
        <w:fldChar w:fldCharType="begin"/>
      </w:r>
      <w:r>
        <w:rPr>
          <w:noProof/>
        </w:rPr>
        <w:instrText xml:space="preserve"> PAGEREF _Toc426473825 \h </w:instrText>
      </w:r>
      <w:r>
        <w:rPr>
          <w:noProof/>
        </w:rPr>
      </w:r>
      <w:r>
        <w:rPr>
          <w:noProof/>
        </w:rPr>
        <w:fldChar w:fldCharType="separate"/>
      </w:r>
      <w:r w:rsidR="00D4290F">
        <w:rPr>
          <w:noProof/>
        </w:rPr>
        <w:t>24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38  Unfavourable witnesses</w:t>
      </w:r>
      <w:r>
        <w:rPr>
          <w:noProof/>
        </w:rPr>
        <w:tab/>
      </w:r>
      <w:r>
        <w:rPr>
          <w:noProof/>
        </w:rPr>
        <w:fldChar w:fldCharType="begin"/>
      </w:r>
      <w:r>
        <w:rPr>
          <w:noProof/>
        </w:rPr>
        <w:instrText xml:space="preserve"> PAGEREF _Toc426473826 \h </w:instrText>
      </w:r>
      <w:r>
        <w:rPr>
          <w:noProof/>
        </w:rPr>
      </w:r>
      <w:r>
        <w:rPr>
          <w:noProof/>
        </w:rPr>
        <w:fldChar w:fldCharType="separate"/>
      </w:r>
      <w:r w:rsidR="00D4290F">
        <w:rPr>
          <w:noProof/>
        </w:rPr>
        <w:t>24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39  Limits on re</w:t>
      </w:r>
      <w:r>
        <w:rPr>
          <w:noProof/>
        </w:rPr>
        <w:noBreakHyphen/>
        <w:t>examination</w:t>
      </w:r>
      <w:r>
        <w:rPr>
          <w:noProof/>
        </w:rPr>
        <w:tab/>
      </w:r>
      <w:r>
        <w:rPr>
          <w:noProof/>
        </w:rPr>
        <w:fldChar w:fldCharType="begin"/>
      </w:r>
      <w:r>
        <w:rPr>
          <w:noProof/>
        </w:rPr>
        <w:instrText xml:space="preserve"> PAGEREF _Toc426473827 \h </w:instrText>
      </w:r>
      <w:r>
        <w:rPr>
          <w:noProof/>
        </w:rPr>
      </w:r>
      <w:r>
        <w:rPr>
          <w:noProof/>
        </w:rPr>
        <w:fldChar w:fldCharType="separate"/>
      </w:r>
      <w:r w:rsidR="00D4290F">
        <w:rPr>
          <w:noProof/>
        </w:rPr>
        <w:t>26</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5—Cross</w:t>
      </w:r>
      <w:r>
        <w:rPr>
          <w:noProof/>
        </w:rPr>
        <w:noBreakHyphen/>
        <w:t>examination</w:t>
      </w:r>
      <w:r>
        <w:rPr>
          <w:noProof/>
        </w:rPr>
        <w:tab/>
      </w:r>
      <w:r>
        <w:rPr>
          <w:noProof/>
        </w:rPr>
        <w:fldChar w:fldCharType="begin"/>
      </w:r>
      <w:r>
        <w:rPr>
          <w:noProof/>
        </w:rPr>
        <w:instrText xml:space="preserve"> PAGEREF _Toc426473828 \h </w:instrText>
      </w:r>
      <w:r>
        <w:rPr>
          <w:noProof/>
        </w:rPr>
      </w:r>
      <w:r>
        <w:rPr>
          <w:noProof/>
        </w:rPr>
        <w:fldChar w:fldCharType="separate"/>
      </w:r>
      <w:r w:rsidR="00D4290F">
        <w:rPr>
          <w:noProof/>
        </w:rPr>
        <w:t>27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40  Witness called in error</w:t>
      </w:r>
      <w:r>
        <w:rPr>
          <w:noProof/>
        </w:rPr>
        <w:tab/>
      </w:r>
      <w:r>
        <w:rPr>
          <w:noProof/>
        </w:rPr>
        <w:fldChar w:fldCharType="begin"/>
      </w:r>
      <w:r>
        <w:rPr>
          <w:noProof/>
        </w:rPr>
        <w:instrText xml:space="preserve"> PAGEREF _Toc426473829 \h </w:instrText>
      </w:r>
      <w:r>
        <w:rPr>
          <w:noProof/>
        </w:rPr>
      </w:r>
      <w:r>
        <w:rPr>
          <w:noProof/>
        </w:rPr>
        <w:fldChar w:fldCharType="separate"/>
      </w:r>
      <w:r w:rsidR="00D4290F">
        <w:rPr>
          <w:noProof/>
        </w:rPr>
        <w:t>27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41  Improper questions</w:t>
      </w:r>
      <w:r>
        <w:rPr>
          <w:noProof/>
        </w:rPr>
        <w:tab/>
      </w:r>
      <w:r>
        <w:rPr>
          <w:noProof/>
        </w:rPr>
        <w:fldChar w:fldCharType="begin"/>
      </w:r>
      <w:r>
        <w:rPr>
          <w:noProof/>
        </w:rPr>
        <w:instrText xml:space="preserve"> PAGEREF _Toc426473830 \h </w:instrText>
      </w:r>
      <w:r>
        <w:rPr>
          <w:noProof/>
        </w:rPr>
      </w:r>
      <w:r>
        <w:rPr>
          <w:noProof/>
        </w:rPr>
        <w:fldChar w:fldCharType="separate"/>
      </w:r>
      <w:r w:rsidR="00D4290F">
        <w:rPr>
          <w:noProof/>
        </w:rPr>
        <w:t>27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42  Leading questions</w:t>
      </w:r>
      <w:r>
        <w:rPr>
          <w:noProof/>
        </w:rPr>
        <w:tab/>
      </w:r>
      <w:r>
        <w:rPr>
          <w:noProof/>
        </w:rPr>
        <w:fldChar w:fldCharType="begin"/>
      </w:r>
      <w:r>
        <w:rPr>
          <w:noProof/>
        </w:rPr>
        <w:instrText xml:space="preserve"> PAGEREF _Toc426473831 \h </w:instrText>
      </w:r>
      <w:r>
        <w:rPr>
          <w:noProof/>
        </w:rPr>
      </w:r>
      <w:r>
        <w:rPr>
          <w:noProof/>
        </w:rPr>
        <w:fldChar w:fldCharType="separate"/>
      </w:r>
      <w:r w:rsidR="00D4290F">
        <w:rPr>
          <w:noProof/>
        </w:rPr>
        <w:t>28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43  Prior inconsistent statements of witnesses</w:t>
      </w:r>
      <w:r>
        <w:rPr>
          <w:noProof/>
        </w:rPr>
        <w:tab/>
      </w:r>
      <w:r>
        <w:rPr>
          <w:noProof/>
        </w:rPr>
        <w:fldChar w:fldCharType="begin"/>
      </w:r>
      <w:r>
        <w:rPr>
          <w:noProof/>
        </w:rPr>
        <w:instrText xml:space="preserve"> PAGEREF _Toc426473832 \h </w:instrText>
      </w:r>
      <w:r>
        <w:rPr>
          <w:noProof/>
        </w:rPr>
      </w:r>
      <w:r>
        <w:rPr>
          <w:noProof/>
        </w:rPr>
        <w:fldChar w:fldCharType="separate"/>
      </w:r>
      <w:r w:rsidR="00D4290F">
        <w:rPr>
          <w:noProof/>
        </w:rPr>
        <w:t>29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44  Previous representations of other persons</w:t>
      </w:r>
      <w:r>
        <w:rPr>
          <w:noProof/>
        </w:rPr>
        <w:tab/>
      </w:r>
      <w:r>
        <w:rPr>
          <w:noProof/>
        </w:rPr>
        <w:fldChar w:fldCharType="begin"/>
      </w:r>
      <w:r>
        <w:rPr>
          <w:noProof/>
        </w:rPr>
        <w:instrText xml:space="preserve"> PAGEREF _Toc426473833 \h </w:instrText>
      </w:r>
      <w:r>
        <w:rPr>
          <w:noProof/>
        </w:rPr>
      </w:r>
      <w:r>
        <w:rPr>
          <w:noProof/>
        </w:rPr>
        <w:fldChar w:fldCharType="separate"/>
      </w:r>
      <w:r w:rsidR="00D4290F">
        <w:rPr>
          <w:noProof/>
        </w:rPr>
        <w:t>30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45  Production of documents</w:t>
      </w:r>
      <w:r>
        <w:rPr>
          <w:noProof/>
        </w:rPr>
        <w:tab/>
      </w:r>
      <w:r>
        <w:rPr>
          <w:noProof/>
        </w:rPr>
        <w:fldChar w:fldCharType="begin"/>
      </w:r>
      <w:r>
        <w:rPr>
          <w:noProof/>
        </w:rPr>
        <w:instrText xml:space="preserve"> PAGEREF _Toc426473834 \h </w:instrText>
      </w:r>
      <w:r>
        <w:rPr>
          <w:noProof/>
        </w:rPr>
      </w:r>
      <w:r>
        <w:rPr>
          <w:noProof/>
        </w:rPr>
        <w:fldChar w:fldCharType="separate"/>
      </w:r>
      <w:r w:rsidR="00D4290F">
        <w:rPr>
          <w:noProof/>
        </w:rPr>
        <w:t>30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46  Leave to recall witnesses</w:t>
      </w:r>
      <w:r>
        <w:rPr>
          <w:noProof/>
        </w:rPr>
        <w:tab/>
      </w:r>
      <w:r>
        <w:rPr>
          <w:noProof/>
        </w:rPr>
        <w:fldChar w:fldCharType="begin"/>
      </w:r>
      <w:r>
        <w:rPr>
          <w:noProof/>
        </w:rPr>
        <w:instrText xml:space="preserve"> PAGEREF _Toc426473835 \h </w:instrText>
      </w:r>
      <w:r>
        <w:rPr>
          <w:noProof/>
        </w:rPr>
      </w:r>
      <w:r>
        <w:rPr>
          <w:noProof/>
        </w:rPr>
        <w:fldChar w:fldCharType="separate"/>
      </w:r>
      <w:r w:rsidR="00D4290F">
        <w:rPr>
          <w:noProof/>
        </w:rPr>
        <w:t>31</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2.2—Documents</w:t>
      </w:r>
      <w:r>
        <w:rPr>
          <w:noProof/>
        </w:rPr>
        <w:tab/>
      </w:r>
      <w:r>
        <w:rPr>
          <w:noProof/>
        </w:rPr>
        <w:fldChar w:fldCharType="begin"/>
      </w:r>
      <w:r>
        <w:rPr>
          <w:noProof/>
        </w:rPr>
        <w:instrText xml:space="preserve"> PAGEREF _Toc426473836 \h </w:instrText>
      </w:r>
      <w:r>
        <w:rPr>
          <w:noProof/>
        </w:rPr>
      </w:r>
      <w:r>
        <w:rPr>
          <w:noProof/>
        </w:rPr>
        <w:fldChar w:fldCharType="separate"/>
      </w:r>
      <w:r w:rsidR="00D4290F">
        <w:rPr>
          <w:noProof/>
        </w:rPr>
        <w:t>33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47  Definitions</w:t>
      </w:r>
      <w:r>
        <w:rPr>
          <w:noProof/>
        </w:rPr>
        <w:tab/>
      </w:r>
      <w:r>
        <w:rPr>
          <w:noProof/>
        </w:rPr>
        <w:fldChar w:fldCharType="begin"/>
      </w:r>
      <w:r>
        <w:rPr>
          <w:noProof/>
        </w:rPr>
        <w:instrText xml:space="preserve"> PAGEREF _Toc426473837 \h </w:instrText>
      </w:r>
      <w:r>
        <w:rPr>
          <w:noProof/>
        </w:rPr>
      </w:r>
      <w:r>
        <w:rPr>
          <w:noProof/>
        </w:rPr>
        <w:fldChar w:fldCharType="separate"/>
      </w:r>
      <w:r w:rsidR="00D4290F">
        <w:rPr>
          <w:noProof/>
        </w:rPr>
        <w:t>33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48  Proof of contents of documents</w:t>
      </w:r>
      <w:r>
        <w:rPr>
          <w:noProof/>
        </w:rPr>
        <w:tab/>
      </w:r>
      <w:r>
        <w:rPr>
          <w:noProof/>
        </w:rPr>
        <w:fldChar w:fldCharType="begin"/>
      </w:r>
      <w:r>
        <w:rPr>
          <w:noProof/>
        </w:rPr>
        <w:instrText xml:space="preserve"> PAGEREF _Toc426473838 \h </w:instrText>
      </w:r>
      <w:r>
        <w:rPr>
          <w:noProof/>
        </w:rPr>
      </w:r>
      <w:r>
        <w:rPr>
          <w:noProof/>
        </w:rPr>
        <w:fldChar w:fldCharType="separate"/>
      </w:r>
      <w:r w:rsidR="00D4290F">
        <w:rPr>
          <w:noProof/>
        </w:rPr>
        <w:t>33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49  Documents in foreign countries</w:t>
      </w:r>
      <w:r>
        <w:rPr>
          <w:noProof/>
        </w:rPr>
        <w:tab/>
      </w:r>
      <w:r>
        <w:rPr>
          <w:noProof/>
        </w:rPr>
        <w:fldChar w:fldCharType="begin"/>
      </w:r>
      <w:r>
        <w:rPr>
          <w:noProof/>
        </w:rPr>
        <w:instrText xml:space="preserve"> PAGEREF _Toc426473839 \h </w:instrText>
      </w:r>
      <w:r>
        <w:rPr>
          <w:noProof/>
        </w:rPr>
      </w:r>
      <w:r>
        <w:rPr>
          <w:noProof/>
        </w:rPr>
        <w:fldChar w:fldCharType="separate"/>
      </w:r>
      <w:r w:rsidR="00D4290F">
        <w:rPr>
          <w:noProof/>
        </w:rPr>
        <w:t>35</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50  Proof of voluminous or complex documents</w:t>
      </w:r>
      <w:r>
        <w:rPr>
          <w:noProof/>
        </w:rPr>
        <w:tab/>
      </w:r>
      <w:r>
        <w:rPr>
          <w:noProof/>
        </w:rPr>
        <w:fldChar w:fldCharType="begin"/>
      </w:r>
      <w:r>
        <w:rPr>
          <w:noProof/>
        </w:rPr>
        <w:instrText xml:space="preserve"> PAGEREF _Toc426473840 \h </w:instrText>
      </w:r>
      <w:r>
        <w:rPr>
          <w:noProof/>
        </w:rPr>
      </w:r>
      <w:r>
        <w:rPr>
          <w:noProof/>
        </w:rPr>
        <w:fldChar w:fldCharType="separate"/>
      </w:r>
      <w:r w:rsidR="00D4290F">
        <w:rPr>
          <w:noProof/>
        </w:rPr>
        <w:t>35</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51  Original document rule abolished</w:t>
      </w:r>
      <w:r>
        <w:rPr>
          <w:noProof/>
        </w:rPr>
        <w:tab/>
      </w:r>
      <w:r>
        <w:rPr>
          <w:noProof/>
        </w:rPr>
        <w:fldChar w:fldCharType="begin"/>
      </w:r>
      <w:r>
        <w:rPr>
          <w:noProof/>
        </w:rPr>
        <w:instrText xml:space="preserve"> PAGEREF _Toc426473841 \h </w:instrText>
      </w:r>
      <w:r>
        <w:rPr>
          <w:noProof/>
        </w:rPr>
      </w:r>
      <w:r>
        <w:rPr>
          <w:noProof/>
        </w:rPr>
        <w:fldChar w:fldCharType="separate"/>
      </w:r>
      <w:r w:rsidR="00D4290F">
        <w:rPr>
          <w:noProof/>
        </w:rPr>
        <w:t>36</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2.3—Other evidence</w:t>
      </w:r>
      <w:r>
        <w:rPr>
          <w:noProof/>
        </w:rPr>
        <w:tab/>
      </w:r>
      <w:r>
        <w:rPr>
          <w:noProof/>
        </w:rPr>
        <w:fldChar w:fldCharType="begin"/>
      </w:r>
      <w:r>
        <w:rPr>
          <w:noProof/>
        </w:rPr>
        <w:instrText xml:space="preserve"> PAGEREF _Toc426473842 \h </w:instrText>
      </w:r>
      <w:r>
        <w:rPr>
          <w:noProof/>
        </w:rPr>
      </w:r>
      <w:r>
        <w:rPr>
          <w:noProof/>
        </w:rPr>
        <w:fldChar w:fldCharType="separate"/>
      </w:r>
      <w:r w:rsidR="00D4290F">
        <w:rPr>
          <w:noProof/>
        </w:rPr>
        <w:t>37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52  Adducing of other evidence not affected</w:t>
      </w:r>
      <w:r>
        <w:rPr>
          <w:noProof/>
        </w:rPr>
        <w:tab/>
      </w:r>
      <w:r>
        <w:rPr>
          <w:noProof/>
        </w:rPr>
        <w:fldChar w:fldCharType="begin"/>
      </w:r>
      <w:r>
        <w:rPr>
          <w:noProof/>
        </w:rPr>
        <w:instrText xml:space="preserve"> PAGEREF _Toc426473843 \h </w:instrText>
      </w:r>
      <w:r>
        <w:rPr>
          <w:noProof/>
        </w:rPr>
      </w:r>
      <w:r>
        <w:rPr>
          <w:noProof/>
        </w:rPr>
        <w:fldChar w:fldCharType="separate"/>
      </w:r>
      <w:r w:rsidR="00D4290F">
        <w:rPr>
          <w:noProof/>
        </w:rPr>
        <w:t>37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53  Views</w:t>
      </w:r>
      <w:r>
        <w:rPr>
          <w:noProof/>
        </w:rPr>
        <w:tab/>
      </w:r>
      <w:r>
        <w:rPr>
          <w:noProof/>
        </w:rPr>
        <w:fldChar w:fldCharType="begin"/>
      </w:r>
      <w:r>
        <w:rPr>
          <w:noProof/>
        </w:rPr>
        <w:instrText xml:space="preserve"> PAGEREF _Toc426473844 \h </w:instrText>
      </w:r>
      <w:r>
        <w:rPr>
          <w:noProof/>
        </w:rPr>
      </w:r>
      <w:r>
        <w:rPr>
          <w:noProof/>
        </w:rPr>
        <w:fldChar w:fldCharType="separate"/>
      </w:r>
      <w:r w:rsidR="00D4290F">
        <w:rPr>
          <w:noProof/>
        </w:rPr>
        <w:t>37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lastRenderedPageBreak/>
        <w:t>54  Views to be evidence</w:t>
      </w:r>
      <w:r>
        <w:rPr>
          <w:noProof/>
        </w:rPr>
        <w:tab/>
      </w:r>
      <w:r>
        <w:rPr>
          <w:noProof/>
        </w:rPr>
        <w:fldChar w:fldCharType="begin"/>
      </w:r>
      <w:r>
        <w:rPr>
          <w:noProof/>
        </w:rPr>
        <w:instrText xml:space="preserve"> PAGEREF _Toc426473845 \h </w:instrText>
      </w:r>
      <w:r>
        <w:rPr>
          <w:noProof/>
        </w:rPr>
      </w:r>
      <w:r>
        <w:rPr>
          <w:noProof/>
        </w:rPr>
        <w:fldChar w:fldCharType="separate"/>
      </w:r>
      <w:r w:rsidR="00D4290F">
        <w:rPr>
          <w:noProof/>
        </w:rPr>
        <w:t>38</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Chapter 3—Admissibility of evidence</w:t>
      </w:r>
      <w:r>
        <w:rPr>
          <w:noProof/>
        </w:rPr>
        <w:tab/>
      </w:r>
      <w:r>
        <w:rPr>
          <w:noProof/>
        </w:rPr>
        <w:fldChar w:fldCharType="begin"/>
      </w:r>
      <w:r>
        <w:rPr>
          <w:noProof/>
        </w:rPr>
        <w:instrText xml:space="preserve"> PAGEREF _Toc426473846 \h </w:instrText>
      </w:r>
      <w:r>
        <w:rPr>
          <w:noProof/>
        </w:rPr>
      </w:r>
      <w:r>
        <w:rPr>
          <w:noProof/>
        </w:rPr>
        <w:fldChar w:fldCharType="separate"/>
      </w:r>
      <w:r w:rsidR="00D4290F">
        <w:rPr>
          <w:noProof/>
        </w:rPr>
        <w:t>40</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3.1—Relevance</w:t>
      </w:r>
      <w:r>
        <w:rPr>
          <w:noProof/>
        </w:rPr>
        <w:tab/>
      </w:r>
      <w:r>
        <w:rPr>
          <w:noProof/>
        </w:rPr>
        <w:fldChar w:fldCharType="begin"/>
      </w:r>
      <w:r>
        <w:rPr>
          <w:noProof/>
        </w:rPr>
        <w:instrText xml:space="preserve"> PAGEREF _Toc426473847 \h </w:instrText>
      </w:r>
      <w:r>
        <w:rPr>
          <w:noProof/>
        </w:rPr>
      </w:r>
      <w:r>
        <w:rPr>
          <w:noProof/>
        </w:rPr>
        <w:fldChar w:fldCharType="separate"/>
      </w:r>
      <w:r w:rsidR="00D4290F">
        <w:rPr>
          <w:noProof/>
        </w:rPr>
        <w:t>42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55  Relevant evidence</w:t>
      </w:r>
      <w:r>
        <w:rPr>
          <w:noProof/>
        </w:rPr>
        <w:tab/>
      </w:r>
      <w:r>
        <w:rPr>
          <w:noProof/>
        </w:rPr>
        <w:fldChar w:fldCharType="begin"/>
      </w:r>
      <w:r>
        <w:rPr>
          <w:noProof/>
        </w:rPr>
        <w:instrText xml:space="preserve"> PAGEREF _Toc426473848 \h </w:instrText>
      </w:r>
      <w:r>
        <w:rPr>
          <w:noProof/>
        </w:rPr>
      </w:r>
      <w:r>
        <w:rPr>
          <w:noProof/>
        </w:rPr>
        <w:fldChar w:fldCharType="separate"/>
      </w:r>
      <w:r w:rsidR="00D4290F">
        <w:rPr>
          <w:noProof/>
        </w:rPr>
        <w:t>42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56  Relevant evidence to be admissible</w:t>
      </w:r>
      <w:r>
        <w:rPr>
          <w:noProof/>
        </w:rPr>
        <w:tab/>
      </w:r>
      <w:r>
        <w:rPr>
          <w:noProof/>
        </w:rPr>
        <w:fldChar w:fldCharType="begin"/>
      </w:r>
      <w:r>
        <w:rPr>
          <w:noProof/>
        </w:rPr>
        <w:instrText xml:space="preserve"> PAGEREF _Toc426473849 \h </w:instrText>
      </w:r>
      <w:r>
        <w:rPr>
          <w:noProof/>
        </w:rPr>
      </w:r>
      <w:r>
        <w:rPr>
          <w:noProof/>
        </w:rPr>
        <w:fldChar w:fldCharType="separate"/>
      </w:r>
      <w:r w:rsidR="00D4290F">
        <w:rPr>
          <w:noProof/>
        </w:rPr>
        <w:t>42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57  Provisional relevance</w:t>
      </w:r>
      <w:r>
        <w:rPr>
          <w:noProof/>
        </w:rPr>
        <w:tab/>
      </w:r>
      <w:r>
        <w:rPr>
          <w:noProof/>
        </w:rPr>
        <w:fldChar w:fldCharType="begin"/>
      </w:r>
      <w:r>
        <w:rPr>
          <w:noProof/>
        </w:rPr>
        <w:instrText xml:space="preserve"> PAGEREF _Toc426473850 \h </w:instrText>
      </w:r>
      <w:r>
        <w:rPr>
          <w:noProof/>
        </w:rPr>
      </w:r>
      <w:r>
        <w:rPr>
          <w:noProof/>
        </w:rPr>
        <w:fldChar w:fldCharType="separate"/>
      </w:r>
      <w:r w:rsidR="00D4290F">
        <w:rPr>
          <w:noProof/>
        </w:rPr>
        <w:t>42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58  Inferences as to relevance</w:t>
      </w:r>
      <w:r>
        <w:rPr>
          <w:noProof/>
        </w:rPr>
        <w:tab/>
      </w:r>
      <w:r>
        <w:rPr>
          <w:noProof/>
        </w:rPr>
        <w:fldChar w:fldCharType="begin"/>
      </w:r>
      <w:r>
        <w:rPr>
          <w:noProof/>
        </w:rPr>
        <w:instrText xml:space="preserve"> PAGEREF _Toc426473851 \h </w:instrText>
      </w:r>
      <w:r>
        <w:rPr>
          <w:noProof/>
        </w:rPr>
      </w:r>
      <w:r>
        <w:rPr>
          <w:noProof/>
        </w:rPr>
        <w:fldChar w:fldCharType="separate"/>
      </w:r>
      <w:r w:rsidR="00D4290F">
        <w:rPr>
          <w:noProof/>
        </w:rPr>
        <w:t>43</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3.2—Hearsay</w:t>
      </w:r>
      <w:r>
        <w:rPr>
          <w:noProof/>
        </w:rPr>
        <w:tab/>
      </w:r>
      <w:r>
        <w:rPr>
          <w:noProof/>
        </w:rPr>
        <w:fldChar w:fldCharType="begin"/>
      </w:r>
      <w:r>
        <w:rPr>
          <w:noProof/>
        </w:rPr>
        <w:instrText xml:space="preserve"> PAGEREF _Toc426473852 \h </w:instrText>
      </w:r>
      <w:r>
        <w:rPr>
          <w:noProof/>
        </w:rPr>
      </w:r>
      <w:r>
        <w:rPr>
          <w:noProof/>
        </w:rPr>
        <w:fldChar w:fldCharType="separate"/>
      </w:r>
      <w:r w:rsidR="00D4290F">
        <w:rPr>
          <w:noProof/>
        </w:rPr>
        <w:t>44</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1—The hearsay rule</w:t>
      </w:r>
      <w:r>
        <w:rPr>
          <w:noProof/>
        </w:rPr>
        <w:tab/>
      </w:r>
      <w:r>
        <w:rPr>
          <w:noProof/>
        </w:rPr>
        <w:fldChar w:fldCharType="begin"/>
      </w:r>
      <w:r>
        <w:rPr>
          <w:noProof/>
        </w:rPr>
        <w:instrText xml:space="preserve"> PAGEREF _Toc426473853 \h </w:instrText>
      </w:r>
      <w:r>
        <w:rPr>
          <w:noProof/>
        </w:rPr>
      </w:r>
      <w:r>
        <w:rPr>
          <w:noProof/>
        </w:rPr>
        <w:fldChar w:fldCharType="separate"/>
      </w:r>
      <w:r w:rsidR="00D4290F">
        <w:rPr>
          <w:noProof/>
        </w:rPr>
        <w:t>44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59  The hearsay rule—exclusion of hearsay evidence</w:t>
      </w:r>
      <w:r>
        <w:rPr>
          <w:noProof/>
        </w:rPr>
        <w:tab/>
      </w:r>
      <w:r>
        <w:rPr>
          <w:noProof/>
        </w:rPr>
        <w:fldChar w:fldCharType="begin"/>
      </w:r>
      <w:r>
        <w:rPr>
          <w:noProof/>
        </w:rPr>
        <w:instrText xml:space="preserve"> PAGEREF _Toc426473854 \h </w:instrText>
      </w:r>
      <w:r>
        <w:rPr>
          <w:noProof/>
        </w:rPr>
      </w:r>
      <w:r>
        <w:rPr>
          <w:noProof/>
        </w:rPr>
        <w:fldChar w:fldCharType="separate"/>
      </w:r>
      <w:r w:rsidR="00D4290F">
        <w:rPr>
          <w:noProof/>
        </w:rPr>
        <w:t>44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60  Exception: evidence relevant for a non</w:t>
      </w:r>
      <w:r>
        <w:rPr>
          <w:noProof/>
        </w:rPr>
        <w:noBreakHyphen/>
        <w:t>hearsay purpose</w:t>
      </w:r>
      <w:r>
        <w:rPr>
          <w:noProof/>
        </w:rPr>
        <w:tab/>
      </w:r>
      <w:r>
        <w:rPr>
          <w:noProof/>
        </w:rPr>
        <w:fldChar w:fldCharType="begin"/>
      </w:r>
      <w:r>
        <w:rPr>
          <w:noProof/>
        </w:rPr>
        <w:instrText xml:space="preserve"> PAGEREF _Toc426473855 \h </w:instrText>
      </w:r>
      <w:r>
        <w:rPr>
          <w:noProof/>
        </w:rPr>
      </w:r>
      <w:r>
        <w:rPr>
          <w:noProof/>
        </w:rPr>
        <w:fldChar w:fldCharType="separate"/>
      </w:r>
      <w:r w:rsidR="00D4290F">
        <w:rPr>
          <w:noProof/>
        </w:rPr>
        <w:t>45</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61  Exceptions to the hearsay rule dependent on competency</w:t>
      </w:r>
      <w:r>
        <w:rPr>
          <w:noProof/>
        </w:rPr>
        <w:tab/>
      </w:r>
      <w:r>
        <w:rPr>
          <w:noProof/>
        </w:rPr>
        <w:fldChar w:fldCharType="begin"/>
      </w:r>
      <w:r>
        <w:rPr>
          <w:noProof/>
        </w:rPr>
        <w:instrText xml:space="preserve"> PAGEREF _Toc426473856 \h </w:instrText>
      </w:r>
      <w:r>
        <w:rPr>
          <w:noProof/>
        </w:rPr>
      </w:r>
      <w:r>
        <w:rPr>
          <w:noProof/>
        </w:rPr>
        <w:fldChar w:fldCharType="separate"/>
      </w:r>
      <w:r w:rsidR="00D4290F">
        <w:rPr>
          <w:noProof/>
        </w:rPr>
        <w:t>46</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2—First</w:t>
      </w:r>
      <w:r>
        <w:rPr>
          <w:noProof/>
        </w:rPr>
        <w:noBreakHyphen/>
        <w:t>hand hearsay</w:t>
      </w:r>
      <w:r>
        <w:rPr>
          <w:noProof/>
        </w:rPr>
        <w:tab/>
      </w:r>
      <w:r>
        <w:rPr>
          <w:noProof/>
        </w:rPr>
        <w:fldChar w:fldCharType="begin"/>
      </w:r>
      <w:r>
        <w:rPr>
          <w:noProof/>
        </w:rPr>
        <w:instrText xml:space="preserve"> PAGEREF _Toc426473857 \h </w:instrText>
      </w:r>
      <w:r>
        <w:rPr>
          <w:noProof/>
        </w:rPr>
      </w:r>
      <w:r>
        <w:rPr>
          <w:noProof/>
        </w:rPr>
        <w:fldChar w:fldCharType="separate"/>
      </w:r>
      <w:r w:rsidR="00D4290F">
        <w:rPr>
          <w:noProof/>
        </w:rPr>
        <w:t>47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62  Restriction to “first</w:t>
      </w:r>
      <w:r>
        <w:rPr>
          <w:noProof/>
        </w:rPr>
        <w:noBreakHyphen/>
        <w:t>hand” hearsay</w:t>
      </w:r>
      <w:r>
        <w:rPr>
          <w:noProof/>
        </w:rPr>
        <w:tab/>
      </w:r>
      <w:r>
        <w:rPr>
          <w:noProof/>
        </w:rPr>
        <w:fldChar w:fldCharType="begin"/>
      </w:r>
      <w:r>
        <w:rPr>
          <w:noProof/>
        </w:rPr>
        <w:instrText xml:space="preserve"> PAGEREF _Toc426473858 \h </w:instrText>
      </w:r>
      <w:r>
        <w:rPr>
          <w:noProof/>
        </w:rPr>
      </w:r>
      <w:r>
        <w:rPr>
          <w:noProof/>
        </w:rPr>
        <w:fldChar w:fldCharType="separate"/>
      </w:r>
      <w:r w:rsidR="00D4290F">
        <w:rPr>
          <w:noProof/>
        </w:rPr>
        <w:t>47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63  Exception: civil proceedings if maker not available</w:t>
      </w:r>
      <w:r>
        <w:rPr>
          <w:noProof/>
        </w:rPr>
        <w:tab/>
      </w:r>
      <w:r>
        <w:rPr>
          <w:noProof/>
        </w:rPr>
        <w:fldChar w:fldCharType="begin"/>
      </w:r>
      <w:r>
        <w:rPr>
          <w:noProof/>
        </w:rPr>
        <w:instrText xml:space="preserve"> PAGEREF _Toc426473859 \h </w:instrText>
      </w:r>
      <w:r>
        <w:rPr>
          <w:noProof/>
        </w:rPr>
      </w:r>
      <w:r>
        <w:rPr>
          <w:noProof/>
        </w:rPr>
        <w:fldChar w:fldCharType="separate"/>
      </w:r>
      <w:r w:rsidR="00D4290F">
        <w:rPr>
          <w:noProof/>
        </w:rPr>
        <w:t>47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64  Exception: civil proceedings if maker available</w:t>
      </w:r>
      <w:r>
        <w:rPr>
          <w:noProof/>
        </w:rPr>
        <w:tab/>
      </w:r>
      <w:r>
        <w:rPr>
          <w:noProof/>
        </w:rPr>
        <w:fldChar w:fldCharType="begin"/>
      </w:r>
      <w:r>
        <w:rPr>
          <w:noProof/>
        </w:rPr>
        <w:instrText xml:space="preserve"> PAGEREF _Toc426473860 \h </w:instrText>
      </w:r>
      <w:r>
        <w:rPr>
          <w:noProof/>
        </w:rPr>
      </w:r>
      <w:r>
        <w:rPr>
          <w:noProof/>
        </w:rPr>
        <w:fldChar w:fldCharType="separate"/>
      </w:r>
      <w:r w:rsidR="00D4290F">
        <w:rPr>
          <w:noProof/>
        </w:rPr>
        <w:t>48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65  Exception: criminal proceedings if maker not available</w:t>
      </w:r>
      <w:r>
        <w:rPr>
          <w:noProof/>
        </w:rPr>
        <w:tab/>
      </w:r>
      <w:r>
        <w:rPr>
          <w:noProof/>
        </w:rPr>
        <w:fldChar w:fldCharType="begin"/>
      </w:r>
      <w:r>
        <w:rPr>
          <w:noProof/>
        </w:rPr>
        <w:instrText xml:space="preserve"> PAGEREF _Toc426473861 \h </w:instrText>
      </w:r>
      <w:r>
        <w:rPr>
          <w:noProof/>
        </w:rPr>
      </w:r>
      <w:r>
        <w:rPr>
          <w:noProof/>
        </w:rPr>
        <w:fldChar w:fldCharType="separate"/>
      </w:r>
      <w:r w:rsidR="00D4290F">
        <w:rPr>
          <w:noProof/>
        </w:rPr>
        <w:t>48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66  Exception: criminal proceedings if maker available</w:t>
      </w:r>
      <w:r>
        <w:rPr>
          <w:noProof/>
        </w:rPr>
        <w:tab/>
      </w:r>
      <w:r>
        <w:rPr>
          <w:noProof/>
        </w:rPr>
        <w:fldChar w:fldCharType="begin"/>
      </w:r>
      <w:r>
        <w:rPr>
          <w:noProof/>
        </w:rPr>
        <w:instrText xml:space="preserve"> PAGEREF _Toc426473862 \h </w:instrText>
      </w:r>
      <w:r>
        <w:rPr>
          <w:noProof/>
        </w:rPr>
      </w:r>
      <w:r>
        <w:rPr>
          <w:noProof/>
        </w:rPr>
        <w:fldChar w:fldCharType="separate"/>
      </w:r>
      <w:r w:rsidR="00D4290F">
        <w:rPr>
          <w:noProof/>
        </w:rPr>
        <w:t>51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66A  Exception: contemporaneous statements about a person’s health etc.</w:t>
      </w:r>
      <w:r>
        <w:rPr>
          <w:noProof/>
        </w:rPr>
        <w:tab/>
      </w:r>
      <w:r>
        <w:rPr>
          <w:noProof/>
        </w:rPr>
        <w:fldChar w:fldCharType="begin"/>
      </w:r>
      <w:r>
        <w:rPr>
          <w:noProof/>
        </w:rPr>
        <w:instrText xml:space="preserve"> PAGEREF _Toc426473863 \h </w:instrText>
      </w:r>
      <w:r>
        <w:rPr>
          <w:noProof/>
        </w:rPr>
      </w:r>
      <w:r>
        <w:rPr>
          <w:noProof/>
        </w:rPr>
        <w:fldChar w:fldCharType="separate"/>
      </w:r>
      <w:r w:rsidR="00D4290F">
        <w:rPr>
          <w:noProof/>
        </w:rPr>
        <w:t>52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67  Notice to be given</w:t>
      </w:r>
      <w:r>
        <w:rPr>
          <w:noProof/>
        </w:rPr>
        <w:tab/>
      </w:r>
      <w:r>
        <w:rPr>
          <w:noProof/>
        </w:rPr>
        <w:fldChar w:fldCharType="begin"/>
      </w:r>
      <w:r>
        <w:rPr>
          <w:noProof/>
        </w:rPr>
        <w:instrText xml:space="preserve"> PAGEREF _Toc426473864 \h </w:instrText>
      </w:r>
      <w:r>
        <w:rPr>
          <w:noProof/>
        </w:rPr>
      </w:r>
      <w:r>
        <w:rPr>
          <w:noProof/>
        </w:rPr>
        <w:fldChar w:fldCharType="separate"/>
      </w:r>
      <w:r w:rsidR="00D4290F">
        <w:rPr>
          <w:noProof/>
        </w:rPr>
        <w:t>52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68  Objections to tender of hearsay evidence in civil proceedings if maker available</w:t>
      </w:r>
      <w:r>
        <w:rPr>
          <w:noProof/>
        </w:rPr>
        <w:tab/>
      </w:r>
      <w:r>
        <w:rPr>
          <w:noProof/>
        </w:rPr>
        <w:fldChar w:fldCharType="begin"/>
      </w:r>
      <w:r>
        <w:rPr>
          <w:noProof/>
        </w:rPr>
        <w:instrText xml:space="preserve"> PAGEREF _Toc426473865 \h </w:instrText>
      </w:r>
      <w:r>
        <w:rPr>
          <w:noProof/>
        </w:rPr>
      </w:r>
      <w:r>
        <w:rPr>
          <w:noProof/>
        </w:rPr>
        <w:fldChar w:fldCharType="separate"/>
      </w:r>
      <w:r w:rsidR="00D4290F">
        <w:rPr>
          <w:noProof/>
        </w:rPr>
        <w:t>53</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3—Other exceptions to the hearsay rule</w:t>
      </w:r>
      <w:r>
        <w:rPr>
          <w:noProof/>
        </w:rPr>
        <w:tab/>
      </w:r>
      <w:r>
        <w:rPr>
          <w:noProof/>
        </w:rPr>
        <w:fldChar w:fldCharType="begin"/>
      </w:r>
      <w:r>
        <w:rPr>
          <w:noProof/>
        </w:rPr>
        <w:instrText xml:space="preserve"> PAGEREF _Toc426473866 \h </w:instrText>
      </w:r>
      <w:r>
        <w:rPr>
          <w:noProof/>
        </w:rPr>
      </w:r>
      <w:r>
        <w:rPr>
          <w:noProof/>
        </w:rPr>
        <w:fldChar w:fldCharType="separate"/>
      </w:r>
      <w:r w:rsidR="00D4290F">
        <w:rPr>
          <w:noProof/>
        </w:rPr>
        <w:t>54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69  Exception: business records</w:t>
      </w:r>
      <w:r>
        <w:rPr>
          <w:noProof/>
        </w:rPr>
        <w:tab/>
      </w:r>
      <w:r>
        <w:rPr>
          <w:noProof/>
        </w:rPr>
        <w:fldChar w:fldCharType="begin"/>
      </w:r>
      <w:r>
        <w:rPr>
          <w:noProof/>
        </w:rPr>
        <w:instrText xml:space="preserve"> PAGEREF _Toc426473867 \h </w:instrText>
      </w:r>
      <w:r>
        <w:rPr>
          <w:noProof/>
        </w:rPr>
      </w:r>
      <w:r>
        <w:rPr>
          <w:noProof/>
        </w:rPr>
        <w:fldChar w:fldCharType="separate"/>
      </w:r>
      <w:r w:rsidR="00D4290F">
        <w:rPr>
          <w:noProof/>
        </w:rPr>
        <w:t>54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70  Exception: contents of tags, labels and writing</w:t>
      </w:r>
      <w:r>
        <w:rPr>
          <w:noProof/>
        </w:rPr>
        <w:tab/>
      </w:r>
      <w:r>
        <w:rPr>
          <w:noProof/>
        </w:rPr>
        <w:fldChar w:fldCharType="begin"/>
      </w:r>
      <w:r>
        <w:rPr>
          <w:noProof/>
        </w:rPr>
        <w:instrText xml:space="preserve"> PAGEREF _Toc426473868 \h </w:instrText>
      </w:r>
      <w:r>
        <w:rPr>
          <w:noProof/>
        </w:rPr>
      </w:r>
      <w:r>
        <w:rPr>
          <w:noProof/>
        </w:rPr>
        <w:fldChar w:fldCharType="separate"/>
      </w:r>
      <w:r w:rsidR="00D4290F">
        <w:rPr>
          <w:noProof/>
        </w:rPr>
        <w:t>55</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71  Exception: electronic communications</w:t>
      </w:r>
      <w:r>
        <w:rPr>
          <w:noProof/>
        </w:rPr>
        <w:tab/>
      </w:r>
      <w:r>
        <w:rPr>
          <w:noProof/>
        </w:rPr>
        <w:fldChar w:fldCharType="begin"/>
      </w:r>
      <w:r>
        <w:rPr>
          <w:noProof/>
        </w:rPr>
        <w:instrText xml:space="preserve"> PAGEREF _Toc426473869 \h </w:instrText>
      </w:r>
      <w:r>
        <w:rPr>
          <w:noProof/>
        </w:rPr>
      </w:r>
      <w:r>
        <w:rPr>
          <w:noProof/>
        </w:rPr>
        <w:fldChar w:fldCharType="separate"/>
      </w:r>
      <w:r w:rsidR="00D4290F">
        <w:rPr>
          <w:noProof/>
        </w:rPr>
        <w:t>56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72  Exception: Aboriginal and Torres Strait Islander traditional laws and customs</w:t>
      </w:r>
      <w:r>
        <w:rPr>
          <w:noProof/>
        </w:rPr>
        <w:tab/>
      </w:r>
      <w:r>
        <w:rPr>
          <w:noProof/>
        </w:rPr>
        <w:fldChar w:fldCharType="begin"/>
      </w:r>
      <w:r>
        <w:rPr>
          <w:noProof/>
        </w:rPr>
        <w:instrText xml:space="preserve"> PAGEREF _Toc426473870 \h </w:instrText>
      </w:r>
      <w:r>
        <w:rPr>
          <w:noProof/>
        </w:rPr>
      </w:r>
      <w:r>
        <w:rPr>
          <w:noProof/>
        </w:rPr>
        <w:fldChar w:fldCharType="separate"/>
      </w:r>
      <w:r w:rsidR="00D4290F">
        <w:rPr>
          <w:noProof/>
        </w:rPr>
        <w:t>56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73  Exception: reputation as to relationships and age</w:t>
      </w:r>
      <w:r>
        <w:rPr>
          <w:noProof/>
        </w:rPr>
        <w:tab/>
      </w:r>
      <w:r>
        <w:rPr>
          <w:noProof/>
        </w:rPr>
        <w:fldChar w:fldCharType="begin"/>
      </w:r>
      <w:r>
        <w:rPr>
          <w:noProof/>
        </w:rPr>
        <w:instrText xml:space="preserve"> PAGEREF _Toc426473871 \h </w:instrText>
      </w:r>
      <w:r>
        <w:rPr>
          <w:noProof/>
        </w:rPr>
      </w:r>
      <w:r>
        <w:rPr>
          <w:noProof/>
        </w:rPr>
        <w:fldChar w:fldCharType="separate"/>
      </w:r>
      <w:r w:rsidR="00D4290F">
        <w:rPr>
          <w:noProof/>
        </w:rPr>
        <w:t>56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74  Exception: reputation of public or general rights</w:t>
      </w:r>
      <w:r>
        <w:rPr>
          <w:noProof/>
        </w:rPr>
        <w:tab/>
      </w:r>
      <w:r>
        <w:rPr>
          <w:noProof/>
        </w:rPr>
        <w:fldChar w:fldCharType="begin"/>
      </w:r>
      <w:r>
        <w:rPr>
          <w:noProof/>
        </w:rPr>
        <w:instrText xml:space="preserve"> PAGEREF _Toc426473872 \h </w:instrText>
      </w:r>
      <w:r>
        <w:rPr>
          <w:noProof/>
        </w:rPr>
      </w:r>
      <w:r>
        <w:rPr>
          <w:noProof/>
        </w:rPr>
        <w:fldChar w:fldCharType="separate"/>
      </w:r>
      <w:r w:rsidR="00D4290F">
        <w:rPr>
          <w:noProof/>
        </w:rPr>
        <w:t>57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75  Exception: interlocutory proceedings</w:t>
      </w:r>
      <w:r>
        <w:rPr>
          <w:noProof/>
        </w:rPr>
        <w:tab/>
      </w:r>
      <w:r>
        <w:rPr>
          <w:noProof/>
        </w:rPr>
        <w:fldChar w:fldCharType="begin"/>
      </w:r>
      <w:r>
        <w:rPr>
          <w:noProof/>
        </w:rPr>
        <w:instrText xml:space="preserve"> PAGEREF _Toc426473873 \h </w:instrText>
      </w:r>
      <w:r>
        <w:rPr>
          <w:noProof/>
        </w:rPr>
      </w:r>
      <w:r>
        <w:rPr>
          <w:noProof/>
        </w:rPr>
        <w:fldChar w:fldCharType="separate"/>
      </w:r>
      <w:r w:rsidR="00D4290F">
        <w:rPr>
          <w:noProof/>
        </w:rPr>
        <w:t>57</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3.3—Opinion</w:t>
      </w:r>
      <w:r>
        <w:rPr>
          <w:noProof/>
        </w:rPr>
        <w:tab/>
      </w:r>
      <w:r>
        <w:rPr>
          <w:noProof/>
        </w:rPr>
        <w:fldChar w:fldCharType="begin"/>
      </w:r>
      <w:r>
        <w:rPr>
          <w:noProof/>
        </w:rPr>
        <w:instrText xml:space="preserve"> PAGEREF _Toc426473874 \h </w:instrText>
      </w:r>
      <w:r>
        <w:rPr>
          <w:noProof/>
        </w:rPr>
      </w:r>
      <w:r>
        <w:rPr>
          <w:noProof/>
        </w:rPr>
        <w:fldChar w:fldCharType="separate"/>
      </w:r>
      <w:r w:rsidR="00D4290F">
        <w:rPr>
          <w:noProof/>
        </w:rPr>
        <w:t>58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76  The opinion rule</w:t>
      </w:r>
      <w:r>
        <w:rPr>
          <w:noProof/>
        </w:rPr>
        <w:tab/>
      </w:r>
      <w:r>
        <w:rPr>
          <w:noProof/>
        </w:rPr>
        <w:fldChar w:fldCharType="begin"/>
      </w:r>
      <w:r>
        <w:rPr>
          <w:noProof/>
        </w:rPr>
        <w:instrText xml:space="preserve"> PAGEREF _Toc426473875 \h </w:instrText>
      </w:r>
      <w:r>
        <w:rPr>
          <w:noProof/>
        </w:rPr>
      </w:r>
      <w:r>
        <w:rPr>
          <w:noProof/>
        </w:rPr>
        <w:fldChar w:fldCharType="separate"/>
      </w:r>
      <w:r w:rsidR="00D4290F">
        <w:rPr>
          <w:noProof/>
        </w:rPr>
        <w:t>58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77  Exception: evidence relevant otherwise than as opinion evidence</w:t>
      </w:r>
      <w:r>
        <w:rPr>
          <w:noProof/>
        </w:rPr>
        <w:tab/>
      </w:r>
      <w:r>
        <w:rPr>
          <w:noProof/>
        </w:rPr>
        <w:fldChar w:fldCharType="begin"/>
      </w:r>
      <w:r>
        <w:rPr>
          <w:noProof/>
        </w:rPr>
        <w:instrText xml:space="preserve"> PAGEREF _Toc426473876 \h </w:instrText>
      </w:r>
      <w:r>
        <w:rPr>
          <w:noProof/>
        </w:rPr>
      </w:r>
      <w:r>
        <w:rPr>
          <w:noProof/>
        </w:rPr>
        <w:fldChar w:fldCharType="separate"/>
      </w:r>
      <w:r w:rsidR="00D4290F">
        <w:rPr>
          <w:noProof/>
        </w:rPr>
        <w:t>59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lastRenderedPageBreak/>
        <w:t>78  Exception: lay opinions</w:t>
      </w:r>
      <w:r>
        <w:rPr>
          <w:noProof/>
        </w:rPr>
        <w:tab/>
      </w:r>
      <w:r>
        <w:rPr>
          <w:noProof/>
        </w:rPr>
        <w:fldChar w:fldCharType="begin"/>
      </w:r>
      <w:r>
        <w:rPr>
          <w:noProof/>
        </w:rPr>
        <w:instrText xml:space="preserve"> PAGEREF _Toc426473877 \h </w:instrText>
      </w:r>
      <w:r>
        <w:rPr>
          <w:noProof/>
        </w:rPr>
      </w:r>
      <w:r>
        <w:rPr>
          <w:noProof/>
        </w:rPr>
        <w:fldChar w:fldCharType="separate"/>
      </w:r>
      <w:r w:rsidR="00D4290F">
        <w:rPr>
          <w:noProof/>
        </w:rPr>
        <w:t>59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78A  Exception: Aboriginal and Torres Strait Islander traditional laws and customs</w:t>
      </w:r>
      <w:r>
        <w:rPr>
          <w:noProof/>
        </w:rPr>
        <w:tab/>
      </w:r>
      <w:r>
        <w:rPr>
          <w:noProof/>
        </w:rPr>
        <w:fldChar w:fldCharType="begin"/>
      </w:r>
      <w:r>
        <w:rPr>
          <w:noProof/>
        </w:rPr>
        <w:instrText xml:space="preserve"> PAGEREF _Toc426473878 \h </w:instrText>
      </w:r>
      <w:r>
        <w:rPr>
          <w:noProof/>
        </w:rPr>
      </w:r>
      <w:r>
        <w:rPr>
          <w:noProof/>
        </w:rPr>
        <w:fldChar w:fldCharType="separate"/>
      </w:r>
      <w:r w:rsidR="00D4290F">
        <w:rPr>
          <w:noProof/>
        </w:rPr>
        <w:t>59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79  Exception: opinions based on specialised knowledge</w:t>
      </w:r>
      <w:r>
        <w:rPr>
          <w:noProof/>
        </w:rPr>
        <w:tab/>
      </w:r>
      <w:r>
        <w:rPr>
          <w:noProof/>
        </w:rPr>
        <w:fldChar w:fldCharType="begin"/>
      </w:r>
      <w:r>
        <w:rPr>
          <w:noProof/>
        </w:rPr>
        <w:instrText xml:space="preserve"> PAGEREF _Toc426473879 \h </w:instrText>
      </w:r>
      <w:r>
        <w:rPr>
          <w:noProof/>
        </w:rPr>
      </w:r>
      <w:r>
        <w:rPr>
          <w:noProof/>
        </w:rPr>
        <w:fldChar w:fldCharType="separate"/>
      </w:r>
      <w:r w:rsidR="00D4290F">
        <w:rPr>
          <w:noProof/>
        </w:rPr>
        <w:t>59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80  Ultimate issue and common knowledge rules abolished</w:t>
      </w:r>
      <w:r>
        <w:rPr>
          <w:noProof/>
        </w:rPr>
        <w:tab/>
      </w:r>
      <w:r>
        <w:rPr>
          <w:noProof/>
        </w:rPr>
        <w:fldChar w:fldCharType="begin"/>
      </w:r>
      <w:r>
        <w:rPr>
          <w:noProof/>
        </w:rPr>
        <w:instrText xml:space="preserve"> PAGEREF _Toc426473880 \h </w:instrText>
      </w:r>
      <w:r>
        <w:rPr>
          <w:noProof/>
        </w:rPr>
      </w:r>
      <w:r>
        <w:rPr>
          <w:noProof/>
        </w:rPr>
        <w:fldChar w:fldCharType="separate"/>
      </w:r>
      <w:r w:rsidR="00D4290F">
        <w:rPr>
          <w:noProof/>
        </w:rPr>
        <w:t>60</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3.4—Admissions</w:t>
      </w:r>
      <w:r>
        <w:rPr>
          <w:noProof/>
        </w:rPr>
        <w:tab/>
      </w:r>
      <w:r>
        <w:rPr>
          <w:noProof/>
        </w:rPr>
        <w:fldChar w:fldCharType="begin"/>
      </w:r>
      <w:r>
        <w:rPr>
          <w:noProof/>
        </w:rPr>
        <w:instrText xml:space="preserve"> PAGEREF _Toc426473881 \h </w:instrText>
      </w:r>
      <w:r>
        <w:rPr>
          <w:noProof/>
        </w:rPr>
      </w:r>
      <w:r>
        <w:rPr>
          <w:noProof/>
        </w:rPr>
        <w:fldChar w:fldCharType="separate"/>
      </w:r>
      <w:r w:rsidR="00D4290F">
        <w:rPr>
          <w:noProof/>
        </w:rPr>
        <w:t>61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81  Hearsay and opinion rules: exception for admissions and related representations</w:t>
      </w:r>
      <w:r>
        <w:rPr>
          <w:noProof/>
        </w:rPr>
        <w:tab/>
      </w:r>
      <w:r>
        <w:rPr>
          <w:noProof/>
        </w:rPr>
        <w:fldChar w:fldCharType="begin"/>
      </w:r>
      <w:r>
        <w:rPr>
          <w:noProof/>
        </w:rPr>
        <w:instrText xml:space="preserve"> PAGEREF _Toc426473882 \h </w:instrText>
      </w:r>
      <w:r>
        <w:rPr>
          <w:noProof/>
        </w:rPr>
      </w:r>
      <w:r>
        <w:rPr>
          <w:noProof/>
        </w:rPr>
        <w:fldChar w:fldCharType="separate"/>
      </w:r>
      <w:r w:rsidR="00D4290F">
        <w:rPr>
          <w:noProof/>
        </w:rPr>
        <w:t>61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82  Exclusion of evidence of admissions that is not first</w:t>
      </w:r>
      <w:r>
        <w:rPr>
          <w:noProof/>
        </w:rPr>
        <w:noBreakHyphen/>
        <w:t>hand</w:t>
      </w:r>
      <w:r>
        <w:rPr>
          <w:noProof/>
        </w:rPr>
        <w:tab/>
      </w:r>
      <w:r>
        <w:rPr>
          <w:noProof/>
        </w:rPr>
        <w:fldChar w:fldCharType="begin"/>
      </w:r>
      <w:r>
        <w:rPr>
          <w:noProof/>
        </w:rPr>
        <w:instrText xml:space="preserve"> PAGEREF _Toc426473883 \h </w:instrText>
      </w:r>
      <w:r>
        <w:rPr>
          <w:noProof/>
        </w:rPr>
      </w:r>
      <w:r>
        <w:rPr>
          <w:noProof/>
        </w:rPr>
        <w:fldChar w:fldCharType="separate"/>
      </w:r>
      <w:r w:rsidR="00D4290F">
        <w:rPr>
          <w:noProof/>
        </w:rPr>
        <w:t>61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83  Exclusion of evidence of admissions as against third parties</w:t>
      </w:r>
      <w:r>
        <w:rPr>
          <w:noProof/>
        </w:rPr>
        <w:tab/>
      </w:r>
      <w:r>
        <w:rPr>
          <w:noProof/>
        </w:rPr>
        <w:fldChar w:fldCharType="begin"/>
      </w:r>
      <w:r>
        <w:rPr>
          <w:noProof/>
        </w:rPr>
        <w:instrText xml:space="preserve"> PAGEREF _Toc426473884 \h </w:instrText>
      </w:r>
      <w:r>
        <w:rPr>
          <w:noProof/>
        </w:rPr>
      </w:r>
      <w:r>
        <w:rPr>
          <w:noProof/>
        </w:rPr>
        <w:fldChar w:fldCharType="separate"/>
      </w:r>
      <w:r w:rsidR="00D4290F">
        <w:rPr>
          <w:noProof/>
        </w:rPr>
        <w:t>62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84  Exclusion of admissions influenced by violence and certain other conduct</w:t>
      </w:r>
      <w:r>
        <w:rPr>
          <w:noProof/>
        </w:rPr>
        <w:tab/>
      </w:r>
      <w:r>
        <w:rPr>
          <w:noProof/>
        </w:rPr>
        <w:fldChar w:fldCharType="begin"/>
      </w:r>
      <w:r>
        <w:rPr>
          <w:noProof/>
        </w:rPr>
        <w:instrText xml:space="preserve"> PAGEREF _Toc426473885 \h </w:instrText>
      </w:r>
      <w:r>
        <w:rPr>
          <w:noProof/>
        </w:rPr>
      </w:r>
      <w:r>
        <w:rPr>
          <w:noProof/>
        </w:rPr>
        <w:fldChar w:fldCharType="separate"/>
      </w:r>
      <w:r w:rsidR="00D4290F">
        <w:rPr>
          <w:noProof/>
        </w:rPr>
        <w:t>62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85  Criminal proceedings: reliability of admissions by defendants</w:t>
      </w:r>
      <w:r>
        <w:rPr>
          <w:noProof/>
        </w:rPr>
        <w:tab/>
      </w:r>
      <w:r>
        <w:rPr>
          <w:noProof/>
        </w:rPr>
        <w:fldChar w:fldCharType="begin"/>
      </w:r>
      <w:r>
        <w:rPr>
          <w:noProof/>
        </w:rPr>
        <w:instrText xml:space="preserve"> PAGEREF _Toc426473886 \h </w:instrText>
      </w:r>
      <w:r>
        <w:rPr>
          <w:noProof/>
        </w:rPr>
      </w:r>
      <w:r>
        <w:rPr>
          <w:noProof/>
        </w:rPr>
        <w:fldChar w:fldCharType="separate"/>
      </w:r>
      <w:r w:rsidR="00D4290F">
        <w:rPr>
          <w:noProof/>
        </w:rPr>
        <w:t>62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86  Exclusion of records of oral questioning</w:t>
      </w:r>
      <w:r>
        <w:rPr>
          <w:noProof/>
        </w:rPr>
        <w:tab/>
      </w:r>
      <w:r>
        <w:rPr>
          <w:noProof/>
        </w:rPr>
        <w:fldChar w:fldCharType="begin"/>
      </w:r>
      <w:r>
        <w:rPr>
          <w:noProof/>
        </w:rPr>
        <w:instrText xml:space="preserve"> PAGEREF _Toc426473887 \h </w:instrText>
      </w:r>
      <w:r>
        <w:rPr>
          <w:noProof/>
        </w:rPr>
      </w:r>
      <w:r>
        <w:rPr>
          <w:noProof/>
        </w:rPr>
        <w:fldChar w:fldCharType="separate"/>
      </w:r>
      <w:r w:rsidR="00D4290F">
        <w:rPr>
          <w:noProof/>
        </w:rPr>
        <w:t>63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87  Admissions made with authority</w:t>
      </w:r>
      <w:r>
        <w:rPr>
          <w:noProof/>
        </w:rPr>
        <w:tab/>
      </w:r>
      <w:r>
        <w:rPr>
          <w:noProof/>
        </w:rPr>
        <w:fldChar w:fldCharType="begin"/>
      </w:r>
      <w:r>
        <w:rPr>
          <w:noProof/>
        </w:rPr>
        <w:instrText xml:space="preserve"> PAGEREF _Toc426473888 \h </w:instrText>
      </w:r>
      <w:r>
        <w:rPr>
          <w:noProof/>
        </w:rPr>
      </w:r>
      <w:r>
        <w:rPr>
          <w:noProof/>
        </w:rPr>
        <w:fldChar w:fldCharType="separate"/>
      </w:r>
      <w:r w:rsidR="00D4290F">
        <w:rPr>
          <w:noProof/>
        </w:rPr>
        <w:t>64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88  Proof of admissions</w:t>
      </w:r>
      <w:r>
        <w:rPr>
          <w:noProof/>
        </w:rPr>
        <w:tab/>
      </w:r>
      <w:r>
        <w:rPr>
          <w:noProof/>
        </w:rPr>
        <w:fldChar w:fldCharType="begin"/>
      </w:r>
      <w:r>
        <w:rPr>
          <w:noProof/>
        </w:rPr>
        <w:instrText xml:space="preserve"> PAGEREF _Toc426473889 \h </w:instrText>
      </w:r>
      <w:r>
        <w:rPr>
          <w:noProof/>
        </w:rPr>
      </w:r>
      <w:r>
        <w:rPr>
          <w:noProof/>
        </w:rPr>
        <w:fldChar w:fldCharType="separate"/>
      </w:r>
      <w:r w:rsidR="00D4290F">
        <w:rPr>
          <w:noProof/>
        </w:rPr>
        <w:t>65</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89  Evidence of silence</w:t>
      </w:r>
      <w:r>
        <w:rPr>
          <w:noProof/>
        </w:rPr>
        <w:tab/>
      </w:r>
      <w:r>
        <w:rPr>
          <w:noProof/>
        </w:rPr>
        <w:fldChar w:fldCharType="begin"/>
      </w:r>
      <w:r>
        <w:rPr>
          <w:noProof/>
        </w:rPr>
        <w:instrText xml:space="preserve"> PAGEREF _Toc426473890 \h </w:instrText>
      </w:r>
      <w:r>
        <w:rPr>
          <w:noProof/>
        </w:rPr>
      </w:r>
      <w:r>
        <w:rPr>
          <w:noProof/>
        </w:rPr>
        <w:fldChar w:fldCharType="separate"/>
      </w:r>
      <w:r w:rsidR="00D4290F">
        <w:rPr>
          <w:noProof/>
        </w:rPr>
        <w:t>65</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90  Discretion to exclude admissions</w:t>
      </w:r>
      <w:r>
        <w:rPr>
          <w:noProof/>
        </w:rPr>
        <w:tab/>
      </w:r>
      <w:r>
        <w:rPr>
          <w:noProof/>
        </w:rPr>
        <w:fldChar w:fldCharType="begin"/>
      </w:r>
      <w:r>
        <w:rPr>
          <w:noProof/>
        </w:rPr>
        <w:instrText xml:space="preserve"> PAGEREF _Toc426473891 \h </w:instrText>
      </w:r>
      <w:r>
        <w:rPr>
          <w:noProof/>
        </w:rPr>
      </w:r>
      <w:r>
        <w:rPr>
          <w:noProof/>
        </w:rPr>
        <w:fldChar w:fldCharType="separate"/>
      </w:r>
      <w:r w:rsidR="00D4290F">
        <w:rPr>
          <w:noProof/>
        </w:rPr>
        <w:t>65</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3.5—Evidence of judgments and convictions</w:t>
      </w:r>
      <w:r>
        <w:rPr>
          <w:noProof/>
        </w:rPr>
        <w:tab/>
      </w:r>
      <w:r>
        <w:rPr>
          <w:noProof/>
        </w:rPr>
        <w:fldChar w:fldCharType="begin"/>
      </w:r>
      <w:r>
        <w:rPr>
          <w:noProof/>
        </w:rPr>
        <w:instrText xml:space="preserve"> PAGEREF _Toc426473892 \h </w:instrText>
      </w:r>
      <w:r>
        <w:rPr>
          <w:noProof/>
        </w:rPr>
      </w:r>
      <w:r>
        <w:rPr>
          <w:noProof/>
        </w:rPr>
        <w:fldChar w:fldCharType="separate"/>
      </w:r>
      <w:r w:rsidR="00D4290F">
        <w:rPr>
          <w:noProof/>
        </w:rPr>
        <w:t>67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91  Exclusion of evidence of judgments and convictions</w:t>
      </w:r>
      <w:r>
        <w:rPr>
          <w:noProof/>
        </w:rPr>
        <w:tab/>
      </w:r>
      <w:r>
        <w:rPr>
          <w:noProof/>
        </w:rPr>
        <w:fldChar w:fldCharType="begin"/>
      </w:r>
      <w:r>
        <w:rPr>
          <w:noProof/>
        </w:rPr>
        <w:instrText xml:space="preserve"> PAGEREF _Toc426473893 \h </w:instrText>
      </w:r>
      <w:r>
        <w:rPr>
          <w:noProof/>
        </w:rPr>
      </w:r>
      <w:r>
        <w:rPr>
          <w:noProof/>
        </w:rPr>
        <w:fldChar w:fldCharType="separate"/>
      </w:r>
      <w:r w:rsidR="00D4290F">
        <w:rPr>
          <w:noProof/>
        </w:rPr>
        <w:t>67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92  Exceptions</w:t>
      </w:r>
      <w:r>
        <w:rPr>
          <w:noProof/>
        </w:rPr>
        <w:tab/>
      </w:r>
      <w:r>
        <w:rPr>
          <w:noProof/>
        </w:rPr>
        <w:fldChar w:fldCharType="begin"/>
      </w:r>
      <w:r>
        <w:rPr>
          <w:noProof/>
        </w:rPr>
        <w:instrText xml:space="preserve"> PAGEREF _Toc426473894 \h </w:instrText>
      </w:r>
      <w:r>
        <w:rPr>
          <w:noProof/>
        </w:rPr>
      </w:r>
      <w:r>
        <w:rPr>
          <w:noProof/>
        </w:rPr>
        <w:fldChar w:fldCharType="separate"/>
      </w:r>
      <w:r w:rsidR="00D4290F">
        <w:rPr>
          <w:noProof/>
        </w:rPr>
        <w:t>67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93  Savings</w:t>
      </w:r>
      <w:r>
        <w:rPr>
          <w:noProof/>
        </w:rPr>
        <w:tab/>
      </w:r>
      <w:r>
        <w:rPr>
          <w:noProof/>
        </w:rPr>
        <w:fldChar w:fldCharType="begin"/>
      </w:r>
      <w:r>
        <w:rPr>
          <w:noProof/>
        </w:rPr>
        <w:instrText xml:space="preserve"> PAGEREF _Toc426473895 \h </w:instrText>
      </w:r>
      <w:r>
        <w:rPr>
          <w:noProof/>
        </w:rPr>
      </w:r>
      <w:r>
        <w:rPr>
          <w:noProof/>
        </w:rPr>
        <w:fldChar w:fldCharType="separate"/>
      </w:r>
      <w:r w:rsidR="00D4290F">
        <w:rPr>
          <w:noProof/>
        </w:rPr>
        <w:t>68</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3.6—Tendency and coincidence</w:t>
      </w:r>
      <w:r>
        <w:rPr>
          <w:noProof/>
        </w:rPr>
        <w:tab/>
      </w:r>
      <w:r>
        <w:rPr>
          <w:noProof/>
        </w:rPr>
        <w:fldChar w:fldCharType="begin"/>
      </w:r>
      <w:r>
        <w:rPr>
          <w:noProof/>
        </w:rPr>
        <w:instrText xml:space="preserve"> PAGEREF _Toc426473896 \h </w:instrText>
      </w:r>
      <w:r>
        <w:rPr>
          <w:noProof/>
        </w:rPr>
      </w:r>
      <w:r>
        <w:rPr>
          <w:noProof/>
        </w:rPr>
        <w:fldChar w:fldCharType="separate"/>
      </w:r>
      <w:r w:rsidR="00D4290F">
        <w:rPr>
          <w:noProof/>
        </w:rPr>
        <w:t>69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94  Application</w:t>
      </w:r>
      <w:r>
        <w:rPr>
          <w:noProof/>
        </w:rPr>
        <w:tab/>
      </w:r>
      <w:r>
        <w:rPr>
          <w:noProof/>
        </w:rPr>
        <w:fldChar w:fldCharType="begin"/>
      </w:r>
      <w:r>
        <w:rPr>
          <w:noProof/>
        </w:rPr>
        <w:instrText xml:space="preserve"> PAGEREF _Toc426473897 \h </w:instrText>
      </w:r>
      <w:r>
        <w:rPr>
          <w:noProof/>
        </w:rPr>
      </w:r>
      <w:r>
        <w:rPr>
          <w:noProof/>
        </w:rPr>
        <w:fldChar w:fldCharType="separate"/>
      </w:r>
      <w:r w:rsidR="00D4290F">
        <w:rPr>
          <w:noProof/>
        </w:rPr>
        <w:t>69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95  Use of evidence for other purposes</w:t>
      </w:r>
      <w:r>
        <w:rPr>
          <w:noProof/>
        </w:rPr>
        <w:tab/>
      </w:r>
      <w:r>
        <w:rPr>
          <w:noProof/>
        </w:rPr>
        <w:fldChar w:fldCharType="begin"/>
      </w:r>
      <w:r>
        <w:rPr>
          <w:noProof/>
        </w:rPr>
        <w:instrText xml:space="preserve"> PAGEREF _Toc426473898 \h </w:instrText>
      </w:r>
      <w:r>
        <w:rPr>
          <w:noProof/>
        </w:rPr>
      </w:r>
      <w:r>
        <w:rPr>
          <w:noProof/>
        </w:rPr>
        <w:fldChar w:fldCharType="separate"/>
      </w:r>
      <w:r w:rsidR="00D4290F">
        <w:rPr>
          <w:noProof/>
        </w:rPr>
        <w:t>69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96  Failure to act</w:t>
      </w:r>
      <w:r>
        <w:rPr>
          <w:noProof/>
        </w:rPr>
        <w:tab/>
      </w:r>
      <w:r>
        <w:rPr>
          <w:noProof/>
        </w:rPr>
        <w:fldChar w:fldCharType="begin"/>
      </w:r>
      <w:r>
        <w:rPr>
          <w:noProof/>
        </w:rPr>
        <w:instrText xml:space="preserve"> PAGEREF _Toc426473899 \h </w:instrText>
      </w:r>
      <w:r>
        <w:rPr>
          <w:noProof/>
        </w:rPr>
      </w:r>
      <w:r>
        <w:rPr>
          <w:noProof/>
        </w:rPr>
        <w:fldChar w:fldCharType="separate"/>
      </w:r>
      <w:r w:rsidR="00D4290F">
        <w:rPr>
          <w:noProof/>
        </w:rPr>
        <w:t>69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97  The tendency rule</w:t>
      </w:r>
      <w:r>
        <w:rPr>
          <w:noProof/>
        </w:rPr>
        <w:tab/>
      </w:r>
      <w:r>
        <w:rPr>
          <w:noProof/>
        </w:rPr>
        <w:fldChar w:fldCharType="begin"/>
      </w:r>
      <w:r>
        <w:rPr>
          <w:noProof/>
        </w:rPr>
        <w:instrText xml:space="preserve"> PAGEREF _Toc426473900 \h </w:instrText>
      </w:r>
      <w:r>
        <w:rPr>
          <w:noProof/>
        </w:rPr>
      </w:r>
      <w:r>
        <w:rPr>
          <w:noProof/>
        </w:rPr>
        <w:fldChar w:fldCharType="separate"/>
      </w:r>
      <w:r w:rsidR="00D4290F">
        <w:rPr>
          <w:noProof/>
        </w:rPr>
        <w:t>69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98  The coincidence rule</w:t>
      </w:r>
      <w:r>
        <w:rPr>
          <w:noProof/>
        </w:rPr>
        <w:tab/>
      </w:r>
      <w:r>
        <w:rPr>
          <w:noProof/>
        </w:rPr>
        <w:fldChar w:fldCharType="begin"/>
      </w:r>
      <w:r>
        <w:rPr>
          <w:noProof/>
        </w:rPr>
        <w:instrText xml:space="preserve"> PAGEREF _Toc426473901 \h </w:instrText>
      </w:r>
      <w:r>
        <w:rPr>
          <w:noProof/>
        </w:rPr>
      </w:r>
      <w:r>
        <w:rPr>
          <w:noProof/>
        </w:rPr>
        <w:fldChar w:fldCharType="separate"/>
      </w:r>
      <w:r w:rsidR="00D4290F">
        <w:rPr>
          <w:noProof/>
        </w:rPr>
        <w:t>70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99  Requirements for notices</w:t>
      </w:r>
      <w:r>
        <w:rPr>
          <w:noProof/>
        </w:rPr>
        <w:tab/>
      </w:r>
      <w:r>
        <w:rPr>
          <w:noProof/>
        </w:rPr>
        <w:fldChar w:fldCharType="begin"/>
      </w:r>
      <w:r>
        <w:rPr>
          <w:noProof/>
        </w:rPr>
        <w:instrText xml:space="preserve"> PAGEREF _Toc426473902 \h </w:instrText>
      </w:r>
      <w:r>
        <w:rPr>
          <w:noProof/>
        </w:rPr>
      </w:r>
      <w:r>
        <w:rPr>
          <w:noProof/>
        </w:rPr>
        <w:fldChar w:fldCharType="separate"/>
      </w:r>
      <w:r w:rsidR="00D4290F">
        <w:rPr>
          <w:noProof/>
        </w:rPr>
        <w:t>71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100  Court may dispense with notice requirements</w:t>
      </w:r>
      <w:r>
        <w:rPr>
          <w:noProof/>
        </w:rPr>
        <w:tab/>
      </w:r>
      <w:r>
        <w:rPr>
          <w:noProof/>
        </w:rPr>
        <w:fldChar w:fldCharType="begin"/>
      </w:r>
      <w:r>
        <w:rPr>
          <w:noProof/>
        </w:rPr>
        <w:instrText xml:space="preserve"> PAGEREF _Toc426473903 \h </w:instrText>
      </w:r>
      <w:r>
        <w:rPr>
          <w:noProof/>
        </w:rPr>
      </w:r>
      <w:r>
        <w:rPr>
          <w:noProof/>
        </w:rPr>
        <w:fldChar w:fldCharType="separate"/>
      </w:r>
      <w:r w:rsidR="00D4290F">
        <w:rPr>
          <w:noProof/>
        </w:rPr>
        <w:t>71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101  Further restrictions on tendency evidence and coincidence evidence adduced by prosecution</w:t>
      </w:r>
      <w:r>
        <w:rPr>
          <w:noProof/>
        </w:rPr>
        <w:tab/>
      </w:r>
      <w:r>
        <w:rPr>
          <w:noProof/>
        </w:rPr>
        <w:fldChar w:fldCharType="begin"/>
      </w:r>
      <w:r>
        <w:rPr>
          <w:noProof/>
        </w:rPr>
        <w:instrText xml:space="preserve"> PAGEREF _Toc426473904 \h </w:instrText>
      </w:r>
      <w:r>
        <w:rPr>
          <w:noProof/>
        </w:rPr>
      </w:r>
      <w:r>
        <w:rPr>
          <w:noProof/>
        </w:rPr>
        <w:fldChar w:fldCharType="separate"/>
      </w:r>
      <w:r w:rsidR="00D4290F">
        <w:rPr>
          <w:noProof/>
        </w:rPr>
        <w:t>72</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3.7—Credibility</w:t>
      </w:r>
      <w:r>
        <w:rPr>
          <w:noProof/>
        </w:rPr>
        <w:tab/>
      </w:r>
      <w:r>
        <w:rPr>
          <w:noProof/>
        </w:rPr>
        <w:fldChar w:fldCharType="begin"/>
      </w:r>
      <w:r>
        <w:rPr>
          <w:noProof/>
        </w:rPr>
        <w:instrText xml:space="preserve"> PAGEREF _Toc426473905 \h </w:instrText>
      </w:r>
      <w:r>
        <w:rPr>
          <w:noProof/>
        </w:rPr>
      </w:r>
      <w:r>
        <w:rPr>
          <w:noProof/>
        </w:rPr>
        <w:fldChar w:fldCharType="separate"/>
      </w:r>
      <w:r w:rsidR="00D4290F">
        <w:rPr>
          <w:noProof/>
        </w:rPr>
        <w:t>73</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1—Credibility evidence</w:t>
      </w:r>
      <w:r>
        <w:rPr>
          <w:noProof/>
        </w:rPr>
        <w:tab/>
      </w:r>
      <w:r>
        <w:rPr>
          <w:noProof/>
        </w:rPr>
        <w:fldChar w:fldCharType="begin"/>
      </w:r>
      <w:r>
        <w:rPr>
          <w:noProof/>
        </w:rPr>
        <w:instrText xml:space="preserve"> PAGEREF _Toc426473906 \h </w:instrText>
      </w:r>
      <w:r>
        <w:rPr>
          <w:noProof/>
        </w:rPr>
      </w:r>
      <w:r>
        <w:rPr>
          <w:noProof/>
        </w:rPr>
        <w:fldChar w:fldCharType="separate"/>
      </w:r>
      <w:r w:rsidR="00D4290F">
        <w:rPr>
          <w:noProof/>
        </w:rPr>
        <w:t>73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101A  Credibility evidence</w:t>
      </w:r>
      <w:r>
        <w:rPr>
          <w:noProof/>
        </w:rPr>
        <w:tab/>
      </w:r>
      <w:r>
        <w:rPr>
          <w:noProof/>
        </w:rPr>
        <w:fldChar w:fldCharType="begin"/>
      </w:r>
      <w:r>
        <w:rPr>
          <w:noProof/>
        </w:rPr>
        <w:instrText xml:space="preserve"> PAGEREF _Toc426473907 \h </w:instrText>
      </w:r>
      <w:r>
        <w:rPr>
          <w:noProof/>
        </w:rPr>
      </w:r>
      <w:r>
        <w:rPr>
          <w:noProof/>
        </w:rPr>
        <w:fldChar w:fldCharType="separate"/>
      </w:r>
      <w:r w:rsidR="00D4290F">
        <w:rPr>
          <w:noProof/>
        </w:rPr>
        <w:t>73</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lastRenderedPageBreak/>
        <w:t>Division 2—Credibility of witnesses</w:t>
      </w:r>
      <w:r>
        <w:rPr>
          <w:noProof/>
        </w:rPr>
        <w:tab/>
      </w:r>
      <w:r>
        <w:rPr>
          <w:noProof/>
        </w:rPr>
        <w:fldChar w:fldCharType="begin"/>
      </w:r>
      <w:r>
        <w:rPr>
          <w:noProof/>
        </w:rPr>
        <w:instrText xml:space="preserve"> PAGEREF _Toc426473908 \h </w:instrText>
      </w:r>
      <w:r>
        <w:rPr>
          <w:noProof/>
        </w:rPr>
      </w:r>
      <w:r>
        <w:rPr>
          <w:noProof/>
        </w:rPr>
        <w:fldChar w:fldCharType="separate"/>
      </w:r>
      <w:r w:rsidR="00D4290F">
        <w:rPr>
          <w:noProof/>
        </w:rPr>
        <w:t>74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102  The credibility rule</w:t>
      </w:r>
      <w:r>
        <w:rPr>
          <w:noProof/>
        </w:rPr>
        <w:tab/>
      </w:r>
      <w:r>
        <w:rPr>
          <w:noProof/>
        </w:rPr>
        <w:fldChar w:fldCharType="begin"/>
      </w:r>
      <w:r>
        <w:rPr>
          <w:noProof/>
        </w:rPr>
        <w:instrText xml:space="preserve"> PAGEREF _Toc426473909 \h </w:instrText>
      </w:r>
      <w:r>
        <w:rPr>
          <w:noProof/>
        </w:rPr>
      </w:r>
      <w:r>
        <w:rPr>
          <w:noProof/>
        </w:rPr>
        <w:fldChar w:fldCharType="separate"/>
      </w:r>
      <w:r w:rsidR="00D4290F">
        <w:rPr>
          <w:noProof/>
        </w:rPr>
        <w:t>74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103  Exception: cross</w:t>
      </w:r>
      <w:r>
        <w:rPr>
          <w:noProof/>
        </w:rPr>
        <w:noBreakHyphen/>
        <w:t>examination as to credibility</w:t>
      </w:r>
      <w:r>
        <w:rPr>
          <w:noProof/>
        </w:rPr>
        <w:tab/>
      </w:r>
      <w:r>
        <w:rPr>
          <w:noProof/>
        </w:rPr>
        <w:fldChar w:fldCharType="begin"/>
      </w:r>
      <w:r>
        <w:rPr>
          <w:noProof/>
        </w:rPr>
        <w:instrText xml:space="preserve"> PAGEREF _Toc426473910 \h </w:instrText>
      </w:r>
      <w:r>
        <w:rPr>
          <w:noProof/>
        </w:rPr>
      </w:r>
      <w:r>
        <w:rPr>
          <w:noProof/>
        </w:rPr>
        <w:fldChar w:fldCharType="separate"/>
      </w:r>
      <w:r w:rsidR="00D4290F">
        <w:rPr>
          <w:noProof/>
        </w:rPr>
        <w:t>74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104  Further protections: cross</w:t>
      </w:r>
      <w:r>
        <w:rPr>
          <w:noProof/>
        </w:rPr>
        <w:noBreakHyphen/>
        <w:t>examination of accused</w:t>
      </w:r>
      <w:r>
        <w:rPr>
          <w:noProof/>
        </w:rPr>
        <w:tab/>
      </w:r>
      <w:r>
        <w:rPr>
          <w:noProof/>
        </w:rPr>
        <w:fldChar w:fldCharType="begin"/>
      </w:r>
      <w:r>
        <w:rPr>
          <w:noProof/>
        </w:rPr>
        <w:instrText xml:space="preserve"> PAGEREF _Toc426473911 \h </w:instrText>
      </w:r>
      <w:r>
        <w:rPr>
          <w:noProof/>
        </w:rPr>
      </w:r>
      <w:r>
        <w:rPr>
          <w:noProof/>
        </w:rPr>
        <w:fldChar w:fldCharType="separate"/>
      </w:r>
      <w:r w:rsidR="00D4290F">
        <w:rPr>
          <w:noProof/>
        </w:rPr>
        <w:t>74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106  Exception: rebutting denials by other evidence</w:t>
      </w:r>
      <w:r>
        <w:rPr>
          <w:noProof/>
        </w:rPr>
        <w:tab/>
      </w:r>
      <w:r>
        <w:rPr>
          <w:noProof/>
        </w:rPr>
        <w:fldChar w:fldCharType="begin"/>
      </w:r>
      <w:r>
        <w:rPr>
          <w:noProof/>
        </w:rPr>
        <w:instrText xml:space="preserve"> PAGEREF _Toc426473912 \h </w:instrText>
      </w:r>
      <w:r>
        <w:rPr>
          <w:noProof/>
        </w:rPr>
      </w:r>
      <w:r>
        <w:rPr>
          <w:noProof/>
        </w:rPr>
        <w:fldChar w:fldCharType="separate"/>
      </w:r>
      <w:r w:rsidR="00D4290F">
        <w:rPr>
          <w:noProof/>
        </w:rPr>
        <w:t>75</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108  Exception: re</w:t>
      </w:r>
      <w:r>
        <w:rPr>
          <w:noProof/>
        </w:rPr>
        <w:noBreakHyphen/>
        <w:t>establishing credibility</w:t>
      </w:r>
      <w:r>
        <w:rPr>
          <w:noProof/>
        </w:rPr>
        <w:tab/>
      </w:r>
      <w:r>
        <w:rPr>
          <w:noProof/>
        </w:rPr>
        <w:fldChar w:fldCharType="begin"/>
      </w:r>
      <w:r>
        <w:rPr>
          <w:noProof/>
        </w:rPr>
        <w:instrText xml:space="preserve"> PAGEREF _Toc426473913 \h </w:instrText>
      </w:r>
      <w:r>
        <w:rPr>
          <w:noProof/>
        </w:rPr>
      </w:r>
      <w:r>
        <w:rPr>
          <w:noProof/>
        </w:rPr>
        <w:fldChar w:fldCharType="separate"/>
      </w:r>
      <w:r w:rsidR="00D4290F">
        <w:rPr>
          <w:noProof/>
        </w:rPr>
        <w:t>76</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3—Credibility of persons who are not witnesses</w:t>
      </w:r>
      <w:r>
        <w:rPr>
          <w:noProof/>
        </w:rPr>
        <w:tab/>
      </w:r>
      <w:r>
        <w:rPr>
          <w:noProof/>
        </w:rPr>
        <w:fldChar w:fldCharType="begin"/>
      </w:r>
      <w:r>
        <w:rPr>
          <w:noProof/>
        </w:rPr>
        <w:instrText xml:space="preserve"> PAGEREF _Toc426473914 \h </w:instrText>
      </w:r>
      <w:r>
        <w:rPr>
          <w:noProof/>
        </w:rPr>
      </w:r>
      <w:r>
        <w:rPr>
          <w:noProof/>
        </w:rPr>
        <w:fldChar w:fldCharType="separate"/>
      </w:r>
      <w:r w:rsidR="00D4290F">
        <w:rPr>
          <w:noProof/>
        </w:rPr>
        <w:t>77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108A  Admissibility of evidence of credibility of person who has made a previous representation</w:t>
      </w:r>
      <w:r>
        <w:rPr>
          <w:noProof/>
        </w:rPr>
        <w:tab/>
      </w:r>
      <w:r>
        <w:rPr>
          <w:noProof/>
        </w:rPr>
        <w:fldChar w:fldCharType="begin"/>
      </w:r>
      <w:r>
        <w:rPr>
          <w:noProof/>
        </w:rPr>
        <w:instrText xml:space="preserve"> PAGEREF _Toc426473915 \h </w:instrText>
      </w:r>
      <w:r>
        <w:rPr>
          <w:noProof/>
        </w:rPr>
      </w:r>
      <w:r>
        <w:rPr>
          <w:noProof/>
        </w:rPr>
        <w:fldChar w:fldCharType="separate"/>
      </w:r>
      <w:r w:rsidR="00D4290F">
        <w:rPr>
          <w:noProof/>
        </w:rPr>
        <w:t>77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108B  Further protections: previous representations of an accused who is not a witness</w:t>
      </w:r>
      <w:r>
        <w:rPr>
          <w:noProof/>
        </w:rPr>
        <w:tab/>
      </w:r>
      <w:r>
        <w:rPr>
          <w:noProof/>
        </w:rPr>
        <w:fldChar w:fldCharType="begin"/>
      </w:r>
      <w:r>
        <w:rPr>
          <w:noProof/>
        </w:rPr>
        <w:instrText xml:space="preserve"> PAGEREF _Toc426473916 \h </w:instrText>
      </w:r>
      <w:r>
        <w:rPr>
          <w:noProof/>
        </w:rPr>
      </w:r>
      <w:r>
        <w:rPr>
          <w:noProof/>
        </w:rPr>
        <w:fldChar w:fldCharType="separate"/>
      </w:r>
      <w:r w:rsidR="00D4290F">
        <w:rPr>
          <w:noProof/>
        </w:rPr>
        <w:t>77</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4—Persons with specialised knowledge</w:t>
      </w:r>
      <w:r>
        <w:rPr>
          <w:noProof/>
        </w:rPr>
        <w:tab/>
      </w:r>
      <w:r>
        <w:rPr>
          <w:noProof/>
        </w:rPr>
        <w:fldChar w:fldCharType="begin"/>
      </w:r>
      <w:r>
        <w:rPr>
          <w:noProof/>
        </w:rPr>
        <w:instrText xml:space="preserve"> PAGEREF _Toc426473917 \h </w:instrText>
      </w:r>
      <w:r>
        <w:rPr>
          <w:noProof/>
        </w:rPr>
      </w:r>
      <w:r>
        <w:rPr>
          <w:noProof/>
        </w:rPr>
        <w:fldChar w:fldCharType="separate"/>
      </w:r>
      <w:r w:rsidR="00D4290F">
        <w:rPr>
          <w:noProof/>
        </w:rPr>
        <w:t>79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108C  Exception: evidence of persons with specialised knowledge</w:t>
      </w:r>
      <w:r>
        <w:rPr>
          <w:noProof/>
        </w:rPr>
        <w:tab/>
      </w:r>
      <w:r>
        <w:rPr>
          <w:noProof/>
        </w:rPr>
        <w:fldChar w:fldCharType="begin"/>
      </w:r>
      <w:r>
        <w:rPr>
          <w:noProof/>
        </w:rPr>
        <w:instrText xml:space="preserve"> PAGEREF _Toc426473918 \h </w:instrText>
      </w:r>
      <w:r>
        <w:rPr>
          <w:noProof/>
        </w:rPr>
      </w:r>
      <w:r>
        <w:rPr>
          <w:noProof/>
        </w:rPr>
        <w:fldChar w:fldCharType="separate"/>
      </w:r>
      <w:r w:rsidR="00D4290F">
        <w:rPr>
          <w:noProof/>
        </w:rPr>
        <w:t>79</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3.8—Character</w:t>
      </w:r>
      <w:r>
        <w:rPr>
          <w:noProof/>
        </w:rPr>
        <w:tab/>
      </w:r>
      <w:r>
        <w:rPr>
          <w:noProof/>
        </w:rPr>
        <w:fldChar w:fldCharType="begin"/>
      </w:r>
      <w:r>
        <w:rPr>
          <w:noProof/>
        </w:rPr>
        <w:instrText xml:space="preserve"> PAGEREF _Toc426473919 \h </w:instrText>
      </w:r>
      <w:r>
        <w:rPr>
          <w:noProof/>
        </w:rPr>
      </w:r>
      <w:r>
        <w:rPr>
          <w:noProof/>
        </w:rPr>
        <w:fldChar w:fldCharType="separate"/>
      </w:r>
      <w:r w:rsidR="00D4290F">
        <w:rPr>
          <w:noProof/>
        </w:rPr>
        <w:t>80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109  Application</w:t>
      </w:r>
      <w:r>
        <w:rPr>
          <w:noProof/>
        </w:rPr>
        <w:tab/>
      </w:r>
      <w:r>
        <w:rPr>
          <w:noProof/>
        </w:rPr>
        <w:fldChar w:fldCharType="begin"/>
      </w:r>
      <w:r>
        <w:rPr>
          <w:noProof/>
        </w:rPr>
        <w:instrText xml:space="preserve"> PAGEREF _Toc426473920 \h </w:instrText>
      </w:r>
      <w:r>
        <w:rPr>
          <w:noProof/>
        </w:rPr>
      </w:r>
      <w:r>
        <w:rPr>
          <w:noProof/>
        </w:rPr>
        <w:fldChar w:fldCharType="separate"/>
      </w:r>
      <w:r w:rsidR="00D4290F">
        <w:rPr>
          <w:noProof/>
        </w:rPr>
        <w:t>80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110  Evidence about character of accused persons</w:t>
      </w:r>
      <w:r>
        <w:rPr>
          <w:noProof/>
        </w:rPr>
        <w:tab/>
      </w:r>
      <w:r>
        <w:rPr>
          <w:noProof/>
        </w:rPr>
        <w:fldChar w:fldCharType="begin"/>
      </w:r>
      <w:r>
        <w:rPr>
          <w:noProof/>
        </w:rPr>
        <w:instrText xml:space="preserve"> PAGEREF _Toc426473921 \h </w:instrText>
      </w:r>
      <w:r>
        <w:rPr>
          <w:noProof/>
        </w:rPr>
      </w:r>
      <w:r>
        <w:rPr>
          <w:noProof/>
        </w:rPr>
        <w:fldChar w:fldCharType="separate"/>
      </w:r>
      <w:r w:rsidR="00D4290F">
        <w:rPr>
          <w:noProof/>
        </w:rPr>
        <w:t>80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111  Evidence about character of co</w:t>
      </w:r>
      <w:r>
        <w:rPr>
          <w:noProof/>
        </w:rPr>
        <w:noBreakHyphen/>
        <w:t>accused</w:t>
      </w:r>
      <w:r>
        <w:rPr>
          <w:noProof/>
        </w:rPr>
        <w:tab/>
      </w:r>
      <w:r>
        <w:rPr>
          <w:noProof/>
        </w:rPr>
        <w:fldChar w:fldCharType="begin"/>
      </w:r>
      <w:r>
        <w:rPr>
          <w:noProof/>
        </w:rPr>
        <w:instrText xml:space="preserve"> PAGEREF _Toc426473922 \h </w:instrText>
      </w:r>
      <w:r>
        <w:rPr>
          <w:noProof/>
        </w:rPr>
      </w:r>
      <w:r>
        <w:rPr>
          <w:noProof/>
        </w:rPr>
        <w:fldChar w:fldCharType="separate"/>
      </w:r>
      <w:r w:rsidR="00D4290F">
        <w:rPr>
          <w:noProof/>
        </w:rPr>
        <w:t>80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112  Leave required to cross</w:t>
      </w:r>
      <w:r>
        <w:rPr>
          <w:noProof/>
        </w:rPr>
        <w:noBreakHyphen/>
        <w:t>examine about character of accused or co</w:t>
      </w:r>
      <w:r>
        <w:rPr>
          <w:noProof/>
        </w:rPr>
        <w:noBreakHyphen/>
        <w:t>accused</w:t>
      </w:r>
      <w:r>
        <w:rPr>
          <w:noProof/>
        </w:rPr>
        <w:tab/>
      </w:r>
      <w:r>
        <w:rPr>
          <w:noProof/>
        </w:rPr>
        <w:fldChar w:fldCharType="begin"/>
      </w:r>
      <w:r>
        <w:rPr>
          <w:noProof/>
        </w:rPr>
        <w:instrText xml:space="preserve"> PAGEREF _Toc426473923 \h </w:instrText>
      </w:r>
      <w:r>
        <w:rPr>
          <w:noProof/>
        </w:rPr>
      </w:r>
      <w:r>
        <w:rPr>
          <w:noProof/>
        </w:rPr>
        <w:fldChar w:fldCharType="separate"/>
      </w:r>
      <w:r w:rsidR="00D4290F">
        <w:rPr>
          <w:noProof/>
        </w:rPr>
        <w:t>81</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3.9—Identification evidence</w:t>
      </w:r>
      <w:r>
        <w:rPr>
          <w:noProof/>
        </w:rPr>
        <w:tab/>
      </w:r>
      <w:r>
        <w:rPr>
          <w:noProof/>
        </w:rPr>
        <w:fldChar w:fldCharType="begin"/>
      </w:r>
      <w:r>
        <w:rPr>
          <w:noProof/>
        </w:rPr>
        <w:instrText xml:space="preserve"> PAGEREF _Toc426473924 \h </w:instrText>
      </w:r>
      <w:r>
        <w:rPr>
          <w:noProof/>
        </w:rPr>
      </w:r>
      <w:r>
        <w:rPr>
          <w:noProof/>
        </w:rPr>
        <w:fldChar w:fldCharType="separate"/>
      </w:r>
      <w:r w:rsidR="00D4290F">
        <w:rPr>
          <w:noProof/>
        </w:rPr>
        <w:t>82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113  Application of Part</w:t>
      </w:r>
      <w:r>
        <w:rPr>
          <w:noProof/>
        </w:rPr>
        <w:tab/>
      </w:r>
      <w:r>
        <w:rPr>
          <w:noProof/>
        </w:rPr>
        <w:fldChar w:fldCharType="begin"/>
      </w:r>
      <w:r>
        <w:rPr>
          <w:noProof/>
        </w:rPr>
        <w:instrText xml:space="preserve"> PAGEREF _Toc426473925 \h </w:instrText>
      </w:r>
      <w:r>
        <w:rPr>
          <w:noProof/>
        </w:rPr>
      </w:r>
      <w:r>
        <w:rPr>
          <w:noProof/>
        </w:rPr>
        <w:fldChar w:fldCharType="separate"/>
      </w:r>
      <w:r w:rsidR="00D4290F">
        <w:rPr>
          <w:noProof/>
        </w:rPr>
        <w:t>82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114  Exclusion of visual identification evidence</w:t>
      </w:r>
      <w:r>
        <w:rPr>
          <w:noProof/>
        </w:rPr>
        <w:tab/>
      </w:r>
      <w:r>
        <w:rPr>
          <w:noProof/>
        </w:rPr>
        <w:fldChar w:fldCharType="begin"/>
      </w:r>
      <w:r>
        <w:rPr>
          <w:noProof/>
        </w:rPr>
        <w:instrText xml:space="preserve"> PAGEREF _Toc426473926 \h </w:instrText>
      </w:r>
      <w:r>
        <w:rPr>
          <w:noProof/>
        </w:rPr>
      </w:r>
      <w:r>
        <w:rPr>
          <w:noProof/>
        </w:rPr>
        <w:fldChar w:fldCharType="separate"/>
      </w:r>
      <w:r w:rsidR="00D4290F">
        <w:rPr>
          <w:noProof/>
        </w:rPr>
        <w:t>82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115  Exclusion of evidence of identification by pictures</w:t>
      </w:r>
      <w:r>
        <w:rPr>
          <w:noProof/>
        </w:rPr>
        <w:tab/>
      </w:r>
      <w:r>
        <w:rPr>
          <w:noProof/>
        </w:rPr>
        <w:fldChar w:fldCharType="begin"/>
      </w:r>
      <w:r>
        <w:rPr>
          <w:noProof/>
        </w:rPr>
        <w:instrText xml:space="preserve"> PAGEREF _Toc426473927 \h </w:instrText>
      </w:r>
      <w:r>
        <w:rPr>
          <w:noProof/>
        </w:rPr>
      </w:r>
      <w:r>
        <w:rPr>
          <w:noProof/>
        </w:rPr>
        <w:fldChar w:fldCharType="separate"/>
      </w:r>
      <w:r w:rsidR="00D4290F">
        <w:rPr>
          <w:noProof/>
        </w:rPr>
        <w:t>83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116  Directions to jury</w:t>
      </w:r>
      <w:r>
        <w:rPr>
          <w:noProof/>
        </w:rPr>
        <w:tab/>
      </w:r>
      <w:r>
        <w:rPr>
          <w:noProof/>
        </w:rPr>
        <w:fldChar w:fldCharType="begin"/>
      </w:r>
      <w:r>
        <w:rPr>
          <w:noProof/>
        </w:rPr>
        <w:instrText xml:space="preserve"> PAGEREF _Toc426473928 \h </w:instrText>
      </w:r>
      <w:r>
        <w:rPr>
          <w:noProof/>
        </w:rPr>
      </w:r>
      <w:r>
        <w:rPr>
          <w:noProof/>
        </w:rPr>
        <w:fldChar w:fldCharType="separate"/>
      </w:r>
      <w:r w:rsidR="00D4290F">
        <w:rPr>
          <w:noProof/>
        </w:rPr>
        <w:t>85</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3.10—Privileges</w:t>
      </w:r>
      <w:r>
        <w:rPr>
          <w:noProof/>
        </w:rPr>
        <w:tab/>
      </w:r>
      <w:r>
        <w:rPr>
          <w:noProof/>
        </w:rPr>
        <w:fldChar w:fldCharType="begin"/>
      </w:r>
      <w:r>
        <w:rPr>
          <w:noProof/>
        </w:rPr>
        <w:instrText xml:space="preserve"> PAGEREF _Toc426473929 \h </w:instrText>
      </w:r>
      <w:r>
        <w:rPr>
          <w:noProof/>
        </w:rPr>
      </w:r>
      <w:r>
        <w:rPr>
          <w:noProof/>
        </w:rPr>
        <w:fldChar w:fldCharType="separate"/>
      </w:r>
      <w:r w:rsidR="00D4290F">
        <w:rPr>
          <w:noProof/>
        </w:rPr>
        <w:t>86</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1—Client legal privilege</w:t>
      </w:r>
      <w:r>
        <w:rPr>
          <w:noProof/>
        </w:rPr>
        <w:tab/>
      </w:r>
      <w:r>
        <w:rPr>
          <w:noProof/>
        </w:rPr>
        <w:fldChar w:fldCharType="begin"/>
      </w:r>
      <w:r>
        <w:rPr>
          <w:noProof/>
        </w:rPr>
        <w:instrText xml:space="preserve"> PAGEREF _Toc426473930 \h </w:instrText>
      </w:r>
      <w:r>
        <w:rPr>
          <w:noProof/>
        </w:rPr>
      </w:r>
      <w:r>
        <w:rPr>
          <w:noProof/>
        </w:rPr>
        <w:fldChar w:fldCharType="separate"/>
      </w:r>
      <w:r w:rsidR="00D4290F">
        <w:rPr>
          <w:noProof/>
        </w:rPr>
        <w:t>86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117  Definitions</w:t>
      </w:r>
      <w:r>
        <w:rPr>
          <w:noProof/>
        </w:rPr>
        <w:tab/>
      </w:r>
      <w:r>
        <w:rPr>
          <w:noProof/>
        </w:rPr>
        <w:fldChar w:fldCharType="begin"/>
      </w:r>
      <w:r>
        <w:rPr>
          <w:noProof/>
        </w:rPr>
        <w:instrText xml:space="preserve"> PAGEREF _Toc426473931 \h </w:instrText>
      </w:r>
      <w:r>
        <w:rPr>
          <w:noProof/>
        </w:rPr>
      </w:r>
      <w:r>
        <w:rPr>
          <w:noProof/>
        </w:rPr>
        <w:fldChar w:fldCharType="separate"/>
      </w:r>
      <w:r w:rsidR="00D4290F">
        <w:rPr>
          <w:noProof/>
        </w:rPr>
        <w:t>86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118  Legal advice</w:t>
      </w:r>
      <w:r>
        <w:rPr>
          <w:noProof/>
        </w:rPr>
        <w:tab/>
      </w:r>
      <w:r>
        <w:rPr>
          <w:noProof/>
        </w:rPr>
        <w:fldChar w:fldCharType="begin"/>
      </w:r>
      <w:r>
        <w:rPr>
          <w:noProof/>
        </w:rPr>
        <w:instrText xml:space="preserve"> PAGEREF _Toc426473932 \h </w:instrText>
      </w:r>
      <w:r>
        <w:rPr>
          <w:noProof/>
        </w:rPr>
      </w:r>
      <w:r>
        <w:rPr>
          <w:noProof/>
        </w:rPr>
        <w:fldChar w:fldCharType="separate"/>
      </w:r>
      <w:r w:rsidR="00D4290F">
        <w:rPr>
          <w:noProof/>
        </w:rPr>
        <w:t>87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119  Litigation</w:t>
      </w:r>
      <w:r>
        <w:rPr>
          <w:noProof/>
        </w:rPr>
        <w:tab/>
      </w:r>
      <w:r>
        <w:rPr>
          <w:noProof/>
        </w:rPr>
        <w:fldChar w:fldCharType="begin"/>
      </w:r>
      <w:r>
        <w:rPr>
          <w:noProof/>
        </w:rPr>
        <w:instrText xml:space="preserve"> PAGEREF _Toc426473933 \h </w:instrText>
      </w:r>
      <w:r>
        <w:rPr>
          <w:noProof/>
        </w:rPr>
      </w:r>
      <w:r>
        <w:rPr>
          <w:noProof/>
        </w:rPr>
        <w:fldChar w:fldCharType="separate"/>
      </w:r>
      <w:r w:rsidR="00D4290F">
        <w:rPr>
          <w:noProof/>
        </w:rPr>
        <w:t>88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120  Unrepresented parties</w:t>
      </w:r>
      <w:r>
        <w:rPr>
          <w:noProof/>
        </w:rPr>
        <w:tab/>
      </w:r>
      <w:r>
        <w:rPr>
          <w:noProof/>
        </w:rPr>
        <w:fldChar w:fldCharType="begin"/>
      </w:r>
      <w:r>
        <w:rPr>
          <w:noProof/>
        </w:rPr>
        <w:instrText xml:space="preserve"> PAGEREF _Toc426473934 \h </w:instrText>
      </w:r>
      <w:r>
        <w:rPr>
          <w:noProof/>
        </w:rPr>
      </w:r>
      <w:r>
        <w:rPr>
          <w:noProof/>
        </w:rPr>
        <w:fldChar w:fldCharType="separate"/>
      </w:r>
      <w:r w:rsidR="00D4290F">
        <w:rPr>
          <w:noProof/>
        </w:rPr>
        <w:t>88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121  Loss of client legal privilege: generally</w:t>
      </w:r>
      <w:r>
        <w:rPr>
          <w:noProof/>
        </w:rPr>
        <w:tab/>
      </w:r>
      <w:r>
        <w:rPr>
          <w:noProof/>
        </w:rPr>
        <w:fldChar w:fldCharType="begin"/>
      </w:r>
      <w:r>
        <w:rPr>
          <w:noProof/>
        </w:rPr>
        <w:instrText xml:space="preserve"> PAGEREF _Toc426473935 \h </w:instrText>
      </w:r>
      <w:r>
        <w:rPr>
          <w:noProof/>
        </w:rPr>
      </w:r>
      <w:r>
        <w:rPr>
          <w:noProof/>
        </w:rPr>
        <w:fldChar w:fldCharType="separate"/>
      </w:r>
      <w:r w:rsidR="00D4290F">
        <w:rPr>
          <w:noProof/>
        </w:rPr>
        <w:t>88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122  Loss of client legal privilege: consent and related matters</w:t>
      </w:r>
      <w:r>
        <w:rPr>
          <w:noProof/>
        </w:rPr>
        <w:tab/>
      </w:r>
      <w:r>
        <w:rPr>
          <w:noProof/>
        </w:rPr>
        <w:fldChar w:fldCharType="begin"/>
      </w:r>
      <w:r>
        <w:rPr>
          <w:noProof/>
        </w:rPr>
        <w:instrText xml:space="preserve"> PAGEREF _Toc426473936 \h </w:instrText>
      </w:r>
      <w:r>
        <w:rPr>
          <w:noProof/>
        </w:rPr>
      </w:r>
      <w:r>
        <w:rPr>
          <w:noProof/>
        </w:rPr>
        <w:fldChar w:fldCharType="separate"/>
      </w:r>
      <w:r w:rsidR="00D4290F">
        <w:rPr>
          <w:noProof/>
        </w:rPr>
        <w:t>89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123  Loss of client legal privilege: defendants</w:t>
      </w:r>
      <w:r>
        <w:rPr>
          <w:noProof/>
        </w:rPr>
        <w:tab/>
      </w:r>
      <w:r>
        <w:rPr>
          <w:noProof/>
        </w:rPr>
        <w:fldChar w:fldCharType="begin"/>
      </w:r>
      <w:r>
        <w:rPr>
          <w:noProof/>
        </w:rPr>
        <w:instrText xml:space="preserve"> PAGEREF _Toc426473937 \h </w:instrText>
      </w:r>
      <w:r>
        <w:rPr>
          <w:noProof/>
        </w:rPr>
      </w:r>
      <w:r>
        <w:rPr>
          <w:noProof/>
        </w:rPr>
        <w:fldChar w:fldCharType="separate"/>
      </w:r>
      <w:r w:rsidR="00D4290F">
        <w:rPr>
          <w:noProof/>
        </w:rPr>
        <w:t>90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124  Loss of client legal privilege: joint clients</w:t>
      </w:r>
      <w:r>
        <w:rPr>
          <w:noProof/>
        </w:rPr>
        <w:tab/>
      </w:r>
      <w:r>
        <w:rPr>
          <w:noProof/>
        </w:rPr>
        <w:fldChar w:fldCharType="begin"/>
      </w:r>
      <w:r>
        <w:rPr>
          <w:noProof/>
        </w:rPr>
        <w:instrText xml:space="preserve"> PAGEREF _Toc426473938 \h </w:instrText>
      </w:r>
      <w:r>
        <w:rPr>
          <w:noProof/>
        </w:rPr>
      </w:r>
      <w:r>
        <w:rPr>
          <w:noProof/>
        </w:rPr>
        <w:fldChar w:fldCharType="separate"/>
      </w:r>
      <w:r w:rsidR="00D4290F">
        <w:rPr>
          <w:noProof/>
        </w:rPr>
        <w:t>91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125  Loss of client legal privilege: misconduct</w:t>
      </w:r>
      <w:r>
        <w:rPr>
          <w:noProof/>
        </w:rPr>
        <w:tab/>
      </w:r>
      <w:r>
        <w:rPr>
          <w:noProof/>
        </w:rPr>
        <w:fldChar w:fldCharType="begin"/>
      </w:r>
      <w:r>
        <w:rPr>
          <w:noProof/>
        </w:rPr>
        <w:instrText xml:space="preserve"> PAGEREF _Toc426473939 \h </w:instrText>
      </w:r>
      <w:r>
        <w:rPr>
          <w:noProof/>
        </w:rPr>
      </w:r>
      <w:r>
        <w:rPr>
          <w:noProof/>
        </w:rPr>
        <w:fldChar w:fldCharType="separate"/>
      </w:r>
      <w:r w:rsidR="00D4290F">
        <w:rPr>
          <w:noProof/>
        </w:rPr>
        <w:t>91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lastRenderedPageBreak/>
        <w:t>126  Loss of client legal privilege: related communications and documents</w:t>
      </w:r>
      <w:r>
        <w:rPr>
          <w:noProof/>
        </w:rPr>
        <w:tab/>
      </w:r>
      <w:r>
        <w:rPr>
          <w:noProof/>
        </w:rPr>
        <w:fldChar w:fldCharType="begin"/>
      </w:r>
      <w:r>
        <w:rPr>
          <w:noProof/>
        </w:rPr>
        <w:instrText xml:space="preserve"> PAGEREF _Toc426473940 \h </w:instrText>
      </w:r>
      <w:r>
        <w:rPr>
          <w:noProof/>
        </w:rPr>
      </w:r>
      <w:r>
        <w:rPr>
          <w:noProof/>
        </w:rPr>
        <w:fldChar w:fldCharType="separate"/>
      </w:r>
      <w:r w:rsidR="00D4290F">
        <w:rPr>
          <w:noProof/>
        </w:rPr>
        <w:t>92</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1A—Journalists’ privilege</w:t>
      </w:r>
      <w:r>
        <w:rPr>
          <w:noProof/>
        </w:rPr>
        <w:tab/>
      </w:r>
      <w:r>
        <w:rPr>
          <w:noProof/>
        </w:rPr>
        <w:fldChar w:fldCharType="begin"/>
      </w:r>
      <w:r>
        <w:rPr>
          <w:noProof/>
        </w:rPr>
        <w:instrText xml:space="preserve"> PAGEREF _Toc426473941 \h </w:instrText>
      </w:r>
      <w:r>
        <w:rPr>
          <w:noProof/>
        </w:rPr>
      </w:r>
      <w:r>
        <w:rPr>
          <w:noProof/>
        </w:rPr>
        <w:fldChar w:fldCharType="separate"/>
      </w:r>
      <w:r w:rsidR="00D4290F">
        <w:rPr>
          <w:noProof/>
        </w:rPr>
        <w:t>93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126G  Definitions</w:t>
      </w:r>
      <w:r>
        <w:rPr>
          <w:noProof/>
        </w:rPr>
        <w:tab/>
      </w:r>
      <w:r>
        <w:rPr>
          <w:noProof/>
        </w:rPr>
        <w:fldChar w:fldCharType="begin"/>
      </w:r>
      <w:r>
        <w:rPr>
          <w:noProof/>
        </w:rPr>
        <w:instrText xml:space="preserve"> PAGEREF _Toc426473942 \h </w:instrText>
      </w:r>
      <w:r>
        <w:rPr>
          <w:noProof/>
        </w:rPr>
      </w:r>
      <w:r>
        <w:rPr>
          <w:noProof/>
        </w:rPr>
        <w:fldChar w:fldCharType="separate"/>
      </w:r>
      <w:r w:rsidR="00D4290F">
        <w:rPr>
          <w:noProof/>
        </w:rPr>
        <w:t>93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126H  Protection of journalists’ sources</w:t>
      </w:r>
      <w:r>
        <w:rPr>
          <w:noProof/>
        </w:rPr>
        <w:tab/>
      </w:r>
      <w:r>
        <w:rPr>
          <w:noProof/>
        </w:rPr>
        <w:fldChar w:fldCharType="begin"/>
      </w:r>
      <w:r>
        <w:rPr>
          <w:noProof/>
        </w:rPr>
        <w:instrText xml:space="preserve"> PAGEREF _Toc426473943 \h </w:instrText>
      </w:r>
      <w:r>
        <w:rPr>
          <w:noProof/>
        </w:rPr>
      </w:r>
      <w:r>
        <w:rPr>
          <w:noProof/>
        </w:rPr>
        <w:fldChar w:fldCharType="separate"/>
      </w:r>
      <w:r w:rsidR="00D4290F">
        <w:rPr>
          <w:noProof/>
        </w:rPr>
        <w:t>93</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2—Other privileges</w:t>
      </w:r>
      <w:r>
        <w:rPr>
          <w:noProof/>
        </w:rPr>
        <w:tab/>
      </w:r>
      <w:r>
        <w:rPr>
          <w:noProof/>
        </w:rPr>
        <w:fldChar w:fldCharType="begin"/>
      </w:r>
      <w:r>
        <w:rPr>
          <w:noProof/>
        </w:rPr>
        <w:instrText xml:space="preserve"> PAGEREF _Toc426473944 \h </w:instrText>
      </w:r>
      <w:r>
        <w:rPr>
          <w:noProof/>
        </w:rPr>
      </w:r>
      <w:r>
        <w:rPr>
          <w:noProof/>
        </w:rPr>
        <w:fldChar w:fldCharType="separate"/>
      </w:r>
      <w:r w:rsidR="00D4290F">
        <w:rPr>
          <w:noProof/>
        </w:rPr>
        <w:t>94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127  Religious confessions</w:t>
      </w:r>
      <w:r>
        <w:rPr>
          <w:noProof/>
        </w:rPr>
        <w:tab/>
      </w:r>
      <w:r>
        <w:rPr>
          <w:noProof/>
        </w:rPr>
        <w:fldChar w:fldCharType="begin"/>
      </w:r>
      <w:r>
        <w:rPr>
          <w:noProof/>
        </w:rPr>
        <w:instrText xml:space="preserve"> PAGEREF _Toc426473945 \h </w:instrText>
      </w:r>
      <w:r>
        <w:rPr>
          <w:noProof/>
        </w:rPr>
      </w:r>
      <w:r>
        <w:rPr>
          <w:noProof/>
        </w:rPr>
        <w:fldChar w:fldCharType="separate"/>
      </w:r>
      <w:r w:rsidR="00D4290F">
        <w:rPr>
          <w:noProof/>
        </w:rPr>
        <w:t>94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128  Privilege in respect of self</w:t>
      </w:r>
      <w:r>
        <w:rPr>
          <w:noProof/>
        </w:rPr>
        <w:noBreakHyphen/>
        <w:t>incrimination in other proceedings</w:t>
      </w:r>
      <w:r>
        <w:rPr>
          <w:noProof/>
        </w:rPr>
        <w:tab/>
      </w:r>
      <w:r>
        <w:rPr>
          <w:noProof/>
        </w:rPr>
        <w:fldChar w:fldCharType="begin"/>
      </w:r>
      <w:r>
        <w:rPr>
          <w:noProof/>
        </w:rPr>
        <w:instrText xml:space="preserve"> PAGEREF _Toc426473946 \h </w:instrText>
      </w:r>
      <w:r>
        <w:rPr>
          <w:noProof/>
        </w:rPr>
      </w:r>
      <w:r>
        <w:rPr>
          <w:noProof/>
        </w:rPr>
        <w:fldChar w:fldCharType="separate"/>
      </w:r>
      <w:r w:rsidR="00D4290F">
        <w:rPr>
          <w:noProof/>
        </w:rPr>
        <w:t>94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128A  Privilege in respect of self</w:t>
      </w:r>
      <w:r>
        <w:rPr>
          <w:noProof/>
        </w:rPr>
        <w:noBreakHyphen/>
        <w:t>incrimination—exception for certain orders etc</w:t>
      </w:r>
      <w:r>
        <w:rPr>
          <w:noProof/>
        </w:rPr>
        <w:tab/>
      </w:r>
      <w:r>
        <w:rPr>
          <w:noProof/>
        </w:rPr>
        <w:fldChar w:fldCharType="begin"/>
      </w:r>
      <w:r>
        <w:rPr>
          <w:noProof/>
        </w:rPr>
        <w:instrText xml:space="preserve"> PAGEREF _Toc426473947 \h </w:instrText>
      </w:r>
      <w:r>
        <w:rPr>
          <w:noProof/>
        </w:rPr>
      </w:r>
      <w:r>
        <w:rPr>
          <w:noProof/>
        </w:rPr>
        <w:fldChar w:fldCharType="separate"/>
      </w:r>
      <w:r w:rsidR="00D4290F">
        <w:rPr>
          <w:noProof/>
        </w:rPr>
        <w:t>97</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3—Evidence excluded in the public interest</w:t>
      </w:r>
      <w:r>
        <w:rPr>
          <w:noProof/>
        </w:rPr>
        <w:tab/>
      </w:r>
      <w:r>
        <w:rPr>
          <w:noProof/>
        </w:rPr>
        <w:fldChar w:fldCharType="begin"/>
      </w:r>
      <w:r>
        <w:rPr>
          <w:noProof/>
        </w:rPr>
        <w:instrText xml:space="preserve"> PAGEREF _Toc426473948 \h </w:instrText>
      </w:r>
      <w:r>
        <w:rPr>
          <w:noProof/>
        </w:rPr>
      </w:r>
      <w:r>
        <w:rPr>
          <w:noProof/>
        </w:rPr>
        <w:fldChar w:fldCharType="separate"/>
      </w:r>
      <w:r w:rsidR="00D4290F">
        <w:rPr>
          <w:noProof/>
        </w:rPr>
        <w:t>100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129  Exclusion of evidence of reasons for judicial etc. decisions</w:t>
      </w:r>
      <w:r>
        <w:rPr>
          <w:noProof/>
        </w:rPr>
        <w:tab/>
      </w:r>
      <w:r>
        <w:rPr>
          <w:noProof/>
        </w:rPr>
        <w:fldChar w:fldCharType="begin"/>
      </w:r>
      <w:r>
        <w:rPr>
          <w:noProof/>
        </w:rPr>
        <w:instrText xml:space="preserve"> PAGEREF _Toc426473949 \h </w:instrText>
      </w:r>
      <w:r>
        <w:rPr>
          <w:noProof/>
        </w:rPr>
      </w:r>
      <w:r>
        <w:rPr>
          <w:noProof/>
        </w:rPr>
        <w:fldChar w:fldCharType="separate"/>
      </w:r>
      <w:r w:rsidR="00D4290F">
        <w:rPr>
          <w:noProof/>
        </w:rPr>
        <w:t>100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130  Exclusion of evidence of matters of state</w:t>
      </w:r>
      <w:r>
        <w:rPr>
          <w:noProof/>
        </w:rPr>
        <w:tab/>
      </w:r>
      <w:r>
        <w:rPr>
          <w:noProof/>
        </w:rPr>
        <w:fldChar w:fldCharType="begin"/>
      </w:r>
      <w:r>
        <w:rPr>
          <w:noProof/>
        </w:rPr>
        <w:instrText xml:space="preserve"> PAGEREF _Toc426473950 \h </w:instrText>
      </w:r>
      <w:r>
        <w:rPr>
          <w:noProof/>
        </w:rPr>
      </w:r>
      <w:r>
        <w:rPr>
          <w:noProof/>
        </w:rPr>
        <w:fldChar w:fldCharType="separate"/>
      </w:r>
      <w:r w:rsidR="00D4290F">
        <w:rPr>
          <w:noProof/>
        </w:rPr>
        <w:t>101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131  Exclusion of evidence of settlement negotiations</w:t>
      </w:r>
      <w:r>
        <w:rPr>
          <w:noProof/>
        </w:rPr>
        <w:tab/>
      </w:r>
      <w:r>
        <w:rPr>
          <w:noProof/>
        </w:rPr>
        <w:fldChar w:fldCharType="begin"/>
      </w:r>
      <w:r>
        <w:rPr>
          <w:noProof/>
        </w:rPr>
        <w:instrText xml:space="preserve"> PAGEREF _Toc426473951 \h </w:instrText>
      </w:r>
      <w:r>
        <w:rPr>
          <w:noProof/>
        </w:rPr>
      </w:r>
      <w:r>
        <w:rPr>
          <w:noProof/>
        </w:rPr>
        <w:fldChar w:fldCharType="separate"/>
      </w:r>
      <w:r w:rsidR="00D4290F">
        <w:rPr>
          <w:noProof/>
        </w:rPr>
        <w:t>102</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4—General</w:t>
      </w:r>
      <w:r>
        <w:rPr>
          <w:noProof/>
        </w:rPr>
        <w:tab/>
      </w:r>
      <w:r>
        <w:rPr>
          <w:noProof/>
        </w:rPr>
        <w:fldChar w:fldCharType="begin"/>
      </w:r>
      <w:r>
        <w:rPr>
          <w:noProof/>
        </w:rPr>
        <w:instrText xml:space="preserve"> PAGEREF _Toc426473952 \h </w:instrText>
      </w:r>
      <w:r>
        <w:rPr>
          <w:noProof/>
        </w:rPr>
      </w:r>
      <w:r>
        <w:rPr>
          <w:noProof/>
        </w:rPr>
        <w:fldChar w:fldCharType="separate"/>
      </w:r>
      <w:r w:rsidR="00D4290F">
        <w:rPr>
          <w:noProof/>
        </w:rPr>
        <w:t>106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131A  Extended application of Division 1A</w:t>
      </w:r>
      <w:r>
        <w:rPr>
          <w:noProof/>
        </w:rPr>
        <w:tab/>
      </w:r>
      <w:r>
        <w:rPr>
          <w:noProof/>
        </w:rPr>
        <w:fldChar w:fldCharType="begin"/>
      </w:r>
      <w:r>
        <w:rPr>
          <w:noProof/>
        </w:rPr>
        <w:instrText xml:space="preserve"> PAGEREF _Toc426473953 \h </w:instrText>
      </w:r>
      <w:r>
        <w:rPr>
          <w:noProof/>
        </w:rPr>
      </w:r>
      <w:r>
        <w:rPr>
          <w:noProof/>
        </w:rPr>
        <w:fldChar w:fldCharType="separate"/>
      </w:r>
      <w:r w:rsidR="00D4290F">
        <w:rPr>
          <w:noProof/>
        </w:rPr>
        <w:t>106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131B  Extended application of Division 1A etc. to all proceedings for Commonwealth offences</w:t>
      </w:r>
      <w:r>
        <w:rPr>
          <w:noProof/>
        </w:rPr>
        <w:tab/>
      </w:r>
      <w:r>
        <w:rPr>
          <w:noProof/>
        </w:rPr>
        <w:fldChar w:fldCharType="begin"/>
      </w:r>
      <w:r>
        <w:rPr>
          <w:noProof/>
        </w:rPr>
        <w:instrText xml:space="preserve"> PAGEREF _Toc426473954 \h </w:instrText>
      </w:r>
      <w:r>
        <w:rPr>
          <w:noProof/>
        </w:rPr>
      </w:r>
      <w:r>
        <w:rPr>
          <w:noProof/>
        </w:rPr>
        <w:fldChar w:fldCharType="separate"/>
      </w:r>
      <w:r w:rsidR="00D4290F">
        <w:rPr>
          <w:noProof/>
        </w:rPr>
        <w:t>106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132  Court to inform of rights to make applications and objections</w:t>
      </w:r>
      <w:r>
        <w:rPr>
          <w:noProof/>
        </w:rPr>
        <w:tab/>
      </w:r>
      <w:r>
        <w:rPr>
          <w:noProof/>
        </w:rPr>
        <w:fldChar w:fldCharType="begin"/>
      </w:r>
      <w:r>
        <w:rPr>
          <w:noProof/>
        </w:rPr>
        <w:instrText xml:space="preserve"> PAGEREF _Toc426473955 \h </w:instrText>
      </w:r>
      <w:r>
        <w:rPr>
          <w:noProof/>
        </w:rPr>
      </w:r>
      <w:r>
        <w:rPr>
          <w:noProof/>
        </w:rPr>
        <w:fldChar w:fldCharType="separate"/>
      </w:r>
      <w:r w:rsidR="00D4290F">
        <w:rPr>
          <w:noProof/>
        </w:rPr>
        <w:t>107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133  Court may inspect etc. documents</w:t>
      </w:r>
      <w:r>
        <w:rPr>
          <w:noProof/>
        </w:rPr>
        <w:tab/>
      </w:r>
      <w:r>
        <w:rPr>
          <w:noProof/>
        </w:rPr>
        <w:fldChar w:fldCharType="begin"/>
      </w:r>
      <w:r>
        <w:rPr>
          <w:noProof/>
        </w:rPr>
        <w:instrText xml:space="preserve"> PAGEREF _Toc426473956 \h </w:instrText>
      </w:r>
      <w:r>
        <w:rPr>
          <w:noProof/>
        </w:rPr>
      </w:r>
      <w:r>
        <w:rPr>
          <w:noProof/>
        </w:rPr>
        <w:fldChar w:fldCharType="separate"/>
      </w:r>
      <w:r w:rsidR="00D4290F">
        <w:rPr>
          <w:noProof/>
        </w:rPr>
        <w:t>107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134  Inadmissibility of evidence that must not be adduced or given</w:t>
      </w:r>
      <w:r>
        <w:rPr>
          <w:noProof/>
        </w:rPr>
        <w:tab/>
      </w:r>
      <w:r>
        <w:rPr>
          <w:noProof/>
        </w:rPr>
        <w:fldChar w:fldCharType="begin"/>
      </w:r>
      <w:r>
        <w:rPr>
          <w:noProof/>
        </w:rPr>
        <w:instrText xml:space="preserve"> PAGEREF _Toc426473957 \h </w:instrText>
      </w:r>
      <w:r>
        <w:rPr>
          <w:noProof/>
        </w:rPr>
      </w:r>
      <w:r>
        <w:rPr>
          <w:noProof/>
        </w:rPr>
        <w:fldChar w:fldCharType="separate"/>
      </w:r>
      <w:r w:rsidR="00D4290F">
        <w:rPr>
          <w:noProof/>
        </w:rPr>
        <w:t>107</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3.11—Discretionary and mandatory exclusions</w:t>
      </w:r>
      <w:r>
        <w:rPr>
          <w:noProof/>
        </w:rPr>
        <w:tab/>
      </w:r>
      <w:r>
        <w:rPr>
          <w:noProof/>
        </w:rPr>
        <w:fldChar w:fldCharType="begin"/>
      </w:r>
      <w:r>
        <w:rPr>
          <w:noProof/>
        </w:rPr>
        <w:instrText xml:space="preserve"> PAGEREF _Toc426473958 \h </w:instrText>
      </w:r>
      <w:r>
        <w:rPr>
          <w:noProof/>
        </w:rPr>
      </w:r>
      <w:r>
        <w:rPr>
          <w:noProof/>
        </w:rPr>
        <w:fldChar w:fldCharType="separate"/>
      </w:r>
      <w:r w:rsidR="00D4290F">
        <w:rPr>
          <w:noProof/>
        </w:rPr>
        <w:t>108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135  General discretion to exclude evidence</w:t>
      </w:r>
      <w:r>
        <w:rPr>
          <w:noProof/>
        </w:rPr>
        <w:tab/>
      </w:r>
      <w:r>
        <w:rPr>
          <w:noProof/>
        </w:rPr>
        <w:fldChar w:fldCharType="begin"/>
      </w:r>
      <w:r>
        <w:rPr>
          <w:noProof/>
        </w:rPr>
        <w:instrText xml:space="preserve"> PAGEREF _Toc426473959 \h </w:instrText>
      </w:r>
      <w:r>
        <w:rPr>
          <w:noProof/>
        </w:rPr>
      </w:r>
      <w:r>
        <w:rPr>
          <w:noProof/>
        </w:rPr>
        <w:fldChar w:fldCharType="separate"/>
      </w:r>
      <w:r w:rsidR="00D4290F">
        <w:rPr>
          <w:noProof/>
        </w:rPr>
        <w:t>108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136  General discretion to limit use of evidence</w:t>
      </w:r>
      <w:r>
        <w:rPr>
          <w:noProof/>
        </w:rPr>
        <w:tab/>
      </w:r>
      <w:r>
        <w:rPr>
          <w:noProof/>
        </w:rPr>
        <w:fldChar w:fldCharType="begin"/>
      </w:r>
      <w:r>
        <w:rPr>
          <w:noProof/>
        </w:rPr>
        <w:instrText xml:space="preserve"> PAGEREF _Toc426473960 \h </w:instrText>
      </w:r>
      <w:r>
        <w:rPr>
          <w:noProof/>
        </w:rPr>
      </w:r>
      <w:r>
        <w:rPr>
          <w:noProof/>
        </w:rPr>
        <w:fldChar w:fldCharType="separate"/>
      </w:r>
      <w:r w:rsidR="00D4290F">
        <w:rPr>
          <w:noProof/>
        </w:rPr>
        <w:t>108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137  Exclusion of prejudicial evidence in criminal proceedings</w:t>
      </w:r>
      <w:r>
        <w:rPr>
          <w:noProof/>
        </w:rPr>
        <w:tab/>
      </w:r>
      <w:r>
        <w:rPr>
          <w:noProof/>
        </w:rPr>
        <w:fldChar w:fldCharType="begin"/>
      </w:r>
      <w:r>
        <w:rPr>
          <w:noProof/>
        </w:rPr>
        <w:instrText xml:space="preserve"> PAGEREF _Toc426473961 \h </w:instrText>
      </w:r>
      <w:r>
        <w:rPr>
          <w:noProof/>
        </w:rPr>
      </w:r>
      <w:r>
        <w:rPr>
          <w:noProof/>
        </w:rPr>
        <w:fldChar w:fldCharType="separate"/>
      </w:r>
      <w:r w:rsidR="00D4290F">
        <w:rPr>
          <w:noProof/>
        </w:rPr>
        <w:t>108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138  Discretion to exclude improperly or illegally obtained evidence</w:t>
      </w:r>
      <w:r>
        <w:rPr>
          <w:noProof/>
        </w:rPr>
        <w:tab/>
      </w:r>
      <w:r>
        <w:rPr>
          <w:noProof/>
        </w:rPr>
        <w:fldChar w:fldCharType="begin"/>
      </w:r>
      <w:r>
        <w:rPr>
          <w:noProof/>
        </w:rPr>
        <w:instrText xml:space="preserve"> PAGEREF _Toc426473962 \h </w:instrText>
      </w:r>
      <w:r>
        <w:rPr>
          <w:noProof/>
        </w:rPr>
      </w:r>
      <w:r>
        <w:rPr>
          <w:noProof/>
        </w:rPr>
        <w:fldChar w:fldCharType="separate"/>
      </w:r>
      <w:r w:rsidR="00D4290F">
        <w:rPr>
          <w:noProof/>
        </w:rPr>
        <w:t>108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139  Cautioning of persons</w:t>
      </w:r>
      <w:r>
        <w:rPr>
          <w:noProof/>
        </w:rPr>
        <w:tab/>
      </w:r>
      <w:r>
        <w:rPr>
          <w:noProof/>
        </w:rPr>
        <w:fldChar w:fldCharType="begin"/>
      </w:r>
      <w:r>
        <w:rPr>
          <w:noProof/>
        </w:rPr>
        <w:instrText xml:space="preserve"> PAGEREF _Toc426473963 \h </w:instrText>
      </w:r>
      <w:r>
        <w:rPr>
          <w:noProof/>
        </w:rPr>
      </w:r>
      <w:r>
        <w:rPr>
          <w:noProof/>
        </w:rPr>
        <w:fldChar w:fldCharType="separate"/>
      </w:r>
      <w:r w:rsidR="00D4290F">
        <w:rPr>
          <w:noProof/>
        </w:rPr>
        <w:t>110</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Chapter 4—Proof</w:t>
      </w:r>
      <w:r>
        <w:rPr>
          <w:noProof/>
        </w:rPr>
        <w:tab/>
      </w:r>
      <w:r>
        <w:rPr>
          <w:noProof/>
        </w:rPr>
        <w:fldChar w:fldCharType="begin"/>
      </w:r>
      <w:r>
        <w:rPr>
          <w:noProof/>
        </w:rPr>
        <w:instrText xml:space="preserve"> PAGEREF _Toc426473964 \h </w:instrText>
      </w:r>
      <w:r>
        <w:rPr>
          <w:noProof/>
        </w:rPr>
      </w:r>
      <w:r>
        <w:rPr>
          <w:noProof/>
        </w:rPr>
        <w:fldChar w:fldCharType="separate"/>
      </w:r>
      <w:r w:rsidR="00D4290F">
        <w:rPr>
          <w:noProof/>
        </w:rPr>
        <w:t>112</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4.1—Standard of proof</w:t>
      </w:r>
      <w:r>
        <w:rPr>
          <w:noProof/>
        </w:rPr>
        <w:tab/>
      </w:r>
      <w:r>
        <w:rPr>
          <w:noProof/>
        </w:rPr>
        <w:fldChar w:fldCharType="begin"/>
      </w:r>
      <w:r>
        <w:rPr>
          <w:noProof/>
        </w:rPr>
        <w:instrText xml:space="preserve"> PAGEREF _Toc426473965 \h </w:instrText>
      </w:r>
      <w:r>
        <w:rPr>
          <w:noProof/>
        </w:rPr>
      </w:r>
      <w:r>
        <w:rPr>
          <w:noProof/>
        </w:rPr>
        <w:fldChar w:fldCharType="separate"/>
      </w:r>
      <w:r w:rsidR="00D4290F">
        <w:rPr>
          <w:noProof/>
        </w:rPr>
        <w:t>112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140  Civil proceedings: standard of proof</w:t>
      </w:r>
      <w:r>
        <w:rPr>
          <w:noProof/>
        </w:rPr>
        <w:tab/>
      </w:r>
      <w:r>
        <w:rPr>
          <w:noProof/>
        </w:rPr>
        <w:fldChar w:fldCharType="begin"/>
      </w:r>
      <w:r>
        <w:rPr>
          <w:noProof/>
        </w:rPr>
        <w:instrText xml:space="preserve"> PAGEREF _Toc426473966 \h </w:instrText>
      </w:r>
      <w:r>
        <w:rPr>
          <w:noProof/>
        </w:rPr>
      </w:r>
      <w:r>
        <w:rPr>
          <w:noProof/>
        </w:rPr>
        <w:fldChar w:fldCharType="separate"/>
      </w:r>
      <w:r w:rsidR="00D4290F">
        <w:rPr>
          <w:noProof/>
        </w:rPr>
        <w:t>112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141  Criminal proceedings: standard of proof</w:t>
      </w:r>
      <w:r>
        <w:rPr>
          <w:noProof/>
        </w:rPr>
        <w:tab/>
      </w:r>
      <w:r>
        <w:rPr>
          <w:noProof/>
        </w:rPr>
        <w:fldChar w:fldCharType="begin"/>
      </w:r>
      <w:r>
        <w:rPr>
          <w:noProof/>
        </w:rPr>
        <w:instrText xml:space="preserve"> PAGEREF _Toc426473967 \h </w:instrText>
      </w:r>
      <w:r>
        <w:rPr>
          <w:noProof/>
        </w:rPr>
      </w:r>
      <w:r>
        <w:rPr>
          <w:noProof/>
        </w:rPr>
        <w:fldChar w:fldCharType="separate"/>
      </w:r>
      <w:r w:rsidR="00D4290F">
        <w:rPr>
          <w:noProof/>
        </w:rPr>
        <w:t>112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142  Admissibility of evidence: standard of proof</w:t>
      </w:r>
      <w:r>
        <w:rPr>
          <w:noProof/>
        </w:rPr>
        <w:tab/>
      </w:r>
      <w:r>
        <w:rPr>
          <w:noProof/>
        </w:rPr>
        <w:fldChar w:fldCharType="begin"/>
      </w:r>
      <w:r>
        <w:rPr>
          <w:noProof/>
        </w:rPr>
        <w:instrText xml:space="preserve"> PAGEREF _Toc426473968 \h </w:instrText>
      </w:r>
      <w:r>
        <w:rPr>
          <w:noProof/>
        </w:rPr>
      </w:r>
      <w:r>
        <w:rPr>
          <w:noProof/>
        </w:rPr>
        <w:fldChar w:fldCharType="separate"/>
      </w:r>
      <w:r w:rsidR="00D4290F">
        <w:rPr>
          <w:noProof/>
        </w:rPr>
        <w:t>113</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4.2—Judicial notice</w:t>
      </w:r>
      <w:r>
        <w:rPr>
          <w:noProof/>
        </w:rPr>
        <w:tab/>
      </w:r>
      <w:r>
        <w:rPr>
          <w:noProof/>
        </w:rPr>
        <w:fldChar w:fldCharType="begin"/>
      </w:r>
      <w:r>
        <w:rPr>
          <w:noProof/>
        </w:rPr>
        <w:instrText xml:space="preserve"> PAGEREF _Toc426473969 \h </w:instrText>
      </w:r>
      <w:r>
        <w:rPr>
          <w:noProof/>
        </w:rPr>
      </w:r>
      <w:r>
        <w:rPr>
          <w:noProof/>
        </w:rPr>
        <w:fldChar w:fldCharType="separate"/>
      </w:r>
      <w:r w:rsidR="00D4290F">
        <w:rPr>
          <w:noProof/>
        </w:rPr>
        <w:t>114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143  Matters of law</w:t>
      </w:r>
      <w:r>
        <w:rPr>
          <w:noProof/>
        </w:rPr>
        <w:tab/>
      </w:r>
      <w:r>
        <w:rPr>
          <w:noProof/>
        </w:rPr>
        <w:fldChar w:fldCharType="begin"/>
      </w:r>
      <w:r>
        <w:rPr>
          <w:noProof/>
        </w:rPr>
        <w:instrText xml:space="preserve"> PAGEREF _Toc426473970 \h </w:instrText>
      </w:r>
      <w:r>
        <w:rPr>
          <w:noProof/>
        </w:rPr>
      </w:r>
      <w:r>
        <w:rPr>
          <w:noProof/>
        </w:rPr>
        <w:fldChar w:fldCharType="separate"/>
      </w:r>
      <w:r w:rsidR="00D4290F">
        <w:rPr>
          <w:noProof/>
        </w:rPr>
        <w:t>114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144  Matters of common knowledge</w:t>
      </w:r>
      <w:r>
        <w:rPr>
          <w:noProof/>
        </w:rPr>
        <w:tab/>
      </w:r>
      <w:r>
        <w:rPr>
          <w:noProof/>
        </w:rPr>
        <w:fldChar w:fldCharType="begin"/>
      </w:r>
      <w:r>
        <w:rPr>
          <w:noProof/>
        </w:rPr>
        <w:instrText xml:space="preserve"> PAGEREF _Toc426473971 \h </w:instrText>
      </w:r>
      <w:r>
        <w:rPr>
          <w:noProof/>
        </w:rPr>
      </w:r>
      <w:r>
        <w:rPr>
          <w:noProof/>
        </w:rPr>
        <w:fldChar w:fldCharType="separate"/>
      </w:r>
      <w:r w:rsidR="00D4290F">
        <w:rPr>
          <w:noProof/>
        </w:rPr>
        <w:t>114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lastRenderedPageBreak/>
        <w:t>145  Certain Crown certificates</w:t>
      </w:r>
      <w:r>
        <w:rPr>
          <w:noProof/>
        </w:rPr>
        <w:tab/>
      </w:r>
      <w:r>
        <w:rPr>
          <w:noProof/>
        </w:rPr>
        <w:fldChar w:fldCharType="begin"/>
      </w:r>
      <w:r>
        <w:rPr>
          <w:noProof/>
        </w:rPr>
        <w:instrText xml:space="preserve"> PAGEREF _Toc426473972 \h </w:instrText>
      </w:r>
      <w:r>
        <w:rPr>
          <w:noProof/>
        </w:rPr>
      </w:r>
      <w:r>
        <w:rPr>
          <w:noProof/>
        </w:rPr>
        <w:fldChar w:fldCharType="separate"/>
      </w:r>
      <w:r w:rsidR="00D4290F">
        <w:rPr>
          <w:noProof/>
        </w:rPr>
        <w:t>115</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4.3—Facilitation of proof</w:t>
      </w:r>
      <w:r>
        <w:rPr>
          <w:noProof/>
        </w:rPr>
        <w:tab/>
      </w:r>
      <w:r>
        <w:rPr>
          <w:noProof/>
        </w:rPr>
        <w:fldChar w:fldCharType="begin"/>
      </w:r>
      <w:r>
        <w:rPr>
          <w:noProof/>
        </w:rPr>
        <w:instrText xml:space="preserve"> PAGEREF _Toc426473973 \h </w:instrText>
      </w:r>
      <w:r>
        <w:rPr>
          <w:noProof/>
        </w:rPr>
      </w:r>
      <w:r>
        <w:rPr>
          <w:noProof/>
        </w:rPr>
        <w:fldChar w:fldCharType="separate"/>
      </w:r>
      <w:r w:rsidR="00D4290F">
        <w:rPr>
          <w:noProof/>
        </w:rPr>
        <w:t>116</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1—General</w:t>
      </w:r>
      <w:r>
        <w:rPr>
          <w:noProof/>
        </w:rPr>
        <w:tab/>
      </w:r>
      <w:r>
        <w:rPr>
          <w:noProof/>
        </w:rPr>
        <w:fldChar w:fldCharType="begin"/>
      </w:r>
      <w:r>
        <w:rPr>
          <w:noProof/>
        </w:rPr>
        <w:instrText xml:space="preserve"> PAGEREF _Toc426473974 \h </w:instrText>
      </w:r>
      <w:r>
        <w:rPr>
          <w:noProof/>
        </w:rPr>
      </w:r>
      <w:r>
        <w:rPr>
          <w:noProof/>
        </w:rPr>
        <w:fldChar w:fldCharType="separate"/>
      </w:r>
      <w:r w:rsidR="00D4290F">
        <w:rPr>
          <w:noProof/>
        </w:rPr>
        <w:t>116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146  Evidence produced by processes, machines and other devices</w:t>
      </w:r>
      <w:r>
        <w:rPr>
          <w:noProof/>
        </w:rPr>
        <w:tab/>
      </w:r>
      <w:r>
        <w:rPr>
          <w:noProof/>
        </w:rPr>
        <w:fldChar w:fldCharType="begin"/>
      </w:r>
      <w:r>
        <w:rPr>
          <w:noProof/>
        </w:rPr>
        <w:instrText xml:space="preserve"> PAGEREF _Toc426473975 \h </w:instrText>
      </w:r>
      <w:r>
        <w:rPr>
          <w:noProof/>
        </w:rPr>
      </w:r>
      <w:r>
        <w:rPr>
          <w:noProof/>
        </w:rPr>
        <w:fldChar w:fldCharType="separate"/>
      </w:r>
      <w:r w:rsidR="00D4290F">
        <w:rPr>
          <w:noProof/>
        </w:rPr>
        <w:t>116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147  Documents produced by processes, machines and other devices in the course of business</w:t>
      </w:r>
      <w:r>
        <w:rPr>
          <w:noProof/>
        </w:rPr>
        <w:tab/>
      </w:r>
      <w:r>
        <w:rPr>
          <w:noProof/>
        </w:rPr>
        <w:fldChar w:fldCharType="begin"/>
      </w:r>
      <w:r>
        <w:rPr>
          <w:noProof/>
        </w:rPr>
        <w:instrText xml:space="preserve"> PAGEREF _Toc426473976 \h </w:instrText>
      </w:r>
      <w:r>
        <w:rPr>
          <w:noProof/>
        </w:rPr>
      </w:r>
      <w:r>
        <w:rPr>
          <w:noProof/>
        </w:rPr>
        <w:fldChar w:fldCharType="separate"/>
      </w:r>
      <w:r w:rsidR="00D4290F">
        <w:rPr>
          <w:noProof/>
        </w:rPr>
        <w:t>116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148  Evidence of certain acts of justices, lawyers and notaries public</w:t>
      </w:r>
      <w:r>
        <w:rPr>
          <w:noProof/>
        </w:rPr>
        <w:tab/>
      </w:r>
      <w:r>
        <w:rPr>
          <w:noProof/>
        </w:rPr>
        <w:fldChar w:fldCharType="begin"/>
      </w:r>
      <w:r>
        <w:rPr>
          <w:noProof/>
        </w:rPr>
        <w:instrText xml:space="preserve"> PAGEREF _Toc426473977 \h </w:instrText>
      </w:r>
      <w:r>
        <w:rPr>
          <w:noProof/>
        </w:rPr>
      </w:r>
      <w:r>
        <w:rPr>
          <w:noProof/>
        </w:rPr>
        <w:fldChar w:fldCharType="separate"/>
      </w:r>
      <w:r w:rsidR="00D4290F">
        <w:rPr>
          <w:noProof/>
        </w:rPr>
        <w:t>117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149  Attestation of documents</w:t>
      </w:r>
      <w:r>
        <w:rPr>
          <w:noProof/>
        </w:rPr>
        <w:tab/>
      </w:r>
      <w:r>
        <w:rPr>
          <w:noProof/>
        </w:rPr>
        <w:fldChar w:fldCharType="begin"/>
      </w:r>
      <w:r>
        <w:rPr>
          <w:noProof/>
        </w:rPr>
        <w:instrText xml:space="preserve"> PAGEREF _Toc426473978 \h </w:instrText>
      </w:r>
      <w:r>
        <w:rPr>
          <w:noProof/>
        </w:rPr>
      </w:r>
      <w:r>
        <w:rPr>
          <w:noProof/>
        </w:rPr>
        <w:fldChar w:fldCharType="separate"/>
      </w:r>
      <w:r w:rsidR="00D4290F">
        <w:rPr>
          <w:noProof/>
        </w:rPr>
        <w:t>117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150  Seals and signatures</w:t>
      </w:r>
      <w:r>
        <w:rPr>
          <w:noProof/>
        </w:rPr>
        <w:tab/>
      </w:r>
      <w:r>
        <w:rPr>
          <w:noProof/>
        </w:rPr>
        <w:fldChar w:fldCharType="begin"/>
      </w:r>
      <w:r>
        <w:rPr>
          <w:noProof/>
        </w:rPr>
        <w:instrText xml:space="preserve"> PAGEREF _Toc426473979 \h </w:instrText>
      </w:r>
      <w:r>
        <w:rPr>
          <w:noProof/>
        </w:rPr>
      </w:r>
      <w:r>
        <w:rPr>
          <w:noProof/>
        </w:rPr>
        <w:fldChar w:fldCharType="separate"/>
      </w:r>
      <w:r w:rsidR="00D4290F">
        <w:rPr>
          <w:noProof/>
        </w:rPr>
        <w:t>118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151  Seals of bodies established under State law</w:t>
      </w:r>
      <w:r>
        <w:rPr>
          <w:noProof/>
        </w:rPr>
        <w:tab/>
      </w:r>
      <w:r>
        <w:rPr>
          <w:noProof/>
        </w:rPr>
        <w:fldChar w:fldCharType="begin"/>
      </w:r>
      <w:r>
        <w:rPr>
          <w:noProof/>
        </w:rPr>
        <w:instrText xml:space="preserve"> PAGEREF _Toc426473980 \h </w:instrText>
      </w:r>
      <w:r>
        <w:rPr>
          <w:noProof/>
        </w:rPr>
      </w:r>
      <w:r>
        <w:rPr>
          <w:noProof/>
        </w:rPr>
        <w:fldChar w:fldCharType="separate"/>
      </w:r>
      <w:r w:rsidR="00D4290F">
        <w:rPr>
          <w:noProof/>
        </w:rPr>
        <w:t>119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152  Documents produced from proper custody</w:t>
      </w:r>
      <w:r>
        <w:rPr>
          <w:noProof/>
        </w:rPr>
        <w:tab/>
      </w:r>
      <w:r>
        <w:rPr>
          <w:noProof/>
        </w:rPr>
        <w:fldChar w:fldCharType="begin"/>
      </w:r>
      <w:r>
        <w:rPr>
          <w:noProof/>
        </w:rPr>
        <w:instrText xml:space="preserve"> PAGEREF _Toc426473981 \h </w:instrText>
      </w:r>
      <w:r>
        <w:rPr>
          <w:noProof/>
        </w:rPr>
      </w:r>
      <w:r>
        <w:rPr>
          <w:noProof/>
        </w:rPr>
        <w:fldChar w:fldCharType="separate"/>
      </w:r>
      <w:r w:rsidR="00D4290F">
        <w:rPr>
          <w:noProof/>
        </w:rPr>
        <w:t>119</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2—Matters of official record</w:t>
      </w:r>
      <w:r>
        <w:rPr>
          <w:noProof/>
        </w:rPr>
        <w:tab/>
      </w:r>
      <w:r>
        <w:rPr>
          <w:noProof/>
        </w:rPr>
        <w:fldChar w:fldCharType="begin"/>
      </w:r>
      <w:r>
        <w:rPr>
          <w:noProof/>
        </w:rPr>
        <w:instrText xml:space="preserve"> PAGEREF _Toc426473982 \h </w:instrText>
      </w:r>
      <w:r>
        <w:rPr>
          <w:noProof/>
        </w:rPr>
      </w:r>
      <w:r>
        <w:rPr>
          <w:noProof/>
        </w:rPr>
        <w:fldChar w:fldCharType="separate"/>
      </w:r>
      <w:r w:rsidR="00D4290F">
        <w:rPr>
          <w:noProof/>
        </w:rPr>
        <w:t>120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153  Gazettes and other official documents</w:t>
      </w:r>
      <w:r>
        <w:rPr>
          <w:noProof/>
        </w:rPr>
        <w:tab/>
      </w:r>
      <w:r>
        <w:rPr>
          <w:noProof/>
        </w:rPr>
        <w:fldChar w:fldCharType="begin"/>
      </w:r>
      <w:r>
        <w:rPr>
          <w:noProof/>
        </w:rPr>
        <w:instrText xml:space="preserve"> PAGEREF _Toc426473983 \h </w:instrText>
      </w:r>
      <w:r>
        <w:rPr>
          <w:noProof/>
        </w:rPr>
      </w:r>
      <w:r>
        <w:rPr>
          <w:noProof/>
        </w:rPr>
        <w:fldChar w:fldCharType="separate"/>
      </w:r>
      <w:r w:rsidR="00D4290F">
        <w:rPr>
          <w:noProof/>
        </w:rPr>
        <w:t>120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154  Documents published by authority of Parliaments etc.</w:t>
      </w:r>
      <w:r>
        <w:rPr>
          <w:noProof/>
        </w:rPr>
        <w:tab/>
      </w:r>
      <w:r>
        <w:rPr>
          <w:noProof/>
        </w:rPr>
        <w:fldChar w:fldCharType="begin"/>
      </w:r>
      <w:r>
        <w:rPr>
          <w:noProof/>
        </w:rPr>
        <w:instrText xml:space="preserve"> PAGEREF _Toc426473984 \h </w:instrText>
      </w:r>
      <w:r>
        <w:rPr>
          <w:noProof/>
        </w:rPr>
      </w:r>
      <w:r>
        <w:rPr>
          <w:noProof/>
        </w:rPr>
        <w:fldChar w:fldCharType="separate"/>
      </w:r>
      <w:r w:rsidR="00D4290F">
        <w:rPr>
          <w:noProof/>
        </w:rPr>
        <w:t>121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155  Evidence of official records</w:t>
      </w:r>
      <w:r>
        <w:rPr>
          <w:noProof/>
        </w:rPr>
        <w:tab/>
      </w:r>
      <w:r>
        <w:rPr>
          <w:noProof/>
        </w:rPr>
        <w:fldChar w:fldCharType="begin"/>
      </w:r>
      <w:r>
        <w:rPr>
          <w:noProof/>
        </w:rPr>
        <w:instrText xml:space="preserve"> PAGEREF _Toc426473985 \h </w:instrText>
      </w:r>
      <w:r>
        <w:rPr>
          <w:noProof/>
        </w:rPr>
      </w:r>
      <w:r>
        <w:rPr>
          <w:noProof/>
        </w:rPr>
        <w:fldChar w:fldCharType="separate"/>
      </w:r>
      <w:r w:rsidR="00D4290F">
        <w:rPr>
          <w:noProof/>
        </w:rPr>
        <w:t>121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155A  Evidence of Commonwealth documents</w:t>
      </w:r>
      <w:r>
        <w:rPr>
          <w:noProof/>
        </w:rPr>
        <w:tab/>
      </w:r>
      <w:r>
        <w:rPr>
          <w:noProof/>
        </w:rPr>
        <w:fldChar w:fldCharType="begin"/>
      </w:r>
      <w:r>
        <w:rPr>
          <w:noProof/>
        </w:rPr>
        <w:instrText xml:space="preserve"> PAGEREF _Toc426473986 \h </w:instrText>
      </w:r>
      <w:r>
        <w:rPr>
          <w:noProof/>
        </w:rPr>
      </w:r>
      <w:r>
        <w:rPr>
          <w:noProof/>
        </w:rPr>
        <w:fldChar w:fldCharType="separate"/>
      </w:r>
      <w:r w:rsidR="00D4290F">
        <w:rPr>
          <w:noProof/>
        </w:rPr>
        <w:t>122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156  Public documents</w:t>
      </w:r>
      <w:r>
        <w:rPr>
          <w:noProof/>
        </w:rPr>
        <w:tab/>
      </w:r>
      <w:r>
        <w:rPr>
          <w:noProof/>
        </w:rPr>
        <w:fldChar w:fldCharType="begin"/>
      </w:r>
      <w:r>
        <w:rPr>
          <w:noProof/>
        </w:rPr>
        <w:instrText xml:space="preserve"> PAGEREF _Toc426473987 \h </w:instrText>
      </w:r>
      <w:r>
        <w:rPr>
          <w:noProof/>
        </w:rPr>
      </w:r>
      <w:r>
        <w:rPr>
          <w:noProof/>
        </w:rPr>
        <w:fldChar w:fldCharType="separate"/>
      </w:r>
      <w:r w:rsidR="00D4290F">
        <w:rPr>
          <w:noProof/>
        </w:rPr>
        <w:t>123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157  Public documents relating to court processes</w:t>
      </w:r>
      <w:r>
        <w:rPr>
          <w:noProof/>
        </w:rPr>
        <w:tab/>
      </w:r>
      <w:r>
        <w:rPr>
          <w:noProof/>
        </w:rPr>
        <w:fldChar w:fldCharType="begin"/>
      </w:r>
      <w:r>
        <w:rPr>
          <w:noProof/>
        </w:rPr>
        <w:instrText xml:space="preserve"> PAGEREF _Toc426473988 \h </w:instrText>
      </w:r>
      <w:r>
        <w:rPr>
          <w:noProof/>
        </w:rPr>
      </w:r>
      <w:r>
        <w:rPr>
          <w:noProof/>
        </w:rPr>
        <w:fldChar w:fldCharType="separate"/>
      </w:r>
      <w:r w:rsidR="00D4290F">
        <w:rPr>
          <w:noProof/>
        </w:rPr>
        <w:t>123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158  Evidence of certain public documents</w:t>
      </w:r>
      <w:r>
        <w:rPr>
          <w:noProof/>
        </w:rPr>
        <w:tab/>
      </w:r>
      <w:r>
        <w:rPr>
          <w:noProof/>
        </w:rPr>
        <w:fldChar w:fldCharType="begin"/>
      </w:r>
      <w:r>
        <w:rPr>
          <w:noProof/>
        </w:rPr>
        <w:instrText xml:space="preserve"> PAGEREF _Toc426473989 \h </w:instrText>
      </w:r>
      <w:r>
        <w:rPr>
          <w:noProof/>
        </w:rPr>
      </w:r>
      <w:r>
        <w:rPr>
          <w:noProof/>
        </w:rPr>
        <w:fldChar w:fldCharType="separate"/>
      </w:r>
      <w:r w:rsidR="00D4290F">
        <w:rPr>
          <w:noProof/>
        </w:rPr>
        <w:t>124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159  Official statistics</w:t>
      </w:r>
      <w:r>
        <w:rPr>
          <w:noProof/>
        </w:rPr>
        <w:tab/>
      </w:r>
      <w:r>
        <w:rPr>
          <w:noProof/>
        </w:rPr>
        <w:fldChar w:fldCharType="begin"/>
      </w:r>
      <w:r>
        <w:rPr>
          <w:noProof/>
        </w:rPr>
        <w:instrText xml:space="preserve"> PAGEREF _Toc426473990 \h </w:instrText>
      </w:r>
      <w:r>
        <w:rPr>
          <w:noProof/>
        </w:rPr>
      </w:r>
      <w:r>
        <w:rPr>
          <w:noProof/>
        </w:rPr>
        <w:fldChar w:fldCharType="separate"/>
      </w:r>
      <w:r w:rsidR="00D4290F">
        <w:rPr>
          <w:noProof/>
        </w:rPr>
        <w:t>125</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3—Matters relating to post and communications</w:t>
      </w:r>
      <w:r>
        <w:rPr>
          <w:noProof/>
        </w:rPr>
        <w:tab/>
      </w:r>
      <w:r>
        <w:rPr>
          <w:noProof/>
        </w:rPr>
        <w:fldChar w:fldCharType="begin"/>
      </w:r>
      <w:r>
        <w:rPr>
          <w:noProof/>
        </w:rPr>
        <w:instrText xml:space="preserve"> PAGEREF _Toc426473991 \h </w:instrText>
      </w:r>
      <w:r>
        <w:rPr>
          <w:noProof/>
        </w:rPr>
      </w:r>
      <w:r>
        <w:rPr>
          <w:noProof/>
        </w:rPr>
        <w:fldChar w:fldCharType="separate"/>
      </w:r>
      <w:r w:rsidR="00D4290F">
        <w:rPr>
          <w:noProof/>
        </w:rPr>
        <w:t>126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160  Postal articles</w:t>
      </w:r>
      <w:r>
        <w:rPr>
          <w:noProof/>
        </w:rPr>
        <w:tab/>
      </w:r>
      <w:r>
        <w:rPr>
          <w:noProof/>
        </w:rPr>
        <w:fldChar w:fldCharType="begin"/>
      </w:r>
      <w:r>
        <w:rPr>
          <w:noProof/>
        </w:rPr>
        <w:instrText xml:space="preserve"> PAGEREF _Toc426473992 \h </w:instrText>
      </w:r>
      <w:r>
        <w:rPr>
          <w:noProof/>
        </w:rPr>
      </w:r>
      <w:r>
        <w:rPr>
          <w:noProof/>
        </w:rPr>
        <w:fldChar w:fldCharType="separate"/>
      </w:r>
      <w:r w:rsidR="00D4290F">
        <w:rPr>
          <w:noProof/>
        </w:rPr>
        <w:t>126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161  Electronic communications</w:t>
      </w:r>
      <w:r>
        <w:rPr>
          <w:noProof/>
        </w:rPr>
        <w:tab/>
      </w:r>
      <w:r>
        <w:rPr>
          <w:noProof/>
        </w:rPr>
        <w:fldChar w:fldCharType="begin"/>
      </w:r>
      <w:r>
        <w:rPr>
          <w:noProof/>
        </w:rPr>
        <w:instrText xml:space="preserve"> PAGEREF _Toc426473993 \h </w:instrText>
      </w:r>
      <w:r>
        <w:rPr>
          <w:noProof/>
        </w:rPr>
      </w:r>
      <w:r>
        <w:rPr>
          <w:noProof/>
        </w:rPr>
        <w:fldChar w:fldCharType="separate"/>
      </w:r>
      <w:r w:rsidR="00D4290F">
        <w:rPr>
          <w:noProof/>
        </w:rPr>
        <w:t>126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162  Lettergrams and telegrams</w:t>
      </w:r>
      <w:r>
        <w:rPr>
          <w:noProof/>
        </w:rPr>
        <w:tab/>
      </w:r>
      <w:r>
        <w:rPr>
          <w:noProof/>
        </w:rPr>
        <w:fldChar w:fldCharType="begin"/>
      </w:r>
      <w:r>
        <w:rPr>
          <w:noProof/>
        </w:rPr>
        <w:instrText xml:space="preserve"> PAGEREF _Toc426473994 \h </w:instrText>
      </w:r>
      <w:r>
        <w:rPr>
          <w:noProof/>
        </w:rPr>
      </w:r>
      <w:r>
        <w:rPr>
          <w:noProof/>
        </w:rPr>
        <w:fldChar w:fldCharType="separate"/>
      </w:r>
      <w:r w:rsidR="00D4290F">
        <w:rPr>
          <w:noProof/>
        </w:rPr>
        <w:t>127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163  Proof of letters having been sent by Commonwealth agencies</w:t>
      </w:r>
      <w:r>
        <w:rPr>
          <w:noProof/>
        </w:rPr>
        <w:tab/>
      </w:r>
      <w:r>
        <w:rPr>
          <w:noProof/>
        </w:rPr>
        <w:fldChar w:fldCharType="begin"/>
      </w:r>
      <w:r>
        <w:rPr>
          <w:noProof/>
        </w:rPr>
        <w:instrText xml:space="preserve"> PAGEREF _Toc426473995 \h </w:instrText>
      </w:r>
      <w:r>
        <w:rPr>
          <w:noProof/>
        </w:rPr>
      </w:r>
      <w:r>
        <w:rPr>
          <w:noProof/>
        </w:rPr>
        <w:fldChar w:fldCharType="separate"/>
      </w:r>
      <w:r w:rsidR="00D4290F">
        <w:rPr>
          <w:noProof/>
        </w:rPr>
        <w:t>127</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4.4—Corroboration</w:t>
      </w:r>
      <w:r>
        <w:rPr>
          <w:noProof/>
        </w:rPr>
        <w:tab/>
      </w:r>
      <w:r>
        <w:rPr>
          <w:noProof/>
        </w:rPr>
        <w:fldChar w:fldCharType="begin"/>
      </w:r>
      <w:r>
        <w:rPr>
          <w:noProof/>
        </w:rPr>
        <w:instrText xml:space="preserve"> PAGEREF _Toc426473996 \h </w:instrText>
      </w:r>
      <w:r>
        <w:rPr>
          <w:noProof/>
        </w:rPr>
      </w:r>
      <w:r>
        <w:rPr>
          <w:noProof/>
        </w:rPr>
        <w:fldChar w:fldCharType="separate"/>
      </w:r>
      <w:r w:rsidR="00D4290F">
        <w:rPr>
          <w:noProof/>
        </w:rPr>
        <w:t>129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164  Corroboration requirements abolished</w:t>
      </w:r>
      <w:r>
        <w:rPr>
          <w:noProof/>
        </w:rPr>
        <w:tab/>
      </w:r>
      <w:r>
        <w:rPr>
          <w:noProof/>
        </w:rPr>
        <w:fldChar w:fldCharType="begin"/>
      </w:r>
      <w:r>
        <w:rPr>
          <w:noProof/>
        </w:rPr>
        <w:instrText xml:space="preserve"> PAGEREF _Toc426473997 \h </w:instrText>
      </w:r>
      <w:r>
        <w:rPr>
          <w:noProof/>
        </w:rPr>
      </w:r>
      <w:r>
        <w:rPr>
          <w:noProof/>
        </w:rPr>
        <w:fldChar w:fldCharType="separate"/>
      </w:r>
      <w:r w:rsidR="00D4290F">
        <w:rPr>
          <w:noProof/>
        </w:rPr>
        <w:t>129</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4.5—Warnings and information</w:t>
      </w:r>
      <w:r>
        <w:rPr>
          <w:noProof/>
        </w:rPr>
        <w:tab/>
      </w:r>
      <w:r>
        <w:rPr>
          <w:noProof/>
        </w:rPr>
        <w:fldChar w:fldCharType="begin"/>
      </w:r>
      <w:r>
        <w:rPr>
          <w:noProof/>
        </w:rPr>
        <w:instrText xml:space="preserve"> PAGEREF _Toc426473998 \h </w:instrText>
      </w:r>
      <w:r>
        <w:rPr>
          <w:noProof/>
        </w:rPr>
      </w:r>
      <w:r>
        <w:rPr>
          <w:noProof/>
        </w:rPr>
        <w:fldChar w:fldCharType="separate"/>
      </w:r>
      <w:r w:rsidR="00D4290F">
        <w:rPr>
          <w:noProof/>
        </w:rPr>
        <w:t>130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165  Unreliable evidence</w:t>
      </w:r>
      <w:r>
        <w:rPr>
          <w:noProof/>
        </w:rPr>
        <w:tab/>
      </w:r>
      <w:r>
        <w:rPr>
          <w:noProof/>
        </w:rPr>
        <w:fldChar w:fldCharType="begin"/>
      </w:r>
      <w:r>
        <w:rPr>
          <w:noProof/>
        </w:rPr>
        <w:instrText xml:space="preserve"> PAGEREF _Toc426473999 \h </w:instrText>
      </w:r>
      <w:r>
        <w:rPr>
          <w:noProof/>
        </w:rPr>
      </w:r>
      <w:r>
        <w:rPr>
          <w:noProof/>
        </w:rPr>
        <w:fldChar w:fldCharType="separate"/>
      </w:r>
      <w:r w:rsidR="00D4290F">
        <w:rPr>
          <w:noProof/>
        </w:rPr>
        <w:t>130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165A  Warnings in relation to children’s evidence</w:t>
      </w:r>
      <w:r>
        <w:rPr>
          <w:noProof/>
        </w:rPr>
        <w:tab/>
      </w:r>
      <w:r>
        <w:rPr>
          <w:noProof/>
        </w:rPr>
        <w:fldChar w:fldCharType="begin"/>
      </w:r>
      <w:r>
        <w:rPr>
          <w:noProof/>
        </w:rPr>
        <w:instrText xml:space="preserve"> PAGEREF _Toc426474000 \h </w:instrText>
      </w:r>
      <w:r>
        <w:rPr>
          <w:noProof/>
        </w:rPr>
      </w:r>
      <w:r>
        <w:rPr>
          <w:noProof/>
        </w:rPr>
        <w:fldChar w:fldCharType="separate"/>
      </w:r>
      <w:r w:rsidR="00D4290F">
        <w:rPr>
          <w:noProof/>
        </w:rPr>
        <w:t>131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165B  Delay in prosecution</w:t>
      </w:r>
      <w:r>
        <w:rPr>
          <w:noProof/>
        </w:rPr>
        <w:tab/>
      </w:r>
      <w:r>
        <w:rPr>
          <w:noProof/>
        </w:rPr>
        <w:fldChar w:fldCharType="begin"/>
      </w:r>
      <w:r>
        <w:rPr>
          <w:noProof/>
        </w:rPr>
        <w:instrText xml:space="preserve"> PAGEREF _Toc426474001 \h </w:instrText>
      </w:r>
      <w:r>
        <w:rPr>
          <w:noProof/>
        </w:rPr>
      </w:r>
      <w:r>
        <w:rPr>
          <w:noProof/>
        </w:rPr>
        <w:fldChar w:fldCharType="separate"/>
      </w:r>
      <w:r w:rsidR="00D4290F">
        <w:rPr>
          <w:noProof/>
        </w:rPr>
        <w:t>132</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4.6—Ancillary provisions</w:t>
      </w:r>
      <w:r>
        <w:rPr>
          <w:noProof/>
        </w:rPr>
        <w:tab/>
      </w:r>
      <w:r>
        <w:rPr>
          <w:noProof/>
        </w:rPr>
        <w:fldChar w:fldCharType="begin"/>
      </w:r>
      <w:r>
        <w:rPr>
          <w:noProof/>
        </w:rPr>
        <w:instrText xml:space="preserve"> PAGEREF _Toc426474002 \h </w:instrText>
      </w:r>
      <w:r>
        <w:rPr>
          <w:noProof/>
        </w:rPr>
      </w:r>
      <w:r>
        <w:rPr>
          <w:noProof/>
        </w:rPr>
        <w:fldChar w:fldCharType="separate"/>
      </w:r>
      <w:r w:rsidR="00D4290F">
        <w:rPr>
          <w:noProof/>
        </w:rPr>
        <w:t>133</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1—Requests to produce documents or call witnesses</w:t>
      </w:r>
      <w:r>
        <w:rPr>
          <w:noProof/>
        </w:rPr>
        <w:tab/>
      </w:r>
      <w:r>
        <w:rPr>
          <w:noProof/>
        </w:rPr>
        <w:fldChar w:fldCharType="begin"/>
      </w:r>
      <w:r>
        <w:rPr>
          <w:noProof/>
        </w:rPr>
        <w:instrText xml:space="preserve"> PAGEREF _Toc426474003 \h </w:instrText>
      </w:r>
      <w:r>
        <w:rPr>
          <w:noProof/>
        </w:rPr>
      </w:r>
      <w:r>
        <w:rPr>
          <w:noProof/>
        </w:rPr>
        <w:fldChar w:fldCharType="separate"/>
      </w:r>
      <w:r w:rsidR="00D4290F">
        <w:rPr>
          <w:noProof/>
        </w:rPr>
        <w:t>133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166  Definition of request</w:t>
      </w:r>
      <w:r>
        <w:rPr>
          <w:noProof/>
        </w:rPr>
        <w:tab/>
      </w:r>
      <w:r>
        <w:rPr>
          <w:noProof/>
        </w:rPr>
        <w:fldChar w:fldCharType="begin"/>
      </w:r>
      <w:r>
        <w:rPr>
          <w:noProof/>
        </w:rPr>
        <w:instrText xml:space="preserve"> PAGEREF _Toc426474004 \h </w:instrText>
      </w:r>
      <w:r>
        <w:rPr>
          <w:noProof/>
        </w:rPr>
      </w:r>
      <w:r>
        <w:rPr>
          <w:noProof/>
        </w:rPr>
        <w:fldChar w:fldCharType="separate"/>
      </w:r>
      <w:r w:rsidR="00D4290F">
        <w:rPr>
          <w:noProof/>
        </w:rPr>
        <w:t>133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lastRenderedPageBreak/>
        <w:t>167  Requests may be made about certain matters</w:t>
      </w:r>
      <w:r>
        <w:rPr>
          <w:noProof/>
        </w:rPr>
        <w:tab/>
      </w:r>
      <w:r>
        <w:rPr>
          <w:noProof/>
        </w:rPr>
        <w:fldChar w:fldCharType="begin"/>
      </w:r>
      <w:r>
        <w:rPr>
          <w:noProof/>
        </w:rPr>
        <w:instrText xml:space="preserve"> PAGEREF _Toc426474005 \h </w:instrText>
      </w:r>
      <w:r>
        <w:rPr>
          <w:noProof/>
        </w:rPr>
      </w:r>
      <w:r>
        <w:rPr>
          <w:noProof/>
        </w:rPr>
        <w:fldChar w:fldCharType="separate"/>
      </w:r>
      <w:r w:rsidR="00D4290F">
        <w:rPr>
          <w:noProof/>
        </w:rPr>
        <w:t>134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168  Time limits for making certain requests</w:t>
      </w:r>
      <w:r>
        <w:rPr>
          <w:noProof/>
        </w:rPr>
        <w:tab/>
      </w:r>
      <w:r>
        <w:rPr>
          <w:noProof/>
        </w:rPr>
        <w:fldChar w:fldCharType="begin"/>
      </w:r>
      <w:r>
        <w:rPr>
          <w:noProof/>
        </w:rPr>
        <w:instrText xml:space="preserve"> PAGEREF _Toc426474006 \h </w:instrText>
      </w:r>
      <w:r>
        <w:rPr>
          <w:noProof/>
        </w:rPr>
      </w:r>
      <w:r>
        <w:rPr>
          <w:noProof/>
        </w:rPr>
        <w:fldChar w:fldCharType="separate"/>
      </w:r>
      <w:r w:rsidR="00D4290F">
        <w:rPr>
          <w:noProof/>
        </w:rPr>
        <w:t>134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169  Failure or refusal to comply with requests</w:t>
      </w:r>
      <w:r>
        <w:rPr>
          <w:noProof/>
        </w:rPr>
        <w:tab/>
      </w:r>
      <w:r>
        <w:rPr>
          <w:noProof/>
        </w:rPr>
        <w:fldChar w:fldCharType="begin"/>
      </w:r>
      <w:r>
        <w:rPr>
          <w:noProof/>
        </w:rPr>
        <w:instrText xml:space="preserve"> PAGEREF _Toc426474007 \h </w:instrText>
      </w:r>
      <w:r>
        <w:rPr>
          <w:noProof/>
        </w:rPr>
      </w:r>
      <w:r>
        <w:rPr>
          <w:noProof/>
        </w:rPr>
        <w:fldChar w:fldCharType="separate"/>
      </w:r>
      <w:r w:rsidR="00D4290F">
        <w:rPr>
          <w:noProof/>
        </w:rPr>
        <w:t>135</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2—Proof of certain matters by affidavits or written statements</w:t>
      </w:r>
      <w:r>
        <w:rPr>
          <w:noProof/>
        </w:rPr>
        <w:tab/>
      </w:r>
      <w:r>
        <w:rPr>
          <w:noProof/>
        </w:rPr>
        <w:fldChar w:fldCharType="begin"/>
      </w:r>
      <w:r>
        <w:rPr>
          <w:noProof/>
        </w:rPr>
        <w:instrText xml:space="preserve"> PAGEREF _Toc426474008 \h </w:instrText>
      </w:r>
      <w:r>
        <w:rPr>
          <w:noProof/>
        </w:rPr>
      </w:r>
      <w:r>
        <w:rPr>
          <w:noProof/>
        </w:rPr>
        <w:fldChar w:fldCharType="separate"/>
      </w:r>
      <w:r w:rsidR="00D4290F">
        <w:rPr>
          <w:noProof/>
        </w:rPr>
        <w:t>137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170  Evidence relating to certain matters</w:t>
      </w:r>
      <w:r>
        <w:rPr>
          <w:noProof/>
        </w:rPr>
        <w:tab/>
      </w:r>
      <w:r>
        <w:rPr>
          <w:noProof/>
        </w:rPr>
        <w:fldChar w:fldCharType="begin"/>
      </w:r>
      <w:r>
        <w:rPr>
          <w:noProof/>
        </w:rPr>
        <w:instrText xml:space="preserve"> PAGEREF _Toc426474009 \h </w:instrText>
      </w:r>
      <w:r>
        <w:rPr>
          <w:noProof/>
        </w:rPr>
      </w:r>
      <w:r>
        <w:rPr>
          <w:noProof/>
        </w:rPr>
        <w:fldChar w:fldCharType="separate"/>
      </w:r>
      <w:r w:rsidR="00D4290F">
        <w:rPr>
          <w:noProof/>
        </w:rPr>
        <w:t>137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171  Persons who may give such evidence</w:t>
      </w:r>
      <w:r>
        <w:rPr>
          <w:noProof/>
        </w:rPr>
        <w:tab/>
      </w:r>
      <w:r>
        <w:rPr>
          <w:noProof/>
        </w:rPr>
        <w:fldChar w:fldCharType="begin"/>
      </w:r>
      <w:r>
        <w:rPr>
          <w:noProof/>
        </w:rPr>
        <w:instrText xml:space="preserve"> PAGEREF _Toc426474010 \h </w:instrText>
      </w:r>
      <w:r>
        <w:rPr>
          <w:noProof/>
        </w:rPr>
      </w:r>
      <w:r>
        <w:rPr>
          <w:noProof/>
        </w:rPr>
        <w:fldChar w:fldCharType="separate"/>
      </w:r>
      <w:r w:rsidR="00D4290F">
        <w:rPr>
          <w:noProof/>
        </w:rPr>
        <w:t>137</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172  Evidence based on knowledge, belief or information</w:t>
      </w:r>
      <w:r>
        <w:rPr>
          <w:noProof/>
        </w:rPr>
        <w:tab/>
      </w:r>
      <w:r>
        <w:rPr>
          <w:noProof/>
        </w:rPr>
        <w:fldChar w:fldCharType="begin"/>
      </w:r>
      <w:r>
        <w:rPr>
          <w:noProof/>
        </w:rPr>
        <w:instrText xml:space="preserve"> PAGEREF _Toc426474011 \h </w:instrText>
      </w:r>
      <w:r>
        <w:rPr>
          <w:noProof/>
        </w:rPr>
      </w:r>
      <w:r>
        <w:rPr>
          <w:noProof/>
        </w:rPr>
        <w:fldChar w:fldCharType="separate"/>
      </w:r>
      <w:r w:rsidR="00D4290F">
        <w:rPr>
          <w:noProof/>
        </w:rPr>
        <w:t>139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173  Notification of other parties</w:t>
      </w:r>
      <w:r>
        <w:rPr>
          <w:noProof/>
        </w:rPr>
        <w:tab/>
      </w:r>
      <w:r>
        <w:rPr>
          <w:noProof/>
        </w:rPr>
        <w:fldChar w:fldCharType="begin"/>
      </w:r>
      <w:r>
        <w:rPr>
          <w:noProof/>
        </w:rPr>
        <w:instrText xml:space="preserve"> PAGEREF _Toc426474012 \h </w:instrText>
      </w:r>
      <w:r>
        <w:rPr>
          <w:noProof/>
        </w:rPr>
      </w:r>
      <w:r>
        <w:rPr>
          <w:noProof/>
        </w:rPr>
        <w:fldChar w:fldCharType="separate"/>
      </w:r>
      <w:r w:rsidR="00D4290F">
        <w:rPr>
          <w:noProof/>
        </w:rPr>
        <w:t>139</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3—Foreign law</w:t>
      </w:r>
      <w:r>
        <w:rPr>
          <w:noProof/>
        </w:rPr>
        <w:tab/>
      </w:r>
      <w:r>
        <w:rPr>
          <w:noProof/>
        </w:rPr>
        <w:fldChar w:fldCharType="begin"/>
      </w:r>
      <w:r>
        <w:rPr>
          <w:noProof/>
        </w:rPr>
        <w:instrText xml:space="preserve"> PAGEREF _Toc426474013 \h </w:instrText>
      </w:r>
      <w:r>
        <w:rPr>
          <w:noProof/>
        </w:rPr>
      </w:r>
      <w:r>
        <w:rPr>
          <w:noProof/>
        </w:rPr>
        <w:fldChar w:fldCharType="separate"/>
      </w:r>
      <w:r w:rsidR="00D4290F">
        <w:rPr>
          <w:noProof/>
        </w:rPr>
        <w:t>140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174  Evidence of foreign law</w:t>
      </w:r>
      <w:r>
        <w:rPr>
          <w:noProof/>
        </w:rPr>
        <w:tab/>
      </w:r>
      <w:r>
        <w:rPr>
          <w:noProof/>
        </w:rPr>
        <w:fldChar w:fldCharType="begin"/>
      </w:r>
      <w:r>
        <w:rPr>
          <w:noProof/>
        </w:rPr>
        <w:instrText xml:space="preserve"> PAGEREF _Toc426474014 \h </w:instrText>
      </w:r>
      <w:r>
        <w:rPr>
          <w:noProof/>
        </w:rPr>
      </w:r>
      <w:r>
        <w:rPr>
          <w:noProof/>
        </w:rPr>
        <w:fldChar w:fldCharType="separate"/>
      </w:r>
      <w:r w:rsidR="00D4290F">
        <w:rPr>
          <w:noProof/>
        </w:rPr>
        <w:t>140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175  Evidence of law reports of foreign countries</w:t>
      </w:r>
      <w:r>
        <w:rPr>
          <w:noProof/>
        </w:rPr>
        <w:tab/>
      </w:r>
      <w:r>
        <w:rPr>
          <w:noProof/>
        </w:rPr>
        <w:fldChar w:fldCharType="begin"/>
      </w:r>
      <w:r>
        <w:rPr>
          <w:noProof/>
        </w:rPr>
        <w:instrText xml:space="preserve"> PAGEREF _Toc426474015 \h </w:instrText>
      </w:r>
      <w:r>
        <w:rPr>
          <w:noProof/>
        </w:rPr>
      </w:r>
      <w:r>
        <w:rPr>
          <w:noProof/>
        </w:rPr>
        <w:fldChar w:fldCharType="separate"/>
      </w:r>
      <w:r w:rsidR="00D4290F">
        <w:rPr>
          <w:noProof/>
        </w:rPr>
        <w:t>140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176  Questions of foreign law to be decided by judge</w:t>
      </w:r>
      <w:r>
        <w:rPr>
          <w:noProof/>
        </w:rPr>
        <w:tab/>
      </w:r>
      <w:r>
        <w:rPr>
          <w:noProof/>
        </w:rPr>
        <w:fldChar w:fldCharType="begin"/>
      </w:r>
      <w:r>
        <w:rPr>
          <w:noProof/>
        </w:rPr>
        <w:instrText xml:space="preserve"> PAGEREF _Toc426474016 \h </w:instrText>
      </w:r>
      <w:r>
        <w:rPr>
          <w:noProof/>
        </w:rPr>
      </w:r>
      <w:r>
        <w:rPr>
          <w:noProof/>
        </w:rPr>
        <w:fldChar w:fldCharType="separate"/>
      </w:r>
      <w:r w:rsidR="00D4290F">
        <w:rPr>
          <w:noProof/>
        </w:rPr>
        <w:t>141</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Division 4—Procedures for proving other matters</w:t>
      </w:r>
      <w:r>
        <w:rPr>
          <w:noProof/>
        </w:rPr>
        <w:tab/>
      </w:r>
      <w:r>
        <w:rPr>
          <w:noProof/>
        </w:rPr>
        <w:fldChar w:fldCharType="begin"/>
      </w:r>
      <w:r>
        <w:rPr>
          <w:noProof/>
        </w:rPr>
        <w:instrText xml:space="preserve"> PAGEREF _Toc426474017 \h </w:instrText>
      </w:r>
      <w:r>
        <w:rPr>
          <w:noProof/>
        </w:rPr>
      </w:r>
      <w:r>
        <w:rPr>
          <w:noProof/>
        </w:rPr>
        <w:fldChar w:fldCharType="separate"/>
      </w:r>
      <w:r w:rsidR="00D4290F">
        <w:rPr>
          <w:noProof/>
        </w:rPr>
        <w:t>142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177  Certificates of expert evidence</w:t>
      </w:r>
      <w:r>
        <w:rPr>
          <w:noProof/>
        </w:rPr>
        <w:tab/>
      </w:r>
      <w:r>
        <w:rPr>
          <w:noProof/>
        </w:rPr>
        <w:fldChar w:fldCharType="begin"/>
      </w:r>
      <w:r>
        <w:rPr>
          <w:noProof/>
        </w:rPr>
        <w:instrText xml:space="preserve"> PAGEREF _Toc426474018 \h </w:instrText>
      </w:r>
      <w:r>
        <w:rPr>
          <w:noProof/>
        </w:rPr>
      </w:r>
      <w:r>
        <w:rPr>
          <w:noProof/>
        </w:rPr>
        <w:fldChar w:fldCharType="separate"/>
      </w:r>
      <w:r w:rsidR="00D4290F">
        <w:rPr>
          <w:noProof/>
        </w:rPr>
        <w:t>142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178  Convictions, acquittals and other judicial proceedings</w:t>
      </w:r>
      <w:r>
        <w:rPr>
          <w:noProof/>
        </w:rPr>
        <w:tab/>
      </w:r>
      <w:r>
        <w:rPr>
          <w:noProof/>
        </w:rPr>
        <w:fldChar w:fldCharType="begin"/>
      </w:r>
      <w:r>
        <w:rPr>
          <w:noProof/>
        </w:rPr>
        <w:instrText xml:space="preserve"> PAGEREF _Toc426474019 \h </w:instrText>
      </w:r>
      <w:r>
        <w:rPr>
          <w:noProof/>
        </w:rPr>
      </w:r>
      <w:r>
        <w:rPr>
          <w:noProof/>
        </w:rPr>
        <w:fldChar w:fldCharType="separate"/>
      </w:r>
      <w:r w:rsidR="00D4290F">
        <w:rPr>
          <w:noProof/>
        </w:rPr>
        <w:t>143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179  Proof of identity of convicted persons—affidavits by members of State or Territory police forces</w:t>
      </w:r>
      <w:r>
        <w:rPr>
          <w:noProof/>
        </w:rPr>
        <w:tab/>
      </w:r>
      <w:r>
        <w:rPr>
          <w:noProof/>
        </w:rPr>
        <w:fldChar w:fldCharType="begin"/>
      </w:r>
      <w:r>
        <w:rPr>
          <w:noProof/>
        </w:rPr>
        <w:instrText xml:space="preserve"> PAGEREF _Toc426474020 \h </w:instrText>
      </w:r>
      <w:r>
        <w:rPr>
          <w:noProof/>
        </w:rPr>
      </w:r>
      <w:r>
        <w:rPr>
          <w:noProof/>
        </w:rPr>
        <w:fldChar w:fldCharType="separate"/>
      </w:r>
      <w:r w:rsidR="00D4290F">
        <w:rPr>
          <w:noProof/>
        </w:rPr>
        <w:t>144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180  Proof of identity of convicted persons—affidavits by AFP employees or special members of the Australian Federal Police</w:t>
      </w:r>
      <w:r>
        <w:rPr>
          <w:noProof/>
        </w:rPr>
        <w:tab/>
      </w:r>
      <w:r>
        <w:rPr>
          <w:noProof/>
        </w:rPr>
        <w:fldChar w:fldCharType="begin"/>
      </w:r>
      <w:r>
        <w:rPr>
          <w:noProof/>
        </w:rPr>
        <w:instrText xml:space="preserve"> PAGEREF _Toc426474021 \h </w:instrText>
      </w:r>
      <w:r>
        <w:rPr>
          <w:noProof/>
        </w:rPr>
      </w:r>
      <w:r>
        <w:rPr>
          <w:noProof/>
        </w:rPr>
        <w:fldChar w:fldCharType="separate"/>
      </w:r>
      <w:r w:rsidR="00D4290F">
        <w:rPr>
          <w:noProof/>
        </w:rPr>
        <w:t>145</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181  Proof of service of statutory notifications, notices, orders and directions</w:t>
      </w:r>
      <w:r>
        <w:rPr>
          <w:noProof/>
        </w:rPr>
        <w:tab/>
      </w:r>
      <w:r>
        <w:rPr>
          <w:noProof/>
        </w:rPr>
        <w:fldChar w:fldCharType="begin"/>
      </w:r>
      <w:r>
        <w:rPr>
          <w:noProof/>
        </w:rPr>
        <w:instrText xml:space="preserve"> PAGEREF _Toc426474022 \h </w:instrText>
      </w:r>
      <w:r>
        <w:rPr>
          <w:noProof/>
        </w:rPr>
      </w:r>
      <w:r>
        <w:rPr>
          <w:noProof/>
        </w:rPr>
        <w:fldChar w:fldCharType="separate"/>
      </w:r>
      <w:r w:rsidR="00D4290F">
        <w:rPr>
          <w:noProof/>
        </w:rPr>
        <w:t>145</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Chapter 5—Miscellaneous</w:t>
      </w:r>
      <w:r>
        <w:rPr>
          <w:noProof/>
        </w:rPr>
        <w:tab/>
      </w:r>
      <w:r>
        <w:rPr>
          <w:noProof/>
        </w:rPr>
        <w:fldChar w:fldCharType="begin"/>
      </w:r>
      <w:r>
        <w:rPr>
          <w:noProof/>
        </w:rPr>
        <w:instrText xml:space="preserve"> PAGEREF _Toc426474023 \h </w:instrText>
      </w:r>
      <w:r>
        <w:rPr>
          <w:noProof/>
        </w:rPr>
      </w:r>
      <w:r>
        <w:rPr>
          <w:noProof/>
        </w:rPr>
        <w:fldChar w:fldCharType="separate"/>
      </w:r>
      <w:r w:rsidR="00D4290F">
        <w:rPr>
          <w:noProof/>
        </w:rPr>
        <w:t>146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182  Application of certain sections in relation to Commonwealth records, postal articles sent by Commonwealth agencies and certain Commonwealth documents</w:t>
      </w:r>
      <w:r>
        <w:rPr>
          <w:noProof/>
        </w:rPr>
        <w:tab/>
      </w:r>
      <w:r>
        <w:rPr>
          <w:noProof/>
        </w:rPr>
        <w:fldChar w:fldCharType="begin"/>
      </w:r>
      <w:r>
        <w:rPr>
          <w:noProof/>
        </w:rPr>
        <w:instrText xml:space="preserve"> PAGEREF _Toc426474024 \h </w:instrText>
      </w:r>
      <w:r>
        <w:rPr>
          <w:noProof/>
        </w:rPr>
      </w:r>
      <w:r>
        <w:rPr>
          <w:noProof/>
        </w:rPr>
        <w:fldChar w:fldCharType="separate"/>
      </w:r>
      <w:r w:rsidR="00D4290F">
        <w:rPr>
          <w:noProof/>
        </w:rPr>
        <w:t>146</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183  Inferences</w:t>
      </w:r>
      <w:r>
        <w:rPr>
          <w:noProof/>
        </w:rPr>
        <w:tab/>
      </w:r>
      <w:r>
        <w:rPr>
          <w:noProof/>
        </w:rPr>
        <w:fldChar w:fldCharType="begin"/>
      </w:r>
      <w:r>
        <w:rPr>
          <w:noProof/>
        </w:rPr>
        <w:instrText xml:space="preserve"> PAGEREF _Toc426474025 \h </w:instrText>
      </w:r>
      <w:r>
        <w:rPr>
          <w:noProof/>
        </w:rPr>
      </w:r>
      <w:r>
        <w:rPr>
          <w:noProof/>
        </w:rPr>
        <w:fldChar w:fldCharType="separate"/>
      </w:r>
      <w:r w:rsidR="00D4290F">
        <w:rPr>
          <w:noProof/>
        </w:rPr>
        <w:t>148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184  Accused may admit matters and give consents</w:t>
      </w:r>
      <w:r>
        <w:rPr>
          <w:noProof/>
        </w:rPr>
        <w:tab/>
      </w:r>
      <w:r>
        <w:rPr>
          <w:noProof/>
        </w:rPr>
        <w:fldChar w:fldCharType="begin"/>
      </w:r>
      <w:r>
        <w:rPr>
          <w:noProof/>
        </w:rPr>
        <w:instrText xml:space="preserve"> PAGEREF _Toc426474026 \h </w:instrText>
      </w:r>
      <w:r>
        <w:rPr>
          <w:noProof/>
        </w:rPr>
      </w:r>
      <w:r>
        <w:rPr>
          <w:noProof/>
        </w:rPr>
        <w:fldChar w:fldCharType="separate"/>
      </w:r>
      <w:r w:rsidR="00D4290F">
        <w:rPr>
          <w:noProof/>
        </w:rPr>
        <w:t>148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185  Faith and credit to be given to documents properly authenticated</w:t>
      </w:r>
      <w:r>
        <w:rPr>
          <w:noProof/>
        </w:rPr>
        <w:tab/>
      </w:r>
      <w:r>
        <w:rPr>
          <w:noProof/>
        </w:rPr>
        <w:fldChar w:fldCharType="begin"/>
      </w:r>
      <w:r>
        <w:rPr>
          <w:noProof/>
        </w:rPr>
        <w:instrText xml:space="preserve"> PAGEREF _Toc426474027 \h </w:instrText>
      </w:r>
      <w:r>
        <w:rPr>
          <w:noProof/>
        </w:rPr>
      </w:r>
      <w:r>
        <w:rPr>
          <w:noProof/>
        </w:rPr>
        <w:fldChar w:fldCharType="separate"/>
      </w:r>
      <w:r w:rsidR="00D4290F">
        <w:rPr>
          <w:noProof/>
        </w:rPr>
        <w:t>148</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186  Swearing of affidavits before justices of the peace, notaries public and lawyers</w:t>
      </w:r>
      <w:r>
        <w:rPr>
          <w:noProof/>
        </w:rPr>
        <w:tab/>
      </w:r>
      <w:r>
        <w:rPr>
          <w:noProof/>
        </w:rPr>
        <w:fldChar w:fldCharType="begin"/>
      </w:r>
      <w:r>
        <w:rPr>
          <w:noProof/>
        </w:rPr>
        <w:instrText xml:space="preserve"> PAGEREF _Toc426474028 \h </w:instrText>
      </w:r>
      <w:r>
        <w:rPr>
          <w:noProof/>
        </w:rPr>
      </w:r>
      <w:r>
        <w:rPr>
          <w:noProof/>
        </w:rPr>
        <w:fldChar w:fldCharType="separate"/>
      </w:r>
      <w:r w:rsidR="00D4290F">
        <w:rPr>
          <w:noProof/>
        </w:rPr>
        <w:t>149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187  Abolition of the privilege against self</w:t>
      </w:r>
      <w:r>
        <w:rPr>
          <w:noProof/>
        </w:rPr>
        <w:noBreakHyphen/>
        <w:t>incrimination for bodies corporate</w:t>
      </w:r>
      <w:r>
        <w:rPr>
          <w:noProof/>
        </w:rPr>
        <w:tab/>
      </w:r>
      <w:r>
        <w:rPr>
          <w:noProof/>
        </w:rPr>
        <w:fldChar w:fldCharType="begin"/>
      </w:r>
      <w:r>
        <w:rPr>
          <w:noProof/>
        </w:rPr>
        <w:instrText xml:space="preserve"> PAGEREF _Toc426474029 \h </w:instrText>
      </w:r>
      <w:r>
        <w:rPr>
          <w:noProof/>
        </w:rPr>
      </w:r>
      <w:r>
        <w:rPr>
          <w:noProof/>
        </w:rPr>
        <w:fldChar w:fldCharType="separate"/>
      </w:r>
      <w:r w:rsidR="00D4290F">
        <w:rPr>
          <w:noProof/>
        </w:rPr>
        <w:t>149</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188  Impounding documents</w:t>
      </w:r>
      <w:r>
        <w:rPr>
          <w:noProof/>
        </w:rPr>
        <w:tab/>
      </w:r>
      <w:r>
        <w:rPr>
          <w:noProof/>
        </w:rPr>
        <w:fldChar w:fldCharType="begin"/>
      </w:r>
      <w:r>
        <w:rPr>
          <w:noProof/>
        </w:rPr>
        <w:instrText xml:space="preserve"> PAGEREF _Toc426474030 \h </w:instrText>
      </w:r>
      <w:r>
        <w:rPr>
          <w:noProof/>
        </w:rPr>
      </w:r>
      <w:r>
        <w:rPr>
          <w:noProof/>
        </w:rPr>
        <w:fldChar w:fldCharType="separate"/>
      </w:r>
      <w:r w:rsidR="00D4290F">
        <w:rPr>
          <w:noProof/>
        </w:rPr>
        <w:t>150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 xml:space="preserve">189  The </w:t>
      </w:r>
      <w:r w:rsidRPr="00DB38DD">
        <w:rPr>
          <w:i/>
          <w:noProof/>
        </w:rPr>
        <w:t>voir dire</w:t>
      </w:r>
      <w:r>
        <w:rPr>
          <w:noProof/>
        </w:rPr>
        <w:tab/>
      </w:r>
      <w:r>
        <w:rPr>
          <w:noProof/>
        </w:rPr>
        <w:fldChar w:fldCharType="begin"/>
      </w:r>
      <w:r>
        <w:rPr>
          <w:noProof/>
        </w:rPr>
        <w:instrText xml:space="preserve"> PAGEREF _Toc426474031 \h </w:instrText>
      </w:r>
      <w:r>
        <w:rPr>
          <w:noProof/>
        </w:rPr>
      </w:r>
      <w:r>
        <w:rPr>
          <w:noProof/>
        </w:rPr>
        <w:fldChar w:fldCharType="separate"/>
      </w:r>
      <w:r w:rsidR="00D4290F">
        <w:rPr>
          <w:noProof/>
        </w:rPr>
        <w:t>150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190  Waiver of rules of evidence</w:t>
      </w:r>
      <w:r>
        <w:rPr>
          <w:noProof/>
        </w:rPr>
        <w:tab/>
      </w:r>
      <w:r>
        <w:rPr>
          <w:noProof/>
        </w:rPr>
        <w:fldChar w:fldCharType="begin"/>
      </w:r>
      <w:r>
        <w:rPr>
          <w:noProof/>
        </w:rPr>
        <w:instrText xml:space="preserve"> PAGEREF _Toc426474032 \h </w:instrText>
      </w:r>
      <w:r>
        <w:rPr>
          <w:noProof/>
        </w:rPr>
      </w:r>
      <w:r>
        <w:rPr>
          <w:noProof/>
        </w:rPr>
        <w:fldChar w:fldCharType="separate"/>
      </w:r>
      <w:r w:rsidR="00D4290F">
        <w:rPr>
          <w:noProof/>
        </w:rPr>
        <w:t>151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191  Agreements as to facts</w:t>
      </w:r>
      <w:r>
        <w:rPr>
          <w:noProof/>
        </w:rPr>
        <w:tab/>
      </w:r>
      <w:r>
        <w:rPr>
          <w:noProof/>
        </w:rPr>
        <w:fldChar w:fldCharType="begin"/>
      </w:r>
      <w:r>
        <w:rPr>
          <w:noProof/>
        </w:rPr>
        <w:instrText xml:space="preserve"> PAGEREF _Toc426474033 \h </w:instrText>
      </w:r>
      <w:r>
        <w:rPr>
          <w:noProof/>
        </w:rPr>
      </w:r>
      <w:r>
        <w:rPr>
          <w:noProof/>
        </w:rPr>
        <w:fldChar w:fldCharType="separate"/>
      </w:r>
      <w:r w:rsidR="00D4290F">
        <w:rPr>
          <w:noProof/>
        </w:rPr>
        <w:t>152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lastRenderedPageBreak/>
        <w:t>192  Leave, permission or direction may be given on terms</w:t>
      </w:r>
      <w:r>
        <w:rPr>
          <w:noProof/>
        </w:rPr>
        <w:tab/>
      </w:r>
      <w:r>
        <w:rPr>
          <w:noProof/>
        </w:rPr>
        <w:fldChar w:fldCharType="begin"/>
      </w:r>
      <w:r>
        <w:rPr>
          <w:noProof/>
        </w:rPr>
        <w:instrText xml:space="preserve"> PAGEREF _Toc426474034 \h </w:instrText>
      </w:r>
      <w:r>
        <w:rPr>
          <w:noProof/>
        </w:rPr>
      </w:r>
      <w:r>
        <w:rPr>
          <w:noProof/>
        </w:rPr>
        <w:fldChar w:fldCharType="separate"/>
      </w:r>
      <w:r w:rsidR="00D4290F">
        <w:rPr>
          <w:noProof/>
        </w:rPr>
        <w:t>153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192A  Advance rulings and findings</w:t>
      </w:r>
      <w:r>
        <w:rPr>
          <w:noProof/>
        </w:rPr>
        <w:tab/>
      </w:r>
      <w:r>
        <w:rPr>
          <w:noProof/>
        </w:rPr>
        <w:fldChar w:fldCharType="begin"/>
      </w:r>
      <w:r>
        <w:rPr>
          <w:noProof/>
        </w:rPr>
        <w:instrText xml:space="preserve"> PAGEREF _Toc426474035 \h </w:instrText>
      </w:r>
      <w:r>
        <w:rPr>
          <w:noProof/>
        </w:rPr>
      </w:r>
      <w:r>
        <w:rPr>
          <w:noProof/>
        </w:rPr>
        <w:fldChar w:fldCharType="separate"/>
      </w:r>
      <w:r w:rsidR="00D4290F">
        <w:rPr>
          <w:noProof/>
        </w:rPr>
        <w:t>153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193  Additional powers</w:t>
      </w:r>
      <w:r>
        <w:rPr>
          <w:noProof/>
        </w:rPr>
        <w:tab/>
      </w:r>
      <w:r>
        <w:rPr>
          <w:noProof/>
        </w:rPr>
        <w:fldChar w:fldCharType="begin"/>
      </w:r>
      <w:r>
        <w:rPr>
          <w:noProof/>
        </w:rPr>
        <w:instrText xml:space="preserve"> PAGEREF _Toc426474036 \h </w:instrText>
      </w:r>
      <w:r>
        <w:rPr>
          <w:noProof/>
        </w:rPr>
      </w:r>
      <w:r>
        <w:rPr>
          <w:noProof/>
        </w:rPr>
        <w:fldChar w:fldCharType="separate"/>
      </w:r>
      <w:r w:rsidR="00D4290F">
        <w:rPr>
          <w:noProof/>
        </w:rPr>
        <w:t>154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194  Witnesses failing to attend proceedings</w:t>
      </w:r>
      <w:r>
        <w:rPr>
          <w:noProof/>
        </w:rPr>
        <w:tab/>
      </w:r>
      <w:r>
        <w:rPr>
          <w:noProof/>
        </w:rPr>
        <w:fldChar w:fldCharType="begin"/>
      </w:r>
      <w:r>
        <w:rPr>
          <w:noProof/>
        </w:rPr>
        <w:instrText xml:space="preserve"> PAGEREF _Toc426474037 \h </w:instrText>
      </w:r>
      <w:r>
        <w:rPr>
          <w:noProof/>
        </w:rPr>
      </w:r>
      <w:r>
        <w:rPr>
          <w:noProof/>
        </w:rPr>
        <w:fldChar w:fldCharType="separate"/>
      </w:r>
      <w:r w:rsidR="00D4290F">
        <w:rPr>
          <w:noProof/>
        </w:rPr>
        <w:t>155</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195  Prohibited question not to be published</w:t>
      </w:r>
      <w:r>
        <w:rPr>
          <w:noProof/>
        </w:rPr>
        <w:tab/>
      </w:r>
      <w:r>
        <w:rPr>
          <w:noProof/>
        </w:rPr>
        <w:fldChar w:fldCharType="begin"/>
      </w:r>
      <w:r>
        <w:rPr>
          <w:noProof/>
        </w:rPr>
        <w:instrText xml:space="preserve"> PAGEREF _Toc426474038 \h </w:instrText>
      </w:r>
      <w:r>
        <w:rPr>
          <w:noProof/>
        </w:rPr>
      </w:r>
      <w:r>
        <w:rPr>
          <w:noProof/>
        </w:rPr>
        <w:fldChar w:fldCharType="separate"/>
      </w:r>
      <w:r w:rsidR="00D4290F">
        <w:rPr>
          <w:noProof/>
        </w:rPr>
        <w:t>155</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196  Proceedings for offences</w:t>
      </w:r>
      <w:r>
        <w:rPr>
          <w:noProof/>
        </w:rPr>
        <w:tab/>
      </w:r>
      <w:r>
        <w:rPr>
          <w:noProof/>
        </w:rPr>
        <w:fldChar w:fldCharType="begin"/>
      </w:r>
      <w:r>
        <w:rPr>
          <w:noProof/>
        </w:rPr>
        <w:instrText xml:space="preserve"> PAGEREF _Toc426474039 \h </w:instrText>
      </w:r>
      <w:r>
        <w:rPr>
          <w:noProof/>
        </w:rPr>
      </w:r>
      <w:r>
        <w:rPr>
          <w:noProof/>
        </w:rPr>
        <w:fldChar w:fldCharType="separate"/>
      </w:r>
      <w:r w:rsidR="00D4290F">
        <w:rPr>
          <w:noProof/>
        </w:rPr>
        <w:t>155</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197  Regulations</w:t>
      </w:r>
      <w:r>
        <w:rPr>
          <w:noProof/>
        </w:rPr>
        <w:tab/>
      </w:r>
      <w:r>
        <w:rPr>
          <w:noProof/>
        </w:rPr>
        <w:fldChar w:fldCharType="begin"/>
      </w:r>
      <w:r>
        <w:rPr>
          <w:noProof/>
        </w:rPr>
        <w:instrText xml:space="preserve"> PAGEREF _Toc426474040 \h </w:instrText>
      </w:r>
      <w:r>
        <w:rPr>
          <w:noProof/>
        </w:rPr>
      </w:r>
      <w:r>
        <w:rPr>
          <w:noProof/>
        </w:rPr>
        <w:fldChar w:fldCharType="separate"/>
      </w:r>
      <w:r w:rsidR="00D4290F">
        <w:rPr>
          <w:noProof/>
        </w:rPr>
        <w:t>155</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Schedule—Oaths and Affirmations</w:t>
      </w:r>
      <w:r>
        <w:rPr>
          <w:noProof/>
        </w:rPr>
        <w:tab/>
      </w:r>
      <w:r>
        <w:rPr>
          <w:noProof/>
        </w:rPr>
        <w:fldChar w:fldCharType="begin"/>
      </w:r>
      <w:r>
        <w:rPr>
          <w:noProof/>
        </w:rPr>
        <w:instrText xml:space="preserve"> PAGEREF _Toc426474041 \h </w:instrText>
      </w:r>
      <w:r>
        <w:rPr>
          <w:noProof/>
        </w:rPr>
      </w:r>
      <w:r>
        <w:rPr>
          <w:noProof/>
        </w:rPr>
        <w:fldChar w:fldCharType="separate"/>
      </w:r>
      <w:r w:rsidR="00D4290F">
        <w:rPr>
          <w:noProof/>
        </w:rPr>
        <w:t>157</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Dictionary</w:t>
      </w:r>
      <w:r>
        <w:rPr>
          <w:noProof/>
        </w:rPr>
        <w:tab/>
      </w:r>
      <w:r>
        <w:rPr>
          <w:noProof/>
        </w:rPr>
        <w:fldChar w:fldCharType="begin"/>
      </w:r>
      <w:r>
        <w:rPr>
          <w:noProof/>
        </w:rPr>
        <w:instrText xml:space="preserve"> PAGEREF _Toc426474042 \h </w:instrText>
      </w:r>
      <w:r>
        <w:rPr>
          <w:noProof/>
        </w:rPr>
      </w:r>
      <w:r>
        <w:rPr>
          <w:noProof/>
        </w:rPr>
        <w:fldChar w:fldCharType="separate"/>
      </w:r>
      <w:r w:rsidR="00D4290F">
        <w:rPr>
          <w:noProof/>
        </w:rPr>
        <w:t>158</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1—Definitions</w:t>
      </w:r>
      <w:r>
        <w:rPr>
          <w:noProof/>
        </w:rPr>
        <w:tab/>
      </w:r>
      <w:r>
        <w:rPr>
          <w:noProof/>
        </w:rPr>
        <w:fldChar w:fldCharType="begin"/>
      </w:r>
      <w:r>
        <w:rPr>
          <w:noProof/>
        </w:rPr>
        <w:instrText xml:space="preserve"> PAGEREF _Toc426474043 \h </w:instrText>
      </w:r>
      <w:r>
        <w:rPr>
          <w:noProof/>
        </w:rPr>
      </w:r>
      <w:r>
        <w:rPr>
          <w:noProof/>
        </w:rPr>
        <w:fldChar w:fldCharType="separate"/>
      </w:r>
      <w:r w:rsidR="00D4290F">
        <w:rPr>
          <w:noProof/>
        </w:rPr>
        <w:t>158</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Part 2—Other Expressions</w:t>
      </w:r>
      <w:r>
        <w:rPr>
          <w:noProof/>
        </w:rPr>
        <w:tab/>
      </w:r>
      <w:r>
        <w:rPr>
          <w:noProof/>
        </w:rPr>
        <w:fldChar w:fldCharType="begin"/>
      </w:r>
      <w:r>
        <w:rPr>
          <w:noProof/>
        </w:rPr>
        <w:instrText xml:space="preserve"> PAGEREF _Toc426474044 \h </w:instrText>
      </w:r>
      <w:r>
        <w:rPr>
          <w:noProof/>
        </w:rPr>
      </w:r>
      <w:r>
        <w:rPr>
          <w:noProof/>
        </w:rPr>
        <w:fldChar w:fldCharType="separate"/>
      </w:r>
      <w:r w:rsidR="00D4290F">
        <w:rPr>
          <w:noProof/>
        </w:rPr>
        <w:t>170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  References to businesses</w:t>
      </w:r>
      <w:r>
        <w:rPr>
          <w:noProof/>
        </w:rPr>
        <w:tab/>
      </w:r>
      <w:r>
        <w:rPr>
          <w:noProof/>
        </w:rPr>
        <w:fldChar w:fldCharType="begin"/>
      </w:r>
      <w:r>
        <w:rPr>
          <w:noProof/>
        </w:rPr>
        <w:instrText xml:space="preserve"> PAGEREF _Toc426474045 \h </w:instrText>
      </w:r>
      <w:r>
        <w:rPr>
          <w:noProof/>
        </w:rPr>
      </w:r>
      <w:r>
        <w:rPr>
          <w:noProof/>
        </w:rPr>
        <w:fldChar w:fldCharType="separate"/>
      </w:r>
      <w:r w:rsidR="00D4290F">
        <w:rPr>
          <w:noProof/>
        </w:rPr>
        <w:t>170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2  References to examination in chief, cross</w:t>
      </w:r>
      <w:r>
        <w:rPr>
          <w:noProof/>
        </w:rPr>
        <w:noBreakHyphen/>
        <w:t>examination and re</w:t>
      </w:r>
      <w:r>
        <w:rPr>
          <w:noProof/>
        </w:rPr>
        <w:noBreakHyphen/>
        <w:t>examination</w:t>
      </w:r>
      <w:r>
        <w:rPr>
          <w:noProof/>
        </w:rPr>
        <w:tab/>
      </w:r>
      <w:r>
        <w:rPr>
          <w:noProof/>
        </w:rPr>
        <w:fldChar w:fldCharType="begin"/>
      </w:r>
      <w:r>
        <w:rPr>
          <w:noProof/>
        </w:rPr>
        <w:instrText xml:space="preserve"> PAGEREF _Toc426474046 \h </w:instrText>
      </w:r>
      <w:r>
        <w:rPr>
          <w:noProof/>
        </w:rPr>
      </w:r>
      <w:r>
        <w:rPr>
          <w:noProof/>
        </w:rPr>
        <w:fldChar w:fldCharType="separate"/>
      </w:r>
      <w:r w:rsidR="00D4290F">
        <w:rPr>
          <w:noProof/>
        </w:rPr>
        <w:t>170</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3  References to civil penalties</w:t>
      </w:r>
      <w:r>
        <w:rPr>
          <w:noProof/>
        </w:rPr>
        <w:tab/>
      </w:r>
      <w:r>
        <w:rPr>
          <w:noProof/>
        </w:rPr>
        <w:fldChar w:fldCharType="begin"/>
      </w:r>
      <w:r>
        <w:rPr>
          <w:noProof/>
        </w:rPr>
        <w:instrText xml:space="preserve"> PAGEREF _Toc426474047 \h </w:instrText>
      </w:r>
      <w:r>
        <w:rPr>
          <w:noProof/>
        </w:rPr>
      </w:r>
      <w:r>
        <w:rPr>
          <w:noProof/>
        </w:rPr>
        <w:fldChar w:fldCharType="separate"/>
      </w:r>
      <w:r w:rsidR="00D4290F">
        <w:rPr>
          <w:noProof/>
        </w:rPr>
        <w:t>171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4  Unavailability of persons</w:t>
      </w:r>
      <w:r>
        <w:rPr>
          <w:noProof/>
        </w:rPr>
        <w:tab/>
      </w:r>
      <w:r>
        <w:rPr>
          <w:noProof/>
        </w:rPr>
        <w:fldChar w:fldCharType="begin"/>
      </w:r>
      <w:r>
        <w:rPr>
          <w:noProof/>
        </w:rPr>
        <w:instrText xml:space="preserve"> PAGEREF _Toc426474048 \h </w:instrText>
      </w:r>
      <w:r>
        <w:rPr>
          <w:noProof/>
        </w:rPr>
      </w:r>
      <w:r>
        <w:rPr>
          <w:noProof/>
        </w:rPr>
        <w:fldChar w:fldCharType="separate"/>
      </w:r>
      <w:r w:rsidR="00D4290F">
        <w:rPr>
          <w:noProof/>
        </w:rPr>
        <w:t>171</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5  Unavailability of documents and things</w:t>
      </w:r>
      <w:r>
        <w:rPr>
          <w:noProof/>
        </w:rPr>
        <w:tab/>
      </w:r>
      <w:r>
        <w:rPr>
          <w:noProof/>
        </w:rPr>
        <w:fldChar w:fldCharType="begin"/>
      </w:r>
      <w:r>
        <w:rPr>
          <w:noProof/>
        </w:rPr>
        <w:instrText xml:space="preserve"> PAGEREF _Toc426474049 \h </w:instrText>
      </w:r>
      <w:r>
        <w:rPr>
          <w:noProof/>
        </w:rPr>
      </w:r>
      <w:r>
        <w:rPr>
          <w:noProof/>
        </w:rPr>
        <w:fldChar w:fldCharType="separate"/>
      </w:r>
      <w:r w:rsidR="00D4290F">
        <w:rPr>
          <w:noProof/>
        </w:rPr>
        <w:t>172</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6  Representations in documents</w:t>
      </w:r>
      <w:r>
        <w:rPr>
          <w:noProof/>
        </w:rPr>
        <w:tab/>
      </w:r>
      <w:r>
        <w:rPr>
          <w:noProof/>
        </w:rPr>
        <w:fldChar w:fldCharType="begin"/>
      </w:r>
      <w:r>
        <w:rPr>
          <w:noProof/>
        </w:rPr>
        <w:instrText xml:space="preserve"> PAGEREF _Toc426474050 \h </w:instrText>
      </w:r>
      <w:r>
        <w:rPr>
          <w:noProof/>
        </w:rPr>
      </w:r>
      <w:r>
        <w:rPr>
          <w:noProof/>
        </w:rPr>
        <w:fldChar w:fldCharType="separate"/>
      </w:r>
      <w:r w:rsidR="00D4290F">
        <w:rPr>
          <w:noProof/>
        </w:rPr>
        <w:t>173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7  Witnesses</w:t>
      </w:r>
      <w:r>
        <w:rPr>
          <w:noProof/>
        </w:rPr>
        <w:tab/>
      </w:r>
      <w:r>
        <w:rPr>
          <w:noProof/>
        </w:rPr>
        <w:fldChar w:fldCharType="begin"/>
      </w:r>
      <w:r>
        <w:rPr>
          <w:noProof/>
        </w:rPr>
        <w:instrText xml:space="preserve"> PAGEREF _Toc426474051 \h </w:instrText>
      </w:r>
      <w:r>
        <w:rPr>
          <w:noProof/>
        </w:rPr>
      </w:r>
      <w:r>
        <w:rPr>
          <w:noProof/>
        </w:rPr>
        <w:fldChar w:fldCharType="separate"/>
      </w:r>
      <w:r w:rsidR="00D4290F">
        <w:rPr>
          <w:noProof/>
        </w:rPr>
        <w:t>173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8  References to documents</w:t>
      </w:r>
      <w:r>
        <w:rPr>
          <w:noProof/>
        </w:rPr>
        <w:tab/>
      </w:r>
      <w:r>
        <w:rPr>
          <w:noProof/>
        </w:rPr>
        <w:fldChar w:fldCharType="begin"/>
      </w:r>
      <w:r>
        <w:rPr>
          <w:noProof/>
        </w:rPr>
        <w:instrText xml:space="preserve"> PAGEREF _Toc426474052 \h </w:instrText>
      </w:r>
      <w:r>
        <w:rPr>
          <w:noProof/>
        </w:rPr>
      </w:r>
      <w:r>
        <w:rPr>
          <w:noProof/>
        </w:rPr>
        <w:fldChar w:fldCharType="separate"/>
      </w:r>
      <w:r w:rsidR="00D4290F">
        <w:rPr>
          <w:noProof/>
        </w:rPr>
        <w:t>173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8A  References to offices etc.</w:t>
      </w:r>
      <w:r>
        <w:rPr>
          <w:noProof/>
        </w:rPr>
        <w:tab/>
      </w:r>
      <w:r>
        <w:rPr>
          <w:noProof/>
        </w:rPr>
        <w:fldChar w:fldCharType="begin"/>
      </w:r>
      <w:r>
        <w:rPr>
          <w:noProof/>
        </w:rPr>
        <w:instrText xml:space="preserve"> PAGEREF _Toc426474053 \h </w:instrText>
      </w:r>
      <w:r>
        <w:rPr>
          <w:noProof/>
        </w:rPr>
      </w:r>
      <w:r>
        <w:rPr>
          <w:noProof/>
        </w:rPr>
        <w:fldChar w:fldCharType="separate"/>
      </w:r>
      <w:r w:rsidR="00D4290F">
        <w:rPr>
          <w:noProof/>
        </w:rPr>
        <w:t>173</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9  References to laws</w:t>
      </w:r>
      <w:r>
        <w:rPr>
          <w:noProof/>
        </w:rPr>
        <w:tab/>
      </w:r>
      <w:r>
        <w:rPr>
          <w:noProof/>
        </w:rPr>
        <w:fldChar w:fldCharType="begin"/>
      </w:r>
      <w:r>
        <w:rPr>
          <w:noProof/>
        </w:rPr>
        <w:instrText xml:space="preserve"> PAGEREF _Toc426474054 \h </w:instrText>
      </w:r>
      <w:r>
        <w:rPr>
          <w:noProof/>
        </w:rPr>
      </w:r>
      <w:r>
        <w:rPr>
          <w:noProof/>
        </w:rPr>
        <w:fldChar w:fldCharType="separate"/>
      </w:r>
      <w:r w:rsidR="00D4290F">
        <w:rPr>
          <w:noProof/>
        </w:rPr>
        <w:t>174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10  References to children and parents</w:t>
      </w:r>
      <w:r>
        <w:rPr>
          <w:noProof/>
        </w:rPr>
        <w:tab/>
      </w:r>
      <w:r>
        <w:rPr>
          <w:noProof/>
        </w:rPr>
        <w:fldChar w:fldCharType="begin"/>
      </w:r>
      <w:r>
        <w:rPr>
          <w:noProof/>
        </w:rPr>
        <w:instrText xml:space="preserve"> PAGEREF _Toc426474055 \h </w:instrText>
      </w:r>
      <w:r>
        <w:rPr>
          <w:noProof/>
        </w:rPr>
      </w:r>
      <w:r>
        <w:rPr>
          <w:noProof/>
        </w:rPr>
        <w:fldChar w:fldCharType="separate"/>
      </w:r>
      <w:r w:rsidR="00D4290F">
        <w:rPr>
          <w:noProof/>
        </w:rPr>
        <w:t>174</w:t>
      </w:r>
      <w:r>
        <w:rPr>
          <w:noProof/>
        </w:rPr>
        <w:fldChar w:fldCharType="end"/>
      </w:r>
    </w:p>
    <w:p w:rsidR="00513352" w:rsidRDefault="00513352">
      <w:pPr>
        <w:pStyle w:val="TOC5"/>
        <w:rPr>
          <w:rFonts w:asciiTheme="minorHAnsi" w:eastAsiaTheme="minorEastAsia" w:hAnsiTheme="minorHAnsi" w:cstheme="minorBidi"/>
          <w:noProof/>
          <w:kern w:val="0"/>
          <w:sz w:val="22"/>
          <w:szCs w:val="22"/>
        </w:rPr>
      </w:pPr>
      <w:r>
        <w:rPr>
          <w:noProof/>
        </w:rPr>
        <w:t>11  References to de facto partners</w:t>
      </w:r>
      <w:r>
        <w:rPr>
          <w:noProof/>
        </w:rPr>
        <w:tab/>
      </w:r>
      <w:r>
        <w:rPr>
          <w:noProof/>
        </w:rPr>
        <w:fldChar w:fldCharType="begin"/>
      </w:r>
      <w:r>
        <w:rPr>
          <w:noProof/>
        </w:rPr>
        <w:instrText xml:space="preserve"> PAGEREF _Toc426474056 \h </w:instrText>
      </w:r>
      <w:r>
        <w:rPr>
          <w:noProof/>
        </w:rPr>
      </w:r>
      <w:r>
        <w:rPr>
          <w:noProof/>
        </w:rPr>
        <w:fldChar w:fldCharType="separate"/>
      </w:r>
      <w:r w:rsidR="00D4290F">
        <w:rPr>
          <w:noProof/>
        </w:rPr>
        <w:t>174</w:t>
      </w:r>
      <w:r>
        <w:rPr>
          <w:noProof/>
        </w:rPr>
        <w:fldChar w:fldCharType="end"/>
      </w:r>
    </w:p>
    <w:p w:rsidR="00513352" w:rsidRDefault="00513352">
      <w:pPr>
        <w:pStyle w:val="TOC2"/>
        <w:rPr>
          <w:rFonts w:asciiTheme="minorHAnsi" w:eastAsiaTheme="minorEastAsia" w:hAnsiTheme="minorHAnsi" w:cstheme="minorBidi"/>
          <w:b w:val="0"/>
          <w:noProof/>
          <w:kern w:val="0"/>
          <w:sz w:val="22"/>
          <w:szCs w:val="22"/>
        </w:rPr>
      </w:pPr>
      <w:r>
        <w:rPr>
          <w:noProof/>
        </w:rPr>
        <w:t>Endnotes</w:t>
      </w:r>
      <w:r>
        <w:rPr>
          <w:noProof/>
        </w:rPr>
        <w:tab/>
      </w:r>
      <w:r>
        <w:rPr>
          <w:noProof/>
        </w:rPr>
        <w:fldChar w:fldCharType="begin"/>
      </w:r>
      <w:r>
        <w:rPr>
          <w:noProof/>
        </w:rPr>
        <w:instrText xml:space="preserve"> PAGEREF _Toc426474057 \h </w:instrText>
      </w:r>
      <w:r>
        <w:rPr>
          <w:noProof/>
        </w:rPr>
      </w:r>
      <w:r>
        <w:rPr>
          <w:noProof/>
        </w:rPr>
        <w:fldChar w:fldCharType="separate"/>
      </w:r>
      <w:r w:rsidR="00D4290F">
        <w:rPr>
          <w:noProof/>
        </w:rPr>
        <w:t>176</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Endnote 1—About the endnotes</w:t>
      </w:r>
      <w:r>
        <w:rPr>
          <w:noProof/>
        </w:rPr>
        <w:tab/>
      </w:r>
      <w:r>
        <w:rPr>
          <w:noProof/>
        </w:rPr>
        <w:fldChar w:fldCharType="begin"/>
      </w:r>
      <w:r>
        <w:rPr>
          <w:noProof/>
        </w:rPr>
        <w:instrText xml:space="preserve"> PAGEREF _Toc426474058 \h </w:instrText>
      </w:r>
      <w:r>
        <w:rPr>
          <w:noProof/>
        </w:rPr>
      </w:r>
      <w:r>
        <w:rPr>
          <w:noProof/>
        </w:rPr>
        <w:fldChar w:fldCharType="separate"/>
      </w:r>
      <w:r w:rsidR="00D4290F">
        <w:rPr>
          <w:noProof/>
        </w:rPr>
        <w:t>176</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Endnote 2—Abbreviation key</w:t>
      </w:r>
      <w:r>
        <w:rPr>
          <w:noProof/>
        </w:rPr>
        <w:tab/>
      </w:r>
      <w:r>
        <w:rPr>
          <w:noProof/>
        </w:rPr>
        <w:fldChar w:fldCharType="begin"/>
      </w:r>
      <w:r>
        <w:rPr>
          <w:noProof/>
        </w:rPr>
        <w:instrText xml:space="preserve"> PAGEREF _Toc426474059 \h </w:instrText>
      </w:r>
      <w:r>
        <w:rPr>
          <w:noProof/>
        </w:rPr>
      </w:r>
      <w:r>
        <w:rPr>
          <w:noProof/>
        </w:rPr>
        <w:fldChar w:fldCharType="separate"/>
      </w:r>
      <w:r w:rsidR="00D4290F">
        <w:rPr>
          <w:noProof/>
        </w:rPr>
        <w:t>177</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Endnote 3—Legislation history</w:t>
      </w:r>
      <w:r>
        <w:rPr>
          <w:noProof/>
        </w:rPr>
        <w:tab/>
      </w:r>
      <w:r>
        <w:rPr>
          <w:noProof/>
        </w:rPr>
        <w:fldChar w:fldCharType="begin"/>
      </w:r>
      <w:r>
        <w:rPr>
          <w:noProof/>
        </w:rPr>
        <w:instrText xml:space="preserve"> PAGEREF _Toc426474060 \h </w:instrText>
      </w:r>
      <w:r>
        <w:rPr>
          <w:noProof/>
        </w:rPr>
      </w:r>
      <w:r>
        <w:rPr>
          <w:noProof/>
        </w:rPr>
        <w:fldChar w:fldCharType="separate"/>
      </w:r>
      <w:r w:rsidR="00D4290F">
        <w:rPr>
          <w:noProof/>
        </w:rPr>
        <w:t>178</w:t>
      </w:r>
      <w:r>
        <w:rPr>
          <w:noProof/>
        </w:rPr>
        <w:fldChar w:fldCharType="end"/>
      </w:r>
    </w:p>
    <w:p w:rsidR="00513352" w:rsidRDefault="00513352">
      <w:pPr>
        <w:pStyle w:val="TOC3"/>
        <w:rPr>
          <w:rFonts w:asciiTheme="minorHAnsi" w:eastAsiaTheme="minorEastAsia" w:hAnsiTheme="minorHAnsi" w:cstheme="minorBidi"/>
          <w:b w:val="0"/>
          <w:noProof/>
          <w:kern w:val="0"/>
          <w:szCs w:val="22"/>
        </w:rPr>
      </w:pPr>
      <w:r>
        <w:rPr>
          <w:noProof/>
        </w:rPr>
        <w:t>Endnote 4—Amendment history</w:t>
      </w:r>
      <w:r>
        <w:rPr>
          <w:noProof/>
        </w:rPr>
        <w:tab/>
      </w:r>
      <w:r>
        <w:rPr>
          <w:noProof/>
        </w:rPr>
        <w:fldChar w:fldCharType="begin"/>
      </w:r>
      <w:r>
        <w:rPr>
          <w:noProof/>
        </w:rPr>
        <w:instrText xml:space="preserve"> PAGEREF _Toc426474061 \h </w:instrText>
      </w:r>
      <w:r>
        <w:rPr>
          <w:noProof/>
        </w:rPr>
      </w:r>
      <w:r>
        <w:rPr>
          <w:noProof/>
        </w:rPr>
        <w:fldChar w:fldCharType="separate"/>
      </w:r>
      <w:r w:rsidR="00D4290F">
        <w:rPr>
          <w:noProof/>
        </w:rPr>
        <w:t>182</w:t>
      </w:r>
      <w:r>
        <w:rPr>
          <w:noProof/>
        </w:rPr>
        <w:fldChar w:fldCharType="end"/>
      </w:r>
    </w:p>
    <w:p w:rsidR="00E94CE5" w:rsidRPr="00332440" w:rsidRDefault="0034108A" w:rsidP="00E94CE5">
      <w:pPr>
        <w:sectPr w:rsidR="00E94CE5" w:rsidRPr="00332440" w:rsidSect="00F47CEF">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332440">
        <w:fldChar w:fldCharType="end"/>
      </w:r>
    </w:p>
    <w:p w:rsidR="00537141" w:rsidRPr="00332440" w:rsidRDefault="00537141" w:rsidP="00E94CE5">
      <w:pPr>
        <w:pStyle w:val="LongT"/>
      </w:pPr>
      <w:r w:rsidRPr="00332440">
        <w:lastRenderedPageBreak/>
        <w:t>An Act about the law of evidence, and for related purposes</w:t>
      </w:r>
    </w:p>
    <w:p w:rsidR="00537141" w:rsidRPr="00332440" w:rsidRDefault="00537141" w:rsidP="00B73B1B">
      <w:pPr>
        <w:pStyle w:val="ActHead1"/>
        <w:spacing w:before="320"/>
      </w:pPr>
      <w:bookmarkStart w:id="1" w:name="_Toc426473780"/>
      <w:r w:rsidRPr="00332440">
        <w:rPr>
          <w:rStyle w:val="CharChapNo"/>
        </w:rPr>
        <w:t>Chapter</w:t>
      </w:r>
      <w:r w:rsidR="00332440" w:rsidRPr="00332440">
        <w:rPr>
          <w:rStyle w:val="CharChapNo"/>
        </w:rPr>
        <w:t> </w:t>
      </w:r>
      <w:r w:rsidRPr="00332440">
        <w:rPr>
          <w:rStyle w:val="CharChapNo"/>
        </w:rPr>
        <w:t>1</w:t>
      </w:r>
      <w:r w:rsidRPr="00332440">
        <w:t>—</w:t>
      </w:r>
      <w:r w:rsidRPr="00332440">
        <w:rPr>
          <w:rStyle w:val="CharChapText"/>
        </w:rPr>
        <w:t>Preliminary</w:t>
      </w:r>
      <w:bookmarkEnd w:id="1"/>
    </w:p>
    <w:p w:rsidR="00537141" w:rsidRPr="00332440" w:rsidRDefault="006738F9" w:rsidP="00537141">
      <w:pPr>
        <w:pStyle w:val="Header"/>
      </w:pPr>
      <w:r w:rsidRPr="00332440">
        <w:rPr>
          <w:rStyle w:val="CharPartNo"/>
        </w:rPr>
        <w:t xml:space="preserve"> </w:t>
      </w:r>
      <w:r w:rsidRPr="00332440">
        <w:rPr>
          <w:rStyle w:val="CharPartText"/>
        </w:rPr>
        <w:t xml:space="preserve"> </w:t>
      </w:r>
    </w:p>
    <w:p w:rsidR="00537141" w:rsidRPr="00332440" w:rsidRDefault="005211B5" w:rsidP="005211B5">
      <w:pPr>
        <w:pStyle w:val="subsection"/>
        <w:rPr>
          <w:i/>
          <w:szCs w:val="22"/>
        </w:rPr>
      </w:pPr>
      <w:r w:rsidRPr="00332440">
        <w:rPr>
          <w:i/>
          <w:szCs w:val="22"/>
        </w:rPr>
        <w:tab/>
      </w:r>
      <w:r w:rsidRPr="00332440">
        <w:rPr>
          <w:i/>
          <w:szCs w:val="22"/>
        </w:rPr>
        <w:tab/>
      </w:r>
      <w:r w:rsidR="00537141" w:rsidRPr="00332440">
        <w:rPr>
          <w:i/>
          <w:szCs w:val="22"/>
        </w:rPr>
        <w:t>INTRODUCTORY NOTE</w:t>
      </w:r>
    </w:p>
    <w:p w:rsidR="00537141" w:rsidRPr="00332440" w:rsidRDefault="005211B5" w:rsidP="005211B5">
      <w:pPr>
        <w:pStyle w:val="subsection"/>
        <w:rPr>
          <w:i/>
          <w:szCs w:val="22"/>
        </w:rPr>
      </w:pPr>
      <w:r w:rsidRPr="00332440">
        <w:rPr>
          <w:i/>
          <w:szCs w:val="22"/>
        </w:rPr>
        <w:tab/>
      </w:r>
      <w:r w:rsidRPr="00332440">
        <w:rPr>
          <w:i/>
          <w:szCs w:val="22"/>
        </w:rPr>
        <w:tab/>
      </w:r>
      <w:r w:rsidR="00537141" w:rsidRPr="00332440">
        <w:rPr>
          <w:i/>
          <w:szCs w:val="22"/>
        </w:rPr>
        <w:t>Outline of this Act</w:t>
      </w:r>
    </w:p>
    <w:p w:rsidR="00537141" w:rsidRPr="00332440" w:rsidRDefault="005211B5" w:rsidP="005211B5">
      <w:pPr>
        <w:pStyle w:val="subsection"/>
        <w:rPr>
          <w:sz w:val="18"/>
          <w:szCs w:val="18"/>
        </w:rPr>
      </w:pPr>
      <w:r w:rsidRPr="00332440">
        <w:rPr>
          <w:sz w:val="18"/>
          <w:szCs w:val="18"/>
        </w:rPr>
        <w:tab/>
      </w:r>
      <w:r w:rsidRPr="00332440">
        <w:rPr>
          <w:sz w:val="18"/>
          <w:szCs w:val="18"/>
        </w:rPr>
        <w:tab/>
      </w:r>
      <w:r w:rsidR="00537141" w:rsidRPr="00332440">
        <w:rPr>
          <w:sz w:val="18"/>
          <w:szCs w:val="18"/>
        </w:rPr>
        <w:t>This Act sets out the federal rules of evidence. Generally speaking, the Act applies to proceedings in federal courts and ACT courts (see section</w:t>
      </w:r>
      <w:r w:rsidR="00332440">
        <w:rPr>
          <w:sz w:val="18"/>
          <w:szCs w:val="18"/>
        </w:rPr>
        <w:t> </w:t>
      </w:r>
      <w:r w:rsidR="00537141" w:rsidRPr="00332440">
        <w:rPr>
          <w:sz w:val="18"/>
          <w:szCs w:val="18"/>
        </w:rPr>
        <w:t>4), but some provisions extend beyond such proceedings (see Note 2 to subsection</w:t>
      </w:r>
      <w:r w:rsidR="00332440">
        <w:rPr>
          <w:sz w:val="18"/>
          <w:szCs w:val="18"/>
        </w:rPr>
        <w:t> </w:t>
      </w:r>
      <w:r w:rsidR="00537141" w:rsidRPr="00332440">
        <w:rPr>
          <w:sz w:val="18"/>
          <w:szCs w:val="18"/>
        </w:rPr>
        <w:t>4(1)).</w:t>
      </w:r>
    </w:p>
    <w:p w:rsidR="00537141" w:rsidRPr="00332440" w:rsidRDefault="005211B5" w:rsidP="005211B5">
      <w:pPr>
        <w:pStyle w:val="subsection"/>
        <w:rPr>
          <w:sz w:val="18"/>
          <w:szCs w:val="18"/>
        </w:rPr>
      </w:pPr>
      <w:r w:rsidRPr="00332440">
        <w:rPr>
          <w:sz w:val="18"/>
          <w:szCs w:val="18"/>
        </w:rPr>
        <w:tab/>
      </w:r>
      <w:r w:rsidRPr="00332440">
        <w:rPr>
          <w:sz w:val="18"/>
          <w:szCs w:val="18"/>
        </w:rPr>
        <w:tab/>
      </w:r>
      <w:r w:rsidR="00537141" w:rsidRPr="00332440">
        <w:rPr>
          <w:sz w:val="18"/>
          <w:szCs w:val="18"/>
        </w:rPr>
        <w:t>Chapter</w:t>
      </w:r>
      <w:r w:rsidR="00332440">
        <w:rPr>
          <w:sz w:val="18"/>
          <w:szCs w:val="18"/>
        </w:rPr>
        <w:t> </w:t>
      </w:r>
      <w:r w:rsidR="00537141" w:rsidRPr="00332440">
        <w:rPr>
          <w:sz w:val="18"/>
          <w:szCs w:val="18"/>
        </w:rPr>
        <w:t xml:space="preserve">2 is about how evidence is adduced in proceedings. </w:t>
      </w:r>
    </w:p>
    <w:p w:rsidR="00537141" w:rsidRPr="00332440" w:rsidRDefault="005211B5" w:rsidP="005211B5">
      <w:pPr>
        <w:pStyle w:val="subsection"/>
        <w:rPr>
          <w:sz w:val="18"/>
          <w:szCs w:val="18"/>
        </w:rPr>
      </w:pPr>
      <w:r w:rsidRPr="00332440">
        <w:rPr>
          <w:sz w:val="18"/>
          <w:szCs w:val="18"/>
        </w:rPr>
        <w:tab/>
      </w:r>
      <w:r w:rsidRPr="00332440">
        <w:rPr>
          <w:sz w:val="18"/>
          <w:szCs w:val="18"/>
        </w:rPr>
        <w:tab/>
      </w:r>
      <w:r w:rsidR="00537141" w:rsidRPr="00332440">
        <w:rPr>
          <w:sz w:val="18"/>
          <w:szCs w:val="18"/>
        </w:rPr>
        <w:t>Chapter</w:t>
      </w:r>
      <w:r w:rsidR="00332440">
        <w:rPr>
          <w:sz w:val="18"/>
          <w:szCs w:val="18"/>
        </w:rPr>
        <w:t> </w:t>
      </w:r>
      <w:r w:rsidR="00537141" w:rsidRPr="00332440">
        <w:rPr>
          <w:sz w:val="18"/>
          <w:szCs w:val="18"/>
        </w:rPr>
        <w:t xml:space="preserve">3 is about admissibility of evidence in proceedings. </w:t>
      </w:r>
    </w:p>
    <w:p w:rsidR="00537141" w:rsidRPr="00332440" w:rsidRDefault="005211B5" w:rsidP="005211B5">
      <w:pPr>
        <w:pStyle w:val="subsection"/>
        <w:rPr>
          <w:sz w:val="18"/>
          <w:szCs w:val="18"/>
        </w:rPr>
      </w:pPr>
      <w:r w:rsidRPr="00332440">
        <w:rPr>
          <w:sz w:val="18"/>
          <w:szCs w:val="18"/>
        </w:rPr>
        <w:tab/>
      </w:r>
      <w:r w:rsidRPr="00332440">
        <w:rPr>
          <w:sz w:val="18"/>
          <w:szCs w:val="18"/>
        </w:rPr>
        <w:tab/>
      </w:r>
      <w:r w:rsidR="00537141" w:rsidRPr="00332440">
        <w:rPr>
          <w:sz w:val="18"/>
          <w:szCs w:val="18"/>
        </w:rPr>
        <w:t>Chapter</w:t>
      </w:r>
      <w:r w:rsidR="00332440">
        <w:rPr>
          <w:sz w:val="18"/>
          <w:szCs w:val="18"/>
        </w:rPr>
        <w:t> </w:t>
      </w:r>
      <w:r w:rsidR="00537141" w:rsidRPr="00332440">
        <w:rPr>
          <w:sz w:val="18"/>
          <w:szCs w:val="18"/>
        </w:rPr>
        <w:t>4 is about proof of matters in proceedings.</w:t>
      </w:r>
    </w:p>
    <w:p w:rsidR="00537141" w:rsidRPr="00332440" w:rsidRDefault="005211B5" w:rsidP="005211B5">
      <w:pPr>
        <w:pStyle w:val="subsection"/>
        <w:rPr>
          <w:sz w:val="18"/>
          <w:szCs w:val="18"/>
        </w:rPr>
      </w:pPr>
      <w:r w:rsidRPr="00332440">
        <w:rPr>
          <w:sz w:val="18"/>
          <w:szCs w:val="18"/>
        </w:rPr>
        <w:tab/>
      </w:r>
      <w:r w:rsidRPr="00332440">
        <w:rPr>
          <w:sz w:val="18"/>
          <w:szCs w:val="18"/>
        </w:rPr>
        <w:tab/>
      </w:r>
      <w:r w:rsidR="00537141" w:rsidRPr="00332440">
        <w:rPr>
          <w:sz w:val="18"/>
          <w:szCs w:val="18"/>
        </w:rPr>
        <w:t>Chapter</w:t>
      </w:r>
      <w:r w:rsidR="00332440">
        <w:rPr>
          <w:sz w:val="18"/>
          <w:szCs w:val="18"/>
        </w:rPr>
        <w:t> </w:t>
      </w:r>
      <w:r w:rsidR="00537141" w:rsidRPr="00332440">
        <w:rPr>
          <w:sz w:val="18"/>
          <w:szCs w:val="18"/>
        </w:rPr>
        <w:t xml:space="preserve">5 deals with miscellaneous matters. </w:t>
      </w:r>
    </w:p>
    <w:p w:rsidR="00537141" w:rsidRPr="00332440" w:rsidRDefault="005211B5" w:rsidP="005211B5">
      <w:pPr>
        <w:pStyle w:val="subsection"/>
        <w:rPr>
          <w:sz w:val="18"/>
          <w:szCs w:val="18"/>
        </w:rPr>
      </w:pPr>
      <w:r w:rsidRPr="00332440">
        <w:rPr>
          <w:sz w:val="18"/>
          <w:szCs w:val="18"/>
        </w:rPr>
        <w:tab/>
      </w:r>
      <w:r w:rsidRPr="00332440">
        <w:rPr>
          <w:sz w:val="18"/>
          <w:szCs w:val="18"/>
        </w:rPr>
        <w:tab/>
      </w:r>
      <w:r w:rsidR="00537141" w:rsidRPr="00332440">
        <w:rPr>
          <w:sz w:val="18"/>
          <w:szCs w:val="18"/>
        </w:rPr>
        <w:t>The Dictionary at the end of this Act defines terms and expressions used in this Act.</w:t>
      </w:r>
    </w:p>
    <w:p w:rsidR="00537141" w:rsidRPr="00332440" w:rsidRDefault="005211B5" w:rsidP="005211B5">
      <w:pPr>
        <w:pStyle w:val="subsection"/>
        <w:rPr>
          <w:i/>
          <w:szCs w:val="22"/>
        </w:rPr>
      </w:pPr>
      <w:r w:rsidRPr="00332440">
        <w:rPr>
          <w:i/>
          <w:szCs w:val="22"/>
        </w:rPr>
        <w:tab/>
      </w:r>
      <w:r w:rsidRPr="00332440">
        <w:rPr>
          <w:i/>
          <w:szCs w:val="22"/>
        </w:rPr>
        <w:tab/>
      </w:r>
      <w:r w:rsidR="00537141" w:rsidRPr="00332440">
        <w:rPr>
          <w:i/>
          <w:szCs w:val="22"/>
        </w:rPr>
        <w:t>Related legislation</w:t>
      </w:r>
    </w:p>
    <w:p w:rsidR="00537141" w:rsidRPr="00332440" w:rsidRDefault="005211B5" w:rsidP="005211B5">
      <w:pPr>
        <w:pStyle w:val="subsection"/>
        <w:rPr>
          <w:sz w:val="18"/>
          <w:szCs w:val="18"/>
        </w:rPr>
      </w:pPr>
      <w:r w:rsidRPr="00332440">
        <w:rPr>
          <w:sz w:val="18"/>
          <w:szCs w:val="18"/>
        </w:rPr>
        <w:tab/>
      </w:r>
      <w:r w:rsidRPr="00332440">
        <w:rPr>
          <w:sz w:val="18"/>
          <w:szCs w:val="18"/>
        </w:rPr>
        <w:tab/>
      </w:r>
      <w:r w:rsidR="00537141" w:rsidRPr="00332440">
        <w:rPr>
          <w:sz w:val="18"/>
          <w:szCs w:val="18"/>
        </w:rPr>
        <w:t xml:space="preserve">This Act is in most respects uniform with the </w:t>
      </w:r>
      <w:r w:rsidR="002533A5" w:rsidRPr="00332440">
        <w:rPr>
          <w:sz w:val="18"/>
          <w:szCs w:val="18"/>
        </w:rPr>
        <w:t>Evidence Act 1995</w:t>
      </w:r>
      <w:r w:rsidR="00537141" w:rsidRPr="00332440">
        <w:rPr>
          <w:sz w:val="18"/>
          <w:szCs w:val="18"/>
        </w:rPr>
        <w:t xml:space="preserve"> of </w:t>
      </w:r>
      <w:smartTag w:uri="urn:schemas-microsoft-com:office:smarttags" w:element="State">
        <w:smartTag w:uri="urn:schemas-microsoft-com:office:smarttags" w:element="place">
          <w:r w:rsidR="00537141" w:rsidRPr="00332440">
            <w:rPr>
              <w:sz w:val="18"/>
              <w:szCs w:val="18"/>
            </w:rPr>
            <w:t>New South Wales</w:t>
          </w:r>
        </w:smartTag>
      </w:smartTag>
      <w:r w:rsidR="00537141" w:rsidRPr="00332440">
        <w:rPr>
          <w:sz w:val="18"/>
          <w:szCs w:val="18"/>
        </w:rPr>
        <w:t xml:space="preserve">. The 2 Acts are drafted in identical terms except so far as differences are identified in the Acts by appropriate annotations to the texts, and except so far as minor drafting variations are required because one Act is a Commonwealth Act and one Act is a New South Wales Act. </w:t>
      </w:r>
    </w:p>
    <w:p w:rsidR="00537141" w:rsidRPr="00332440" w:rsidRDefault="005211B5" w:rsidP="005211B5">
      <w:pPr>
        <w:pStyle w:val="subsection"/>
        <w:rPr>
          <w:sz w:val="18"/>
          <w:szCs w:val="18"/>
        </w:rPr>
      </w:pPr>
      <w:r w:rsidRPr="00332440">
        <w:rPr>
          <w:sz w:val="18"/>
          <w:szCs w:val="18"/>
        </w:rPr>
        <w:tab/>
      </w:r>
      <w:r w:rsidRPr="00332440">
        <w:rPr>
          <w:sz w:val="18"/>
          <w:szCs w:val="18"/>
        </w:rPr>
        <w:tab/>
      </w:r>
      <w:r w:rsidR="00537141" w:rsidRPr="00332440">
        <w:rPr>
          <w:sz w:val="18"/>
          <w:szCs w:val="18"/>
        </w:rPr>
        <w:t>If one Act contains a provision that is not included in the other Act, the numbering of the other Act has a gap in the numbering in order to maintain consistent numbering for the other provisions.</w:t>
      </w:r>
    </w:p>
    <w:p w:rsidR="00537141" w:rsidRPr="00332440" w:rsidRDefault="00537141" w:rsidP="00805E29">
      <w:pPr>
        <w:pStyle w:val="ActHead2"/>
      </w:pPr>
      <w:bookmarkStart w:id="2" w:name="_Toc426473781"/>
      <w:r w:rsidRPr="00332440">
        <w:rPr>
          <w:rStyle w:val="CharPartNo"/>
        </w:rPr>
        <w:lastRenderedPageBreak/>
        <w:t>Part</w:t>
      </w:r>
      <w:r w:rsidR="00332440" w:rsidRPr="00332440">
        <w:rPr>
          <w:rStyle w:val="CharPartNo"/>
        </w:rPr>
        <w:t> </w:t>
      </w:r>
      <w:r w:rsidRPr="00332440">
        <w:rPr>
          <w:rStyle w:val="CharPartNo"/>
        </w:rPr>
        <w:t>1.1</w:t>
      </w:r>
      <w:r w:rsidRPr="00332440">
        <w:t>—</w:t>
      </w:r>
      <w:r w:rsidRPr="00332440">
        <w:rPr>
          <w:rStyle w:val="CharPartText"/>
        </w:rPr>
        <w:t>Formal matters</w:t>
      </w:r>
      <w:bookmarkEnd w:id="2"/>
    </w:p>
    <w:p w:rsidR="00537141" w:rsidRPr="00332440" w:rsidRDefault="00537141" w:rsidP="00537141">
      <w:pPr>
        <w:pStyle w:val="ActHead5"/>
      </w:pPr>
      <w:bookmarkStart w:id="3" w:name="_Toc426473782"/>
      <w:r w:rsidRPr="00332440">
        <w:rPr>
          <w:rStyle w:val="CharSectno"/>
        </w:rPr>
        <w:t>1</w:t>
      </w:r>
      <w:r w:rsidRPr="00332440">
        <w:t xml:space="preserve">  Short title</w:t>
      </w:r>
      <w:bookmarkEnd w:id="3"/>
    </w:p>
    <w:p w:rsidR="00537141" w:rsidRPr="00332440" w:rsidRDefault="00537141" w:rsidP="00537141">
      <w:pPr>
        <w:pStyle w:val="subsection"/>
      </w:pPr>
      <w:r w:rsidRPr="00332440">
        <w:tab/>
      </w:r>
      <w:r w:rsidRPr="00332440">
        <w:tab/>
        <w:t xml:space="preserve">This Act may be cited as the </w:t>
      </w:r>
      <w:r w:rsidRPr="00332440">
        <w:rPr>
          <w:i/>
        </w:rPr>
        <w:t>Evidence Act 1995</w:t>
      </w:r>
      <w:r w:rsidRPr="00332440">
        <w:t>.</w:t>
      </w:r>
    </w:p>
    <w:p w:rsidR="00537141" w:rsidRPr="00332440" w:rsidRDefault="00537141" w:rsidP="00537141">
      <w:pPr>
        <w:pStyle w:val="ActHead5"/>
      </w:pPr>
      <w:bookmarkStart w:id="4" w:name="_Toc426473783"/>
      <w:r w:rsidRPr="00332440">
        <w:rPr>
          <w:rStyle w:val="CharSectno"/>
        </w:rPr>
        <w:t>2</w:t>
      </w:r>
      <w:r w:rsidRPr="00332440">
        <w:t xml:space="preserve">  Commencement</w:t>
      </w:r>
      <w:bookmarkEnd w:id="4"/>
    </w:p>
    <w:p w:rsidR="00537141" w:rsidRPr="00332440" w:rsidRDefault="00537141" w:rsidP="00537141">
      <w:pPr>
        <w:pStyle w:val="subsection"/>
      </w:pPr>
      <w:r w:rsidRPr="00332440">
        <w:tab/>
        <w:t>(1)</w:t>
      </w:r>
      <w:r w:rsidRPr="00332440">
        <w:tab/>
        <w:t>This Part and the Dictionary at the end of this Act commence on the day on which this Act receives the Royal Assent.</w:t>
      </w:r>
    </w:p>
    <w:p w:rsidR="00537141" w:rsidRPr="00332440" w:rsidRDefault="00537141" w:rsidP="00537141">
      <w:pPr>
        <w:pStyle w:val="subsection"/>
      </w:pPr>
      <w:r w:rsidRPr="00332440">
        <w:tab/>
        <w:t>(2)</w:t>
      </w:r>
      <w:r w:rsidRPr="00332440">
        <w:tab/>
        <w:t xml:space="preserve">Subject to </w:t>
      </w:r>
      <w:r w:rsidR="00332440">
        <w:t>subsection (</w:t>
      </w:r>
      <w:r w:rsidRPr="00332440">
        <w:t>3), the remaining provisions of this Act commence on a day or days to be fixed by Proclamation.</w:t>
      </w:r>
    </w:p>
    <w:p w:rsidR="00537141" w:rsidRPr="00332440" w:rsidRDefault="00537141" w:rsidP="00537141">
      <w:pPr>
        <w:pStyle w:val="subsection"/>
      </w:pPr>
      <w:r w:rsidRPr="00332440">
        <w:tab/>
        <w:t>(3)</w:t>
      </w:r>
      <w:r w:rsidRPr="00332440">
        <w:tab/>
        <w:t xml:space="preserve">If a provision referred to in </w:t>
      </w:r>
      <w:r w:rsidR="00332440">
        <w:t>subsection (</w:t>
      </w:r>
      <w:r w:rsidRPr="00332440">
        <w:t>2) does not commence under that subsection before 18</w:t>
      </w:r>
      <w:r w:rsidR="00332440">
        <w:t> </w:t>
      </w:r>
      <w:r w:rsidRPr="00332440">
        <w:t>April 1995, it commences on that day.</w:t>
      </w:r>
    </w:p>
    <w:p w:rsidR="00537141" w:rsidRPr="00332440" w:rsidRDefault="00537141" w:rsidP="00537141">
      <w:pPr>
        <w:pStyle w:val="ActHead5"/>
      </w:pPr>
      <w:bookmarkStart w:id="5" w:name="_Toc426473784"/>
      <w:r w:rsidRPr="00332440">
        <w:rPr>
          <w:rStyle w:val="CharSectno"/>
        </w:rPr>
        <w:t>3</w:t>
      </w:r>
      <w:r w:rsidRPr="00332440">
        <w:t xml:space="preserve">  Definitions</w:t>
      </w:r>
      <w:bookmarkEnd w:id="5"/>
    </w:p>
    <w:p w:rsidR="00537141" w:rsidRPr="00332440" w:rsidRDefault="00537141" w:rsidP="00537141">
      <w:pPr>
        <w:pStyle w:val="subsection"/>
      </w:pPr>
      <w:r w:rsidRPr="00332440">
        <w:tab/>
        <w:t>(1)</w:t>
      </w:r>
      <w:r w:rsidRPr="00332440">
        <w:tab/>
        <w:t>Expressions used in this Act (or in a particular provision of this Act) that are defined in the Dictionary at the end of this Act have the meanings given to them in the Dictionary.</w:t>
      </w:r>
    </w:p>
    <w:p w:rsidR="00537141" w:rsidRPr="00332440" w:rsidRDefault="00537141" w:rsidP="00537141">
      <w:pPr>
        <w:pStyle w:val="notetext"/>
      </w:pPr>
      <w:r w:rsidRPr="00332440">
        <w:t>Note:</w:t>
      </w:r>
      <w:r w:rsidRPr="00332440">
        <w:tab/>
        <w:t xml:space="preserve">Some expressions used in this Act are defined in the </w:t>
      </w:r>
      <w:r w:rsidRPr="00332440">
        <w:rPr>
          <w:i/>
        </w:rPr>
        <w:t>Acts Interpretation Act 1901</w:t>
      </w:r>
      <w:r w:rsidRPr="00332440">
        <w:t>, and have the meanings given to them in that Act.</w:t>
      </w:r>
    </w:p>
    <w:p w:rsidR="00BC578D" w:rsidRPr="00332440" w:rsidRDefault="00BC578D" w:rsidP="00BC578D">
      <w:pPr>
        <w:pStyle w:val="subsection"/>
      </w:pPr>
      <w:r w:rsidRPr="00332440">
        <w:tab/>
        <w:t>(1A)</w:t>
      </w:r>
      <w:r w:rsidRPr="00332440">
        <w:tab/>
        <w:t>The Dictionary at the end of this Act is part of this Act.</w:t>
      </w:r>
    </w:p>
    <w:p w:rsidR="00537141" w:rsidRPr="00332440" w:rsidRDefault="00537141" w:rsidP="00537141">
      <w:pPr>
        <w:pStyle w:val="subsection"/>
      </w:pPr>
      <w:r w:rsidRPr="00332440">
        <w:tab/>
        <w:t>(2)</w:t>
      </w:r>
      <w:r w:rsidRPr="00332440">
        <w:tab/>
        <w:t>Notes included in this Act are explanatory notes and do not form part of this Act.</w:t>
      </w:r>
    </w:p>
    <w:p w:rsidR="00537141" w:rsidRPr="00332440" w:rsidRDefault="00537141" w:rsidP="00537141">
      <w:pPr>
        <w:pStyle w:val="subsection"/>
      </w:pPr>
      <w:r w:rsidRPr="00332440">
        <w:tab/>
        <w:t>(3)</w:t>
      </w:r>
      <w:r w:rsidRPr="00332440">
        <w:tab/>
        <w:t>Definitions in this Act of expressions used in this Act apply to its construction except insofar as the context or subject matter otherwise indicates or requires.</w:t>
      </w:r>
    </w:p>
    <w:p w:rsidR="00537141" w:rsidRPr="00332440" w:rsidRDefault="00537141" w:rsidP="00537141">
      <w:pPr>
        <w:pStyle w:val="notetext"/>
      </w:pPr>
      <w:r w:rsidRPr="00332440">
        <w:t>Note:</w:t>
      </w:r>
      <w:r w:rsidRPr="00332440">
        <w:tab/>
      </w:r>
      <w:r w:rsidR="00332440">
        <w:t>Subsection (</w:t>
      </w:r>
      <w:r w:rsidRPr="00332440">
        <w:t>3) does not appear in section</w:t>
      </w:r>
      <w:r w:rsidR="00332440">
        <w:t> </w:t>
      </w:r>
      <w:r w:rsidRPr="00332440">
        <w:t>3 of the NSW Act, because it is covered by section</w:t>
      </w:r>
      <w:r w:rsidR="00332440">
        <w:t> </w:t>
      </w:r>
      <w:r w:rsidRPr="00332440">
        <w:t xml:space="preserve">6 of the Interpretation Act 1987 of </w:t>
      </w:r>
      <w:smartTag w:uri="urn:schemas-microsoft-com:office:smarttags" w:element="State">
        <w:smartTag w:uri="urn:schemas-microsoft-com:office:smarttags" w:element="place">
          <w:r w:rsidRPr="00332440">
            <w:t>New South Wales</w:t>
          </w:r>
        </w:smartTag>
      </w:smartTag>
      <w:r w:rsidRPr="00332440">
        <w:t>.</w:t>
      </w:r>
    </w:p>
    <w:p w:rsidR="00537141" w:rsidRPr="00332440" w:rsidRDefault="00537141" w:rsidP="00332440">
      <w:pPr>
        <w:pStyle w:val="ActHead2"/>
        <w:pageBreakBefore/>
      </w:pPr>
      <w:bookmarkStart w:id="6" w:name="_Toc426473785"/>
      <w:r w:rsidRPr="00332440">
        <w:rPr>
          <w:rStyle w:val="CharPartNo"/>
        </w:rPr>
        <w:lastRenderedPageBreak/>
        <w:t>Part</w:t>
      </w:r>
      <w:r w:rsidR="00332440" w:rsidRPr="00332440">
        <w:rPr>
          <w:rStyle w:val="CharPartNo"/>
        </w:rPr>
        <w:t> </w:t>
      </w:r>
      <w:r w:rsidRPr="00332440">
        <w:rPr>
          <w:rStyle w:val="CharPartNo"/>
        </w:rPr>
        <w:t>1.2</w:t>
      </w:r>
      <w:r w:rsidRPr="00332440">
        <w:t>—</w:t>
      </w:r>
      <w:r w:rsidRPr="00332440">
        <w:rPr>
          <w:rStyle w:val="CharPartText"/>
        </w:rPr>
        <w:t>Application of this Act</w:t>
      </w:r>
      <w:bookmarkEnd w:id="6"/>
    </w:p>
    <w:p w:rsidR="00537141" w:rsidRPr="00332440" w:rsidRDefault="00537141" w:rsidP="00537141">
      <w:pPr>
        <w:pStyle w:val="ActHead5"/>
      </w:pPr>
      <w:bookmarkStart w:id="7" w:name="_Toc426473786"/>
      <w:r w:rsidRPr="00332440">
        <w:rPr>
          <w:rStyle w:val="CharSectno"/>
        </w:rPr>
        <w:t>4</w:t>
      </w:r>
      <w:r w:rsidRPr="00332440">
        <w:t xml:space="preserve">  Courts and proceedings to which Act applies</w:t>
      </w:r>
      <w:bookmarkEnd w:id="7"/>
    </w:p>
    <w:p w:rsidR="00537141" w:rsidRPr="00332440" w:rsidRDefault="00537141" w:rsidP="00537141">
      <w:pPr>
        <w:pStyle w:val="subsection"/>
      </w:pPr>
      <w:r w:rsidRPr="00332440">
        <w:tab/>
        <w:t>(1)</w:t>
      </w:r>
      <w:r w:rsidRPr="00332440">
        <w:tab/>
        <w:t>This Act applies to all proceedings in a federal court or an ACT court, including proceedings that:</w:t>
      </w:r>
    </w:p>
    <w:p w:rsidR="00537141" w:rsidRPr="00332440" w:rsidRDefault="00537141" w:rsidP="00537141">
      <w:pPr>
        <w:pStyle w:val="paragraph"/>
      </w:pPr>
      <w:r w:rsidRPr="00332440">
        <w:tab/>
        <w:t>(a)</w:t>
      </w:r>
      <w:r w:rsidRPr="00332440">
        <w:tab/>
        <w:t>relate to bail; or</w:t>
      </w:r>
    </w:p>
    <w:p w:rsidR="00537141" w:rsidRPr="00332440" w:rsidRDefault="00537141" w:rsidP="00537141">
      <w:pPr>
        <w:pStyle w:val="paragraph"/>
      </w:pPr>
      <w:r w:rsidRPr="00332440">
        <w:tab/>
        <w:t>(b)</w:t>
      </w:r>
      <w:r w:rsidRPr="00332440">
        <w:tab/>
        <w:t>are interlocutory proceedings or proceedings of a similar kind; or</w:t>
      </w:r>
    </w:p>
    <w:p w:rsidR="00537141" w:rsidRPr="00332440" w:rsidRDefault="00537141" w:rsidP="00537141">
      <w:pPr>
        <w:pStyle w:val="paragraph"/>
      </w:pPr>
      <w:r w:rsidRPr="00332440">
        <w:tab/>
        <w:t>(c)</w:t>
      </w:r>
      <w:r w:rsidRPr="00332440">
        <w:tab/>
        <w:t>are heard in chambers; or</w:t>
      </w:r>
    </w:p>
    <w:p w:rsidR="00537141" w:rsidRPr="00332440" w:rsidRDefault="00537141" w:rsidP="00537141">
      <w:pPr>
        <w:pStyle w:val="paragraph"/>
      </w:pPr>
      <w:r w:rsidRPr="00332440">
        <w:tab/>
        <w:t>(d)</w:t>
      </w:r>
      <w:r w:rsidRPr="00332440">
        <w:tab/>
        <w:t xml:space="preserve">subject to </w:t>
      </w:r>
      <w:r w:rsidR="00332440">
        <w:t>subsection (</w:t>
      </w:r>
      <w:r w:rsidRPr="00332440">
        <w:t>2), relate to sentencing.</w:t>
      </w:r>
    </w:p>
    <w:p w:rsidR="00537141" w:rsidRPr="00332440" w:rsidRDefault="00537141" w:rsidP="00537141">
      <w:pPr>
        <w:pStyle w:val="notetext"/>
      </w:pPr>
      <w:r w:rsidRPr="00332440">
        <w:t>Note 1:</w:t>
      </w:r>
      <w:r w:rsidRPr="00332440">
        <w:tab/>
        <w:t>Section</w:t>
      </w:r>
      <w:r w:rsidR="00332440">
        <w:t> </w:t>
      </w:r>
      <w:r w:rsidRPr="00332440">
        <w:t>4 of the NSW Act differs from this section. It applies that Act to proceedings in NSW courts.</w:t>
      </w:r>
    </w:p>
    <w:p w:rsidR="00537141" w:rsidRPr="00332440" w:rsidRDefault="00537141" w:rsidP="00537141">
      <w:pPr>
        <w:pStyle w:val="notetext"/>
      </w:pPr>
      <w:r w:rsidRPr="00332440">
        <w:t>Note 2:</w:t>
      </w:r>
      <w:r w:rsidRPr="00332440">
        <w:tab/>
      </w:r>
      <w:r w:rsidRPr="00332440">
        <w:rPr>
          <w:b/>
          <w:i/>
        </w:rPr>
        <w:t>ACT court</w:t>
      </w:r>
      <w:r w:rsidRPr="00332440">
        <w:t xml:space="preserve"> and </w:t>
      </w:r>
      <w:r w:rsidRPr="00332440">
        <w:rPr>
          <w:b/>
          <w:i/>
        </w:rPr>
        <w:t>federal court</w:t>
      </w:r>
      <w:r w:rsidRPr="00332440">
        <w:t xml:space="preserve"> are defined in the Dictionary. The definitions include persons or bodies required to apply the laws of evidence.</w:t>
      </w:r>
    </w:p>
    <w:p w:rsidR="00537141" w:rsidRPr="00332440" w:rsidRDefault="00537141" w:rsidP="00537141">
      <w:pPr>
        <w:pStyle w:val="notetext"/>
      </w:pPr>
      <w:r w:rsidRPr="00332440">
        <w:t>Note 3:</w:t>
      </w:r>
      <w:r w:rsidRPr="00332440">
        <w:tab/>
        <w:t>Some provisions of this Act extend beyond proceedings in federal courts or ACT courts. These provisions deal with:</w:t>
      </w:r>
    </w:p>
    <w:p w:rsidR="00537141" w:rsidRPr="00332440" w:rsidRDefault="00537141" w:rsidP="00537141">
      <w:pPr>
        <w:pStyle w:val="notetext"/>
        <w:numPr>
          <w:ilvl w:val="0"/>
          <w:numId w:val="46"/>
        </w:numPr>
      </w:pPr>
      <w:r w:rsidRPr="00332440">
        <w:t>extension of specified provisions to cover proceedings in all Australian courts (section</w:t>
      </w:r>
      <w:r w:rsidR="00332440">
        <w:t> </w:t>
      </w:r>
      <w:r w:rsidRPr="00332440">
        <w:t xml:space="preserve">5); </w:t>
      </w:r>
    </w:p>
    <w:p w:rsidR="00537141" w:rsidRPr="00332440" w:rsidRDefault="00537141" w:rsidP="00537141">
      <w:pPr>
        <w:pStyle w:val="notetext"/>
        <w:numPr>
          <w:ilvl w:val="0"/>
          <w:numId w:val="46"/>
        </w:numPr>
      </w:pPr>
      <w:r w:rsidRPr="00332440">
        <w:t>faith and credit to be given to documents properly authenticated (section</w:t>
      </w:r>
      <w:r w:rsidR="00332440">
        <w:t> </w:t>
      </w:r>
      <w:r w:rsidRPr="00332440">
        <w:t xml:space="preserve">185); </w:t>
      </w:r>
    </w:p>
    <w:p w:rsidR="00537141" w:rsidRPr="00332440" w:rsidRDefault="00537141" w:rsidP="00537141">
      <w:pPr>
        <w:pStyle w:val="notetext"/>
        <w:numPr>
          <w:ilvl w:val="0"/>
          <w:numId w:val="46"/>
        </w:numPr>
      </w:pPr>
      <w:r w:rsidRPr="00332440">
        <w:t>swearing of affidavits for use in Australian courts exercising federal jurisdiction or similar jurisdiction (section</w:t>
      </w:r>
      <w:r w:rsidR="00332440">
        <w:t> </w:t>
      </w:r>
      <w:r w:rsidRPr="00332440">
        <w:t>186);</w:t>
      </w:r>
    </w:p>
    <w:p w:rsidR="00537141" w:rsidRPr="00332440" w:rsidRDefault="00537141" w:rsidP="00537141">
      <w:pPr>
        <w:pStyle w:val="notetext"/>
        <w:numPr>
          <w:ilvl w:val="0"/>
          <w:numId w:val="46"/>
        </w:numPr>
      </w:pPr>
      <w:r w:rsidRPr="00332440">
        <w:t>abolition of the privilege against self</w:t>
      </w:r>
      <w:r w:rsidR="00332440">
        <w:noBreakHyphen/>
      </w:r>
      <w:r w:rsidRPr="00332440">
        <w:t>incrimination for bodies corporate (section</w:t>
      </w:r>
      <w:r w:rsidR="00332440">
        <w:t> </w:t>
      </w:r>
      <w:r w:rsidRPr="00332440">
        <w:t>187).</w:t>
      </w:r>
    </w:p>
    <w:p w:rsidR="00661657" w:rsidRPr="00332440" w:rsidRDefault="00661657" w:rsidP="00661657">
      <w:pPr>
        <w:pStyle w:val="notetext"/>
      </w:pPr>
      <w:r w:rsidRPr="00332440">
        <w:t>Note 4:</w:t>
      </w:r>
      <w:r w:rsidRPr="00332440">
        <w:tab/>
        <w:t>See section</w:t>
      </w:r>
      <w:r w:rsidR="00332440">
        <w:t> </w:t>
      </w:r>
      <w:r w:rsidRPr="00332440">
        <w:t xml:space="preserve">79 of the </w:t>
      </w:r>
      <w:r w:rsidRPr="00332440">
        <w:rPr>
          <w:i/>
        </w:rPr>
        <w:t>Judiciary Act 1903</w:t>
      </w:r>
      <w:r w:rsidRPr="00332440">
        <w:t xml:space="preserve"> for the application of this Act to proceedings in a State court exercising federal jurisdiction.</w:t>
      </w:r>
    </w:p>
    <w:p w:rsidR="00537141" w:rsidRPr="00332440" w:rsidRDefault="00537141" w:rsidP="00537141">
      <w:pPr>
        <w:pStyle w:val="subsection"/>
      </w:pPr>
      <w:r w:rsidRPr="00332440">
        <w:tab/>
        <w:t>(2)</w:t>
      </w:r>
      <w:r w:rsidRPr="00332440">
        <w:tab/>
        <w:t>If such a proceeding relates to sentencing:</w:t>
      </w:r>
    </w:p>
    <w:p w:rsidR="00537141" w:rsidRPr="00332440" w:rsidRDefault="00537141" w:rsidP="00537141">
      <w:pPr>
        <w:pStyle w:val="paragraph"/>
      </w:pPr>
      <w:r w:rsidRPr="00332440">
        <w:tab/>
        <w:t>(a)</w:t>
      </w:r>
      <w:r w:rsidRPr="00332440">
        <w:tab/>
        <w:t>this Act applies only if the court directs that the law of evidence applies in the proceeding; and</w:t>
      </w:r>
    </w:p>
    <w:p w:rsidR="00537141" w:rsidRPr="00332440" w:rsidRDefault="00537141" w:rsidP="00537141">
      <w:pPr>
        <w:pStyle w:val="paragraph"/>
      </w:pPr>
      <w:r w:rsidRPr="00332440">
        <w:lastRenderedPageBreak/>
        <w:tab/>
        <w:t>(b)</w:t>
      </w:r>
      <w:r w:rsidRPr="00332440">
        <w:tab/>
        <w:t>if the court specifies in the direction that the law of evidence applies only in relation to specified matters—the direction has effect accordingly.</w:t>
      </w:r>
    </w:p>
    <w:p w:rsidR="00537141" w:rsidRPr="00332440" w:rsidRDefault="00537141" w:rsidP="00537141">
      <w:pPr>
        <w:pStyle w:val="subsection"/>
      </w:pPr>
      <w:r w:rsidRPr="00332440">
        <w:tab/>
        <w:t>(3)</w:t>
      </w:r>
      <w:r w:rsidRPr="00332440">
        <w:tab/>
        <w:t>The court must make a direction if:</w:t>
      </w:r>
    </w:p>
    <w:p w:rsidR="00537141" w:rsidRPr="00332440" w:rsidRDefault="00537141" w:rsidP="00537141">
      <w:pPr>
        <w:pStyle w:val="paragraph"/>
      </w:pPr>
      <w:r w:rsidRPr="00332440">
        <w:tab/>
        <w:t>(a)</w:t>
      </w:r>
      <w:r w:rsidRPr="00332440">
        <w:tab/>
        <w:t>a party to the proceeding applies for such a direction in relation to the proof of a fact; and</w:t>
      </w:r>
    </w:p>
    <w:p w:rsidR="00537141" w:rsidRPr="00332440" w:rsidRDefault="00537141" w:rsidP="00537141">
      <w:pPr>
        <w:pStyle w:val="paragraph"/>
      </w:pPr>
      <w:r w:rsidRPr="00332440">
        <w:tab/>
        <w:t>(b)</w:t>
      </w:r>
      <w:r w:rsidRPr="00332440">
        <w:tab/>
        <w:t>in the court’s opinion, the proceeding involves proof of that fact, and that fact is or will be significant in determining a sentence to be imposed in the proceeding.</w:t>
      </w:r>
    </w:p>
    <w:p w:rsidR="00537141" w:rsidRPr="00332440" w:rsidRDefault="00537141" w:rsidP="00537141">
      <w:pPr>
        <w:pStyle w:val="subsection"/>
      </w:pPr>
      <w:r w:rsidRPr="00332440">
        <w:tab/>
        <w:t>(4)</w:t>
      </w:r>
      <w:r w:rsidRPr="00332440">
        <w:tab/>
        <w:t>The court must make a direction if the court considers it appropriate to make such a direction in the interests of justice.</w:t>
      </w:r>
    </w:p>
    <w:p w:rsidR="00537141" w:rsidRPr="00332440" w:rsidRDefault="00537141" w:rsidP="00537141">
      <w:pPr>
        <w:pStyle w:val="subsection"/>
      </w:pPr>
      <w:r w:rsidRPr="00332440">
        <w:tab/>
        <w:t>(5)</w:t>
      </w:r>
      <w:r w:rsidRPr="00332440">
        <w:tab/>
        <w:t xml:space="preserve">Subject to </w:t>
      </w:r>
      <w:r w:rsidR="00332440">
        <w:t>subsection (</w:t>
      </w:r>
      <w:r w:rsidRPr="00332440">
        <w:t>5A), the provisions of this Act (other than sections</w:t>
      </w:r>
      <w:r w:rsidR="00332440">
        <w:t> </w:t>
      </w:r>
      <w:r w:rsidRPr="00332440">
        <w:t>185, 186 and 187) do not apply to:</w:t>
      </w:r>
    </w:p>
    <w:p w:rsidR="00537141" w:rsidRPr="00332440" w:rsidRDefault="00537141" w:rsidP="00537141">
      <w:pPr>
        <w:pStyle w:val="paragraph"/>
      </w:pPr>
      <w:r w:rsidRPr="00332440">
        <w:tab/>
        <w:t>(a)</w:t>
      </w:r>
      <w:r w:rsidRPr="00332440">
        <w:tab/>
        <w:t>an appeal from a court of a State, including an appeal from a court of a State exercising federal jurisdiction; or</w:t>
      </w:r>
    </w:p>
    <w:p w:rsidR="00537141" w:rsidRPr="00332440" w:rsidRDefault="00537141" w:rsidP="00537141">
      <w:pPr>
        <w:pStyle w:val="paragraph"/>
      </w:pPr>
      <w:r w:rsidRPr="00332440">
        <w:tab/>
        <w:t>(b)</w:t>
      </w:r>
      <w:r w:rsidRPr="00332440">
        <w:tab/>
        <w:t xml:space="preserve">an appeal from a court of the </w:t>
      </w:r>
      <w:smartTag w:uri="urn:schemas-microsoft-com:office:smarttags" w:element="State">
        <w:smartTag w:uri="urn:schemas-microsoft-com:office:smarttags" w:element="place">
          <w:r w:rsidRPr="00332440">
            <w:t>Northern Territory</w:t>
          </w:r>
        </w:smartTag>
      </w:smartTag>
      <w:r w:rsidRPr="00332440">
        <w:t xml:space="preserve"> or an external Territory; or</w:t>
      </w:r>
    </w:p>
    <w:p w:rsidR="00537141" w:rsidRPr="00332440" w:rsidRDefault="00537141" w:rsidP="00537141">
      <w:pPr>
        <w:pStyle w:val="paragraph"/>
      </w:pPr>
      <w:r w:rsidRPr="00332440">
        <w:tab/>
        <w:t>(c)</w:t>
      </w:r>
      <w:r w:rsidRPr="00332440">
        <w:tab/>
        <w:t xml:space="preserve">on or after the day fixed by Proclamation under </w:t>
      </w:r>
      <w:r w:rsidR="00332440">
        <w:t>subsection (</w:t>
      </w:r>
      <w:r w:rsidRPr="00332440">
        <w:t>6)—an appeal from an ACT court; or</w:t>
      </w:r>
    </w:p>
    <w:p w:rsidR="00537141" w:rsidRPr="00332440" w:rsidRDefault="00537141" w:rsidP="00537141">
      <w:pPr>
        <w:pStyle w:val="paragraph"/>
      </w:pPr>
      <w:r w:rsidRPr="00332440">
        <w:tab/>
        <w:t>(d)</w:t>
      </w:r>
      <w:r w:rsidRPr="00332440">
        <w:tab/>
        <w:t xml:space="preserve">until the day fixed by Proclamation under </w:t>
      </w:r>
      <w:r w:rsidR="00332440">
        <w:t>subsection (</w:t>
      </w:r>
      <w:r w:rsidRPr="00332440">
        <w:t>6)—a review of a decision or order of a magistrate (other than a review of a decision or order of a magistrate of the Australian Capital Territory) and any appeal from such a review; or</w:t>
      </w:r>
    </w:p>
    <w:p w:rsidR="00537141" w:rsidRPr="00332440" w:rsidRDefault="00537141" w:rsidP="00537141">
      <w:pPr>
        <w:pStyle w:val="paragraph"/>
      </w:pPr>
      <w:r w:rsidRPr="00332440">
        <w:tab/>
        <w:t>(e)</w:t>
      </w:r>
      <w:r w:rsidRPr="00332440">
        <w:tab/>
        <w:t>on or after that day—a review of a decision or order of a magistrate and any appeal from such a review;</w:t>
      </w:r>
    </w:p>
    <w:p w:rsidR="00537141" w:rsidRPr="00332440" w:rsidRDefault="00537141" w:rsidP="00537141">
      <w:pPr>
        <w:pStyle w:val="subsection2"/>
      </w:pPr>
      <w:r w:rsidRPr="00332440">
        <w:t>except so far as the provisions apply to proceedings in all Australian courts.</w:t>
      </w:r>
    </w:p>
    <w:p w:rsidR="00537141" w:rsidRPr="00332440" w:rsidRDefault="00537141" w:rsidP="00537141">
      <w:pPr>
        <w:pStyle w:val="subsection"/>
      </w:pPr>
      <w:r w:rsidRPr="00332440">
        <w:tab/>
        <w:t>(5A)</w:t>
      </w:r>
      <w:r w:rsidRPr="00332440">
        <w:tab/>
        <w:t xml:space="preserve">Despite </w:t>
      </w:r>
      <w:r w:rsidR="00332440">
        <w:t>subsection (</w:t>
      </w:r>
      <w:r w:rsidRPr="00332440">
        <w:t xml:space="preserve">5), this Act applies to an appeal to the Family Court of Australia from a court of summary jurisdiction of a State or Territory exercising jurisdiction under the </w:t>
      </w:r>
      <w:r w:rsidRPr="00332440">
        <w:rPr>
          <w:i/>
        </w:rPr>
        <w:t>Family Law Act 1975</w:t>
      </w:r>
      <w:r w:rsidRPr="00332440">
        <w:t>.</w:t>
      </w:r>
    </w:p>
    <w:p w:rsidR="00537141" w:rsidRPr="00332440" w:rsidRDefault="00537141" w:rsidP="00537141">
      <w:pPr>
        <w:pStyle w:val="subsection"/>
      </w:pPr>
      <w:r w:rsidRPr="00332440">
        <w:tab/>
        <w:t>(6)</w:t>
      </w:r>
      <w:r w:rsidRPr="00332440">
        <w:tab/>
        <w:t>On a day fixed by Proclamation, the provisions of this Act (other than sections</w:t>
      </w:r>
      <w:r w:rsidR="00332440">
        <w:t> </w:t>
      </w:r>
      <w:r w:rsidRPr="00332440">
        <w:t xml:space="preserve">185, 186 and 187) cease to apply to proceedings in an </w:t>
      </w:r>
      <w:r w:rsidRPr="00332440">
        <w:lastRenderedPageBreak/>
        <w:t>ACT court, except so far as the provisions apply to proceedings in all Australian courts.</w:t>
      </w:r>
    </w:p>
    <w:p w:rsidR="00537141" w:rsidRPr="00332440" w:rsidRDefault="00537141" w:rsidP="00537141">
      <w:pPr>
        <w:pStyle w:val="notetext"/>
      </w:pPr>
      <w:r w:rsidRPr="00332440">
        <w:t>Note:</w:t>
      </w:r>
      <w:r w:rsidRPr="00332440">
        <w:tab/>
      </w:r>
      <w:r w:rsidR="00332440">
        <w:t>Subsections (</w:t>
      </w:r>
      <w:r w:rsidRPr="00332440">
        <w:t>5), (5A) and (6) are not included in section</w:t>
      </w:r>
      <w:r w:rsidR="00332440">
        <w:t> </w:t>
      </w:r>
      <w:r w:rsidRPr="00332440">
        <w:t>4 of the NSW Act.</w:t>
      </w:r>
    </w:p>
    <w:p w:rsidR="00537141" w:rsidRPr="00332440" w:rsidRDefault="00537141" w:rsidP="00537141">
      <w:pPr>
        <w:pStyle w:val="ActHead5"/>
      </w:pPr>
      <w:bookmarkStart w:id="8" w:name="_Toc426473787"/>
      <w:r w:rsidRPr="00332440">
        <w:rPr>
          <w:rStyle w:val="CharSectno"/>
        </w:rPr>
        <w:t>5</w:t>
      </w:r>
      <w:r w:rsidRPr="00332440">
        <w:t xml:space="preserve">  Extended application of certain provisions</w:t>
      </w:r>
      <w:bookmarkEnd w:id="8"/>
    </w:p>
    <w:p w:rsidR="00537141" w:rsidRPr="00332440" w:rsidRDefault="00537141" w:rsidP="00537141">
      <w:pPr>
        <w:pStyle w:val="subsection"/>
      </w:pPr>
      <w:r w:rsidRPr="00332440">
        <w:tab/>
      </w:r>
      <w:r w:rsidRPr="00332440">
        <w:tab/>
        <w:t>The provisions of this Act referred to in the Table apply to all proceedings in an Australian court, including proceedings that:</w:t>
      </w:r>
    </w:p>
    <w:p w:rsidR="00537141" w:rsidRPr="00332440" w:rsidRDefault="00537141" w:rsidP="00537141">
      <w:pPr>
        <w:pStyle w:val="paragraph"/>
      </w:pPr>
      <w:r w:rsidRPr="00332440">
        <w:tab/>
        <w:t>(a)</w:t>
      </w:r>
      <w:r w:rsidRPr="00332440">
        <w:tab/>
        <w:t>relate to bail; or</w:t>
      </w:r>
    </w:p>
    <w:p w:rsidR="00537141" w:rsidRPr="00332440" w:rsidRDefault="00537141" w:rsidP="00537141">
      <w:pPr>
        <w:pStyle w:val="paragraph"/>
      </w:pPr>
      <w:r w:rsidRPr="00332440">
        <w:tab/>
        <w:t>(b)</w:t>
      </w:r>
      <w:r w:rsidRPr="00332440">
        <w:tab/>
        <w:t>are interlocutory proceedings or proceedings of a similar kind; or</w:t>
      </w:r>
    </w:p>
    <w:p w:rsidR="00537141" w:rsidRPr="00332440" w:rsidRDefault="00537141" w:rsidP="00537141">
      <w:pPr>
        <w:pStyle w:val="paragraph"/>
      </w:pPr>
      <w:r w:rsidRPr="00332440">
        <w:tab/>
        <w:t>(c)</w:t>
      </w:r>
      <w:r w:rsidRPr="00332440">
        <w:tab/>
        <w:t>are heard in chambers; or</w:t>
      </w:r>
    </w:p>
    <w:p w:rsidR="00537141" w:rsidRPr="00332440" w:rsidRDefault="00537141" w:rsidP="00537141">
      <w:pPr>
        <w:pStyle w:val="paragraph"/>
      </w:pPr>
      <w:r w:rsidRPr="00332440">
        <w:tab/>
        <w:t>(d)</w:t>
      </w:r>
      <w:r w:rsidRPr="00332440">
        <w:tab/>
        <w:t xml:space="preserve">relate to sentencing. </w:t>
      </w:r>
    </w:p>
    <w:p w:rsidR="00537141" w:rsidRPr="00332440" w:rsidRDefault="00537141" w:rsidP="006738F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76"/>
        <w:gridCol w:w="3778"/>
      </w:tblGrid>
      <w:tr w:rsidR="00537141" w:rsidRPr="00332440" w:rsidTr="006738F9">
        <w:trPr>
          <w:tblHeader/>
        </w:trPr>
        <w:tc>
          <w:tcPr>
            <w:tcW w:w="2276" w:type="dxa"/>
            <w:tcBorders>
              <w:top w:val="single" w:sz="12" w:space="0" w:color="auto"/>
              <w:bottom w:val="single" w:sz="6" w:space="0" w:color="auto"/>
            </w:tcBorders>
            <w:shd w:val="clear" w:color="auto" w:fill="auto"/>
          </w:tcPr>
          <w:p w:rsidR="00537141" w:rsidRPr="00332440" w:rsidRDefault="00537141" w:rsidP="006738F9">
            <w:pPr>
              <w:pStyle w:val="TableHeading"/>
            </w:pPr>
            <w:r w:rsidRPr="00332440">
              <w:t>TABLE</w:t>
            </w:r>
          </w:p>
        </w:tc>
        <w:tc>
          <w:tcPr>
            <w:tcW w:w="3778" w:type="dxa"/>
            <w:tcBorders>
              <w:top w:val="single" w:sz="12" w:space="0" w:color="auto"/>
              <w:bottom w:val="single" w:sz="6" w:space="0" w:color="auto"/>
            </w:tcBorders>
            <w:shd w:val="clear" w:color="auto" w:fill="auto"/>
          </w:tcPr>
          <w:p w:rsidR="00537141" w:rsidRPr="00332440" w:rsidRDefault="00537141" w:rsidP="006738F9">
            <w:pPr>
              <w:pStyle w:val="TableHeading"/>
            </w:pPr>
          </w:p>
        </w:tc>
      </w:tr>
      <w:tr w:rsidR="00537141" w:rsidRPr="00332440" w:rsidTr="006738F9">
        <w:trPr>
          <w:tblHeader/>
        </w:trPr>
        <w:tc>
          <w:tcPr>
            <w:tcW w:w="2276" w:type="dxa"/>
            <w:tcBorders>
              <w:top w:val="single" w:sz="6" w:space="0" w:color="auto"/>
              <w:bottom w:val="single" w:sz="12" w:space="0" w:color="auto"/>
            </w:tcBorders>
            <w:shd w:val="clear" w:color="auto" w:fill="auto"/>
          </w:tcPr>
          <w:p w:rsidR="00537141" w:rsidRPr="00332440" w:rsidRDefault="00537141" w:rsidP="00517D76">
            <w:pPr>
              <w:pStyle w:val="Tablea"/>
              <w:rPr>
                <w:b/>
                <w:szCs w:val="22"/>
              </w:rPr>
            </w:pPr>
            <w:r w:rsidRPr="00332440">
              <w:rPr>
                <w:b/>
                <w:szCs w:val="22"/>
              </w:rPr>
              <w:t>Provisions of this Act</w:t>
            </w:r>
          </w:p>
        </w:tc>
        <w:tc>
          <w:tcPr>
            <w:tcW w:w="3778" w:type="dxa"/>
            <w:tcBorders>
              <w:top w:val="single" w:sz="6" w:space="0" w:color="auto"/>
              <w:bottom w:val="single" w:sz="12" w:space="0" w:color="auto"/>
            </w:tcBorders>
            <w:shd w:val="clear" w:color="auto" w:fill="auto"/>
          </w:tcPr>
          <w:p w:rsidR="00537141" w:rsidRPr="00332440" w:rsidRDefault="00537141" w:rsidP="00517D76">
            <w:pPr>
              <w:pStyle w:val="Tablea"/>
              <w:rPr>
                <w:b/>
                <w:szCs w:val="22"/>
              </w:rPr>
            </w:pPr>
            <w:r w:rsidRPr="00332440">
              <w:rPr>
                <w:b/>
                <w:szCs w:val="22"/>
              </w:rPr>
              <w:t xml:space="preserve">Subject matter </w:t>
            </w:r>
          </w:p>
        </w:tc>
      </w:tr>
      <w:tr w:rsidR="00537141" w:rsidRPr="00332440" w:rsidTr="006738F9">
        <w:tc>
          <w:tcPr>
            <w:tcW w:w="2276" w:type="dxa"/>
            <w:tcBorders>
              <w:top w:val="single" w:sz="12" w:space="0" w:color="auto"/>
            </w:tcBorders>
            <w:shd w:val="clear" w:color="auto" w:fill="auto"/>
          </w:tcPr>
          <w:p w:rsidR="00537141" w:rsidRPr="00332440" w:rsidRDefault="00537141" w:rsidP="00517D76">
            <w:pPr>
              <w:pStyle w:val="Tablea"/>
            </w:pPr>
            <w:r w:rsidRPr="00332440">
              <w:t>Subsection</w:t>
            </w:r>
            <w:r w:rsidR="00332440">
              <w:t> </w:t>
            </w:r>
            <w:r w:rsidRPr="00332440">
              <w:t xml:space="preserve">70(2) </w:t>
            </w:r>
          </w:p>
        </w:tc>
        <w:tc>
          <w:tcPr>
            <w:tcW w:w="3778" w:type="dxa"/>
            <w:tcBorders>
              <w:top w:val="single" w:sz="12" w:space="0" w:color="auto"/>
            </w:tcBorders>
            <w:shd w:val="clear" w:color="auto" w:fill="auto"/>
          </w:tcPr>
          <w:p w:rsidR="00537141" w:rsidRPr="00332440" w:rsidRDefault="00537141" w:rsidP="00517D76">
            <w:pPr>
              <w:pStyle w:val="Tablea"/>
              <w:ind w:left="0" w:firstLine="0"/>
            </w:pPr>
            <w:r w:rsidRPr="00332440">
              <w:t xml:space="preserve">Evidence of tags and labels in Customs prosecutions and Excise prosecutions </w:t>
            </w:r>
          </w:p>
        </w:tc>
      </w:tr>
      <w:tr w:rsidR="00537141" w:rsidRPr="00332440" w:rsidTr="006738F9">
        <w:tc>
          <w:tcPr>
            <w:tcW w:w="2276" w:type="dxa"/>
            <w:shd w:val="clear" w:color="auto" w:fill="auto"/>
          </w:tcPr>
          <w:p w:rsidR="00537141" w:rsidRPr="00332440" w:rsidRDefault="00537141" w:rsidP="00517D76">
            <w:pPr>
              <w:pStyle w:val="Tablea"/>
            </w:pPr>
            <w:r w:rsidRPr="00332440">
              <w:t>Section</w:t>
            </w:r>
            <w:r w:rsidR="00332440">
              <w:t> </w:t>
            </w:r>
            <w:r w:rsidRPr="00332440">
              <w:t>143</w:t>
            </w:r>
          </w:p>
        </w:tc>
        <w:tc>
          <w:tcPr>
            <w:tcW w:w="3778" w:type="dxa"/>
            <w:shd w:val="clear" w:color="auto" w:fill="auto"/>
          </w:tcPr>
          <w:p w:rsidR="00537141" w:rsidRPr="00332440" w:rsidRDefault="00537141" w:rsidP="00517D76">
            <w:pPr>
              <w:pStyle w:val="Tablea"/>
              <w:ind w:left="0" w:firstLine="0"/>
            </w:pPr>
            <w:r w:rsidRPr="00332440">
              <w:t xml:space="preserve">Matters of law </w:t>
            </w:r>
          </w:p>
        </w:tc>
      </w:tr>
      <w:tr w:rsidR="00537141" w:rsidRPr="00332440" w:rsidTr="006738F9">
        <w:tc>
          <w:tcPr>
            <w:tcW w:w="2276" w:type="dxa"/>
            <w:shd w:val="clear" w:color="auto" w:fill="auto"/>
          </w:tcPr>
          <w:p w:rsidR="00537141" w:rsidRPr="00332440" w:rsidRDefault="00537141" w:rsidP="00517D76">
            <w:pPr>
              <w:pStyle w:val="Tablea"/>
            </w:pPr>
            <w:r w:rsidRPr="00332440">
              <w:t>Section</w:t>
            </w:r>
            <w:r w:rsidR="00332440">
              <w:t> </w:t>
            </w:r>
            <w:r w:rsidRPr="00332440">
              <w:t>150</w:t>
            </w:r>
          </w:p>
        </w:tc>
        <w:tc>
          <w:tcPr>
            <w:tcW w:w="3778" w:type="dxa"/>
            <w:shd w:val="clear" w:color="auto" w:fill="auto"/>
          </w:tcPr>
          <w:p w:rsidR="00537141" w:rsidRPr="00332440" w:rsidRDefault="00537141" w:rsidP="00517D76">
            <w:pPr>
              <w:pStyle w:val="Tablea"/>
              <w:ind w:left="0" w:firstLine="0"/>
            </w:pPr>
            <w:r w:rsidRPr="00332440">
              <w:t>Seals and signatures</w:t>
            </w:r>
          </w:p>
        </w:tc>
      </w:tr>
      <w:tr w:rsidR="00537141" w:rsidRPr="00332440" w:rsidTr="006738F9">
        <w:tc>
          <w:tcPr>
            <w:tcW w:w="2276" w:type="dxa"/>
            <w:shd w:val="clear" w:color="auto" w:fill="auto"/>
          </w:tcPr>
          <w:p w:rsidR="00537141" w:rsidRPr="00332440" w:rsidRDefault="00537141" w:rsidP="00517D76">
            <w:pPr>
              <w:pStyle w:val="Tablea"/>
            </w:pPr>
            <w:r w:rsidRPr="00332440">
              <w:t>Section</w:t>
            </w:r>
            <w:r w:rsidR="00332440">
              <w:t> </w:t>
            </w:r>
            <w:r w:rsidRPr="00332440">
              <w:t>153</w:t>
            </w:r>
          </w:p>
        </w:tc>
        <w:tc>
          <w:tcPr>
            <w:tcW w:w="3778" w:type="dxa"/>
            <w:shd w:val="clear" w:color="auto" w:fill="auto"/>
          </w:tcPr>
          <w:p w:rsidR="00537141" w:rsidRPr="00332440" w:rsidRDefault="00537141" w:rsidP="00517D76">
            <w:pPr>
              <w:pStyle w:val="Tablea"/>
              <w:ind w:left="0" w:firstLine="0"/>
            </w:pPr>
            <w:r w:rsidRPr="00332440">
              <w:t xml:space="preserve">Gazettes and other official documents </w:t>
            </w:r>
          </w:p>
        </w:tc>
      </w:tr>
      <w:tr w:rsidR="00537141" w:rsidRPr="00332440" w:rsidTr="006738F9">
        <w:tc>
          <w:tcPr>
            <w:tcW w:w="2276" w:type="dxa"/>
            <w:shd w:val="clear" w:color="auto" w:fill="auto"/>
          </w:tcPr>
          <w:p w:rsidR="00537141" w:rsidRPr="00332440" w:rsidRDefault="00537141" w:rsidP="00517D76">
            <w:pPr>
              <w:pStyle w:val="Tablea"/>
            </w:pPr>
            <w:r w:rsidRPr="00332440">
              <w:t>Section</w:t>
            </w:r>
            <w:r w:rsidR="00332440">
              <w:t> </w:t>
            </w:r>
            <w:r w:rsidRPr="00332440">
              <w:t>154</w:t>
            </w:r>
          </w:p>
        </w:tc>
        <w:tc>
          <w:tcPr>
            <w:tcW w:w="3778" w:type="dxa"/>
            <w:shd w:val="clear" w:color="auto" w:fill="auto"/>
          </w:tcPr>
          <w:p w:rsidR="00537141" w:rsidRPr="00332440" w:rsidRDefault="00537141" w:rsidP="00517D76">
            <w:pPr>
              <w:pStyle w:val="Tablea"/>
              <w:ind w:left="0" w:firstLine="0"/>
            </w:pPr>
            <w:r w:rsidRPr="00332440">
              <w:t xml:space="preserve">Documents published by authority of Parliaments etc. </w:t>
            </w:r>
          </w:p>
        </w:tc>
      </w:tr>
      <w:tr w:rsidR="00537141" w:rsidRPr="00332440" w:rsidTr="006738F9">
        <w:tc>
          <w:tcPr>
            <w:tcW w:w="2276" w:type="dxa"/>
            <w:shd w:val="clear" w:color="auto" w:fill="auto"/>
          </w:tcPr>
          <w:p w:rsidR="00537141" w:rsidRPr="00332440" w:rsidRDefault="00537141" w:rsidP="00517D76">
            <w:pPr>
              <w:pStyle w:val="Tablea"/>
            </w:pPr>
            <w:r w:rsidRPr="00332440">
              <w:t>Section</w:t>
            </w:r>
            <w:r w:rsidR="00332440">
              <w:t> </w:t>
            </w:r>
            <w:r w:rsidRPr="00332440">
              <w:t xml:space="preserve">155 </w:t>
            </w:r>
          </w:p>
        </w:tc>
        <w:tc>
          <w:tcPr>
            <w:tcW w:w="3778" w:type="dxa"/>
            <w:shd w:val="clear" w:color="auto" w:fill="auto"/>
          </w:tcPr>
          <w:p w:rsidR="00537141" w:rsidRPr="00332440" w:rsidRDefault="00537141" w:rsidP="00517D76">
            <w:pPr>
              <w:pStyle w:val="Tablea"/>
              <w:ind w:left="0" w:firstLine="0"/>
            </w:pPr>
            <w:r w:rsidRPr="00332440">
              <w:t>Official records</w:t>
            </w:r>
          </w:p>
        </w:tc>
      </w:tr>
      <w:tr w:rsidR="00537141" w:rsidRPr="00332440" w:rsidTr="006738F9">
        <w:tc>
          <w:tcPr>
            <w:tcW w:w="2276" w:type="dxa"/>
            <w:shd w:val="clear" w:color="auto" w:fill="auto"/>
          </w:tcPr>
          <w:p w:rsidR="00537141" w:rsidRPr="00332440" w:rsidRDefault="00537141" w:rsidP="00517D76">
            <w:pPr>
              <w:pStyle w:val="Tablea"/>
            </w:pPr>
            <w:r w:rsidRPr="00332440">
              <w:t>Section</w:t>
            </w:r>
            <w:r w:rsidR="00332440">
              <w:t> </w:t>
            </w:r>
            <w:r w:rsidRPr="00332440">
              <w:t>155A</w:t>
            </w:r>
          </w:p>
        </w:tc>
        <w:tc>
          <w:tcPr>
            <w:tcW w:w="3778" w:type="dxa"/>
            <w:shd w:val="clear" w:color="auto" w:fill="auto"/>
          </w:tcPr>
          <w:p w:rsidR="00537141" w:rsidRPr="00332440" w:rsidRDefault="00537141" w:rsidP="00517D76">
            <w:pPr>
              <w:pStyle w:val="Tablea"/>
              <w:ind w:left="0" w:firstLine="0"/>
            </w:pPr>
            <w:r w:rsidRPr="00332440">
              <w:t>Commonwealth documents</w:t>
            </w:r>
          </w:p>
        </w:tc>
      </w:tr>
      <w:tr w:rsidR="00537141" w:rsidRPr="00332440" w:rsidTr="006738F9">
        <w:tc>
          <w:tcPr>
            <w:tcW w:w="2276" w:type="dxa"/>
            <w:shd w:val="clear" w:color="auto" w:fill="auto"/>
          </w:tcPr>
          <w:p w:rsidR="00537141" w:rsidRPr="00332440" w:rsidRDefault="00537141" w:rsidP="00517D76">
            <w:pPr>
              <w:pStyle w:val="Tablea"/>
            </w:pPr>
            <w:r w:rsidRPr="00332440">
              <w:t>Section</w:t>
            </w:r>
            <w:r w:rsidR="00332440">
              <w:t> </w:t>
            </w:r>
            <w:r w:rsidRPr="00332440">
              <w:t>157</w:t>
            </w:r>
          </w:p>
        </w:tc>
        <w:tc>
          <w:tcPr>
            <w:tcW w:w="3778" w:type="dxa"/>
            <w:shd w:val="clear" w:color="auto" w:fill="auto"/>
          </w:tcPr>
          <w:p w:rsidR="00537141" w:rsidRPr="00332440" w:rsidRDefault="00537141" w:rsidP="00517D76">
            <w:pPr>
              <w:pStyle w:val="Tablea"/>
              <w:ind w:left="0" w:firstLine="0"/>
            </w:pPr>
            <w:r w:rsidRPr="00332440">
              <w:t>Public documents relating to court processes</w:t>
            </w:r>
          </w:p>
        </w:tc>
      </w:tr>
      <w:tr w:rsidR="00537141" w:rsidRPr="00332440" w:rsidTr="006738F9">
        <w:tc>
          <w:tcPr>
            <w:tcW w:w="2276" w:type="dxa"/>
            <w:shd w:val="clear" w:color="auto" w:fill="auto"/>
          </w:tcPr>
          <w:p w:rsidR="00537141" w:rsidRPr="00332440" w:rsidRDefault="00537141" w:rsidP="00517D76">
            <w:pPr>
              <w:pStyle w:val="Tablea"/>
            </w:pPr>
            <w:r w:rsidRPr="00332440">
              <w:t>Section</w:t>
            </w:r>
            <w:r w:rsidR="00332440">
              <w:t> </w:t>
            </w:r>
            <w:r w:rsidRPr="00332440">
              <w:t xml:space="preserve">158 </w:t>
            </w:r>
          </w:p>
        </w:tc>
        <w:tc>
          <w:tcPr>
            <w:tcW w:w="3778" w:type="dxa"/>
            <w:shd w:val="clear" w:color="auto" w:fill="auto"/>
          </w:tcPr>
          <w:p w:rsidR="00537141" w:rsidRPr="00332440" w:rsidRDefault="00537141" w:rsidP="00517D76">
            <w:pPr>
              <w:pStyle w:val="Tablea"/>
              <w:ind w:left="0" w:firstLine="0"/>
            </w:pPr>
            <w:r w:rsidRPr="00332440">
              <w:t>Evidence of certain public documents</w:t>
            </w:r>
          </w:p>
        </w:tc>
      </w:tr>
      <w:tr w:rsidR="00537141" w:rsidRPr="00332440" w:rsidTr="006738F9">
        <w:tc>
          <w:tcPr>
            <w:tcW w:w="2276" w:type="dxa"/>
            <w:shd w:val="clear" w:color="auto" w:fill="auto"/>
          </w:tcPr>
          <w:p w:rsidR="00537141" w:rsidRPr="00332440" w:rsidRDefault="00537141" w:rsidP="00517D76">
            <w:pPr>
              <w:pStyle w:val="Tablea"/>
            </w:pPr>
            <w:r w:rsidRPr="00332440">
              <w:t>Section</w:t>
            </w:r>
            <w:r w:rsidR="00332440">
              <w:t> </w:t>
            </w:r>
            <w:r w:rsidRPr="00332440">
              <w:t xml:space="preserve">159 </w:t>
            </w:r>
          </w:p>
        </w:tc>
        <w:tc>
          <w:tcPr>
            <w:tcW w:w="3778" w:type="dxa"/>
            <w:shd w:val="clear" w:color="auto" w:fill="auto"/>
          </w:tcPr>
          <w:p w:rsidR="00537141" w:rsidRPr="00332440" w:rsidRDefault="00537141" w:rsidP="00517D76">
            <w:pPr>
              <w:pStyle w:val="Tablea"/>
              <w:ind w:left="0" w:firstLine="0"/>
            </w:pPr>
            <w:r w:rsidRPr="00332440">
              <w:t xml:space="preserve">Official statistics </w:t>
            </w:r>
          </w:p>
        </w:tc>
      </w:tr>
      <w:tr w:rsidR="00537141" w:rsidRPr="00332440" w:rsidTr="006738F9">
        <w:tc>
          <w:tcPr>
            <w:tcW w:w="2276" w:type="dxa"/>
            <w:tcBorders>
              <w:bottom w:val="single" w:sz="4" w:space="0" w:color="auto"/>
            </w:tcBorders>
            <w:shd w:val="clear" w:color="auto" w:fill="auto"/>
          </w:tcPr>
          <w:p w:rsidR="00537141" w:rsidRPr="00332440" w:rsidRDefault="00537141" w:rsidP="00517D76">
            <w:pPr>
              <w:pStyle w:val="Tablea"/>
            </w:pPr>
            <w:r w:rsidRPr="00332440">
              <w:t>Section</w:t>
            </w:r>
            <w:r w:rsidR="00332440">
              <w:t> </w:t>
            </w:r>
            <w:r w:rsidRPr="00332440">
              <w:t xml:space="preserve">163 </w:t>
            </w:r>
          </w:p>
        </w:tc>
        <w:tc>
          <w:tcPr>
            <w:tcW w:w="3778" w:type="dxa"/>
            <w:tcBorders>
              <w:bottom w:val="single" w:sz="4" w:space="0" w:color="auto"/>
            </w:tcBorders>
            <w:shd w:val="clear" w:color="auto" w:fill="auto"/>
          </w:tcPr>
          <w:p w:rsidR="00537141" w:rsidRPr="00332440" w:rsidRDefault="00537141" w:rsidP="00517D76">
            <w:pPr>
              <w:pStyle w:val="Tablea"/>
              <w:ind w:left="0" w:firstLine="0"/>
            </w:pPr>
            <w:r w:rsidRPr="00332440">
              <w:t>Proof of letters having been sent by Commonwealth agencies</w:t>
            </w:r>
          </w:p>
        </w:tc>
      </w:tr>
      <w:tr w:rsidR="00537141" w:rsidRPr="00332440" w:rsidTr="006738F9">
        <w:tc>
          <w:tcPr>
            <w:tcW w:w="2276" w:type="dxa"/>
            <w:tcBorders>
              <w:bottom w:val="single" w:sz="12" w:space="0" w:color="auto"/>
            </w:tcBorders>
            <w:shd w:val="clear" w:color="auto" w:fill="auto"/>
          </w:tcPr>
          <w:p w:rsidR="00537141" w:rsidRPr="00332440" w:rsidRDefault="00537141" w:rsidP="00517D76">
            <w:pPr>
              <w:pStyle w:val="Tablea"/>
            </w:pPr>
            <w:r w:rsidRPr="00332440">
              <w:t>Section</w:t>
            </w:r>
            <w:r w:rsidR="00332440">
              <w:t> </w:t>
            </w:r>
            <w:r w:rsidRPr="00332440">
              <w:t>182</w:t>
            </w:r>
          </w:p>
        </w:tc>
        <w:tc>
          <w:tcPr>
            <w:tcW w:w="3778" w:type="dxa"/>
            <w:tcBorders>
              <w:bottom w:val="single" w:sz="12" w:space="0" w:color="auto"/>
            </w:tcBorders>
            <w:shd w:val="clear" w:color="auto" w:fill="auto"/>
          </w:tcPr>
          <w:p w:rsidR="00537141" w:rsidRPr="00332440" w:rsidRDefault="00537141" w:rsidP="00517D76">
            <w:pPr>
              <w:pStyle w:val="Tablea"/>
              <w:ind w:left="0" w:firstLine="0"/>
            </w:pPr>
            <w:r w:rsidRPr="00332440">
              <w:t xml:space="preserve">Commonwealth records, postal articles sent by Commonwealth agencies and certain </w:t>
            </w:r>
            <w:r w:rsidRPr="00332440">
              <w:lastRenderedPageBreak/>
              <w:t>Commonwealth documents</w:t>
            </w:r>
          </w:p>
        </w:tc>
      </w:tr>
    </w:tbl>
    <w:p w:rsidR="00537141" w:rsidRPr="00332440" w:rsidRDefault="00537141" w:rsidP="00537141">
      <w:pPr>
        <w:pStyle w:val="notetext"/>
      </w:pPr>
      <w:r w:rsidRPr="00332440">
        <w:lastRenderedPageBreak/>
        <w:t>Note 1:</w:t>
      </w:r>
      <w:r w:rsidRPr="00332440">
        <w:tab/>
      </w:r>
      <w:r w:rsidRPr="00332440">
        <w:rPr>
          <w:b/>
          <w:i/>
        </w:rPr>
        <w:t>Australian court</w:t>
      </w:r>
      <w:r w:rsidRPr="00332440">
        <w:t xml:space="preserve"> is defined in the Dictionary to cover all courts in </w:t>
      </w:r>
      <w:smartTag w:uri="urn:schemas-microsoft-com:office:smarttags" w:element="PlaceType">
        <w:smartTag w:uri="urn:schemas-microsoft-com:office:smarttags" w:element="place">
          <w:r w:rsidRPr="00332440">
            <w:t>Australia</w:t>
          </w:r>
        </w:smartTag>
      </w:smartTag>
      <w:r w:rsidRPr="00332440">
        <w:t>. The definition extends to persons and bodies that take evidence or that are required to apply the laws of evidence.</w:t>
      </w:r>
    </w:p>
    <w:p w:rsidR="00537141" w:rsidRPr="00332440" w:rsidRDefault="00537141" w:rsidP="00537141">
      <w:pPr>
        <w:pStyle w:val="notetext"/>
      </w:pPr>
      <w:r w:rsidRPr="00332440">
        <w:t>Note 2:</w:t>
      </w:r>
      <w:r w:rsidRPr="00332440">
        <w:tab/>
        <w:t>The NSW Act has no equivalent provision for section</w:t>
      </w:r>
      <w:r w:rsidR="00332440">
        <w:t> </w:t>
      </w:r>
      <w:r w:rsidRPr="00332440">
        <w:t>5.</w:t>
      </w:r>
    </w:p>
    <w:p w:rsidR="00537141" w:rsidRPr="00332440" w:rsidRDefault="00537141" w:rsidP="00537141">
      <w:pPr>
        <w:pStyle w:val="ActHead5"/>
      </w:pPr>
      <w:bookmarkStart w:id="9" w:name="_Toc426473788"/>
      <w:r w:rsidRPr="00332440">
        <w:rPr>
          <w:rStyle w:val="CharSectno"/>
        </w:rPr>
        <w:t>6</w:t>
      </w:r>
      <w:r w:rsidRPr="00332440">
        <w:t xml:space="preserve">  Territories</w:t>
      </w:r>
      <w:bookmarkEnd w:id="9"/>
    </w:p>
    <w:p w:rsidR="00537141" w:rsidRPr="00332440" w:rsidRDefault="00537141" w:rsidP="00537141">
      <w:pPr>
        <w:pStyle w:val="subsection"/>
      </w:pPr>
      <w:r w:rsidRPr="00332440">
        <w:tab/>
      </w:r>
      <w:r w:rsidRPr="00332440">
        <w:tab/>
        <w:t>This Act extends to each external Territory.</w:t>
      </w:r>
    </w:p>
    <w:p w:rsidR="00537141" w:rsidRPr="00332440" w:rsidRDefault="00537141" w:rsidP="00537141">
      <w:pPr>
        <w:pStyle w:val="notetext"/>
      </w:pPr>
      <w:r w:rsidRPr="00332440">
        <w:t>Note:</w:t>
      </w:r>
      <w:r w:rsidRPr="00332440">
        <w:tab/>
        <w:t>The NSW Act has no equivalent provision for section</w:t>
      </w:r>
      <w:r w:rsidR="00332440">
        <w:t> </w:t>
      </w:r>
      <w:r w:rsidRPr="00332440">
        <w:t>6.</w:t>
      </w:r>
    </w:p>
    <w:p w:rsidR="00537141" w:rsidRPr="00332440" w:rsidRDefault="00537141" w:rsidP="00537141">
      <w:pPr>
        <w:pStyle w:val="ActHead5"/>
      </w:pPr>
      <w:bookmarkStart w:id="10" w:name="_Toc426473789"/>
      <w:r w:rsidRPr="00332440">
        <w:rPr>
          <w:rStyle w:val="CharSectno"/>
        </w:rPr>
        <w:t>7</w:t>
      </w:r>
      <w:r w:rsidRPr="00332440">
        <w:t xml:space="preserve">  Act binds Crown</w:t>
      </w:r>
      <w:bookmarkEnd w:id="10"/>
    </w:p>
    <w:p w:rsidR="00537141" w:rsidRPr="00332440" w:rsidRDefault="00537141" w:rsidP="00537141">
      <w:pPr>
        <w:pStyle w:val="subsection"/>
      </w:pPr>
      <w:r w:rsidRPr="00332440">
        <w:tab/>
      </w:r>
      <w:r w:rsidRPr="00332440">
        <w:tab/>
        <w:t>This Act binds the Crown in all its capacities.</w:t>
      </w:r>
    </w:p>
    <w:p w:rsidR="00537141" w:rsidRPr="00332440" w:rsidRDefault="00537141" w:rsidP="00537141">
      <w:pPr>
        <w:pStyle w:val="notetext"/>
      </w:pPr>
      <w:r w:rsidRPr="00332440">
        <w:t>Note:</w:t>
      </w:r>
      <w:r w:rsidRPr="00332440">
        <w:tab/>
        <w:t>This section differs from section</w:t>
      </w:r>
      <w:r w:rsidR="00332440">
        <w:t> </w:t>
      </w:r>
      <w:r w:rsidRPr="00332440">
        <w:t>7 of the NSW Act.</w:t>
      </w:r>
    </w:p>
    <w:p w:rsidR="00537141" w:rsidRPr="00332440" w:rsidRDefault="00537141" w:rsidP="00537141">
      <w:pPr>
        <w:pStyle w:val="ActHead5"/>
      </w:pPr>
      <w:bookmarkStart w:id="11" w:name="_Toc426473790"/>
      <w:r w:rsidRPr="00332440">
        <w:rPr>
          <w:rStyle w:val="CharSectno"/>
        </w:rPr>
        <w:t>8</w:t>
      </w:r>
      <w:r w:rsidRPr="00332440">
        <w:t xml:space="preserve">  Operation of other Acts etc.</w:t>
      </w:r>
      <w:bookmarkEnd w:id="11"/>
    </w:p>
    <w:p w:rsidR="00537141" w:rsidRPr="00332440" w:rsidRDefault="00537141" w:rsidP="00537141">
      <w:pPr>
        <w:pStyle w:val="subsection"/>
      </w:pPr>
      <w:r w:rsidRPr="00332440">
        <w:tab/>
        <w:t>(1)</w:t>
      </w:r>
      <w:r w:rsidRPr="00332440">
        <w:tab/>
        <w:t>This Act does not affect the operation of the provisions of any other Act, other than sections</w:t>
      </w:r>
      <w:r w:rsidR="00332440">
        <w:t> </w:t>
      </w:r>
      <w:r w:rsidRPr="00332440">
        <w:t xml:space="preserve">68, 79, 80 and 80A of the </w:t>
      </w:r>
      <w:r w:rsidRPr="00332440">
        <w:rPr>
          <w:i/>
        </w:rPr>
        <w:t>Judiciary Act 1903</w:t>
      </w:r>
      <w:r w:rsidRPr="00332440">
        <w:t>.</w:t>
      </w:r>
    </w:p>
    <w:p w:rsidR="00537141" w:rsidRPr="00332440" w:rsidRDefault="00537141" w:rsidP="00537141">
      <w:pPr>
        <w:pStyle w:val="subsection"/>
      </w:pPr>
      <w:r w:rsidRPr="00332440">
        <w:tab/>
        <w:t>(2)</w:t>
      </w:r>
      <w:r w:rsidRPr="00332440">
        <w:tab/>
        <w:t>This Act does not affect the operation of regulations that:</w:t>
      </w:r>
    </w:p>
    <w:p w:rsidR="00537141" w:rsidRPr="00332440" w:rsidRDefault="00537141" w:rsidP="00537141">
      <w:pPr>
        <w:pStyle w:val="paragraph"/>
      </w:pPr>
      <w:r w:rsidRPr="00332440">
        <w:tab/>
        <w:t>(a)</w:t>
      </w:r>
      <w:r w:rsidRPr="00332440">
        <w:tab/>
        <w:t>are made under an Act other than this Act; and</w:t>
      </w:r>
    </w:p>
    <w:p w:rsidR="00537141" w:rsidRPr="00332440" w:rsidRDefault="00537141" w:rsidP="00537141">
      <w:pPr>
        <w:pStyle w:val="paragraph"/>
      </w:pPr>
      <w:r w:rsidRPr="00332440">
        <w:tab/>
        <w:t>(b)</w:t>
      </w:r>
      <w:r w:rsidRPr="00332440">
        <w:tab/>
        <w:t>are in force on the commencement of this section.</w:t>
      </w:r>
    </w:p>
    <w:p w:rsidR="00537141" w:rsidRPr="00332440" w:rsidRDefault="00537141" w:rsidP="00537141">
      <w:pPr>
        <w:pStyle w:val="subsection2"/>
      </w:pPr>
      <w:r w:rsidRPr="00332440">
        <w:t>However, this subsection ceases to apply to a regulation once it is amended after that commencement.</w:t>
      </w:r>
    </w:p>
    <w:p w:rsidR="00537141" w:rsidRPr="00332440" w:rsidRDefault="00537141" w:rsidP="00537141">
      <w:pPr>
        <w:pStyle w:val="subsection"/>
      </w:pPr>
      <w:r w:rsidRPr="00332440">
        <w:tab/>
        <w:t>(3)</w:t>
      </w:r>
      <w:r w:rsidRPr="00332440">
        <w:tab/>
        <w:t xml:space="preserve">This Act has effect subject to the </w:t>
      </w:r>
      <w:r w:rsidRPr="00332440">
        <w:rPr>
          <w:i/>
        </w:rPr>
        <w:t>Corporations Act 2001</w:t>
      </w:r>
      <w:r w:rsidRPr="00332440">
        <w:t xml:space="preserve"> and the </w:t>
      </w:r>
      <w:r w:rsidRPr="00332440">
        <w:rPr>
          <w:i/>
        </w:rPr>
        <w:t>Australian Securities and Investments Commission Act 2001</w:t>
      </w:r>
      <w:r w:rsidRPr="00332440">
        <w:t>.</w:t>
      </w:r>
    </w:p>
    <w:p w:rsidR="00537141" w:rsidRPr="00332440" w:rsidRDefault="00537141" w:rsidP="00537141">
      <w:pPr>
        <w:pStyle w:val="subsection"/>
      </w:pPr>
      <w:r w:rsidRPr="00332440">
        <w:tab/>
        <w:t>(4)</w:t>
      </w:r>
      <w:r w:rsidRPr="00332440">
        <w:tab/>
        <w:t>Until the day fixed by Proclamation under subsection</w:t>
      </w:r>
      <w:r w:rsidR="00332440">
        <w:t> </w:t>
      </w:r>
      <w:r w:rsidRPr="00332440">
        <w:t>4(6), this Act does not affect the operation of the following:</w:t>
      </w:r>
    </w:p>
    <w:p w:rsidR="00537141" w:rsidRPr="00332440" w:rsidRDefault="00537141" w:rsidP="00537141">
      <w:pPr>
        <w:pStyle w:val="paragraph"/>
      </w:pPr>
      <w:r w:rsidRPr="00332440">
        <w:lastRenderedPageBreak/>
        <w:tab/>
        <w:t>(a)</w:t>
      </w:r>
      <w:r w:rsidRPr="00332440">
        <w:tab/>
        <w:t xml:space="preserve">provisions of the Evidence Act 1971 of the </w:t>
      </w:r>
      <w:smartTag w:uri="urn:schemas-microsoft-com:office:smarttags" w:element="State">
        <w:smartTag w:uri="urn:schemas-microsoft-com:office:smarttags" w:element="place">
          <w:r w:rsidRPr="00332440">
            <w:t>Australian Capital Territory</w:t>
          </w:r>
        </w:smartTag>
      </w:smartTag>
      <w:r w:rsidRPr="00332440">
        <w:t xml:space="preserve"> that are specified in the regulations;</w:t>
      </w:r>
    </w:p>
    <w:p w:rsidR="00537141" w:rsidRPr="00332440" w:rsidRDefault="00537141" w:rsidP="00537141">
      <w:pPr>
        <w:pStyle w:val="paragraph"/>
      </w:pPr>
      <w:r w:rsidRPr="00332440">
        <w:tab/>
        <w:t>(b)</w:t>
      </w:r>
      <w:r w:rsidRPr="00332440">
        <w:tab/>
        <w:t xml:space="preserve">any other Act of the </w:t>
      </w:r>
      <w:smartTag w:uri="urn:schemas-microsoft-com:office:smarttags" w:element="State">
        <w:smartTag w:uri="urn:schemas-microsoft-com:office:smarttags" w:element="place">
          <w:r w:rsidRPr="00332440">
            <w:t>Australian Capital Territory</w:t>
          </w:r>
        </w:smartTag>
      </w:smartTag>
      <w:r w:rsidRPr="00332440">
        <w:t>;</w:t>
      </w:r>
    </w:p>
    <w:p w:rsidR="00537141" w:rsidRPr="00332440" w:rsidRDefault="00537141" w:rsidP="00537141">
      <w:pPr>
        <w:pStyle w:val="paragraph"/>
      </w:pPr>
      <w:r w:rsidRPr="00332440">
        <w:tab/>
        <w:t>(c)</w:t>
      </w:r>
      <w:r w:rsidRPr="00332440">
        <w:tab/>
        <w:t xml:space="preserve">an Ordinance of the </w:t>
      </w:r>
      <w:smartTag w:uri="urn:schemas-microsoft-com:office:smarttags" w:element="State">
        <w:smartTag w:uri="urn:schemas-microsoft-com:office:smarttags" w:element="place">
          <w:r w:rsidRPr="00332440">
            <w:t>Australian Capital Territory</w:t>
          </w:r>
        </w:smartTag>
      </w:smartTag>
      <w:r w:rsidRPr="00332440">
        <w:t>;</w:t>
      </w:r>
    </w:p>
    <w:p w:rsidR="00537141" w:rsidRPr="00332440" w:rsidRDefault="00537141" w:rsidP="00537141">
      <w:pPr>
        <w:pStyle w:val="paragraph"/>
      </w:pPr>
      <w:r w:rsidRPr="00332440">
        <w:tab/>
        <w:t>(d)</w:t>
      </w:r>
      <w:r w:rsidRPr="00332440">
        <w:tab/>
        <w:t xml:space="preserve">an Imperial Act or State Act in force in the </w:t>
      </w:r>
      <w:smartTag w:uri="urn:schemas-microsoft-com:office:smarttags" w:element="State">
        <w:smartTag w:uri="urn:schemas-microsoft-com:office:smarttags" w:element="place">
          <w:r w:rsidRPr="00332440">
            <w:t>Australian Capital Territory</w:t>
          </w:r>
        </w:smartTag>
      </w:smartTag>
      <w:r w:rsidRPr="00332440">
        <w:t>;</w:t>
      </w:r>
    </w:p>
    <w:p w:rsidR="00537141" w:rsidRPr="00332440" w:rsidRDefault="00537141" w:rsidP="00537141">
      <w:pPr>
        <w:pStyle w:val="paragraph"/>
      </w:pPr>
      <w:r w:rsidRPr="00332440">
        <w:tab/>
        <w:t>(e)</w:t>
      </w:r>
      <w:r w:rsidRPr="00332440">
        <w:tab/>
        <w:t>regulations that:</w:t>
      </w:r>
    </w:p>
    <w:p w:rsidR="00537141" w:rsidRPr="00332440" w:rsidRDefault="00537141" w:rsidP="00537141">
      <w:pPr>
        <w:pStyle w:val="paragraphsub"/>
      </w:pPr>
      <w:r w:rsidRPr="00332440">
        <w:tab/>
        <w:t>(i)</w:t>
      </w:r>
      <w:r w:rsidRPr="00332440">
        <w:tab/>
        <w:t>are made under an Act or Ordinance of the Australian Capital Territory or under an Imperial Act or State Act in force in the Australian Capital Territory; and</w:t>
      </w:r>
    </w:p>
    <w:p w:rsidR="00537141" w:rsidRPr="00332440" w:rsidRDefault="00537141" w:rsidP="00537141">
      <w:pPr>
        <w:pStyle w:val="paragraphsub"/>
      </w:pPr>
      <w:r w:rsidRPr="00332440">
        <w:tab/>
        <w:t>(ii)</w:t>
      </w:r>
      <w:r w:rsidRPr="00332440">
        <w:tab/>
        <w:t>are in force on the commencement of this section.</w:t>
      </w:r>
    </w:p>
    <w:p w:rsidR="00537141" w:rsidRPr="00332440" w:rsidRDefault="00537141" w:rsidP="00537141">
      <w:pPr>
        <w:pStyle w:val="subsection"/>
      </w:pPr>
      <w:r w:rsidRPr="00332440">
        <w:tab/>
        <w:t>(5)</w:t>
      </w:r>
      <w:r w:rsidRPr="00332440">
        <w:tab/>
      </w:r>
      <w:r w:rsidR="00332440">
        <w:t>Paragraph (</w:t>
      </w:r>
      <w:r w:rsidRPr="00332440">
        <w:t>4)(e) ceases to apply to a regulation once it is amended after the commencement of this section.</w:t>
      </w:r>
    </w:p>
    <w:p w:rsidR="00537141" w:rsidRPr="00332440" w:rsidRDefault="00537141" w:rsidP="00537141">
      <w:pPr>
        <w:pStyle w:val="subsection"/>
      </w:pPr>
      <w:r w:rsidRPr="00332440">
        <w:tab/>
        <w:t>(6)</w:t>
      </w:r>
      <w:r w:rsidRPr="00332440">
        <w:tab/>
      </w:r>
      <w:r w:rsidR="00332440">
        <w:t>Subsection (</w:t>
      </w:r>
      <w:r w:rsidRPr="00332440">
        <w:t>4) does not apply:</w:t>
      </w:r>
    </w:p>
    <w:p w:rsidR="00537141" w:rsidRPr="00332440" w:rsidRDefault="00537141" w:rsidP="00537141">
      <w:pPr>
        <w:pStyle w:val="paragraph"/>
      </w:pPr>
      <w:r w:rsidRPr="00332440">
        <w:tab/>
        <w:t>(a)</w:t>
      </w:r>
      <w:r w:rsidRPr="00332440">
        <w:tab/>
        <w:t>in relation to provisions of this Act that apply to proceedings in all Australian courts; or</w:t>
      </w:r>
    </w:p>
    <w:p w:rsidR="00537141" w:rsidRPr="00332440" w:rsidRDefault="00537141" w:rsidP="00537141">
      <w:pPr>
        <w:pStyle w:val="paragraph"/>
      </w:pPr>
      <w:r w:rsidRPr="00332440">
        <w:tab/>
        <w:t>(b)</w:t>
      </w:r>
      <w:r w:rsidRPr="00332440">
        <w:tab/>
        <w:t>so far as the regulations provide otherwise.</w:t>
      </w:r>
    </w:p>
    <w:p w:rsidR="00537141" w:rsidRPr="00332440" w:rsidRDefault="00537141" w:rsidP="00537141">
      <w:pPr>
        <w:pStyle w:val="notetext"/>
      </w:pPr>
      <w:r w:rsidRPr="00332440">
        <w:t>Note:</w:t>
      </w:r>
      <w:r w:rsidRPr="00332440">
        <w:tab/>
      </w:r>
      <w:r w:rsidR="00332440">
        <w:t>Subsection (</w:t>
      </w:r>
      <w:r w:rsidRPr="00332440">
        <w:t>1) differs from section</w:t>
      </w:r>
      <w:r w:rsidR="00332440">
        <w:t> </w:t>
      </w:r>
      <w:r w:rsidRPr="00332440">
        <w:t xml:space="preserve">8 of the NSW Act. </w:t>
      </w:r>
      <w:r w:rsidR="00332440">
        <w:t>Subsections (</w:t>
      </w:r>
      <w:r w:rsidRPr="00332440">
        <w:t>2), (3), (4), (5) and (6) are not included in section</w:t>
      </w:r>
      <w:r w:rsidR="00332440">
        <w:t> </w:t>
      </w:r>
      <w:r w:rsidRPr="00332440">
        <w:t>8 of the NSW Act.</w:t>
      </w:r>
    </w:p>
    <w:p w:rsidR="00537141" w:rsidRPr="00332440" w:rsidRDefault="00537141" w:rsidP="00537141">
      <w:pPr>
        <w:pStyle w:val="ActHead5"/>
      </w:pPr>
      <w:bookmarkStart w:id="12" w:name="_Toc426473791"/>
      <w:r w:rsidRPr="00332440">
        <w:rPr>
          <w:rStyle w:val="CharSectno"/>
        </w:rPr>
        <w:t>8A</w:t>
      </w:r>
      <w:r w:rsidRPr="00332440">
        <w:t xml:space="preserve">  Application of the </w:t>
      </w:r>
      <w:r w:rsidRPr="00332440">
        <w:rPr>
          <w:i/>
        </w:rPr>
        <w:t>Criminal Code</w:t>
      </w:r>
      <w:bookmarkEnd w:id="12"/>
    </w:p>
    <w:p w:rsidR="00537141" w:rsidRPr="00332440" w:rsidRDefault="00537141" w:rsidP="00537141">
      <w:pPr>
        <w:pStyle w:val="subsection"/>
      </w:pPr>
      <w:r w:rsidRPr="00332440">
        <w:tab/>
      </w:r>
      <w:r w:rsidRPr="00332440">
        <w:tab/>
        <w:t>Chapter</w:t>
      </w:r>
      <w:r w:rsidR="00332440">
        <w:t> </w:t>
      </w:r>
      <w:r w:rsidRPr="00332440">
        <w:t xml:space="preserve">2 of the </w:t>
      </w:r>
      <w:r w:rsidRPr="00332440">
        <w:rPr>
          <w:i/>
        </w:rPr>
        <w:t>Criminal Code</w:t>
      </w:r>
      <w:r w:rsidRPr="00332440">
        <w:t xml:space="preserve"> applies to all offences against this Act.</w:t>
      </w:r>
    </w:p>
    <w:p w:rsidR="00537141" w:rsidRPr="00332440" w:rsidRDefault="00537141" w:rsidP="00537141">
      <w:pPr>
        <w:pStyle w:val="notetext"/>
      </w:pPr>
      <w:r w:rsidRPr="00332440">
        <w:t>Note 1:</w:t>
      </w:r>
      <w:r w:rsidRPr="00332440">
        <w:tab/>
        <w:t>Chapter</w:t>
      </w:r>
      <w:r w:rsidR="00332440">
        <w:t> </w:t>
      </w:r>
      <w:r w:rsidRPr="00332440">
        <w:t xml:space="preserve">2 of the </w:t>
      </w:r>
      <w:r w:rsidRPr="00332440">
        <w:rPr>
          <w:i/>
        </w:rPr>
        <w:t>Criminal Code</w:t>
      </w:r>
      <w:r w:rsidRPr="00332440">
        <w:t xml:space="preserve"> sets out the general principles of criminal responsibility.</w:t>
      </w:r>
    </w:p>
    <w:p w:rsidR="00537141" w:rsidRPr="00332440" w:rsidRDefault="00537141" w:rsidP="00537141">
      <w:pPr>
        <w:pStyle w:val="notetext"/>
      </w:pPr>
      <w:r w:rsidRPr="00332440">
        <w:t>Note 2:</w:t>
      </w:r>
      <w:r w:rsidRPr="00332440">
        <w:tab/>
        <w:t>Section</w:t>
      </w:r>
      <w:r w:rsidR="00332440">
        <w:t> </w:t>
      </w:r>
      <w:r w:rsidRPr="00332440">
        <w:t>8A does not appear in the NSW Act, because Chapter</w:t>
      </w:r>
      <w:r w:rsidR="00332440">
        <w:t> </w:t>
      </w:r>
      <w:r w:rsidRPr="00332440">
        <w:t xml:space="preserve">2 of the </w:t>
      </w:r>
      <w:r w:rsidRPr="00332440">
        <w:rPr>
          <w:i/>
        </w:rPr>
        <w:t>Criminal Code</w:t>
      </w:r>
      <w:r w:rsidRPr="00332440">
        <w:t xml:space="preserve"> applies only to this Act.</w:t>
      </w:r>
    </w:p>
    <w:p w:rsidR="00537141" w:rsidRPr="00332440" w:rsidRDefault="00537141" w:rsidP="00537141">
      <w:pPr>
        <w:pStyle w:val="ActHead5"/>
      </w:pPr>
      <w:bookmarkStart w:id="13" w:name="_Toc426473792"/>
      <w:r w:rsidRPr="00332440">
        <w:rPr>
          <w:rStyle w:val="CharSectno"/>
        </w:rPr>
        <w:t>9</w:t>
      </w:r>
      <w:r w:rsidRPr="00332440">
        <w:t xml:space="preserve">  Effect of Act on other laws</w:t>
      </w:r>
      <w:bookmarkEnd w:id="13"/>
    </w:p>
    <w:p w:rsidR="00537141" w:rsidRPr="00332440" w:rsidRDefault="00537141" w:rsidP="00537141">
      <w:pPr>
        <w:pStyle w:val="subsection"/>
      </w:pPr>
      <w:r w:rsidRPr="00332440">
        <w:tab/>
        <w:t>(1)</w:t>
      </w:r>
      <w:r w:rsidRPr="00332440">
        <w:tab/>
        <w:t xml:space="preserve">For the avoidance of doubt, this Act does not affect an Australian law so far as the law relates to a court’s power to dispense with the </w:t>
      </w:r>
      <w:r w:rsidRPr="00332440">
        <w:lastRenderedPageBreak/>
        <w:t>operation of a rule of evidence or procedure in an interlocutory proceeding.</w:t>
      </w:r>
    </w:p>
    <w:p w:rsidR="00537141" w:rsidRPr="00332440" w:rsidRDefault="00537141" w:rsidP="00537141">
      <w:pPr>
        <w:pStyle w:val="subsection"/>
      </w:pPr>
      <w:r w:rsidRPr="00332440">
        <w:tab/>
        <w:t>(2)</w:t>
      </w:r>
      <w:r w:rsidRPr="00332440">
        <w:tab/>
        <w:t>For the avoidance of doubt, this Act does not affect a law of a State or Territory so far as the law relates to:</w:t>
      </w:r>
    </w:p>
    <w:p w:rsidR="00537141" w:rsidRPr="00332440" w:rsidRDefault="00537141" w:rsidP="00537141">
      <w:pPr>
        <w:pStyle w:val="paragraph"/>
      </w:pPr>
      <w:r w:rsidRPr="00332440">
        <w:tab/>
        <w:t>(a)</w:t>
      </w:r>
      <w:r w:rsidRPr="00332440">
        <w:tab/>
        <w:t>admission or use of evidence of reasons for a decision of a member of a jury, or of the deliberations of a member of a jury in relation to such a decision, in a proceeding by way of appeal from a judgment, decree, order or sentence of the relevant court; or</w:t>
      </w:r>
    </w:p>
    <w:p w:rsidR="00537141" w:rsidRPr="00332440" w:rsidRDefault="00537141" w:rsidP="00537141">
      <w:pPr>
        <w:pStyle w:val="paragraph"/>
      </w:pPr>
      <w:r w:rsidRPr="00332440">
        <w:tab/>
        <w:t>(b)</w:t>
      </w:r>
      <w:r w:rsidRPr="00332440">
        <w:tab/>
        <w:t>bail; or</w:t>
      </w:r>
    </w:p>
    <w:p w:rsidR="00537141" w:rsidRPr="00332440" w:rsidRDefault="00537141" w:rsidP="00537141">
      <w:pPr>
        <w:pStyle w:val="paragraph"/>
      </w:pPr>
      <w:r w:rsidRPr="00332440">
        <w:tab/>
        <w:t>(c)</w:t>
      </w:r>
      <w:r w:rsidRPr="00332440">
        <w:tab/>
        <w:t>any requirement for admission of evidence in support of an alibi.</w:t>
      </w:r>
    </w:p>
    <w:p w:rsidR="00537141" w:rsidRPr="00332440" w:rsidRDefault="00537141" w:rsidP="00537141">
      <w:pPr>
        <w:pStyle w:val="subsection"/>
      </w:pPr>
      <w:r w:rsidRPr="00332440">
        <w:tab/>
        <w:t>(3)</w:t>
      </w:r>
      <w:r w:rsidRPr="00332440">
        <w:tab/>
        <w:t>For the avoidance of doubt, this Act does not affect a law of a State or Territory so far as the law provides for:</w:t>
      </w:r>
    </w:p>
    <w:p w:rsidR="00537141" w:rsidRPr="00332440" w:rsidRDefault="00537141" w:rsidP="00537141">
      <w:pPr>
        <w:pStyle w:val="paragraph"/>
      </w:pPr>
      <w:r w:rsidRPr="00332440">
        <w:tab/>
        <w:t>(a)</w:t>
      </w:r>
      <w:r w:rsidRPr="00332440">
        <w:tab/>
        <w:t>the operation of a legal or evidential presumption (except so far as this Act is, expressly or by necessary intendment, inconsistent with the presumption); or</w:t>
      </w:r>
    </w:p>
    <w:p w:rsidR="00537141" w:rsidRPr="00332440" w:rsidRDefault="00537141" w:rsidP="00537141">
      <w:pPr>
        <w:pStyle w:val="paragraph"/>
      </w:pPr>
      <w:r w:rsidRPr="00332440">
        <w:tab/>
        <w:t>(b)</w:t>
      </w:r>
      <w:r w:rsidRPr="00332440">
        <w:tab/>
        <w:t>the admissibility of a document to depend on whether stamp duty has been paid; or</w:t>
      </w:r>
    </w:p>
    <w:p w:rsidR="00537141" w:rsidRPr="00332440" w:rsidRDefault="00537141" w:rsidP="00537141">
      <w:pPr>
        <w:pStyle w:val="paragraph"/>
      </w:pPr>
      <w:r w:rsidRPr="00332440">
        <w:tab/>
        <w:t>(c)</w:t>
      </w:r>
      <w:r w:rsidRPr="00332440">
        <w:tab/>
        <w:t>a requirement that notice must be given before evidence may be adduced; or</w:t>
      </w:r>
    </w:p>
    <w:p w:rsidR="00537141" w:rsidRPr="00332440" w:rsidRDefault="00537141" w:rsidP="00537141">
      <w:pPr>
        <w:pStyle w:val="paragraph"/>
      </w:pPr>
      <w:r w:rsidRPr="00332440">
        <w:tab/>
        <w:t>(d)</w:t>
      </w:r>
      <w:r w:rsidRPr="00332440">
        <w:tab/>
        <w:t>evidentiary effect to be given to a certificate or other document issued under that or any other law of the State or Territory; or</w:t>
      </w:r>
    </w:p>
    <w:p w:rsidR="00537141" w:rsidRPr="00332440" w:rsidRDefault="00537141" w:rsidP="007D40AA">
      <w:pPr>
        <w:pStyle w:val="paragraph"/>
        <w:keepNext/>
      </w:pPr>
      <w:r w:rsidRPr="00332440">
        <w:tab/>
        <w:t>(e)</w:t>
      </w:r>
      <w:r w:rsidRPr="00332440">
        <w:tab/>
        <w:t>proof of title to property (other than by a means provided for by this Act that is applicable to proof of title to property).</w:t>
      </w:r>
    </w:p>
    <w:p w:rsidR="00537141" w:rsidRPr="00332440" w:rsidRDefault="00537141" w:rsidP="007D40AA">
      <w:pPr>
        <w:pStyle w:val="notetext"/>
        <w:keepNext/>
      </w:pPr>
      <w:r w:rsidRPr="00332440">
        <w:t>Note:</w:t>
      </w:r>
      <w:r w:rsidRPr="00332440">
        <w:tab/>
        <w:t>This section differs from section</w:t>
      </w:r>
      <w:r w:rsidR="00332440">
        <w:t> </w:t>
      </w:r>
      <w:r w:rsidRPr="00332440">
        <w:t>9 of the NSW Act.</w:t>
      </w:r>
    </w:p>
    <w:p w:rsidR="00537141" w:rsidRPr="00332440" w:rsidRDefault="00537141" w:rsidP="00537141">
      <w:pPr>
        <w:pStyle w:val="ActHead5"/>
      </w:pPr>
      <w:bookmarkStart w:id="14" w:name="_Toc426473793"/>
      <w:r w:rsidRPr="00332440">
        <w:rPr>
          <w:rStyle w:val="CharSectno"/>
        </w:rPr>
        <w:t>10</w:t>
      </w:r>
      <w:r w:rsidRPr="00332440">
        <w:t xml:space="preserve">  Parliamentary privilege preserved</w:t>
      </w:r>
      <w:bookmarkEnd w:id="14"/>
    </w:p>
    <w:p w:rsidR="00537141" w:rsidRPr="00332440" w:rsidRDefault="00537141" w:rsidP="00537141">
      <w:pPr>
        <w:pStyle w:val="subsection"/>
      </w:pPr>
      <w:r w:rsidRPr="00332440">
        <w:tab/>
        <w:t>(1)</w:t>
      </w:r>
      <w:r w:rsidRPr="00332440">
        <w:tab/>
        <w:t>This Act does not affect the law relating to the privileges of any Australian Parliament or any House of any Australian Parliament.</w:t>
      </w:r>
    </w:p>
    <w:p w:rsidR="00537141" w:rsidRPr="00332440" w:rsidRDefault="00537141" w:rsidP="00537141">
      <w:pPr>
        <w:pStyle w:val="subsection"/>
      </w:pPr>
      <w:r w:rsidRPr="00332440">
        <w:lastRenderedPageBreak/>
        <w:tab/>
        <w:t>(2)</w:t>
      </w:r>
      <w:r w:rsidRPr="00332440">
        <w:tab/>
        <w:t>In particular, subsection</w:t>
      </w:r>
      <w:r w:rsidR="00332440">
        <w:t> </w:t>
      </w:r>
      <w:r w:rsidRPr="00332440">
        <w:t>15(2) does not affect, and is in addition to, the law relating to such privileges.</w:t>
      </w:r>
    </w:p>
    <w:p w:rsidR="00537141" w:rsidRPr="00332440" w:rsidRDefault="00537141" w:rsidP="00537141">
      <w:pPr>
        <w:pStyle w:val="ActHead5"/>
      </w:pPr>
      <w:bookmarkStart w:id="15" w:name="_Toc426473794"/>
      <w:r w:rsidRPr="00332440">
        <w:rPr>
          <w:rStyle w:val="CharSectno"/>
        </w:rPr>
        <w:t>11</w:t>
      </w:r>
      <w:r w:rsidRPr="00332440">
        <w:t xml:space="preserve">  General powers of a court</w:t>
      </w:r>
      <w:bookmarkEnd w:id="15"/>
    </w:p>
    <w:p w:rsidR="00537141" w:rsidRPr="00332440" w:rsidRDefault="00537141" w:rsidP="00537141">
      <w:pPr>
        <w:pStyle w:val="subsection"/>
      </w:pPr>
      <w:r w:rsidRPr="00332440">
        <w:tab/>
        <w:t>(1)</w:t>
      </w:r>
      <w:r w:rsidRPr="00332440">
        <w:tab/>
        <w:t>The power of a court to control the conduct of a proceeding is not affected by this Act, except so far as this Act provides otherwise expressly or by necessary intendment.</w:t>
      </w:r>
    </w:p>
    <w:p w:rsidR="00537141" w:rsidRPr="00332440" w:rsidRDefault="00537141" w:rsidP="00537141">
      <w:pPr>
        <w:pStyle w:val="subsection"/>
      </w:pPr>
      <w:r w:rsidRPr="00332440">
        <w:tab/>
        <w:t>(2)</w:t>
      </w:r>
      <w:r w:rsidRPr="00332440">
        <w:tab/>
        <w:t>In particular, the powers of a court with respect to abuse of process in a proceeding are not affected.</w:t>
      </w:r>
    </w:p>
    <w:p w:rsidR="00537141" w:rsidRPr="00332440" w:rsidRDefault="00537141" w:rsidP="00332440">
      <w:pPr>
        <w:pStyle w:val="ActHead1"/>
        <w:pageBreakBefore/>
      </w:pPr>
      <w:bookmarkStart w:id="16" w:name="_Toc426473795"/>
      <w:r w:rsidRPr="00332440">
        <w:rPr>
          <w:rStyle w:val="CharChapNo"/>
        </w:rPr>
        <w:lastRenderedPageBreak/>
        <w:t>Chapter</w:t>
      </w:r>
      <w:r w:rsidR="00332440" w:rsidRPr="00332440">
        <w:rPr>
          <w:rStyle w:val="CharChapNo"/>
        </w:rPr>
        <w:t> </w:t>
      </w:r>
      <w:r w:rsidRPr="00332440">
        <w:rPr>
          <w:rStyle w:val="CharChapNo"/>
        </w:rPr>
        <w:t>2</w:t>
      </w:r>
      <w:r w:rsidRPr="00332440">
        <w:t>—</w:t>
      </w:r>
      <w:r w:rsidRPr="00332440">
        <w:rPr>
          <w:rStyle w:val="CharChapText"/>
        </w:rPr>
        <w:t>Adducing evidence</w:t>
      </w:r>
      <w:bookmarkEnd w:id="16"/>
    </w:p>
    <w:p w:rsidR="00537141" w:rsidRPr="00332440" w:rsidRDefault="00517D76" w:rsidP="00517D76">
      <w:pPr>
        <w:pStyle w:val="subsection"/>
        <w:rPr>
          <w:i/>
          <w:szCs w:val="22"/>
        </w:rPr>
      </w:pPr>
      <w:r w:rsidRPr="00332440">
        <w:rPr>
          <w:i/>
          <w:szCs w:val="22"/>
        </w:rPr>
        <w:tab/>
      </w:r>
      <w:r w:rsidRPr="00332440">
        <w:rPr>
          <w:i/>
          <w:szCs w:val="22"/>
        </w:rPr>
        <w:tab/>
      </w:r>
      <w:r w:rsidR="00537141" w:rsidRPr="00332440">
        <w:rPr>
          <w:i/>
          <w:szCs w:val="22"/>
        </w:rPr>
        <w:t>INTRODUCTORY NOTE</w:t>
      </w:r>
    </w:p>
    <w:p w:rsidR="00537141" w:rsidRPr="00332440" w:rsidRDefault="00517D76" w:rsidP="00517D76">
      <w:pPr>
        <w:pStyle w:val="subsection"/>
        <w:rPr>
          <w:i/>
          <w:szCs w:val="22"/>
        </w:rPr>
      </w:pPr>
      <w:r w:rsidRPr="00332440">
        <w:rPr>
          <w:i/>
          <w:szCs w:val="22"/>
        </w:rPr>
        <w:tab/>
      </w:r>
      <w:r w:rsidRPr="00332440">
        <w:rPr>
          <w:i/>
          <w:szCs w:val="22"/>
        </w:rPr>
        <w:tab/>
      </w:r>
      <w:r w:rsidR="00537141" w:rsidRPr="00332440">
        <w:rPr>
          <w:i/>
          <w:szCs w:val="22"/>
        </w:rPr>
        <w:t xml:space="preserve">Outline of this Chapter </w:t>
      </w:r>
    </w:p>
    <w:p w:rsidR="00537141" w:rsidRPr="00332440" w:rsidRDefault="00517D76" w:rsidP="00517D76">
      <w:pPr>
        <w:pStyle w:val="subsection"/>
        <w:rPr>
          <w:sz w:val="18"/>
          <w:szCs w:val="18"/>
        </w:rPr>
      </w:pPr>
      <w:r w:rsidRPr="00332440">
        <w:rPr>
          <w:sz w:val="18"/>
          <w:szCs w:val="18"/>
        </w:rPr>
        <w:tab/>
      </w:r>
      <w:r w:rsidRPr="00332440">
        <w:rPr>
          <w:sz w:val="18"/>
          <w:szCs w:val="18"/>
        </w:rPr>
        <w:tab/>
      </w:r>
      <w:r w:rsidR="00537141" w:rsidRPr="00332440">
        <w:rPr>
          <w:sz w:val="18"/>
          <w:szCs w:val="18"/>
        </w:rPr>
        <w:t>This Chapter is about ways in which evidence is adduced.</w:t>
      </w:r>
    </w:p>
    <w:p w:rsidR="00537141" w:rsidRPr="00332440" w:rsidRDefault="00517D76" w:rsidP="00517D76">
      <w:pPr>
        <w:pStyle w:val="subsection"/>
        <w:rPr>
          <w:sz w:val="18"/>
          <w:szCs w:val="18"/>
        </w:rPr>
      </w:pPr>
      <w:r w:rsidRPr="00332440">
        <w:rPr>
          <w:sz w:val="18"/>
          <w:szCs w:val="18"/>
        </w:rPr>
        <w:tab/>
      </w:r>
      <w:r w:rsidRPr="00332440">
        <w:rPr>
          <w:sz w:val="18"/>
          <w:szCs w:val="18"/>
        </w:rPr>
        <w:tab/>
      </w:r>
      <w:r w:rsidR="00537141" w:rsidRPr="00332440">
        <w:rPr>
          <w:sz w:val="18"/>
          <w:szCs w:val="18"/>
        </w:rPr>
        <w:t>Part</w:t>
      </w:r>
      <w:r w:rsidR="00332440">
        <w:rPr>
          <w:sz w:val="18"/>
          <w:szCs w:val="18"/>
        </w:rPr>
        <w:t> </w:t>
      </w:r>
      <w:r w:rsidR="00537141" w:rsidRPr="00332440">
        <w:rPr>
          <w:sz w:val="18"/>
          <w:szCs w:val="18"/>
        </w:rPr>
        <w:t xml:space="preserve">2.1 is about adducing evidence from witnesses. </w:t>
      </w:r>
    </w:p>
    <w:p w:rsidR="00537141" w:rsidRPr="00332440" w:rsidRDefault="00517D76" w:rsidP="00517D76">
      <w:pPr>
        <w:pStyle w:val="subsection"/>
        <w:rPr>
          <w:sz w:val="18"/>
          <w:szCs w:val="18"/>
        </w:rPr>
      </w:pPr>
      <w:r w:rsidRPr="00332440">
        <w:rPr>
          <w:sz w:val="18"/>
          <w:szCs w:val="18"/>
        </w:rPr>
        <w:tab/>
      </w:r>
      <w:r w:rsidRPr="00332440">
        <w:rPr>
          <w:sz w:val="18"/>
          <w:szCs w:val="18"/>
        </w:rPr>
        <w:tab/>
      </w:r>
      <w:r w:rsidR="00537141" w:rsidRPr="00332440">
        <w:rPr>
          <w:sz w:val="18"/>
          <w:szCs w:val="18"/>
        </w:rPr>
        <w:t>Part</w:t>
      </w:r>
      <w:r w:rsidR="00332440">
        <w:rPr>
          <w:sz w:val="18"/>
          <w:szCs w:val="18"/>
        </w:rPr>
        <w:t> </w:t>
      </w:r>
      <w:r w:rsidR="00537141" w:rsidRPr="00332440">
        <w:rPr>
          <w:sz w:val="18"/>
          <w:szCs w:val="18"/>
        </w:rPr>
        <w:t xml:space="preserve">2.2 is about adducing documentary evidence. </w:t>
      </w:r>
    </w:p>
    <w:p w:rsidR="00537141" w:rsidRPr="00332440" w:rsidRDefault="00517D76" w:rsidP="00517D76">
      <w:pPr>
        <w:pStyle w:val="subsection"/>
        <w:rPr>
          <w:sz w:val="18"/>
          <w:szCs w:val="18"/>
        </w:rPr>
      </w:pPr>
      <w:r w:rsidRPr="00332440">
        <w:rPr>
          <w:sz w:val="18"/>
          <w:szCs w:val="18"/>
        </w:rPr>
        <w:tab/>
      </w:r>
      <w:r w:rsidRPr="00332440">
        <w:rPr>
          <w:sz w:val="18"/>
          <w:szCs w:val="18"/>
        </w:rPr>
        <w:tab/>
      </w:r>
      <w:r w:rsidR="00537141" w:rsidRPr="00332440">
        <w:rPr>
          <w:sz w:val="18"/>
          <w:szCs w:val="18"/>
        </w:rPr>
        <w:t>Part</w:t>
      </w:r>
      <w:r w:rsidR="00332440">
        <w:rPr>
          <w:sz w:val="18"/>
          <w:szCs w:val="18"/>
        </w:rPr>
        <w:t> </w:t>
      </w:r>
      <w:r w:rsidR="00537141" w:rsidRPr="00332440">
        <w:rPr>
          <w:sz w:val="18"/>
          <w:szCs w:val="18"/>
        </w:rPr>
        <w:t>2.3 is about adducing other forms of evidence.</w:t>
      </w:r>
    </w:p>
    <w:p w:rsidR="00537141" w:rsidRPr="00332440" w:rsidRDefault="00537141" w:rsidP="00537141">
      <w:pPr>
        <w:pStyle w:val="ActHead2"/>
      </w:pPr>
      <w:bookmarkStart w:id="17" w:name="_Toc426473796"/>
      <w:r w:rsidRPr="00332440">
        <w:rPr>
          <w:rStyle w:val="CharPartNo"/>
        </w:rPr>
        <w:t>Part</w:t>
      </w:r>
      <w:r w:rsidR="00332440" w:rsidRPr="00332440">
        <w:rPr>
          <w:rStyle w:val="CharPartNo"/>
        </w:rPr>
        <w:t> </w:t>
      </w:r>
      <w:r w:rsidRPr="00332440">
        <w:rPr>
          <w:rStyle w:val="CharPartNo"/>
        </w:rPr>
        <w:t>2.1</w:t>
      </w:r>
      <w:r w:rsidRPr="00332440">
        <w:t>—</w:t>
      </w:r>
      <w:r w:rsidRPr="00332440">
        <w:rPr>
          <w:rStyle w:val="CharPartText"/>
        </w:rPr>
        <w:t>Witnesses</w:t>
      </w:r>
      <w:bookmarkEnd w:id="17"/>
    </w:p>
    <w:p w:rsidR="00537141" w:rsidRPr="00332440" w:rsidRDefault="00537141" w:rsidP="00537141">
      <w:pPr>
        <w:pStyle w:val="ActHead3"/>
      </w:pPr>
      <w:bookmarkStart w:id="18" w:name="_Toc426473797"/>
      <w:r w:rsidRPr="00332440">
        <w:rPr>
          <w:rStyle w:val="CharDivNo"/>
        </w:rPr>
        <w:t>Division</w:t>
      </w:r>
      <w:r w:rsidR="00332440" w:rsidRPr="00332440">
        <w:rPr>
          <w:rStyle w:val="CharDivNo"/>
        </w:rPr>
        <w:t> </w:t>
      </w:r>
      <w:r w:rsidRPr="00332440">
        <w:rPr>
          <w:rStyle w:val="CharDivNo"/>
        </w:rPr>
        <w:t>1</w:t>
      </w:r>
      <w:r w:rsidRPr="00332440">
        <w:t>—</w:t>
      </w:r>
      <w:r w:rsidRPr="00332440">
        <w:rPr>
          <w:rStyle w:val="CharDivText"/>
        </w:rPr>
        <w:t>Competence and compellability of witnesses</w:t>
      </w:r>
      <w:bookmarkEnd w:id="18"/>
    </w:p>
    <w:p w:rsidR="00537141" w:rsidRPr="00332440" w:rsidRDefault="00537141" w:rsidP="00537141">
      <w:pPr>
        <w:pStyle w:val="ActHead5"/>
      </w:pPr>
      <w:bookmarkStart w:id="19" w:name="_Toc426473798"/>
      <w:r w:rsidRPr="00332440">
        <w:rPr>
          <w:rStyle w:val="CharSectno"/>
        </w:rPr>
        <w:t>12</w:t>
      </w:r>
      <w:r w:rsidRPr="00332440">
        <w:t xml:space="preserve">  Competence and compellability</w:t>
      </w:r>
      <w:bookmarkEnd w:id="19"/>
    </w:p>
    <w:p w:rsidR="00537141" w:rsidRPr="00332440" w:rsidRDefault="00537141" w:rsidP="00537141">
      <w:pPr>
        <w:pStyle w:val="subsection"/>
      </w:pPr>
      <w:r w:rsidRPr="00332440">
        <w:tab/>
      </w:r>
      <w:r w:rsidRPr="00332440">
        <w:tab/>
        <w:t>Except as otherwise provided by this Act:</w:t>
      </w:r>
    </w:p>
    <w:p w:rsidR="00537141" w:rsidRPr="00332440" w:rsidRDefault="00537141" w:rsidP="00537141">
      <w:pPr>
        <w:pStyle w:val="paragraph"/>
      </w:pPr>
      <w:r w:rsidRPr="00332440">
        <w:tab/>
        <w:t>(a)</w:t>
      </w:r>
      <w:r w:rsidRPr="00332440">
        <w:tab/>
        <w:t>every person is competent to give evidence; and</w:t>
      </w:r>
    </w:p>
    <w:p w:rsidR="00537141" w:rsidRPr="00332440" w:rsidRDefault="00537141" w:rsidP="00537141">
      <w:pPr>
        <w:pStyle w:val="paragraph"/>
      </w:pPr>
      <w:r w:rsidRPr="00332440">
        <w:tab/>
        <w:t>(b)</w:t>
      </w:r>
      <w:r w:rsidRPr="00332440">
        <w:tab/>
        <w:t>a person who is competent to give evidence about a fact is compellable to give that evidence.</w:t>
      </w:r>
    </w:p>
    <w:p w:rsidR="00661657" w:rsidRPr="00332440" w:rsidRDefault="00661657" w:rsidP="00661657">
      <w:pPr>
        <w:pStyle w:val="ActHead5"/>
      </w:pPr>
      <w:bookmarkStart w:id="20" w:name="_Toc426473799"/>
      <w:r w:rsidRPr="00332440">
        <w:rPr>
          <w:rStyle w:val="CharSectno"/>
        </w:rPr>
        <w:t>13</w:t>
      </w:r>
      <w:r w:rsidRPr="00332440">
        <w:t xml:space="preserve">  Competence: lack of capacity</w:t>
      </w:r>
      <w:bookmarkEnd w:id="20"/>
    </w:p>
    <w:p w:rsidR="00661657" w:rsidRPr="00332440" w:rsidRDefault="00661657" w:rsidP="00661657">
      <w:pPr>
        <w:pStyle w:val="subsection"/>
      </w:pPr>
      <w:r w:rsidRPr="00332440">
        <w:tab/>
        <w:t>(1)</w:t>
      </w:r>
      <w:r w:rsidRPr="00332440">
        <w:tab/>
        <w:t>A person is not competent to give evidence about a fact if, for any reason (including a mental, intellectual or physical disability):</w:t>
      </w:r>
    </w:p>
    <w:p w:rsidR="00661657" w:rsidRPr="00332440" w:rsidRDefault="00661657" w:rsidP="00661657">
      <w:pPr>
        <w:pStyle w:val="paragraph"/>
      </w:pPr>
      <w:r w:rsidRPr="00332440">
        <w:tab/>
        <w:t>(a)</w:t>
      </w:r>
      <w:r w:rsidRPr="00332440">
        <w:tab/>
        <w:t>the person does not have the capacity to understand a question about the fact; or</w:t>
      </w:r>
    </w:p>
    <w:p w:rsidR="00661657" w:rsidRPr="00332440" w:rsidRDefault="00661657" w:rsidP="00661657">
      <w:pPr>
        <w:pStyle w:val="paragraph"/>
      </w:pPr>
      <w:r w:rsidRPr="00332440">
        <w:tab/>
        <w:t>(b)</w:t>
      </w:r>
      <w:r w:rsidRPr="00332440">
        <w:tab/>
        <w:t>the person does not have the capacity to give an answer that can be understood to a question about the fact;</w:t>
      </w:r>
    </w:p>
    <w:p w:rsidR="00661657" w:rsidRPr="00332440" w:rsidRDefault="00661657" w:rsidP="00661657">
      <w:pPr>
        <w:pStyle w:val="subsection2"/>
      </w:pPr>
      <w:r w:rsidRPr="00332440">
        <w:t>and that incapacity cannot be overcome.</w:t>
      </w:r>
    </w:p>
    <w:p w:rsidR="00661657" w:rsidRPr="00332440" w:rsidRDefault="00661657" w:rsidP="00661657">
      <w:pPr>
        <w:pStyle w:val="notetext"/>
      </w:pPr>
      <w:r w:rsidRPr="00332440">
        <w:t>Note:</w:t>
      </w:r>
      <w:r w:rsidRPr="00332440">
        <w:tab/>
        <w:t>See sections</w:t>
      </w:r>
      <w:r w:rsidR="00332440">
        <w:t> </w:t>
      </w:r>
      <w:r w:rsidRPr="00332440">
        <w:t>30 and 31 for examples of assistance that may be provided to enable witnesses to overcome disabilities.</w:t>
      </w:r>
    </w:p>
    <w:p w:rsidR="00661657" w:rsidRPr="00332440" w:rsidRDefault="00661657" w:rsidP="00661657">
      <w:pPr>
        <w:pStyle w:val="subsection"/>
      </w:pPr>
      <w:r w:rsidRPr="00332440">
        <w:lastRenderedPageBreak/>
        <w:tab/>
        <w:t>(2)</w:t>
      </w:r>
      <w:r w:rsidRPr="00332440">
        <w:tab/>
        <w:t xml:space="preserve">A person who, because of </w:t>
      </w:r>
      <w:r w:rsidR="00332440">
        <w:t>subsection (</w:t>
      </w:r>
      <w:r w:rsidRPr="00332440">
        <w:t>1), is not competent to give evidence about a fact may be competent to give evidence about other facts.</w:t>
      </w:r>
    </w:p>
    <w:p w:rsidR="00661657" w:rsidRPr="00332440" w:rsidRDefault="00661657" w:rsidP="00661657">
      <w:pPr>
        <w:pStyle w:val="subsection"/>
      </w:pPr>
      <w:r w:rsidRPr="00332440">
        <w:tab/>
        <w:t>(3)</w:t>
      </w:r>
      <w:r w:rsidRPr="00332440">
        <w:tab/>
        <w:t>A person who is competent to give evidence about a fact is not competent to give sworn evidence about the fact if the person does not have the capacity to understand that, in giving evidence, he or she is under an obligation to give truthful evidence.</w:t>
      </w:r>
    </w:p>
    <w:p w:rsidR="00661657" w:rsidRPr="00332440" w:rsidRDefault="00661657" w:rsidP="00661657">
      <w:pPr>
        <w:pStyle w:val="subsection"/>
      </w:pPr>
      <w:r w:rsidRPr="00332440">
        <w:tab/>
        <w:t>(4)</w:t>
      </w:r>
      <w:r w:rsidRPr="00332440">
        <w:tab/>
        <w:t xml:space="preserve">A person who is not competent to give sworn evidence about a fact may, subject to </w:t>
      </w:r>
      <w:r w:rsidR="00332440">
        <w:t>subsection (</w:t>
      </w:r>
      <w:r w:rsidRPr="00332440">
        <w:t>5), be competent to give unsworn evidence about the fact.</w:t>
      </w:r>
    </w:p>
    <w:p w:rsidR="00661657" w:rsidRPr="00332440" w:rsidRDefault="00661657" w:rsidP="00661657">
      <w:pPr>
        <w:pStyle w:val="subsection"/>
      </w:pPr>
      <w:r w:rsidRPr="00332440">
        <w:tab/>
        <w:t>(5)</w:t>
      </w:r>
      <w:r w:rsidRPr="00332440">
        <w:tab/>
        <w:t xml:space="preserve">A person who, because of </w:t>
      </w:r>
      <w:r w:rsidR="00332440">
        <w:t>subsection (</w:t>
      </w:r>
      <w:r w:rsidRPr="00332440">
        <w:t>3), is not competent to give sworn evidence is competent to give unsworn evidence if the court has told the person:</w:t>
      </w:r>
    </w:p>
    <w:p w:rsidR="00661657" w:rsidRPr="00332440" w:rsidRDefault="00661657" w:rsidP="00661657">
      <w:pPr>
        <w:pStyle w:val="paragraph"/>
      </w:pPr>
      <w:r w:rsidRPr="00332440">
        <w:tab/>
        <w:t>(a)</w:t>
      </w:r>
      <w:r w:rsidRPr="00332440">
        <w:tab/>
        <w:t>that it is important to tell the truth; and</w:t>
      </w:r>
    </w:p>
    <w:p w:rsidR="00661657" w:rsidRPr="00332440" w:rsidRDefault="00661657" w:rsidP="00661657">
      <w:pPr>
        <w:pStyle w:val="paragraph"/>
      </w:pPr>
      <w:r w:rsidRPr="00332440">
        <w:tab/>
        <w:t>(b)</w:t>
      </w:r>
      <w:r w:rsidRPr="00332440">
        <w:tab/>
        <w:t>that he or she may be asked questions that he or she does not know, or cannot remember, the answer to, and that he or she should tell the court if this occurs; and</w:t>
      </w:r>
    </w:p>
    <w:p w:rsidR="00661657" w:rsidRPr="00332440" w:rsidRDefault="00661657" w:rsidP="00661657">
      <w:pPr>
        <w:pStyle w:val="paragraph"/>
      </w:pPr>
      <w:r w:rsidRPr="00332440">
        <w:tab/>
        <w:t>(c)</w:t>
      </w:r>
      <w:r w:rsidRPr="00332440">
        <w:tab/>
        <w:t>that he or she may be asked questions that suggest certain statements are true or untrue and that he or she should agree with the statements that he or she believes are true and should feel no pressure to agree with statements that he or she believes are untrue.</w:t>
      </w:r>
    </w:p>
    <w:p w:rsidR="00661657" w:rsidRPr="00332440" w:rsidRDefault="00661657" w:rsidP="00661657">
      <w:pPr>
        <w:pStyle w:val="subsection"/>
      </w:pPr>
      <w:r w:rsidRPr="00332440">
        <w:tab/>
        <w:t>(6)</w:t>
      </w:r>
      <w:r w:rsidRPr="00332440">
        <w:tab/>
        <w:t>It is presumed, unless the contrary is proved, that a person is not incompetent because of this section.</w:t>
      </w:r>
    </w:p>
    <w:p w:rsidR="00661657" w:rsidRPr="00332440" w:rsidRDefault="00661657" w:rsidP="00661657">
      <w:pPr>
        <w:pStyle w:val="subsection"/>
      </w:pPr>
      <w:r w:rsidRPr="00332440">
        <w:tab/>
        <w:t>(7)</w:t>
      </w:r>
      <w:r w:rsidRPr="00332440">
        <w:tab/>
        <w:t>Evidence that has been given by a witness does not become inadmissible merely because, before the witness finishes giving evidence, he or she dies or ceases to be competent to give evidence.</w:t>
      </w:r>
    </w:p>
    <w:p w:rsidR="00661657" w:rsidRPr="00332440" w:rsidRDefault="00661657" w:rsidP="00661657">
      <w:pPr>
        <w:pStyle w:val="subsection"/>
      </w:pPr>
      <w:r w:rsidRPr="00332440">
        <w:tab/>
        <w:t>(8)</w:t>
      </w:r>
      <w:r w:rsidRPr="00332440">
        <w:tab/>
        <w:t>For the purpose of determining a question arising under this section, the court may inform itself as it thinks fit, including by obtaining information from a person who has relevant specialised knowledge based on the person’s training, study or experience.</w:t>
      </w:r>
    </w:p>
    <w:p w:rsidR="00537141" w:rsidRPr="00332440" w:rsidRDefault="00537141" w:rsidP="00537141">
      <w:pPr>
        <w:pStyle w:val="ActHead5"/>
      </w:pPr>
      <w:bookmarkStart w:id="21" w:name="_Toc426473800"/>
      <w:r w:rsidRPr="00332440">
        <w:rPr>
          <w:rStyle w:val="CharSectno"/>
        </w:rPr>
        <w:lastRenderedPageBreak/>
        <w:t>14</w:t>
      </w:r>
      <w:r w:rsidRPr="00332440">
        <w:t xml:space="preserve">  Compellability: reduced capacity</w:t>
      </w:r>
      <w:bookmarkEnd w:id="21"/>
    </w:p>
    <w:p w:rsidR="00537141" w:rsidRPr="00332440" w:rsidRDefault="00537141" w:rsidP="00537141">
      <w:pPr>
        <w:pStyle w:val="subsection"/>
      </w:pPr>
      <w:r w:rsidRPr="00332440">
        <w:tab/>
      </w:r>
      <w:r w:rsidRPr="00332440">
        <w:tab/>
        <w:t>A person is not compellable to give evidence on a particular matter if the court is satisfied that:</w:t>
      </w:r>
    </w:p>
    <w:p w:rsidR="00537141" w:rsidRPr="00332440" w:rsidRDefault="00537141" w:rsidP="00537141">
      <w:pPr>
        <w:pStyle w:val="paragraph"/>
      </w:pPr>
      <w:r w:rsidRPr="00332440">
        <w:tab/>
        <w:t>(a)</w:t>
      </w:r>
      <w:r w:rsidRPr="00332440">
        <w:tab/>
        <w:t xml:space="preserve">substantial cost or delay would be incurred in ensuring that the person would </w:t>
      </w:r>
      <w:r w:rsidR="00661657" w:rsidRPr="00332440">
        <w:t>have the capacity to understand a question about the matter or to give an answer that can be understood to a question about the matter</w:t>
      </w:r>
      <w:r w:rsidRPr="00332440">
        <w:t>; and</w:t>
      </w:r>
    </w:p>
    <w:p w:rsidR="00537141" w:rsidRPr="00332440" w:rsidRDefault="00537141" w:rsidP="00537141">
      <w:pPr>
        <w:pStyle w:val="paragraph"/>
      </w:pPr>
      <w:r w:rsidRPr="00332440">
        <w:tab/>
        <w:t>(b)</w:t>
      </w:r>
      <w:r w:rsidRPr="00332440">
        <w:tab/>
        <w:t>adequate evidence on that matter has been given, or will be able to be given, from one or more other persons or sources.</w:t>
      </w:r>
    </w:p>
    <w:p w:rsidR="00537141" w:rsidRPr="00332440" w:rsidRDefault="00537141" w:rsidP="00537141">
      <w:pPr>
        <w:pStyle w:val="ActHead5"/>
      </w:pPr>
      <w:bookmarkStart w:id="22" w:name="_Toc426473801"/>
      <w:r w:rsidRPr="00332440">
        <w:rPr>
          <w:rStyle w:val="CharSectno"/>
        </w:rPr>
        <w:t>15</w:t>
      </w:r>
      <w:r w:rsidRPr="00332440">
        <w:t xml:space="preserve">  Compellability: Sovereign and others</w:t>
      </w:r>
      <w:bookmarkEnd w:id="22"/>
    </w:p>
    <w:p w:rsidR="00537141" w:rsidRPr="00332440" w:rsidRDefault="00537141" w:rsidP="00537141">
      <w:pPr>
        <w:pStyle w:val="subsection"/>
      </w:pPr>
      <w:r w:rsidRPr="00332440">
        <w:tab/>
        <w:t>(1)</w:t>
      </w:r>
      <w:r w:rsidRPr="00332440">
        <w:tab/>
        <w:t>None of the following is compellable to give evidence:</w:t>
      </w:r>
    </w:p>
    <w:p w:rsidR="00537141" w:rsidRPr="00332440" w:rsidRDefault="00537141" w:rsidP="00537141">
      <w:pPr>
        <w:pStyle w:val="paragraph"/>
      </w:pPr>
      <w:r w:rsidRPr="00332440">
        <w:tab/>
        <w:t>(a)</w:t>
      </w:r>
      <w:r w:rsidRPr="00332440">
        <w:tab/>
        <w:t>the Sovereign;</w:t>
      </w:r>
    </w:p>
    <w:p w:rsidR="00537141" w:rsidRPr="00332440" w:rsidRDefault="00537141" w:rsidP="00537141">
      <w:pPr>
        <w:pStyle w:val="paragraph"/>
      </w:pPr>
      <w:r w:rsidRPr="00332440">
        <w:tab/>
        <w:t>(b)</w:t>
      </w:r>
      <w:r w:rsidRPr="00332440">
        <w:tab/>
        <w:t>the Governor</w:t>
      </w:r>
      <w:r w:rsidR="00332440">
        <w:noBreakHyphen/>
      </w:r>
      <w:r w:rsidRPr="00332440">
        <w:t>General;</w:t>
      </w:r>
    </w:p>
    <w:p w:rsidR="00537141" w:rsidRPr="00332440" w:rsidRDefault="00537141" w:rsidP="00537141">
      <w:pPr>
        <w:pStyle w:val="paragraph"/>
      </w:pPr>
      <w:r w:rsidRPr="00332440">
        <w:tab/>
        <w:t>(c)</w:t>
      </w:r>
      <w:r w:rsidRPr="00332440">
        <w:tab/>
        <w:t>the Governor of a State;</w:t>
      </w:r>
    </w:p>
    <w:p w:rsidR="00537141" w:rsidRPr="00332440" w:rsidRDefault="00537141" w:rsidP="00537141">
      <w:pPr>
        <w:pStyle w:val="paragraph"/>
      </w:pPr>
      <w:r w:rsidRPr="00332440">
        <w:tab/>
        <w:t>(d)</w:t>
      </w:r>
      <w:r w:rsidRPr="00332440">
        <w:tab/>
        <w:t>the Administrator of a Territory;</w:t>
      </w:r>
    </w:p>
    <w:p w:rsidR="00537141" w:rsidRPr="00332440" w:rsidRDefault="00537141" w:rsidP="00537141">
      <w:pPr>
        <w:pStyle w:val="paragraph"/>
      </w:pPr>
      <w:r w:rsidRPr="00332440">
        <w:tab/>
        <w:t>(e)</w:t>
      </w:r>
      <w:r w:rsidRPr="00332440">
        <w:tab/>
        <w:t>a foreign sovereign or the Head of State of a foreign country.</w:t>
      </w:r>
    </w:p>
    <w:p w:rsidR="00537141" w:rsidRPr="00332440" w:rsidRDefault="00537141" w:rsidP="00537141">
      <w:pPr>
        <w:pStyle w:val="subsection"/>
      </w:pPr>
      <w:r w:rsidRPr="00332440">
        <w:tab/>
        <w:t>(2)</w:t>
      </w:r>
      <w:r w:rsidRPr="00332440">
        <w:tab/>
        <w:t>A member of a House of an Australian Parliament is not compellable to give evidence if the member would, if compelled to give evidence, be prevented from attending:</w:t>
      </w:r>
    </w:p>
    <w:p w:rsidR="00537141" w:rsidRPr="00332440" w:rsidRDefault="00537141" w:rsidP="00537141">
      <w:pPr>
        <w:pStyle w:val="paragraph"/>
      </w:pPr>
      <w:r w:rsidRPr="00332440">
        <w:tab/>
        <w:t>(a)</w:t>
      </w:r>
      <w:r w:rsidRPr="00332440">
        <w:tab/>
        <w:t>a sitting of that House or a joint sitting of that Parliament; or</w:t>
      </w:r>
    </w:p>
    <w:p w:rsidR="00537141" w:rsidRPr="00332440" w:rsidRDefault="00537141" w:rsidP="00537141">
      <w:pPr>
        <w:pStyle w:val="paragraph"/>
      </w:pPr>
      <w:r w:rsidRPr="00332440">
        <w:tab/>
        <w:t>(b)</w:t>
      </w:r>
      <w:r w:rsidRPr="00332440">
        <w:tab/>
        <w:t>a meeting of a committee of that House or that Parliament, being a committee of which he or she is a member.</w:t>
      </w:r>
    </w:p>
    <w:p w:rsidR="00537141" w:rsidRPr="00332440" w:rsidRDefault="00537141" w:rsidP="00537141">
      <w:pPr>
        <w:pStyle w:val="ActHead5"/>
      </w:pPr>
      <w:bookmarkStart w:id="23" w:name="_Toc426473802"/>
      <w:r w:rsidRPr="00332440">
        <w:rPr>
          <w:rStyle w:val="CharSectno"/>
        </w:rPr>
        <w:t>16</w:t>
      </w:r>
      <w:r w:rsidRPr="00332440">
        <w:t xml:space="preserve">  Competence and compellability: judges and jurors</w:t>
      </w:r>
      <w:bookmarkEnd w:id="23"/>
    </w:p>
    <w:p w:rsidR="00537141" w:rsidRPr="00332440" w:rsidRDefault="00537141" w:rsidP="00537141">
      <w:pPr>
        <w:pStyle w:val="subsection"/>
      </w:pPr>
      <w:r w:rsidRPr="00332440">
        <w:tab/>
        <w:t>(1)</w:t>
      </w:r>
      <w:r w:rsidRPr="00332440">
        <w:tab/>
        <w:t>A person who is a judge or juror in a proceeding is not competent to give evidence in that proceeding. However, a juror is competent to give evidence in the proceeding about matters affecting conduct of the proceeding.</w:t>
      </w:r>
    </w:p>
    <w:p w:rsidR="00537141" w:rsidRPr="00332440" w:rsidRDefault="00537141" w:rsidP="00537141">
      <w:pPr>
        <w:pStyle w:val="subsection"/>
      </w:pPr>
      <w:r w:rsidRPr="00332440">
        <w:tab/>
        <w:t>(2)</w:t>
      </w:r>
      <w:r w:rsidRPr="00332440">
        <w:tab/>
        <w:t>A person who is or was a judge in an Australian or overseas proceeding is not compellable to give evidence about that proceeding unless the court gives leave.</w:t>
      </w:r>
    </w:p>
    <w:p w:rsidR="00537141" w:rsidRPr="00332440" w:rsidRDefault="00537141" w:rsidP="00537141">
      <w:pPr>
        <w:pStyle w:val="ActHead5"/>
      </w:pPr>
      <w:bookmarkStart w:id="24" w:name="_Toc426473803"/>
      <w:r w:rsidRPr="00332440">
        <w:rPr>
          <w:rStyle w:val="CharSectno"/>
        </w:rPr>
        <w:lastRenderedPageBreak/>
        <w:t>17</w:t>
      </w:r>
      <w:r w:rsidRPr="00332440">
        <w:t xml:space="preserve">  Competence and compellability: defendants in criminal proceedings</w:t>
      </w:r>
      <w:bookmarkEnd w:id="24"/>
    </w:p>
    <w:p w:rsidR="00537141" w:rsidRPr="00332440" w:rsidRDefault="00537141" w:rsidP="00537141">
      <w:pPr>
        <w:pStyle w:val="subsection"/>
      </w:pPr>
      <w:r w:rsidRPr="00332440">
        <w:tab/>
        <w:t>(1)</w:t>
      </w:r>
      <w:r w:rsidRPr="00332440">
        <w:tab/>
        <w:t>This section applies only in a criminal proceeding.</w:t>
      </w:r>
    </w:p>
    <w:p w:rsidR="00537141" w:rsidRPr="00332440" w:rsidRDefault="00537141" w:rsidP="00537141">
      <w:pPr>
        <w:pStyle w:val="subsection"/>
      </w:pPr>
      <w:r w:rsidRPr="00332440">
        <w:tab/>
        <w:t>(2)</w:t>
      </w:r>
      <w:r w:rsidRPr="00332440">
        <w:tab/>
        <w:t>A defendant is not competent to give evidence as a witness for the prosecution.</w:t>
      </w:r>
    </w:p>
    <w:p w:rsidR="00537141" w:rsidRPr="00332440" w:rsidRDefault="00537141" w:rsidP="00537141">
      <w:pPr>
        <w:pStyle w:val="subsection"/>
      </w:pPr>
      <w:r w:rsidRPr="00332440">
        <w:tab/>
        <w:t>(3)</w:t>
      </w:r>
      <w:r w:rsidRPr="00332440">
        <w:tab/>
        <w:t>An associated defendant is not compellable to give evidence for or against a defendant in a criminal proceeding, unless the associated defendant is being tried separately from the defendant.</w:t>
      </w:r>
    </w:p>
    <w:p w:rsidR="00537141" w:rsidRPr="00332440" w:rsidRDefault="00537141" w:rsidP="00537141">
      <w:pPr>
        <w:pStyle w:val="subsection"/>
      </w:pPr>
      <w:r w:rsidRPr="00332440">
        <w:tab/>
        <w:t>(4)</w:t>
      </w:r>
      <w:r w:rsidRPr="00332440">
        <w:tab/>
        <w:t xml:space="preserve">If a witness is an associated defendant who is being tried jointly with the defendant in the proceeding, the court is to satisfy itself (if there is a jury, in the jury’s absence) that the witness is aware of the effect of </w:t>
      </w:r>
      <w:r w:rsidR="00332440">
        <w:t>subsection (</w:t>
      </w:r>
      <w:r w:rsidRPr="00332440">
        <w:t>3).</w:t>
      </w:r>
    </w:p>
    <w:p w:rsidR="00537141" w:rsidRPr="00332440" w:rsidRDefault="00537141" w:rsidP="00537141">
      <w:pPr>
        <w:pStyle w:val="notetext"/>
      </w:pPr>
      <w:r w:rsidRPr="00332440">
        <w:t>Note:</w:t>
      </w:r>
      <w:r w:rsidRPr="00332440">
        <w:tab/>
      </w:r>
      <w:r w:rsidRPr="00332440">
        <w:rPr>
          <w:b/>
          <w:i/>
        </w:rPr>
        <w:t>Associated defendant</w:t>
      </w:r>
      <w:r w:rsidRPr="00332440">
        <w:t xml:space="preserve"> is defined in the Dictionary.</w:t>
      </w:r>
    </w:p>
    <w:p w:rsidR="00537141" w:rsidRPr="00332440" w:rsidRDefault="00537141" w:rsidP="00537141">
      <w:pPr>
        <w:pStyle w:val="ActHead5"/>
      </w:pPr>
      <w:bookmarkStart w:id="25" w:name="_Toc426473804"/>
      <w:r w:rsidRPr="00332440">
        <w:rPr>
          <w:rStyle w:val="CharSectno"/>
        </w:rPr>
        <w:t>18</w:t>
      </w:r>
      <w:r w:rsidRPr="00332440">
        <w:t xml:space="preserve">  Compellability of spouses and others in criminal proceedings generally</w:t>
      </w:r>
      <w:bookmarkEnd w:id="25"/>
    </w:p>
    <w:p w:rsidR="00537141" w:rsidRPr="00332440" w:rsidRDefault="00537141" w:rsidP="00537141">
      <w:pPr>
        <w:pStyle w:val="subsection"/>
      </w:pPr>
      <w:r w:rsidRPr="00332440">
        <w:tab/>
        <w:t>(1)</w:t>
      </w:r>
      <w:r w:rsidRPr="00332440">
        <w:tab/>
        <w:t>This section applies only in a criminal proceeding.</w:t>
      </w:r>
    </w:p>
    <w:p w:rsidR="00537141" w:rsidRPr="00332440" w:rsidRDefault="00537141" w:rsidP="00537141">
      <w:pPr>
        <w:pStyle w:val="subsection"/>
      </w:pPr>
      <w:r w:rsidRPr="00332440">
        <w:tab/>
        <w:t>(2)</w:t>
      </w:r>
      <w:r w:rsidRPr="00332440">
        <w:tab/>
        <w:t>A person who, when required to give evidence, is the spouse,</w:t>
      </w:r>
      <w:r w:rsidR="00332440">
        <w:t> </w:t>
      </w:r>
      <w:r w:rsidR="00661657" w:rsidRPr="00332440">
        <w:t>de</w:t>
      </w:r>
      <w:r w:rsidR="00332440">
        <w:t> </w:t>
      </w:r>
      <w:r w:rsidR="00661657" w:rsidRPr="00332440">
        <w:t>facto</w:t>
      </w:r>
      <w:r w:rsidR="00332440">
        <w:t> </w:t>
      </w:r>
      <w:r w:rsidR="00661657" w:rsidRPr="00332440">
        <w:t>partner</w:t>
      </w:r>
      <w:r w:rsidRPr="00332440">
        <w:t>, parent or child of a defendant may object to being required:</w:t>
      </w:r>
    </w:p>
    <w:p w:rsidR="00537141" w:rsidRPr="00332440" w:rsidRDefault="00537141" w:rsidP="00537141">
      <w:pPr>
        <w:pStyle w:val="paragraph"/>
      </w:pPr>
      <w:r w:rsidRPr="00332440">
        <w:tab/>
        <w:t>(a)</w:t>
      </w:r>
      <w:r w:rsidRPr="00332440">
        <w:tab/>
        <w:t>to give evidence; or</w:t>
      </w:r>
    </w:p>
    <w:p w:rsidR="00537141" w:rsidRPr="00332440" w:rsidRDefault="00537141" w:rsidP="00537141">
      <w:pPr>
        <w:pStyle w:val="paragraph"/>
      </w:pPr>
      <w:r w:rsidRPr="00332440">
        <w:tab/>
        <w:t>(b)</w:t>
      </w:r>
      <w:r w:rsidRPr="00332440">
        <w:tab/>
        <w:t>to give evidence of a communication between the person and the defendant;</w:t>
      </w:r>
    </w:p>
    <w:p w:rsidR="00537141" w:rsidRPr="00332440" w:rsidRDefault="00537141" w:rsidP="00537141">
      <w:pPr>
        <w:pStyle w:val="subsection2"/>
      </w:pPr>
      <w:r w:rsidRPr="00332440">
        <w:t>as a witness for the prosecution.</w:t>
      </w:r>
    </w:p>
    <w:p w:rsidR="00537141" w:rsidRPr="00332440" w:rsidRDefault="00537141" w:rsidP="00537141">
      <w:pPr>
        <w:pStyle w:val="subsection"/>
      </w:pPr>
      <w:r w:rsidRPr="00332440">
        <w:tab/>
        <w:t>(3)</w:t>
      </w:r>
      <w:r w:rsidRPr="00332440">
        <w:tab/>
        <w:t>The objection is to be made before the person gives the evidence or as soon as practicable after the person becomes aware of the right so to object, whichever is the later.</w:t>
      </w:r>
    </w:p>
    <w:p w:rsidR="00537141" w:rsidRPr="00332440" w:rsidRDefault="00537141" w:rsidP="00537141">
      <w:pPr>
        <w:pStyle w:val="subsection"/>
      </w:pPr>
      <w:r w:rsidRPr="00332440">
        <w:tab/>
        <w:t>(4)</w:t>
      </w:r>
      <w:r w:rsidRPr="00332440">
        <w:tab/>
        <w:t xml:space="preserve">If it appears to the court that a person may have a right to make an objection under this section, the court is to satisfy itself that the </w:t>
      </w:r>
      <w:r w:rsidRPr="00332440">
        <w:lastRenderedPageBreak/>
        <w:t>person is aware of the effect of this section as it may apply to the person.</w:t>
      </w:r>
    </w:p>
    <w:p w:rsidR="00537141" w:rsidRPr="00332440" w:rsidRDefault="00537141" w:rsidP="00537141">
      <w:pPr>
        <w:pStyle w:val="subsection"/>
      </w:pPr>
      <w:r w:rsidRPr="00332440">
        <w:tab/>
        <w:t>(5)</w:t>
      </w:r>
      <w:r w:rsidRPr="00332440">
        <w:tab/>
        <w:t>If there is a jury, the court is to hear and determine any objection under this section in the absence of the jury.</w:t>
      </w:r>
    </w:p>
    <w:p w:rsidR="00537141" w:rsidRPr="00332440" w:rsidRDefault="00537141" w:rsidP="00537141">
      <w:pPr>
        <w:pStyle w:val="subsection"/>
      </w:pPr>
      <w:r w:rsidRPr="00332440">
        <w:tab/>
        <w:t>(6)</w:t>
      </w:r>
      <w:r w:rsidRPr="00332440">
        <w:tab/>
        <w:t>A person who makes an objection under this section to giving evidence or giving evidence of a communication must not be required to give the evidence if the court finds that:</w:t>
      </w:r>
    </w:p>
    <w:p w:rsidR="00537141" w:rsidRPr="00332440" w:rsidRDefault="00537141" w:rsidP="00537141">
      <w:pPr>
        <w:pStyle w:val="paragraph"/>
      </w:pPr>
      <w:r w:rsidRPr="00332440">
        <w:tab/>
        <w:t>(a)</w:t>
      </w:r>
      <w:r w:rsidRPr="00332440">
        <w:tab/>
        <w:t>there is a likelihood that harm would or might be caused (whether directly or indirectly) to the person, or to the relationship between the person and the defendant, if the person gives the evidence; and</w:t>
      </w:r>
    </w:p>
    <w:p w:rsidR="00537141" w:rsidRPr="00332440" w:rsidRDefault="00537141" w:rsidP="00537141">
      <w:pPr>
        <w:pStyle w:val="paragraph"/>
      </w:pPr>
      <w:r w:rsidRPr="00332440">
        <w:tab/>
        <w:t>(b)</w:t>
      </w:r>
      <w:r w:rsidRPr="00332440">
        <w:tab/>
        <w:t>the nature and extent of that harm outweighs the desirability of having the evidence given.</w:t>
      </w:r>
    </w:p>
    <w:p w:rsidR="00537141" w:rsidRPr="00332440" w:rsidRDefault="00537141" w:rsidP="00537141">
      <w:pPr>
        <w:pStyle w:val="subsection"/>
      </w:pPr>
      <w:r w:rsidRPr="00332440">
        <w:tab/>
        <w:t>(7)</w:t>
      </w:r>
      <w:r w:rsidRPr="00332440">
        <w:tab/>
        <w:t xml:space="preserve">Without limiting the matters that may be taken into account by the court for the purposes of </w:t>
      </w:r>
      <w:r w:rsidR="00332440">
        <w:t>subsection (</w:t>
      </w:r>
      <w:r w:rsidRPr="00332440">
        <w:t>6), it must take into account the following:</w:t>
      </w:r>
    </w:p>
    <w:p w:rsidR="00537141" w:rsidRPr="00332440" w:rsidRDefault="00537141" w:rsidP="00537141">
      <w:pPr>
        <w:pStyle w:val="paragraph"/>
      </w:pPr>
      <w:r w:rsidRPr="00332440">
        <w:tab/>
        <w:t>(a)</w:t>
      </w:r>
      <w:r w:rsidRPr="00332440">
        <w:tab/>
        <w:t>the nature and gravity of the offence for which the defendant is being prosecuted;</w:t>
      </w:r>
    </w:p>
    <w:p w:rsidR="00537141" w:rsidRPr="00332440" w:rsidRDefault="00537141" w:rsidP="00537141">
      <w:pPr>
        <w:pStyle w:val="paragraph"/>
      </w:pPr>
      <w:r w:rsidRPr="00332440">
        <w:tab/>
        <w:t>(b)</w:t>
      </w:r>
      <w:r w:rsidRPr="00332440">
        <w:tab/>
        <w:t>the substance and importance of any evidence that the person might give and the weight that is likely to be attached to it;</w:t>
      </w:r>
    </w:p>
    <w:p w:rsidR="00537141" w:rsidRPr="00332440" w:rsidRDefault="00537141" w:rsidP="00537141">
      <w:pPr>
        <w:pStyle w:val="paragraph"/>
      </w:pPr>
      <w:r w:rsidRPr="00332440">
        <w:tab/>
        <w:t>(c)</w:t>
      </w:r>
      <w:r w:rsidRPr="00332440">
        <w:tab/>
        <w:t>whether any other evidence concerning the matters to which the evidence of the person would relate is reasonably available to the prosecutor;</w:t>
      </w:r>
    </w:p>
    <w:p w:rsidR="00537141" w:rsidRPr="00332440" w:rsidRDefault="00537141" w:rsidP="00537141">
      <w:pPr>
        <w:pStyle w:val="paragraph"/>
      </w:pPr>
      <w:r w:rsidRPr="00332440">
        <w:tab/>
        <w:t>(d)</w:t>
      </w:r>
      <w:r w:rsidRPr="00332440">
        <w:tab/>
        <w:t>the nature of the relationship between the defendant and the person;</w:t>
      </w:r>
    </w:p>
    <w:p w:rsidR="00537141" w:rsidRPr="00332440" w:rsidRDefault="00537141" w:rsidP="00537141">
      <w:pPr>
        <w:pStyle w:val="paragraph"/>
      </w:pPr>
      <w:r w:rsidRPr="00332440">
        <w:tab/>
        <w:t>(e)</w:t>
      </w:r>
      <w:r w:rsidRPr="00332440">
        <w:tab/>
        <w:t>whether, in giving the evidence, the person would have to disclose matter that was received by the person in confidence from the defendant.</w:t>
      </w:r>
    </w:p>
    <w:p w:rsidR="00537141" w:rsidRPr="00332440" w:rsidRDefault="00537141" w:rsidP="00537141">
      <w:pPr>
        <w:pStyle w:val="subsection"/>
      </w:pPr>
      <w:r w:rsidRPr="00332440">
        <w:tab/>
        <w:t>(8)</w:t>
      </w:r>
      <w:r w:rsidRPr="00332440">
        <w:tab/>
        <w:t>If an objection under this section has been determined, the prosecutor may not comment on:</w:t>
      </w:r>
    </w:p>
    <w:p w:rsidR="00537141" w:rsidRPr="00332440" w:rsidRDefault="00537141" w:rsidP="00537141">
      <w:pPr>
        <w:pStyle w:val="paragraph"/>
      </w:pPr>
      <w:r w:rsidRPr="00332440">
        <w:tab/>
        <w:t>(a)</w:t>
      </w:r>
      <w:r w:rsidRPr="00332440">
        <w:tab/>
        <w:t>the objection; or</w:t>
      </w:r>
    </w:p>
    <w:p w:rsidR="00537141" w:rsidRPr="00332440" w:rsidRDefault="00537141" w:rsidP="00537141">
      <w:pPr>
        <w:pStyle w:val="paragraph"/>
      </w:pPr>
      <w:r w:rsidRPr="00332440">
        <w:tab/>
        <w:t>(b)</w:t>
      </w:r>
      <w:r w:rsidRPr="00332440">
        <w:tab/>
        <w:t>the decision of the court in relation to the objection; or</w:t>
      </w:r>
    </w:p>
    <w:p w:rsidR="00537141" w:rsidRPr="00332440" w:rsidRDefault="00537141" w:rsidP="00537141">
      <w:pPr>
        <w:pStyle w:val="paragraph"/>
      </w:pPr>
      <w:r w:rsidRPr="00332440">
        <w:tab/>
        <w:t>(c)</w:t>
      </w:r>
      <w:r w:rsidRPr="00332440">
        <w:tab/>
        <w:t>the failure of the person to give evidence.</w:t>
      </w:r>
    </w:p>
    <w:p w:rsidR="00537141" w:rsidRPr="00332440" w:rsidRDefault="00537141" w:rsidP="00537141">
      <w:pPr>
        <w:pStyle w:val="ActHead5"/>
      </w:pPr>
      <w:bookmarkStart w:id="26" w:name="_Toc426473805"/>
      <w:r w:rsidRPr="00332440">
        <w:rPr>
          <w:rStyle w:val="CharSectno"/>
        </w:rPr>
        <w:lastRenderedPageBreak/>
        <w:t>19</w:t>
      </w:r>
      <w:r w:rsidRPr="00332440">
        <w:t xml:space="preserve">  Compellability of spouses and others in certain criminal proceedings</w:t>
      </w:r>
      <w:bookmarkEnd w:id="26"/>
    </w:p>
    <w:p w:rsidR="00537141" w:rsidRPr="00332440" w:rsidRDefault="00537141" w:rsidP="00537141">
      <w:pPr>
        <w:pStyle w:val="subsection"/>
      </w:pPr>
      <w:r w:rsidRPr="00332440">
        <w:tab/>
      </w:r>
      <w:r w:rsidRPr="00332440">
        <w:tab/>
        <w:t>Section</w:t>
      </w:r>
      <w:r w:rsidR="00332440">
        <w:t> </w:t>
      </w:r>
      <w:r w:rsidRPr="00332440">
        <w:t>18 does not apply in proceedings for an offence against or referred to in the following provisions:</w:t>
      </w:r>
    </w:p>
    <w:p w:rsidR="00537141" w:rsidRPr="00332440" w:rsidRDefault="00537141" w:rsidP="00537141">
      <w:pPr>
        <w:pStyle w:val="paragraph"/>
      </w:pPr>
      <w:r w:rsidRPr="00332440">
        <w:tab/>
        <w:t>(a)</w:t>
      </w:r>
      <w:r w:rsidRPr="00332440">
        <w:tab/>
        <w:t xml:space="preserve">an offence against a provision of </w:t>
      </w:r>
      <w:r w:rsidR="000A407C" w:rsidRPr="00332440">
        <w:t>Part</w:t>
      </w:r>
      <w:r w:rsidR="00332440">
        <w:t> </w:t>
      </w:r>
      <w:r w:rsidR="000A407C" w:rsidRPr="00332440">
        <w:t>2, 2A, 3, 4 or 5</w:t>
      </w:r>
      <w:r w:rsidRPr="00332440">
        <w:t xml:space="preserve"> of the Crimes Act 1900 of the </w:t>
      </w:r>
      <w:smartTag w:uri="urn:schemas-microsoft-com:office:smarttags" w:element="State">
        <w:smartTag w:uri="urn:schemas-microsoft-com:office:smarttags" w:element="place">
          <w:r w:rsidRPr="00332440">
            <w:t>Australian Capital Territory</w:t>
          </w:r>
        </w:smartTag>
      </w:smartTag>
      <w:r w:rsidRPr="00332440">
        <w:t>, being an offence against a person under the age of 16 years;</w:t>
      </w:r>
    </w:p>
    <w:p w:rsidR="008C4898" w:rsidRPr="00332440" w:rsidRDefault="008C4898" w:rsidP="008C4898">
      <w:pPr>
        <w:pStyle w:val="paragraph"/>
      </w:pPr>
      <w:r w:rsidRPr="00332440">
        <w:tab/>
        <w:t>(b)</w:t>
      </w:r>
      <w:r w:rsidRPr="00332440">
        <w:tab/>
        <w:t>an offence against section</w:t>
      </w:r>
      <w:r w:rsidR="00332440">
        <w:t> </w:t>
      </w:r>
      <w:r w:rsidRPr="00332440">
        <w:t xml:space="preserve">374, 375, 376 or 389 of the </w:t>
      </w:r>
      <w:r w:rsidRPr="00332440">
        <w:rPr>
          <w:i/>
        </w:rPr>
        <w:t>Children and Young People Act 1999</w:t>
      </w:r>
      <w:r w:rsidRPr="00332440">
        <w:t xml:space="preserve"> of the </w:t>
      </w:r>
      <w:smartTag w:uri="urn:schemas-microsoft-com:office:smarttags" w:element="State">
        <w:smartTag w:uri="urn:schemas-microsoft-com:office:smarttags" w:element="place">
          <w:r w:rsidRPr="00332440">
            <w:t>Australian Capital Territory</w:t>
          </w:r>
        </w:smartTag>
      </w:smartTag>
      <w:r w:rsidRPr="00332440">
        <w:t>;</w:t>
      </w:r>
    </w:p>
    <w:p w:rsidR="008C4898" w:rsidRPr="00332440" w:rsidRDefault="008C4898" w:rsidP="008C4898">
      <w:pPr>
        <w:pStyle w:val="paragraph"/>
      </w:pPr>
      <w:r w:rsidRPr="00332440">
        <w:tab/>
        <w:t>(c)</w:t>
      </w:r>
      <w:r w:rsidRPr="00332440">
        <w:tab/>
        <w:t xml:space="preserve">an offence that is a domestic violence offence within the meaning of the </w:t>
      </w:r>
      <w:r w:rsidRPr="00332440">
        <w:rPr>
          <w:i/>
        </w:rPr>
        <w:t>Domestic Violence and Protection Orders Act 2001</w:t>
      </w:r>
      <w:r w:rsidRPr="00332440">
        <w:t xml:space="preserve"> of the </w:t>
      </w:r>
      <w:smartTag w:uri="urn:schemas-microsoft-com:office:smarttags" w:element="State">
        <w:smartTag w:uri="urn:schemas-microsoft-com:office:smarttags" w:element="place">
          <w:r w:rsidRPr="00332440">
            <w:t>Australian Capital Territory</w:t>
          </w:r>
        </w:smartTag>
      </w:smartTag>
      <w:r w:rsidRPr="00332440">
        <w:t>.</w:t>
      </w:r>
    </w:p>
    <w:p w:rsidR="00537141" w:rsidRPr="00332440" w:rsidRDefault="00537141" w:rsidP="00537141">
      <w:pPr>
        <w:pStyle w:val="notetext"/>
      </w:pPr>
      <w:r w:rsidRPr="00332440">
        <w:t>Note:</w:t>
      </w:r>
      <w:r w:rsidRPr="00332440">
        <w:tab/>
        <w:t>This section differs from section</w:t>
      </w:r>
      <w:r w:rsidR="00332440">
        <w:t> </w:t>
      </w:r>
      <w:r w:rsidRPr="00332440">
        <w:t>19 of the NSW Act.</w:t>
      </w:r>
    </w:p>
    <w:p w:rsidR="00537141" w:rsidRPr="00332440" w:rsidRDefault="00537141" w:rsidP="00537141">
      <w:pPr>
        <w:pStyle w:val="ActHead5"/>
      </w:pPr>
      <w:bookmarkStart w:id="27" w:name="_Toc426473806"/>
      <w:r w:rsidRPr="00332440">
        <w:rPr>
          <w:rStyle w:val="CharSectno"/>
        </w:rPr>
        <w:t>20</w:t>
      </w:r>
      <w:r w:rsidRPr="00332440">
        <w:t xml:space="preserve">  Comment on failure to give evidence</w:t>
      </w:r>
      <w:bookmarkEnd w:id="27"/>
    </w:p>
    <w:p w:rsidR="00537141" w:rsidRPr="00332440" w:rsidRDefault="00537141" w:rsidP="00537141">
      <w:pPr>
        <w:pStyle w:val="subsection"/>
      </w:pPr>
      <w:r w:rsidRPr="00332440">
        <w:tab/>
        <w:t>(1)</w:t>
      </w:r>
      <w:r w:rsidRPr="00332440">
        <w:tab/>
        <w:t>This section applies only in a criminal proceeding for an indictable offence.</w:t>
      </w:r>
    </w:p>
    <w:p w:rsidR="00537141" w:rsidRPr="00332440" w:rsidRDefault="00537141" w:rsidP="00537141">
      <w:pPr>
        <w:pStyle w:val="subsection"/>
      </w:pPr>
      <w:r w:rsidRPr="00332440">
        <w:tab/>
        <w:t>(2)</w:t>
      </w:r>
      <w:r w:rsidRPr="00332440">
        <w:tab/>
        <w:t>The judge or any party (other than the prosecutor) may comment on a failure of the defendant to give evidence. However, unless the comment is made by another defendant in the proceeding, the comment must not suggest that the defendant failed to give evidence because the defendant was, or believed that he or she was, guilty of the offence concerned.</w:t>
      </w:r>
    </w:p>
    <w:p w:rsidR="00537141" w:rsidRPr="00332440" w:rsidRDefault="00537141" w:rsidP="00537141">
      <w:pPr>
        <w:pStyle w:val="subsection"/>
      </w:pPr>
      <w:r w:rsidRPr="00332440">
        <w:tab/>
        <w:t>(3)</w:t>
      </w:r>
      <w:r w:rsidRPr="00332440">
        <w:tab/>
        <w:t>The judge or any party (other than the prosecutor) may comment on a failure to give evidence by a person who, at the time of the failure, was:</w:t>
      </w:r>
    </w:p>
    <w:p w:rsidR="00537141" w:rsidRPr="00332440" w:rsidRDefault="00537141" w:rsidP="00537141">
      <w:pPr>
        <w:pStyle w:val="paragraph"/>
      </w:pPr>
      <w:r w:rsidRPr="00332440">
        <w:tab/>
        <w:t>(a)</w:t>
      </w:r>
      <w:r w:rsidRPr="00332440">
        <w:tab/>
        <w:t>the defendant’s spouse or</w:t>
      </w:r>
      <w:r w:rsidR="00332440">
        <w:t> </w:t>
      </w:r>
      <w:r w:rsidR="00661657" w:rsidRPr="00332440">
        <w:t>de</w:t>
      </w:r>
      <w:r w:rsidR="00332440">
        <w:t> </w:t>
      </w:r>
      <w:r w:rsidR="00661657" w:rsidRPr="00332440">
        <w:t>facto</w:t>
      </w:r>
      <w:r w:rsidR="00332440">
        <w:t> </w:t>
      </w:r>
      <w:r w:rsidR="00661657" w:rsidRPr="00332440">
        <w:t>partner</w:t>
      </w:r>
      <w:r w:rsidRPr="00332440">
        <w:t>; or</w:t>
      </w:r>
    </w:p>
    <w:p w:rsidR="00537141" w:rsidRPr="00332440" w:rsidRDefault="00537141" w:rsidP="00537141">
      <w:pPr>
        <w:pStyle w:val="paragraph"/>
      </w:pPr>
      <w:r w:rsidRPr="00332440">
        <w:tab/>
        <w:t>(b)</w:t>
      </w:r>
      <w:r w:rsidRPr="00332440">
        <w:tab/>
        <w:t>a parent or child of the defendant.</w:t>
      </w:r>
    </w:p>
    <w:p w:rsidR="00537141" w:rsidRPr="00332440" w:rsidRDefault="00537141" w:rsidP="00537141">
      <w:pPr>
        <w:pStyle w:val="subsection"/>
        <w:keepLines/>
      </w:pPr>
      <w:r w:rsidRPr="00332440">
        <w:lastRenderedPageBreak/>
        <w:tab/>
        <w:t>(4)</w:t>
      </w:r>
      <w:r w:rsidRPr="00332440">
        <w:tab/>
        <w:t xml:space="preserve">However, unless the comment is made by another defendant in the proceeding, a comment of a kind referred to in </w:t>
      </w:r>
      <w:r w:rsidR="00332440">
        <w:t>subsection (</w:t>
      </w:r>
      <w:r w:rsidRPr="00332440">
        <w:t>3) must not suggest that the spouse,</w:t>
      </w:r>
      <w:r w:rsidR="00332440">
        <w:t> </w:t>
      </w:r>
      <w:r w:rsidR="00661657" w:rsidRPr="00332440">
        <w:t>de</w:t>
      </w:r>
      <w:r w:rsidR="00332440">
        <w:t> </w:t>
      </w:r>
      <w:r w:rsidR="00661657" w:rsidRPr="00332440">
        <w:t>facto</w:t>
      </w:r>
      <w:r w:rsidR="00332440">
        <w:t> </w:t>
      </w:r>
      <w:r w:rsidR="00661657" w:rsidRPr="00332440">
        <w:t>partner</w:t>
      </w:r>
      <w:r w:rsidRPr="00332440">
        <w:t>, parent or child failed to give evidence because:</w:t>
      </w:r>
    </w:p>
    <w:p w:rsidR="00537141" w:rsidRPr="00332440" w:rsidRDefault="00537141" w:rsidP="00537141">
      <w:pPr>
        <w:pStyle w:val="paragraph"/>
      </w:pPr>
      <w:r w:rsidRPr="00332440">
        <w:tab/>
        <w:t>(a)</w:t>
      </w:r>
      <w:r w:rsidRPr="00332440">
        <w:tab/>
        <w:t>the defendant was guilty of the offence concerned; or</w:t>
      </w:r>
    </w:p>
    <w:p w:rsidR="00537141" w:rsidRPr="00332440" w:rsidRDefault="00537141" w:rsidP="00537141">
      <w:pPr>
        <w:pStyle w:val="paragraph"/>
      </w:pPr>
      <w:r w:rsidRPr="00332440">
        <w:tab/>
        <w:t>(b)</w:t>
      </w:r>
      <w:r w:rsidRPr="00332440">
        <w:tab/>
        <w:t>the spouse,</w:t>
      </w:r>
      <w:r w:rsidR="00332440">
        <w:t> </w:t>
      </w:r>
      <w:r w:rsidR="00661657" w:rsidRPr="00332440">
        <w:t>de</w:t>
      </w:r>
      <w:r w:rsidR="00332440">
        <w:t> </w:t>
      </w:r>
      <w:r w:rsidR="00661657" w:rsidRPr="00332440">
        <w:t>facto</w:t>
      </w:r>
      <w:r w:rsidR="00332440">
        <w:t> </w:t>
      </w:r>
      <w:r w:rsidR="00661657" w:rsidRPr="00332440">
        <w:t>partner</w:t>
      </w:r>
      <w:r w:rsidRPr="00332440">
        <w:t>, parent or child believed that the defendant was guilty of the offence concerned.</w:t>
      </w:r>
    </w:p>
    <w:p w:rsidR="00537141" w:rsidRPr="00332440" w:rsidRDefault="00537141" w:rsidP="00537141">
      <w:pPr>
        <w:pStyle w:val="subsection"/>
      </w:pPr>
      <w:r w:rsidRPr="00332440">
        <w:tab/>
        <w:t>(5)</w:t>
      </w:r>
      <w:r w:rsidRPr="00332440">
        <w:tab/>
        <w:t>If:</w:t>
      </w:r>
    </w:p>
    <w:p w:rsidR="00537141" w:rsidRPr="00332440" w:rsidRDefault="00537141" w:rsidP="00537141">
      <w:pPr>
        <w:pStyle w:val="paragraph"/>
      </w:pPr>
      <w:r w:rsidRPr="00332440">
        <w:tab/>
        <w:t>(a)</w:t>
      </w:r>
      <w:r w:rsidRPr="00332440">
        <w:tab/>
        <w:t>2 or more persons are being tried together for an indictable offence; and</w:t>
      </w:r>
    </w:p>
    <w:p w:rsidR="00537141" w:rsidRPr="00332440" w:rsidRDefault="00537141" w:rsidP="00537141">
      <w:pPr>
        <w:pStyle w:val="paragraph"/>
      </w:pPr>
      <w:r w:rsidRPr="00332440">
        <w:tab/>
        <w:t>(b)</w:t>
      </w:r>
      <w:r w:rsidRPr="00332440">
        <w:tab/>
        <w:t>comment is made by any of those persons on the failure of any of those persons or of the spouse or</w:t>
      </w:r>
      <w:r w:rsidR="00332440">
        <w:t> </w:t>
      </w:r>
      <w:r w:rsidR="00661657" w:rsidRPr="00332440">
        <w:t>de</w:t>
      </w:r>
      <w:r w:rsidR="00332440">
        <w:t> </w:t>
      </w:r>
      <w:r w:rsidR="00661657" w:rsidRPr="00332440">
        <w:t>facto</w:t>
      </w:r>
      <w:r w:rsidR="00332440">
        <w:t> </w:t>
      </w:r>
      <w:r w:rsidR="00661657" w:rsidRPr="00332440">
        <w:t>partner</w:t>
      </w:r>
      <w:r w:rsidRPr="00332440">
        <w:t>, or a parent or child, of any of those persons to give evidence;</w:t>
      </w:r>
    </w:p>
    <w:p w:rsidR="00537141" w:rsidRPr="00332440" w:rsidRDefault="00537141" w:rsidP="00537141">
      <w:pPr>
        <w:pStyle w:val="subsection2"/>
      </w:pPr>
      <w:r w:rsidRPr="00332440">
        <w:t xml:space="preserve">the judge may, in addition to commenting on the failure to give evidence, comment on any comment of a kind referred to in </w:t>
      </w:r>
      <w:r w:rsidR="00332440">
        <w:t>paragraph (</w:t>
      </w:r>
      <w:r w:rsidRPr="00332440">
        <w:t>b).</w:t>
      </w:r>
    </w:p>
    <w:p w:rsidR="00537141" w:rsidRPr="00332440" w:rsidRDefault="00537141" w:rsidP="00332440">
      <w:pPr>
        <w:pStyle w:val="ActHead3"/>
        <w:pageBreakBefore/>
      </w:pPr>
      <w:bookmarkStart w:id="28" w:name="_Toc426473807"/>
      <w:r w:rsidRPr="00332440">
        <w:rPr>
          <w:rStyle w:val="CharDivNo"/>
        </w:rPr>
        <w:lastRenderedPageBreak/>
        <w:t>Division</w:t>
      </w:r>
      <w:r w:rsidR="00332440" w:rsidRPr="00332440">
        <w:rPr>
          <w:rStyle w:val="CharDivNo"/>
        </w:rPr>
        <w:t> </w:t>
      </w:r>
      <w:r w:rsidRPr="00332440">
        <w:rPr>
          <w:rStyle w:val="CharDivNo"/>
        </w:rPr>
        <w:t>2</w:t>
      </w:r>
      <w:r w:rsidRPr="00332440">
        <w:t>—</w:t>
      </w:r>
      <w:r w:rsidRPr="00332440">
        <w:rPr>
          <w:rStyle w:val="CharDivText"/>
        </w:rPr>
        <w:t>Oaths and affirmations</w:t>
      </w:r>
      <w:bookmarkEnd w:id="28"/>
    </w:p>
    <w:p w:rsidR="00537141" w:rsidRPr="00332440" w:rsidRDefault="00537141" w:rsidP="00537141">
      <w:pPr>
        <w:pStyle w:val="ActHead5"/>
      </w:pPr>
      <w:bookmarkStart w:id="29" w:name="_Toc426473808"/>
      <w:r w:rsidRPr="00332440">
        <w:rPr>
          <w:rStyle w:val="CharSectno"/>
        </w:rPr>
        <w:t>21</w:t>
      </w:r>
      <w:r w:rsidRPr="00332440">
        <w:t xml:space="preserve">  Sworn evidence of witnesses to be on oath or affirmation</w:t>
      </w:r>
      <w:bookmarkEnd w:id="29"/>
    </w:p>
    <w:p w:rsidR="00537141" w:rsidRPr="00332440" w:rsidRDefault="00537141" w:rsidP="00537141">
      <w:pPr>
        <w:pStyle w:val="subsection"/>
      </w:pPr>
      <w:r w:rsidRPr="00332440">
        <w:tab/>
        <w:t>(1)</w:t>
      </w:r>
      <w:r w:rsidRPr="00332440">
        <w:tab/>
        <w:t>A witness in a proceeding must either take an oath, or make an affirmation, before giving evidence.</w:t>
      </w:r>
    </w:p>
    <w:p w:rsidR="00537141" w:rsidRPr="00332440" w:rsidRDefault="00537141" w:rsidP="00537141">
      <w:pPr>
        <w:pStyle w:val="subsection"/>
      </w:pPr>
      <w:r w:rsidRPr="00332440">
        <w:tab/>
        <w:t>(2)</w:t>
      </w:r>
      <w:r w:rsidRPr="00332440">
        <w:tab/>
      </w:r>
      <w:r w:rsidR="00332440">
        <w:t>Subsection (</w:t>
      </w:r>
      <w:r w:rsidRPr="00332440">
        <w:t xml:space="preserve">1) does not apply to a person who gives unsworn evidence under </w:t>
      </w:r>
      <w:r w:rsidR="00796EB4" w:rsidRPr="00332440">
        <w:t>section</w:t>
      </w:r>
      <w:r w:rsidR="00332440">
        <w:t> </w:t>
      </w:r>
      <w:r w:rsidR="00796EB4" w:rsidRPr="00332440">
        <w:t>13</w:t>
      </w:r>
      <w:r w:rsidRPr="00332440">
        <w:t>.</w:t>
      </w:r>
    </w:p>
    <w:p w:rsidR="00537141" w:rsidRPr="00332440" w:rsidRDefault="00537141" w:rsidP="00537141">
      <w:pPr>
        <w:pStyle w:val="subsection"/>
      </w:pPr>
      <w:r w:rsidRPr="00332440">
        <w:tab/>
        <w:t>(3)</w:t>
      </w:r>
      <w:r w:rsidRPr="00332440">
        <w:tab/>
        <w:t>A person who is called merely to produce a document or thing to the court need not take an oath or make an affirmation before doing so.</w:t>
      </w:r>
    </w:p>
    <w:p w:rsidR="00537141" w:rsidRPr="00332440" w:rsidRDefault="00537141" w:rsidP="00537141">
      <w:pPr>
        <w:pStyle w:val="subsection"/>
      </w:pPr>
      <w:r w:rsidRPr="00332440">
        <w:tab/>
        <w:t>(4)</w:t>
      </w:r>
      <w:r w:rsidRPr="00332440">
        <w:tab/>
        <w:t>The witness is to take the oath, or make the affirmation, in accordance with the appropriate form in the Schedule or in a similar form.</w:t>
      </w:r>
    </w:p>
    <w:p w:rsidR="00537141" w:rsidRPr="00332440" w:rsidRDefault="00537141" w:rsidP="00537141">
      <w:pPr>
        <w:pStyle w:val="subsection"/>
      </w:pPr>
      <w:r w:rsidRPr="00332440">
        <w:tab/>
        <w:t>(5)</w:t>
      </w:r>
      <w:r w:rsidRPr="00332440">
        <w:tab/>
        <w:t>Such an affirmation has the same effect for all purposes as an oath.</w:t>
      </w:r>
    </w:p>
    <w:p w:rsidR="00537141" w:rsidRPr="00332440" w:rsidRDefault="00537141" w:rsidP="00537141">
      <w:pPr>
        <w:pStyle w:val="ActHead5"/>
      </w:pPr>
      <w:bookmarkStart w:id="30" w:name="_Toc426473809"/>
      <w:r w:rsidRPr="00332440">
        <w:rPr>
          <w:rStyle w:val="CharSectno"/>
        </w:rPr>
        <w:t>22</w:t>
      </w:r>
      <w:r w:rsidRPr="00332440">
        <w:t xml:space="preserve">  Interpreters to act on oath or affirmation</w:t>
      </w:r>
      <w:bookmarkEnd w:id="30"/>
    </w:p>
    <w:p w:rsidR="00537141" w:rsidRPr="00332440" w:rsidRDefault="00537141" w:rsidP="00537141">
      <w:pPr>
        <w:pStyle w:val="subsection"/>
      </w:pPr>
      <w:r w:rsidRPr="00332440">
        <w:tab/>
        <w:t>(1)</w:t>
      </w:r>
      <w:r w:rsidRPr="00332440">
        <w:tab/>
        <w:t>A person must either take an oath, or make an affirmation, before acting as an interpreter in a proceeding.</w:t>
      </w:r>
    </w:p>
    <w:p w:rsidR="00537141" w:rsidRPr="00332440" w:rsidRDefault="00537141" w:rsidP="00537141">
      <w:pPr>
        <w:pStyle w:val="subsection"/>
      </w:pPr>
      <w:r w:rsidRPr="00332440">
        <w:tab/>
        <w:t>(2)</w:t>
      </w:r>
      <w:r w:rsidRPr="00332440">
        <w:tab/>
        <w:t>The person is to take the oath, or make the affirmation, in accordance with the appropriate form in the Schedule or in a similar form.</w:t>
      </w:r>
    </w:p>
    <w:p w:rsidR="00537141" w:rsidRPr="00332440" w:rsidRDefault="00537141" w:rsidP="00537141">
      <w:pPr>
        <w:pStyle w:val="subsection"/>
      </w:pPr>
      <w:r w:rsidRPr="00332440">
        <w:tab/>
        <w:t>(3)</w:t>
      </w:r>
      <w:r w:rsidRPr="00332440">
        <w:tab/>
        <w:t>Such an affirmation has the same effect for all purposes as an oath.</w:t>
      </w:r>
    </w:p>
    <w:p w:rsidR="00537141" w:rsidRPr="00332440" w:rsidRDefault="00537141" w:rsidP="00537141">
      <w:pPr>
        <w:pStyle w:val="ActHead5"/>
      </w:pPr>
      <w:bookmarkStart w:id="31" w:name="_Toc426473810"/>
      <w:r w:rsidRPr="00332440">
        <w:rPr>
          <w:rStyle w:val="CharSectno"/>
        </w:rPr>
        <w:t>23</w:t>
      </w:r>
      <w:r w:rsidRPr="00332440">
        <w:t xml:space="preserve">  Choice of oath or affirmation</w:t>
      </w:r>
      <w:bookmarkEnd w:id="31"/>
    </w:p>
    <w:p w:rsidR="00537141" w:rsidRPr="00332440" w:rsidRDefault="00537141" w:rsidP="00537141">
      <w:pPr>
        <w:pStyle w:val="subsection"/>
      </w:pPr>
      <w:r w:rsidRPr="00332440">
        <w:tab/>
        <w:t>(1)</w:t>
      </w:r>
      <w:r w:rsidRPr="00332440">
        <w:tab/>
        <w:t>A person who is to be a witness or act as an interpreter in a proceeding may choose whether to take an oath or make an affirmation.</w:t>
      </w:r>
    </w:p>
    <w:p w:rsidR="00537141" w:rsidRPr="00332440" w:rsidRDefault="00537141" w:rsidP="00537141">
      <w:pPr>
        <w:pStyle w:val="subsection"/>
      </w:pPr>
      <w:r w:rsidRPr="00332440">
        <w:tab/>
        <w:t>(2)</w:t>
      </w:r>
      <w:r w:rsidRPr="00332440">
        <w:tab/>
        <w:t>The court is to inform the person that he or she has this choice.</w:t>
      </w:r>
    </w:p>
    <w:p w:rsidR="00537141" w:rsidRPr="00332440" w:rsidRDefault="00537141" w:rsidP="00537141">
      <w:pPr>
        <w:pStyle w:val="subsection"/>
      </w:pPr>
      <w:r w:rsidRPr="00332440">
        <w:lastRenderedPageBreak/>
        <w:tab/>
        <w:t>(3)</w:t>
      </w:r>
      <w:r w:rsidRPr="00332440">
        <w:tab/>
        <w:t>The court may direct a person who is to be a witness to make an affirmation if:</w:t>
      </w:r>
    </w:p>
    <w:p w:rsidR="00537141" w:rsidRPr="00332440" w:rsidRDefault="00537141" w:rsidP="00537141">
      <w:pPr>
        <w:pStyle w:val="paragraph"/>
      </w:pPr>
      <w:r w:rsidRPr="00332440">
        <w:tab/>
        <w:t>(a)</w:t>
      </w:r>
      <w:r w:rsidRPr="00332440">
        <w:tab/>
        <w:t>the person refuses to choose whether to take an oath or make an affirmation; or</w:t>
      </w:r>
    </w:p>
    <w:p w:rsidR="00537141" w:rsidRPr="00332440" w:rsidRDefault="00537141" w:rsidP="00537141">
      <w:pPr>
        <w:pStyle w:val="paragraph"/>
      </w:pPr>
      <w:r w:rsidRPr="00332440">
        <w:tab/>
        <w:t>(b)</w:t>
      </w:r>
      <w:r w:rsidRPr="00332440">
        <w:tab/>
        <w:t>it is not reasonably practicable for the person to take an appropriate oath.</w:t>
      </w:r>
    </w:p>
    <w:p w:rsidR="00537141" w:rsidRPr="00332440" w:rsidRDefault="00537141" w:rsidP="00537141">
      <w:pPr>
        <w:pStyle w:val="ActHead5"/>
      </w:pPr>
      <w:bookmarkStart w:id="32" w:name="_Toc426473811"/>
      <w:r w:rsidRPr="00332440">
        <w:rPr>
          <w:rStyle w:val="CharSectno"/>
        </w:rPr>
        <w:t>24</w:t>
      </w:r>
      <w:r w:rsidRPr="00332440">
        <w:t xml:space="preserve">  Requirements for oaths</w:t>
      </w:r>
      <w:bookmarkEnd w:id="32"/>
    </w:p>
    <w:p w:rsidR="00537141" w:rsidRPr="00332440" w:rsidRDefault="00537141" w:rsidP="00537141">
      <w:pPr>
        <w:pStyle w:val="subsection"/>
      </w:pPr>
      <w:r w:rsidRPr="00332440">
        <w:tab/>
        <w:t>(1)</w:t>
      </w:r>
      <w:r w:rsidRPr="00332440">
        <w:tab/>
        <w:t>It is not necessary that a religious text be used in taking an oath.</w:t>
      </w:r>
    </w:p>
    <w:p w:rsidR="00537141" w:rsidRPr="00332440" w:rsidRDefault="00537141" w:rsidP="00537141">
      <w:pPr>
        <w:pStyle w:val="subsection"/>
      </w:pPr>
      <w:r w:rsidRPr="00332440">
        <w:tab/>
        <w:t>(2)</w:t>
      </w:r>
      <w:r w:rsidRPr="00332440">
        <w:tab/>
        <w:t>An oath is effective for the purposes of this Division even if the person who took it:</w:t>
      </w:r>
    </w:p>
    <w:p w:rsidR="00537141" w:rsidRPr="00332440" w:rsidRDefault="00537141" w:rsidP="00537141">
      <w:pPr>
        <w:pStyle w:val="paragraph"/>
      </w:pPr>
      <w:r w:rsidRPr="00332440">
        <w:tab/>
        <w:t>(a)</w:t>
      </w:r>
      <w:r w:rsidRPr="00332440">
        <w:tab/>
        <w:t>did not have a religious belief or did not have a religious belief of a particular kind; or</w:t>
      </w:r>
    </w:p>
    <w:p w:rsidR="00537141" w:rsidRPr="00332440" w:rsidRDefault="00537141" w:rsidP="00537141">
      <w:pPr>
        <w:pStyle w:val="paragraph"/>
      </w:pPr>
      <w:r w:rsidRPr="00332440">
        <w:tab/>
        <w:t>(b)</w:t>
      </w:r>
      <w:r w:rsidRPr="00332440">
        <w:tab/>
        <w:t>did not understand the nature and consequences of the oath.</w:t>
      </w:r>
    </w:p>
    <w:p w:rsidR="00537141" w:rsidRPr="00332440" w:rsidRDefault="00537141" w:rsidP="00332440">
      <w:pPr>
        <w:pStyle w:val="ActHead3"/>
        <w:pageBreakBefore/>
      </w:pPr>
      <w:bookmarkStart w:id="33" w:name="_Toc426473812"/>
      <w:r w:rsidRPr="00332440">
        <w:rPr>
          <w:rStyle w:val="CharDivNo"/>
        </w:rPr>
        <w:lastRenderedPageBreak/>
        <w:t>Division</w:t>
      </w:r>
      <w:r w:rsidR="00332440" w:rsidRPr="00332440">
        <w:rPr>
          <w:rStyle w:val="CharDivNo"/>
        </w:rPr>
        <w:t> </w:t>
      </w:r>
      <w:r w:rsidRPr="00332440">
        <w:rPr>
          <w:rStyle w:val="CharDivNo"/>
        </w:rPr>
        <w:t>3</w:t>
      </w:r>
      <w:r w:rsidRPr="00332440">
        <w:t>—</w:t>
      </w:r>
      <w:r w:rsidRPr="00332440">
        <w:rPr>
          <w:rStyle w:val="CharDivText"/>
        </w:rPr>
        <w:t>General rules about giving evidence</w:t>
      </w:r>
      <w:bookmarkEnd w:id="33"/>
    </w:p>
    <w:p w:rsidR="00537141" w:rsidRPr="00332440" w:rsidRDefault="00537141" w:rsidP="00537141">
      <w:pPr>
        <w:pStyle w:val="ActHead5"/>
      </w:pPr>
      <w:bookmarkStart w:id="34" w:name="_Toc426473813"/>
      <w:r w:rsidRPr="00332440">
        <w:rPr>
          <w:rStyle w:val="CharSectno"/>
        </w:rPr>
        <w:t>26</w:t>
      </w:r>
      <w:r w:rsidRPr="00332440">
        <w:t xml:space="preserve">  Court’s control over questioning of witnesses</w:t>
      </w:r>
      <w:bookmarkEnd w:id="34"/>
    </w:p>
    <w:p w:rsidR="00537141" w:rsidRPr="00332440" w:rsidRDefault="00537141" w:rsidP="00537141">
      <w:pPr>
        <w:pStyle w:val="subsection"/>
      </w:pPr>
      <w:r w:rsidRPr="00332440">
        <w:tab/>
      </w:r>
      <w:r w:rsidRPr="00332440">
        <w:tab/>
        <w:t>The court may make such orders as it considers just in relation to:</w:t>
      </w:r>
    </w:p>
    <w:p w:rsidR="00537141" w:rsidRPr="00332440" w:rsidRDefault="00537141" w:rsidP="00537141">
      <w:pPr>
        <w:pStyle w:val="paragraph"/>
      </w:pPr>
      <w:r w:rsidRPr="00332440">
        <w:tab/>
        <w:t>(a)</w:t>
      </w:r>
      <w:r w:rsidRPr="00332440">
        <w:tab/>
        <w:t>the way in which witnesses are to be questioned; and</w:t>
      </w:r>
    </w:p>
    <w:p w:rsidR="00537141" w:rsidRPr="00332440" w:rsidRDefault="00537141" w:rsidP="00537141">
      <w:pPr>
        <w:pStyle w:val="paragraph"/>
      </w:pPr>
      <w:r w:rsidRPr="00332440">
        <w:tab/>
        <w:t>(b)</w:t>
      </w:r>
      <w:r w:rsidRPr="00332440">
        <w:tab/>
        <w:t>the production and use of documents and things in connection with the questioning of witnesses; and</w:t>
      </w:r>
    </w:p>
    <w:p w:rsidR="00537141" w:rsidRPr="00332440" w:rsidRDefault="00537141" w:rsidP="00537141">
      <w:pPr>
        <w:pStyle w:val="paragraph"/>
      </w:pPr>
      <w:r w:rsidRPr="00332440">
        <w:tab/>
        <w:t>(c)</w:t>
      </w:r>
      <w:r w:rsidRPr="00332440">
        <w:tab/>
        <w:t>the order in which parties may question a witness; and</w:t>
      </w:r>
    </w:p>
    <w:p w:rsidR="00537141" w:rsidRPr="00332440" w:rsidRDefault="00537141" w:rsidP="00537141">
      <w:pPr>
        <w:pStyle w:val="paragraph"/>
      </w:pPr>
      <w:r w:rsidRPr="00332440">
        <w:tab/>
        <w:t>(d)</w:t>
      </w:r>
      <w:r w:rsidRPr="00332440">
        <w:tab/>
        <w:t>the presence and behaviour of any person in connection with the questioning of witnesses.</w:t>
      </w:r>
    </w:p>
    <w:p w:rsidR="00537141" w:rsidRPr="00332440" w:rsidRDefault="00537141" w:rsidP="00537141">
      <w:pPr>
        <w:pStyle w:val="ActHead5"/>
      </w:pPr>
      <w:bookmarkStart w:id="35" w:name="_Toc426473814"/>
      <w:r w:rsidRPr="00332440">
        <w:rPr>
          <w:rStyle w:val="CharSectno"/>
        </w:rPr>
        <w:t>27</w:t>
      </w:r>
      <w:r w:rsidRPr="00332440">
        <w:t xml:space="preserve">  Parties may question witnesses</w:t>
      </w:r>
      <w:bookmarkEnd w:id="35"/>
    </w:p>
    <w:p w:rsidR="00537141" w:rsidRPr="00332440" w:rsidRDefault="00537141" w:rsidP="00537141">
      <w:pPr>
        <w:pStyle w:val="subsection"/>
      </w:pPr>
      <w:r w:rsidRPr="00332440">
        <w:tab/>
      </w:r>
      <w:r w:rsidRPr="00332440">
        <w:tab/>
        <w:t>A party may question any witness, except as provided by this Act.</w:t>
      </w:r>
    </w:p>
    <w:p w:rsidR="00537141" w:rsidRPr="00332440" w:rsidRDefault="00537141" w:rsidP="00537141">
      <w:pPr>
        <w:pStyle w:val="ActHead5"/>
      </w:pPr>
      <w:bookmarkStart w:id="36" w:name="_Toc426473815"/>
      <w:r w:rsidRPr="00332440">
        <w:rPr>
          <w:rStyle w:val="CharSectno"/>
        </w:rPr>
        <w:t>28</w:t>
      </w:r>
      <w:r w:rsidRPr="00332440">
        <w:t xml:space="preserve">  Order of examination in chief, cross</w:t>
      </w:r>
      <w:r w:rsidR="00332440">
        <w:noBreakHyphen/>
      </w:r>
      <w:r w:rsidRPr="00332440">
        <w:t>examination and re</w:t>
      </w:r>
      <w:r w:rsidR="00332440">
        <w:noBreakHyphen/>
      </w:r>
      <w:r w:rsidRPr="00332440">
        <w:t>examination</w:t>
      </w:r>
      <w:bookmarkEnd w:id="36"/>
    </w:p>
    <w:p w:rsidR="00537141" w:rsidRPr="00332440" w:rsidRDefault="00537141" w:rsidP="00537141">
      <w:pPr>
        <w:pStyle w:val="subsection"/>
      </w:pPr>
      <w:r w:rsidRPr="00332440">
        <w:tab/>
      </w:r>
      <w:r w:rsidRPr="00332440">
        <w:tab/>
        <w:t>Unless the court otherwise directs:</w:t>
      </w:r>
    </w:p>
    <w:p w:rsidR="00537141" w:rsidRPr="00332440" w:rsidRDefault="00537141" w:rsidP="00537141">
      <w:pPr>
        <w:pStyle w:val="paragraph"/>
      </w:pPr>
      <w:r w:rsidRPr="00332440">
        <w:tab/>
        <w:t>(a)</w:t>
      </w:r>
      <w:r w:rsidRPr="00332440">
        <w:tab/>
        <w:t>cross</w:t>
      </w:r>
      <w:r w:rsidR="00332440">
        <w:noBreakHyphen/>
      </w:r>
      <w:r w:rsidRPr="00332440">
        <w:t>examination of a witness is not to take place before the examination in chief of the witness; and</w:t>
      </w:r>
    </w:p>
    <w:p w:rsidR="00537141" w:rsidRPr="00332440" w:rsidRDefault="00537141" w:rsidP="00537141">
      <w:pPr>
        <w:pStyle w:val="paragraph"/>
      </w:pPr>
      <w:r w:rsidRPr="00332440">
        <w:tab/>
        <w:t>(b)</w:t>
      </w:r>
      <w:r w:rsidRPr="00332440">
        <w:tab/>
        <w:t>re</w:t>
      </w:r>
      <w:r w:rsidR="00332440">
        <w:noBreakHyphen/>
      </w:r>
      <w:r w:rsidRPr="00332440">
        <w:t>examination of a witness is not to take place before all other parties who wish to do so have cross</w:t>
      </w:r>
      <w:r w:rsidR="00332440">
        <w:noBreakHyphen/>
      </w:r>
      <w:r w:rsidRPr="00332440">
        <w:t>examined the witness.</w:t>
      </w:r>
    </w:p>
    <w:p w:rsidR="00537141" w:rsidRPr="00332440" w:rsidRDefault="00537141" w:rsidP="00537141">
      <w:pPr>
        <w:pStyle w:val="ActHead5"/>
      </w:pPr>
      <w:bookmarkStart w:id="37" w:name="_Toc426473816"/>
      <w:r w:rsidRPr="00332440">
        <w:rPr>
          <w:rStyle w:val="CharSectno"/>
        </w:rPr>
        <w:t>29</w:t>
      </w:r>
      <w:r w:rsidRPr="00332440">
        <w:t xml:space="preserve">  Manner and form of questioning witnesses and their responses</w:t>
      </w:r>
      <w:bookmarkEnd w:id="37"/>
    </w:p>
    <w:p w:rsidR="00537141" w:rsidRPr="00332440" w:rsidRDefault="00537141" w:rsidP="00537141">
      <w:pPr>
        <w:pStyle w:val="subsection"/>
      </w:pPr>
      <w:r w:rsidRPr="00332440">
        <w:tab/>
        <w:t>(1)</w:t>
      </w:r>
      <w:r w:rsidRPr="00332440">
        <w:tab/>
        <w:t>A party may question a witness in any way the party thinks fit, except as provided by this Chapter or as directed by the court.</w:t>
      </w:r>
    </w:p>
    <w:p w:rsidR="00796EB4" w:rsidRPr="00332440" w:rsidRDefault="00796EB4" w:rsidP="00796EB4">
      <w:pPr>
        <w:pStyle w:val="subsection"/>
      </w:pPr>
      <w:r w:rsidRPr="00332440">
        <w:tab/>
        <w:t>(2)</w:t>
      </w:r>
      <w:r w:rsidRPr="00332440">
        <w:tab/>
        <w:t>A court may, on its own motion or on the application of the party that called the witness, direct that the witness give evidence wholly or partly in narrative form.</w:t>
      </w:r>
    </w:p>
    <w:p w:rsidR="00537141" w:rsidRPr="00332440" w:rsidRDefault="00537141" w:rsidP="00537141">
      <w:pPr>
        <w:pStyle w:val="subsection"/>
      </w:pPr>
      <w:r w:rsidRPr="00332440">
        <w:lastRenderedPageBreak/>
        <w:tab/>
        <w:t>(3)</w:t>
      </w:r>
      <w:r w:rsidRPr="00332440">
        <w:tab/>
        <w:t>Such a direction may include directions about the way in which evidence is to be given in that form.</w:t>
      </w:r>
    </w:p>
    <w:p w:rsidR="00537141" w:rsidRPr="00332440" w:rsidRDefault="00537141" w:rsidP="00DE717A">
      <w:pPr>
        <w:pStyle w:val="subsection"/>
        <w:keepNext/>
        <w:keepLines/>
      </w:pPr>
      <w:r w:rsidRPr="00332440">
        <w:tab/>
        <w:t>(4)</w:t>
      </w:r>
      <w:r w:rsidRPr="00332440">
        <w:tab/>
        <w:t>Evidence may be given in the form of charts, summaries or other explanatory material if it appears to the court that the material would be likely to aid its comprehension of other evidence that has been given or is to be given.</w:t>
      </w:r>
    </w:p>
    <w:p w:rsidR="00537141" w:rsidRPr="00332440" w:rsidRDefault="00537141" w:rsidP="00537141">
      <w:pPr>
        <w:pStyle w:val="ActHead5"/>
      </w:pPr>
      <w:bookmarkStart w:id="38" w:name="_Toc426473817"/>
      <w:r w:rsidRPr="00332440">
        <w:rPr>
          <w:rStyle w:val="CharSectno"/>
        </w:rPr>
        <w:t>30</w:t>
      </w:r>
      <w:r w:rsidRPr="00332440">
        <w:t xml:space="preserve">  Interpreters</w:t>
      </w:r>
      <w:bookmarkEnd w:id="38"/>
    </w:p>
    <w:p w:rsidR="00537141" w:rsidRPr="00332440" w:rsidRDefault="00537141" w:rsidP="00537141">
      <w:pPr>
        <w:pStyle w:val="subsection"/>
      </w:pPr>
      <w:r w:rsidRPr="00332440">
        <w:tab/>
      </w:r>
      <w:r w:rsidRPr="00332440">
        <w:tab/>
        <w:t>A witness may give evidence about a fact through an interpreter unless the witness can understand and speak the English language sufficiently to enable the witness to understand, and to make an adequate reply to, questions that may be put about the fact.</w:t>
      </w:r>
    </w:p>
    <w:p w:rsidR="00537141" w:rsidRPr="00332440" w:rsidRDefault="00537141" w:rsidP="00537141">
      <w:pPr>
        <w:pStyle w:val="ActHead5"/>
      </w:pPr>
      <w:bookmarkStart w:id="39" w:name="_Toc426473818"/>
      <w:r w:rsidRPr="00332440">
        <w:rPr>
          <w:rStyle w:val="CharSectno"/>
        </w:rPr>
        <w:t>31</w:t>
      </w:r>
      <w:r w:rsidRPr="00332440">
        <w:t xml:space="preserve">  Deaf and mute witnesses</w:t>
      </w:r>
      <w:bookmarkEnd w:id="39"/>
    </w:p>
    <w:p w:rsidR="00537141" w:rsidRPr="00332440" w:rsidRDefault="00537141" w:rsidP="00537141">
      <w:pPr>
        <w:pStyle w:val="subsection"/>
      </w:pPr>
      <w:r w:rsidRPr="00332440">
        <w:tab/>
        <w:t>(1)</w:t>
      </w:r>
      <w:r w:rsidRPr="00332440">
        <w:tab/>
        <w:t>A witness who cannot hear adequately may be questioned in any appropriate way.</w:t>
      </w:r>
    </w:p>
    <w:p w:rsidR="00537141" w:rsidRPr="00332440" w:rsidRDefault="00537141" w:rsidP="00537141">
      <w:pPr>
        <w:pStyle w:val="subsection"/>
      </w:pPr>
      <w:r w:rsidRPr="00332440">
        <w:tab/>
        <w:t>(2)</w:t>
      </w:r>
      <w:r w:rsidRPr="00332440">
        <w:tab/>
        <w:t>A witness who cannot speak adequately may give evidence by any appropriate means.</w:t>
      </w:r>
    </w:p>
    <w:p w:rsidR="00537141" w:rsidRPr="00332440" w:rsidRDefault="00537141" w:rsidP="00537141">
      <w:pPr>
        <w:pStyle w:val="subsection"/>
      </w:pPr>
      <w:r w:rsidRPr="00332440">
        <w:tab/>
        <w:t>(3)</w:t>
      </w:r>
      <w:r w:rsidRPr="00332440">
        <w:tab/>
        <w:t>The court may give directions concerning either or both of the following:</w:t>
      </w:r>
    </w:p>
    <w:p w:rsidR="00537141" w:rsidRPr="00332440" w:rsidRDefault="00537141" w:rsidP="00537141">
      <w:pPr>
        <w:pStyle w:val="paragraph"/>
      </w:pPr>
      <w:r w:rsidRPr="00332440">
        <w:tab/>
        <w:t>(a)</w:t>
      </w:r>
      <w:r w:rsidRPr="00332440">
        <w:tab/>
        <w:t xml:space="preserve">the way in which a witness may be questioned under </w:t>
      </w:r>
      <w:r w:rsidR="00332440">
        <w:t>subsection (</w:t>
      </w:r>
      <w:r w:rsidRPr="00332440">
        <w:t>1);</w:t>
      </w:r>
    </w:p>
    <w:p w:rsidR="00537141" w:rsidRPr="00332440" w:rsidRDefault="00537141" w:rsidP="00537141">
      <w:pPr>
        <w:pStyle w:val="paragraph"/>
      </w:pPr>
      <w:r w:rsidRPr="00332440">
        <w:tab/>
        <w:t>(b)</w:t>
      </w:r>
      <w:r w:rsidRPr="00332440">
        <w:tab/>
        <w:t xml:space="preserve">the means by which a witness may give evidence under </w:t>
      </w:r>
      <w:r w:rsidR="00332440">
        <w:t>subsection (</w:t>
      </w:r>
      <w:r w:rsidRPr="00332440">
        <w:t>2).</w:t>
      </w:r>
    </w:p>
    <w:p w:rsidR="00537141" w:rsidRPr="00332440" w:rsidRDefault="00537141" w:rsidP="00537141">
      <w:pPr>
        <w:pStyle w:val="subsection"/>
      </w:pPr>
      <w:r w:rsidRPr="00332440">
        <w:tab/>
        <w:t>(4)</w:t>
      </w:r>
      <w:r w:rsidRPr="00332440">
        <w:tab/>
        <w:t>This section does not affect the right of a witness to whom this section applies to give evidence about a fact through an interpreter under section</w:t>
      </w:r>
      <w:r w:rsidR="00332440">
        <w:t> </w:t>
      </w:r>
      <w:r w:rsidRPr="00332440">
        <w:t>30.</w:t>
      </w:r>
    </w:p>
    <w:p w:rsidR="00537141" w:rsidRPr="00332440" w:rsidRDefault="00537141" w:rsidP="00537141">
      <w:pPr>
        <w:pStyle w:val="ActHead5"/>
      </w:pPr>
      <w:bookmarkStart w:id="40" w:name="_Toc426473819"/>
      <w:r w:rsidRPr="00332440">
        <w:rPr>
          <w:rStyle w:val="CharSectno"/>
        </w:rPr>
        <w:lastRenderedPageBreak/>
        <w:t>32</w:t>
      </w:r>
      <w:r w:rsidRPr="00332440">
        <w:t xml:space="preserve">  Attempts to revive memory in court</w:t>
      </w:r>
      <w:bookmarkEnd w:id="40"/>
    </w:p>
    <w:p w:rsidR="00537141" w:rsidRPr="00332440" w:rsidRDefault="00537141" w:rsidP="00537141">
      <w:pPr>
        <w:pStyle w:val="subsection"/>
      </w:pPr>
      <w:r w:rsidRPr="00332440">
        <w:tab/>
        <w:t>(1)</w:t>
      </w:r>
      <w:r w:rsidRPr="00332440">
        <w:tab/>
        <w:t>A witness must not, in the course of giving evidence, use a document to try to revive his or her memory about a fact or opinion unless the court gives leave.</w:t>
      </w:r>
    </w:p>
    <w:p w:rsidR="00537141" w:rsidRPr="00332440" w:rsidRDefault="00537141" w:rsidP="00537141">
      <w:pPr>
        <w:pStyle w:val="subsection"/>
      </w:pPr>
      <w:r w:rsidRPr="00332440">
        <w:tab/>
        <w:t>(2)</w:t>
      </w:r>
      <w:r w:rsidRPr="00332440">
        <w:tab/>
        <w:t>Without limiting the matters that the court may take into account in deciding whether to give leave, it is to take into account:</w:t>
      </w:r>
    </w:p>
    <w:p w:rsidR="00537141" w:rsidRPr="00332440" w:rsidRDefault="00537141" w:rsidP="00DE717A">
      <w:pPr>
        <w:pStyle w:val="paragraph"/>
      </w:pPr>
      <w:r w:rsidRPr="00332440">
        <w:tab/>
        <w:t>(a)</w:t>
      </w:r>
      <w:r w:rsidRPr="00332440">
        <w:tab/>
        <w:t>whether the witness will be able to recall the fact or opinion adequately without using the document; and</w:t>
      </w:r>
    </w:p>
    <w:p w:rsidR="00537141" w:rsidRPr="00332440" w:rsidRDefault="00537141" w:rsidP="00DE717A">
      <w:pPr>
        <w:pStyle w:val="paragraph"/>
        <w:keepNext/>
      </w:pPr>
      <w:r w:rsidRPr="00332440">
        <w:tab/>
        <w:t>(b)</w:t>
      </w:r>
      <w:r w:rsidRPr="00332440">
        <w:tab/>
        <w:t>whether so much of the document as the witness proposes to use is, or is a copy of, a document that:</w:t>
      </w:r>
    </w:p>
    <w:p w:rsidR="00537141" w:rsidRPr="00332440" w:rsidRDefault="00537141" w:rsidP="00537141">
      <w:pPr>
        <w:pStyle w:val="paragraphsub"/>
      </w:pPr>
      <w:r w:rsidRPr="00332440">
        <w:tab/>
        <w:t>(i)</w:t>
      </w:r>
      <w:r w:rsidRPr="00332440">
        <w:tab/>
        <w:t>was written or made by the witness when the events recorded in it were fresh in his or her memory; or</w:t>
      </w:r>
    </w:p>
    <w:p w:rsidR="00537141" w:rsidRPr="00332440" w:rsidRDefault="00537141" w:rsidP="00537141">
      <w:pPr>
        <w:pStyle w:val="paragraphsub"/>
      </w:pPr>
      <w:r w:rsidRPr="00332440">
        <w:tab/>
        <w:t>(ii)</w:t>
      </w:r>
      <w:r w:rsidRPr="00332440">
        <w:tab/>
        <w:t>was, at such a time, found by the witness to be accurate.</w:t>
      </w:r>
    </w:p>
    <w:p w:rsidR="00537141" w:rsidRPr="00332440" w:rsidRDefault="00537141" w:rsidP="00537141">
      <w:pPr>
        <w:pStyle w:val="subsection"/>
      </w:pPr>
      <w:r w:rsidRPr="00332440">
        <w:tab/>
        <w:t>(3)</w:t>
      </w:r>
      <w:r w:rsidRPr="00332440">
        <w:tab/>
        <w:t>If a witness has, while giving evidence, used a document to try to revive his or her memory about a fact or opinion, the witness may, with the leave of the court, read aloud, as part of his or her evidence, so much of the document as relates to that fact or opinion.</w:t>
      </w:r>
    </w:p>
    <w:p w:rsidR="00537141" w:rsidRPr="00332440" w:rsidRDefault="00537141" w:rsidP="00537141">
      <w:pPr>
        <w:pStyle w:val="subsection"/>
      </w:pPr>
      <w:r w:rsidRPr="00332440">
        <w:tab/>
        <w:t>(4)</w:t>
      </w:r>
      <w:r w:rsidRPr="00332440">
        <w:tab/>
        <w:t>The court is, on the request of a party, to give such directions as the court thinks fit to ensure that so much of the document as relates to the proceeding is produced to that party.</w:t>
      </w:r>
    </w:p>
    <w:p w:rsidR="00537141" w:rsidRPr="00332440" w:rsidRDefault="00537141" w:rsidP="00537141">
      <w:pPr>
        <w:pStyle w:val="ActHead5"/>
      </w:pPr>
      <w:bookmarkStart w:id="41" w:name="_Toc426473820"/>
      <w:r w:rsidRPr="00332440">
        <w:rPr>
          <w:rStyle w:val="CharSectno"/>
        </w:rPr>
        <w:t>33</w:t>
      </w:r>
      <w:r w:rsidRPr="00332440">
        <w:t xml:space="preserve">  Evidence given by police officers</w:t>
      </w:r>
      <w:bookmarkEnd w:id="41"/>
    </w:p>
    <w:p w:rsidR="00537141" w:rsidRPr="00332440" w:rsidRDefault="00537141" w:rsidP="00537141">
      <w:pPr>
        <w:pStyle w:val="subsection"/>
      </w:pPr>
      <w:r w:rsidRPr="00332440">
        <w:tab/>
        <w:t>(1)</w:t>
      </w:r>
      <w:r w:rsidRPr="00332440">
        <w:tab/>
        <w:t>Despite section</w:t>
      </w:r>
      <w:r w:rsidR="00332440">
        <w:t> </w:t>
      </w:r>
      <w:r w:rsidRPr="00332440">
        <w:t>32, in any criminal proceeding, a police officer may give evidence in chief for the prosecution by reading or being led through a written statement previously made by the police officer.</w:t>
      </w:r>
    </w:p>
    <w:p w:rsidR="00537141" w:rsidRPr="00332440" w:rsidRDefault="00537141" w:rsidP="00537141">
      <w:pPr>
        <w:pStyle w:val="subsection"/>
      </w:pPr>
      <w:r w:rsidRPr="00332440">
        <w:tab/>
        <w:t>(2)</w:t>
      </w:r>
      <w:r w:rsidRPr="00332440">
        <w:tab/>
        <w:t>Evidence may not be so given unless:</w:t>
      </w:r>
    </w:p>
    <w:p w:rsidR="00537141" w:rsidRPr="00332440" w:rsidRDefault="00537141" w:rsidP="00537141">
      <w:pPr>
        <w:pStyle w:val="paragraph"/>
      </w:pPr>
      <w:r w:rsidRPr="00332440">
        <w:tab/>
        <w:t>(a)</w:t>
      </w:r>
      <w:r w:rsidRPr="00332440">
        <w:tab/>
        <w:t>the statement was made by the police officer at the time of or soon after the occurrence of the events to which it refers; and</w:t>
      </w:r>
    </w:p>
    <w:p w:rsidR="00537141" w:rsidRPr="00332440" w:rsidRDefault="00537141" w:rsidP="00537141">
      <w:pPr>
        <w:pStyle w:val="paragraph"/>
      </w:pPr>
      <w:r w:rsidRPr="00332440">
        <w:tab/>
        <w:t>(b)</w:t>
      </w:r>
      <w:r w:rsidRPr="00332440">
        <w:tab/>
        <w:t>the police officer signed the statement when it was made; and</w:t>
      </w:r>
    </w:p>
    <w:p w:rsidR="00537141" w:rsidRPr="00332440" w:rsidRDefault="00537141" w:rsidP="00537141">
      <w:pPr>
        <w:pStyle w:val="paragraph"/>
      </w:pPr>
      <w:r w:rsidRPr="00332440">
        <w:lastRenderedPageBreak/>
        <w:tab/>
        <w:t>(c)</w:t>
      </w:r>
      <w:r w:rsidRPr="00332440">
        <w:tab/>
        <w:t xml:space="preserve">a copy of the statement had been given to the person charged or to his or her </w:t>
      </w:r>
      <w:r w:rsidR="00796EB4" w:rsidRPr="00332440">
        <w:t>Australian legal practitioner or legal counsel</w:t>
      </w:r>
      <w:r w:rsidRPr="00332440">
        <w:t xml:space="preserve"> a reasonable time before the hearing of the evidence for the prosecution.</w:t>
      </w:r>
    </w:p>
    <w:p w:rsidR="00537141" w:rsidRPr="00332440" w:rsidRDefault="00537141" w:rsidP="00537141">
      <w:pPr>
        <w:pStyle w:val="subsection"/>
      </w:pPr>
      <w:r w:rsidRPr="00332440">
        <w:tab/>
        <w:t>(3)</w:t>
      </w:r>
      <w:r w:rsidRPr="00332440">
        <w:tab/>
        <w:t>A reference in this section to a police officer includes a reference to a person who, at the time the statement concerned was made, was a police officer.</w:t>
      </w:r>
    </w:p>
    <w:p w:rsidR="00537141" w:rsidRPr="00332440" w:rsidRDefault="00537141" w:rsidP="00537141">
      <w:pPr>
        <w:pStyle w:val="ActHead5"/>
      </w:pPr>
      <w:bookmarkStart w:id="42" w:name="_Toc426473821"/>
      <w:r w:rsidRPr="00332440">
        <w:rPr>
          <w:rStyle w:val="CharSectno"/>
        </w:rPr>
        <w:t>34</w:t>
      </w:r>
      <w:r w:rsidRPr="00332440">
        <w:t xml:space="preserve">  Attempts to revive memory out of court</w:t>
      </w:r>
      <w:bookmarkEnd w:id="42"/>
    </w:p>
    <w:p w:rsidR="00537141" w:rsidRPr="00332440" w:rsidRDefault="00537141" w:rsidP="00537141">
      <w:pPr>
        <w:pStyle w:val="subsection"/>
      </w:pPr>
      <w:r w:rsidRPr="00332440">
        <w:tab/>
        <w:t>(1)</w:t>
      </w:r>
      <w:r w:rsidRPr="00332440">
        <w:tab/>
        <w:t>The court may, on the request of a party, give such directions as are appropriate to ensure that specified documents and things used by a witness otherwise than while giving evidence to try to revive his or her memory are produced to the party for the purposes of the proceeding.</w:t>
      </w:r>
    </w:p>
    <w:p w:rsidR="00537141" w:rsidRPr="00332440" w:rsidRDefault="00537141" w:rsidP="00537141">
      <w:pPr>
        <w:pStyle w:val="subsection"/>
      </w:pPr>
      <w:r w:rsidRPr="00332440">
        <w:tab/>
        <w:t>(2)</w:t>
      </w:r>
      <w:r w:rsidRPr="00332440">
        <w:tab/>
        <w:t>The court may refuse to admit the evidence given by the witness so far as it concerns a fact as to which the witness so tried to revive his or her memory if, without reasonable excuse, the directions have not been complied with.</w:t>
      </w:r>
    </w:p>
    <w:p w:rsidR="00537141" w:rsidRPr="00332440" w:rsidRDefault="00537141" w:rsidP="00537141">
      <w:pPr>
        <w:pStyle w:val="ActHead5"/>
      </w:pPr>
      <w:bookmarkStart w:id="43" w:name="_Toc426473822"/>
      <w:r w:rsidRPr="00332440">
        <w:rPr>
          <w:rStyle w:val="CharSectno"/>
        </w:rPr>
        <w:t>35</w:t>
      </w:r>
      <w:r w:rsidRPr="00332440">
        <w:t xml:space="preserve">  Effect of calling for production of documents</w:t>
      </w:r>
      <w:bookmarkEnd w:id="43"/>
    </w:p>
    <w:p w:rsidR="00537141" w:rsidRPr="00332440" w:rsidRDefault="00537141" w:rsidP="00537141">
      <w:pPr>
        <w:pStyle w:val="subsection"/>
      </w:pPr>
      <w:r w:rsidRPr="00332440">
        <w:tab/>
        <w:t>(1)</w:t>
      </w:r>
      <w:r w:rsidRPr="00332440">
        <w:tab/>
        <w:t>A party is not to be required to tender a document only because the party, whether under this Act or otherwise:</w:t>
      </w:r>
    </w:p>
    <w:p w:rsidR="00537141" w:rsidRPr="00332440" w:rsidRDefault="00537141" w:rsidP="00537141">
      <w:pPr>
        <w:pStyle w:val="paragraph"/>
      </w:pPr>
      <w:r w:rsidRPr="00332440">
        <w:tab/>
        <w:t>(a)</w:t>
      </w:r>
      <w:r w:rsidRPr="00332440">
        <w:tab/>
        <w:t>called for the document to be produced to the party; or</w:t>
      </w:r>
    </w:p>
    <w:p w:rsidR="00537141" w:rsidRPr="00332440" w:rsidRDefault="00537141" w:rsidP="00537141">
      <w:pPr>
        <w:pStyle w:val="paragraph"/>
      </w:pPr>
      <w:r w:rsidRPr="00332440">
        <w:tab/>
        <w:t>(b)</w:t>
      </w:r>
      <w:r w:rsidRPr="00332440">
        <w:tab/>
        <w:t>inspected it when it was so produced.</w:t>
      </w:r>
    </w:p>
    <w:p w:rsidR="00537141" w:rsidRPr="00332440" w:rsidRDefault="00537141" w:rsidP="00537141">
      <w:pPr>
        <w:pStyle w:val="subsection"/>
      </w:pPr>
      <w:r w:rsidRPr="00332440">
        <w:tab/>
        <w:t>(2)</w:t>
      </w:r>
      <w:r w:rsidRPr="00332440">
        <w:tab/>
        <w:t>The party who produces a document so called for is not entitled to tender it only because the party to whom it was produced, or who inspected it, fails to tender it.</w:t>
      </w:r>
    </w:p>
    <w:p w:rsidR="00537141" w:rsidRPr="00332440" w:rsidRDefault="00537141" w:rsidP="00537141">
      <w:pPr>
        <w:pStyle w:val="ActHead5"/>
      </w:pPr>
      <w:bookmarkStart w:id="44" w:name="_Toc426473823"/>
      <w:r w:rsidRPr="00332440">
        <w:rPr>
          <w:rStyle w:val="CharSectno"/>
        </w:rPr>
        <w:t>36</w:t>
      </w:r>
      <w:r w:rsidRPr="00332440">
        <w:t xml:space="preserve">  Person may be examined without subpoena or other process</w:t>
      </w:r>
      <w:bookmarkEnd w:id="44"/>
    </w:p>
    <w:p w:rsidR="00537141" w:rsidRPr="00332440" w:rsidRDefault="00537141" w:rsidP="00537141">
      <w:pPr>
        <w:pStyle w:val="subsection"/>
      </w:pPr>
      <w:r w:rsidRPr="00332440">
        <w:tab/>
        <w:t>(1)</w:t>
      </w:r>
      <w:r w:rsidRPr="00332440">
        <w:tab/>
        <w:t>The court may order a person who:</w:t>
      </w:r>
    </w:p>
    <w:p w:rsidR="00537141" w:rsidRPr="00332440" w:rsidRDefault="00537141" w:rsidP="00537141">
      <w:pPr>
        <w:pStyle w:val="paragraph"/>
      </w:pPr>
      <w:r w:rsidRPr="00332440">
        <w:tab/>
        <w:t>(a)</w:t>
      </w:r>
      <w:r w:rsidRPr="00332440">
        <w:tab/>
        <w:t>is present at the hearing of a proceeding; and</w:t>
      </w:r>
    </w:p>
    <w:p w:rsidR="00537141" w:rsidRPr="00332440" w:rsidRDefault="00537141" w:rsidP="00537141">
      <w:pPr>
        <w:pStyle w:val="paragraph"/>
      </w:pPr>
      <w:r w:rsidRPr="00332440">
        <w:tab/>
        <w:t>(b)</w:t>
      </w:r>
      <w:r w:rsidRPr="00332440">
        <w:tab/>
        <w:t>is compellable to give evidence in the proceeding;</w:t>
      </w:r>
    </w:p>
    <w:p w:rsidR="00537141" w:rsidRPr="00332440" w:rsidRDefault="00537141" w:rsidP="00537141">
      <w:pPr>
        <w:pStyle w:val="subsection2"/>
      </w:pPr>
      <w:r w:rsidRPr="00332440">
        <w:lastRenderedPageBreak/>
        <w:t>to give evidence and to produce documents or things even if a subpoena or other process requiring the person to attend for that purpose has not been duly served on the person.</w:t>
      </w:r>
    </w:p>
    <w:p w:rsidR="00537141" w:rsidRPr="00332440" w:rsidRDefault="00537141" w:rsidP="00537141">
      <w:pPr>
        <w:pStyle w:val="subsection"/>
      </w:pPr>
      <w:r w:rsidRPr="00332440">
        <w:tab/>
        <w:t>(2)</w:t>
      </w:r>
      <w:r w:rsidRPr="00332440">
        <w:tab/>
        <w:t>A person so ordered to give evidence or to produce documents or things is subject to the same penalties and liabilities as if the person had been duly served with such a subpoena or other process.</w:t>
      </w:r>
    </w:p>
    <w:p w:rsidR="00537141" w:rsidRPr="00332440" w:rsidRDefault="00537141" w:rsidP="00537141">
      <w:pPr>
        <w:pStyle w:val="subsection"/>
      </w:pPr>
      <w:r w:rsidRPr="00332440">
        <w:tab/>
        <w:t>(3)</w:t>
      </w:r>
      <w:r w:rsidRPr="00332440">
        <w:tab/>
        <w:t xml:space="preserve">A party who inspects a document or thing produced to the court because of </w:t>
      </w:r>
      <w:r w:rsidR="00332440">
        <w:t>subsection (</w:t>
      </w:r>
      <w:r w:rsidRPr="00332440">
        <w:t>1) need not use the document in evidence.</w:t>
      </w:r>
    </w:p>
    <w:p w:rsidR="00537141" w:rsidRPr="00332440" w:rsidRDefault="00537141" w:rsidP="00332440">
      <w:pPr>
        <w:pStyle w:val="ActHead3"/>
        <w:pageBreakBefore/>
      </w:pPr>
      <w:bookmarkStart w:id="45" w:name="_Toc426473824"/>
      <w:r w:rsidRPr="00332440">
        <w:rPr>
          <w:rStyle w:val="CharDivNo"/>
        </w:rPr>
        <w:lastRenderedPageBreak/>
        <w:t>Division</w:t>
      </w:r>
      <w:r w:rsidR="00332440" w:rsidRPr="00332440">
        <w:rPr>
          <w:rStyle w:val="CharDivNo"/>
        </w:rPr>
        <w:t> </w:t>
      </w:r>
      <w:r w:rsidRPr="00332440">
        <w:rPr>
          <w:rStyle w:val="CharDivNo"/>
        </w:rPr>
        <w:t>4</w:t>
      </w:r>
      <w:r w:rsidRPr="00332440">
        <w:t>—</w:t>
      </w:r>
      <w:r w:rsidRPr="00332440">
        <w:rPr>
          <w:rStyle w:val="CharDivText"/>
        </w:rPr>
        <w:t>Examination in chief and re</w:t>
      </w:r>
      <w:r w:rsidR="00332440" w:rsidRPr="00332440">
        <w:rPr>
          <w:rStyle w:val="CharDivText"/>
        </w:rPr>
        <w:noBreakHyphen/>
      </w:r>
      <w:r w:rsidRPr="00332440">
        <w:rPr>
          <w:rStyle w:val="CharDivText"/>
        </w:rPr>
        <w:t>examination</w:t>
      </w:r>
      <w:bookmarkEnd w:id="45"/>
    </w:p>
    <w:p w:rsidR="00537141" w:rsidRPr="00332440" w:rsidRDefault="00537141" w:rsidP="00537141">
      <w:pPr>
        <w:pStyle w:val="ActHead5"/>
      </w:pPr>
      <w:bookmarkStart w:id="46" w:name="_Toc426473825"/>
      <w:r w:rsidRPr="00332440">
        <w:rPr>
          <w:rStyle w:val="CharSectno"/>
        </w:rPr>
        <w:t>37</w:t>
      </w:r>
      <w:r w:rsidRPr="00332440">
        <w:t xml:space="preserve">  Leading questions</w:t>
      </w:r>
      <w:bookmarkEnd w:id="46"/>
    </w:p>
    <w:p w:rsidR="00537141" w:rsidRPr="00332440" w:rsidRDefault="00537141" w:rsidP="00537141">
      <w:pPr>
        <w:pStyle w:val="subsection"/>
      </w:pPr>
      <w:r w:rsidRPr="00332440">
        <w:tab/>
        <w:t>(1)</w:t>
      </w:r>
      <w:r w:rsidRPr="00332440">
        <w:tab/>
        <w:t>A leading question must not be put to a witness in examination in chief or in re</w:t>
      </w:r>
      <w:r w:rsidR="00332440">
        <w:noBreakHyphen/>
      </w:r>
      <w:r w:rsidRPr="00332440">
        <w:t>examination unless:</w:t>
      </w:r>
    </w:p>
    <w:p w:rsidR="00537141" w:rsidRPr="00332440" w:rsidRDefault="00537141" w:rsidP="00537141">
      <w:pPr>
        <w:pStyle w:val="paragraph"/>
      </w:pPr>
      <w:r w:rsidRPr="00332440">
        <w:tab/>
        <w:t>(a)</w:t>
      </w:r>
      <w:r w:rsidRPr="00332440">
        <w:tab/>
        <w:t>the court gives leave; or</w:t>
      </w:r>
    </w:p>
    <w:p w:rsidR="00537141" w:rsidRPr="00332440" w:rsidRDefault="00537141" w:rsidP="00537141">
      <w:pPr>
        <w:pStyle w:val="paragraph"/>
      </w:pPr>
      <w:r w:rsidRPr="00332440">
        <w:tab/>
        <w:t>(b)</w:t>
      </w:r>
      <w:r w:rsidRPr="00332440">
        <w:tab/>
        <w:t>the question relates to a matter introductory to the witness’s evidence; or</w:t>
      </w:r>
    </w:p>
    <w:p w:rsidR="00537141" w:rsidRPr="00332440" w:rsidRDefault="00537141" w:rsidP="00537141">
      <w:pPr>
        <w:pStyle w:val="paragraph"/>
      </w:pPr>
      <w:r w:rsidRPr="00332440">
        <w:tab/>
        <w:t>(c)</w:t>
      </w:r>
      <w:r w:rsidRPr="00332440">
        <w:tab/>
        <w:t>no objection is made to the question and (leaving aside the party conducting the examination in chief or re</w:t>
      </w:r>
      <w:r w:rsidR="00332440">
        <w:noBreakHyphen/>
      </w:r>
      <w:r w:rsidRPr="00332440">
        <w:t xml:space="preserve">examination) each other party to the proceeding is represented by </w:t>
      </w:r>
      <w:r w:rsidR="00796EB4" w:rsidRPr="00332440">
        <w:t>an Australian legal practitioner, legal counsel or prosecutor</w:t>
      </w:r>
      <w:r w:rsidRPr="00332440">
        <w:t>; or</w:t>
      </w:r>
    </w:p>
    <w:p w:rsidR="00537141" w:rsidRPr="00332440" w:rsidRDefault="00537141" w:rsidP="00537141">
      <w:pPr>
        <w:pStyle w:val="paragraph"/>
      </w:pPr>
      <w:r w:rsidRPr="00332440">
        <w:tab/>
        <w:t>(d)</w:t>
      </w:r>
      <w:r w:rsidRPr="00332440">
        <w:tab/>
        <w:t>the question relates to a matter that is not in dispute; or</w:t>
      </w:r>
    </w:p>
    <w:p w:rsidR="00537141" w:rsidRPr="00332440" w:rsidRDefault="00537141" w:rsidP="00537141">
      <w:pPr>
        <w:pStyle w:val="paragraph"/>
      </w:pPr>
      <w:r w:rsidRPr="00332440">
        <w:tab/>
        <w:t>(e)</w:t>
      </w:r>
      <w:r w:rsidRPr="00332440">
        <w:tab/>
        <w:t>if the witness has specialised knowledge based on the witness’s training, study or experience—the question is asked for the purpose of obtaining the witness’s opinion about a hypothetical statement of facts, being facts in respect of which evidence has been, or is intended to be, given.</w:t>
      </w:r>
    </w:p>
    <w:p w:rsidR="00537141" w:rsidRPr="00332440" w:rsidRDefault="00537141" w:rsidP="00537141">
      <w:pPr>
        <w:pStyle w:val="subsection"/>
      </w:pPr>
      <w:r w:rsidRPr="00332440">
        <w:tab/>
        <w:t>(2)</w:t>
      </w:r>
      <w:r w:rsidRPr="00332440">
        <w:tab/>
        <w:t xml:space="preserve">Unless the court otherwise directs, </w:t>
      </w:r>
      <w:r w:rsidR="00332440">
        <w:t>subsection (</w:t>
      </w:r>
      <w:r w:rsidRPr="00332440">
        <w:t>1) does not apply in civil proceedings to a question that relates to an investigation, inspection or report that the witness made in the course of carrying out public or official duties.</w:t>
      </w:r>
    </w:p>
    <w:p w:rsidR="00537141" w:rsidRPr="00332440" w:rsidRDefault="00537141" w:rsidP="00537141">
      <w:pPr>
        <w:pStyle w:val="subsection"/>
      </w:pPr>
      <w:r w:rsidRPr="00332440">
        <w:tab/>
        <w:t>(3)</w:t>
      </w:r>
      <w:r w:rsidRPr="00332440">
        <w:tab/>
      </w:r>
      <w:r w:rsidR="00332440">
        <w:t>Subsection (</w:t>
      </w:r>
      <w:r w:rsidRPr="00332440">
        <w:t>1) does not prevent a court from exercising power under rules of court to allow a written statement or report to be tendered or treated as evidence in chief of its maker.</w:t>
      </w:r>
    </w:p>
    <w:p w:rsidR="00537141" w:rsidRPr="00332440" w:rsidRDefault="00537141" w:rsidP="00537141">
      <w:pPr>
        <w:pStyle w:val="notetext"/>
      </w:pPr>
      <w:r w:rsidRPr="00332440">
        <w:t>Note:</w:t>
      </w:r>
      <w:r w:rsidRPr="00332440">
        <w:tab/>
      </w:r>
      <w:r w:rsidRPr="00332440">
        <w:rPr>
          <w:b/>
          <w:i/>
        </w:rPr>
        <w:t>Leading question</w:t>
      </w:r>
      <w:r w:rsidRPr="00332440">
        <w:t xml:space="preserve"> is defined in the Dictionary.</w:t>
      </w:r>
    </w:p>
    <w:p w:rsidR="00537141" w:rsidRPr="00332440" w:rsidRDefault="00537141" w:rsidP="00537141">
      <w:pPr>
        <w:pStyle w:val="ActHead5"/>
      </w:pPr>
      <w:bookmarkStart w:id="47" w:name="_Toc426473826"/>
      <w:r w:rsidRPr="00332440">
        <w:rPr>
          <w:rStyle w:val="CharSectno"/>
        </w:rPr>
        <w:t>38</w:t>
      </w:r>
      <w:r w:rsidRPr="00332440">
        <w:t xml:space="preserve">  Unfavourable witnesses</w:t>
      </w:r>
      <w:bookmarkEnd w:id="47"/>
    </w:p>
    <w:p w:rsidR="00537141" w:rsidRPr="00332440" w:rsidRDefault="00537141" w:rsidP="00537141">
      <w:pPr>
        <w:pStyle w:val="subsection"/>
      </w:pPr>
      <w:r w:rsidRPr="00332440">
        <w:tab/>
        <w:t>(1)</w:t>
      </w:r>
      <w:r w:rsidRPr="00332440">
        <w:tab/>
        <w:t>A party who called a witness may, with the leave of the court, question the witness, as though the party were cross</w:t>
      </w:r>
      <w:r w:rsidR="00332440">
        <w:noBreakHyphen/>
      </w:r>
      <w:r w:rsidRPr="00332440">
        <w:t>examining the witness, about:</w:t>
      </w:r>
    </w:p>
    <w:p w:rsidR="00537141" w:rsidRPr="00332440" w:rsidRDefault="00537141" w:rsidP="00537141">
      <w:pPr>
        <w:pStyle w:val="paragraph"/>
      </w:pPr>
      <w:r w:rsidRPr="00332440">
        <w:lastRenderedPageBreak/>
        <w:tab/>
        <w:t>(a)</w:t>
      </w:r>
      <w:r w:rsidRPr="00332440">
        <w:tab/>
        <w:t>evidence given by the witness that is unfavourable to the party; or</w:t>
      </w:r>
    </w:p>
    <w:p w:rsidR="00537141" w:rsidRPr="00332440" w:rsidRDefault="00537141" w:rsidP="00537141">
      <w:pPr>
        <w:pStyle w:val="paragraph"/>
        <w:keepLines/>
      </w:pPr>
      <w:r w:rsidRPr="00332440">
        <w:tab/>
        <w:t>(b)</w:t>
      </w:r>
      <w:r w:rsidRPr="00332440">
        <w:tab/>
        <w:t>a matter of which the witness may reasonably be supposed to have knowledge and about which it appears to the court the witness is not, in examination in chief, making a genuine attempt to give evidence; or</w:t>
      </w:r>
    </w:p>
    <w:p w:rsidR="00537141" w:rsidRPr="00332440" w:rsidRDefault="00537141" w:rsidP="00537141">
      <w:pPr>
        <w:pStyle w:val="paragraph"/>
      </w:pPr>
      <w:r w:rsidRPr="00332440">
        <w:tab/>
        <w:t>(c)</w:t>
      </w:r>
      <w:r w:rsidRPr="00332440">
        <w:tab/>
        <w:t>whether the witness has, at any time, made a prior inconsistent statement.</w:t>
      </w:r>
    </w:p>
    <w:p w:rsidR="00537141" w:rsidRPr="00332440" w:rsidRDefault="00537141" w:rsidP="00537141">
      <w:pPr>
        <w:pStyle w:val="subsection"/>
      </w:pPr>
      <w:r w:rsidRPr="00332440">
        <w:tab/>
        <w:t>(2)</w:t>
      </w:r>
      <w:r w:rsidRPr="00332440">
        <w:tab/>
        <w:t>Questioning a witness under this section is taken to be cross</w:t>
      </w:r>
      <w:r w:rsidR="00332440">
        <w:noBreakHyphen/>
      </w:r>
      <w:r w:rsidRPr="00332440">
        <w:t>examination for the purposes of this Act (other than section</w:t>
      </w:r>
      <w:r w:rsidR="00332440">
        <w:t> </w:t>
      </w:r>
      <w:r w:rsidRPr="00332440">
        <w:t>39).</w:t>
      </w:r>
    </w:p>
    <w:p w:rsidR="00537141" w:rsidRPr="00332440" w:rsidRDefault="00537141" w:rsidP="00537141">
      <w:pPr>
        <w:pStyle w:val="subsection"/>
      </w:pPr>
      <w:r w:rsidRPr="00332440">
        <w:tab/>
        <w:t>(3)</w:t>
      </w:r>
      <w:r w:rsidRPr="00332440">
        <w:tab/>
        <w:t>The party questioning the witness under this section may, with the leave of the court, question the witness about matters relevant only to the witness’s credibility.</w:t>
      </w:r>
    </w:p>
    <w:p w:rsidR="00537141" w:rsidRPr="00332440" w:rsidRDefault="00537141" w:rsidP="00537141">
      <w:pPr>
        <w:pStyle w:val="notetext"/>
      </w:pPr>
      <w:r w:rsidRPr="00332440">
        <w:t>Note:</w:t>
      </w:r>
      <w:r w:rsidRPr="00332440">
        <w:tab/>
        <w:t>The rules about admissibility of evidence relevant only to credibility are set out in Part</w:t>
      </w:r>
      <w:r w:rsidR="00332440">
        <w:t> </w:t>
      </w:r>
      <w:r w:rsidRPr="00332440">
        <w:t>3.7.</w:t>
      </w:r>
    </w:p>
    <w:p w:rsidR="00537141" w:rsidRPr="00332440" w:rsidRDefault="00537141" w:rsidP="00537141">
      <w:pPr>
        <w:pStyle w:val="subsection"/>
      </w:pPr>
      <w:r w:rsidRPr="00332440">
        <w:tab/>
        <w:t>(4)</w:t>
      </w:r>
      <w:r w:rsidRPr="00332440">
        <w:tab/>
        <w:t>Questioning under this section is to take place before the other parties cross</w:t>
      </w:r>
      <w:r w:rsidR="00332440">
        <w:noBreakHyphen/>
      </w:r>
      <w:r w:rsidRPr="00332440">
        <w:t>examine the witness, unless the court otherwise directs.</w:t>
      </w:r>
    </w:p>
    <w:p w:rsidR="00537141" w:rsidRPr="00332440" w:rsidRDefault="00537141" w:rsidP="00537141">
      <w:pPr>
        <w:pStyle w:val="subsection"/>
      </w:pPr>
      <w:r w:rsidRPr="00332440">
        <w:tab/>
        <w:t>(5)</w:t>
      </w:r>
      <w:r w:rsidRPr="00332440">
        <w:tab/>
        <w:t>If the court so directs, the order in which the parties question the witness is to be as the court directs.</w:t>
      </w:r>
    </w:p>
    <w:p w:rsidR="00537141" w:rsidRPr="00332440" w:rsidRDefault="00537141" w:rsidP="00537141">
      <w:pPr>
        <w:pStyle w:val="subsection"/>
      </w:pPr>
      <w:r w:rsidRPr="00332440">
        <w:tab/>
        <w:t>(6)</w:t>
      </w:r>
      <w:r w:rsidRPr="00332440">
        <w:tab/>
        <w:t>Without limiting the matters that the court may take into account in determining whether to give leave or a direction under this section, it is to take into account:</w:t>
      </w:r>
    </w:p>
    <w:p w:rsidR="00537141" w:rsidRPr="00332440" w:rsidRDefault="00537141" w:rsidP="00537141">
      <w:pPr>
        <w:pStyle w:val="paragraph"/>
      </w:pPr>
      <w:r w:rsidRPr="00332440">
        <w:tab/>
        <w:t>(a)</w:t>
      </w:r>
      <w:r w:rsidRPr="00332440">
        <w:tab/>
        <w:t>whether the party gave notice at the earliest opportunity of his or her intention to seek leave; and</w:t>
      </w:r>
    </w:p>
    <w:p w:rsidR="00537141" w:rsidRPr="00332440" w:rsidRDefault="00537141" w:rsidP="00537141">
      <w:pPr>
        <w:pStyle w:val="paragraph"/>
      </w:pPr>
      <w:r w:rsidRPr="00332440">
        <w:tab/>
        <w:t>(b)</w:t>
      </w:r>
      <w:r w:rsidRPr="00332440">
        <w:tab/>
        <w:t>the matters on which, and the extent to which, the witness has been, or is likely to be, questioned by another party.</w:t>
      </w:r>
    </w:p>
    <w:p w:rsidR="00537141" w:rsidRPr="00332440" w:rsidRDefault="00537141" w:rsidP="00537141">
      <w:pPr>
        <w:pStyle w:val="subsection"/>
      </w:pPr>
      <w:r w:rsidRPr="00332440">
        <w:tab/>
        <w:t>(7)</w:t>
      </w:r>
      <w:r w:rsidRPr="00332440">
        <w:tab/>
        <w:t>A party is subject to the same liability to be cross</w:t>
      </w:r>
      <w:r w:rsidR="00332440">
        <w:noBreakHyphen/>
      </w:r>
      <w:r w:rsidRPr="00332440">
        <w:t>examined under this section as any other witness if:</w:t>
      </w:r>
    </w:p>
    <w:p w:rsidR="00537141" w:rsidRPr="00332440" w:rsidRDefault="00537141" w:rsidP="00537141">
      <w:pPr>
        <w:pStyle w:val="paragraph"/>
      </w:pPr>
      <w:r w:rsidRPr="00332440">
        <w:tab/>
        <w:t>(a)</w:t>
      </w:r>
      <w:r w:rsidRPr="00332440">
        <w:tab/>
        <w:t>a proceeding is being conducted in the name of the party by or on behalf of an insurer or other person; and</w:t>
      </w:r>
    </w:p>
    <w:p w:rsidR="00537141" w:rsidRPr="00332440" w:rsidRDefault="00537141" w:rsidP="00537141">
      <w:pPr>
        <w:pStyle w:val="paragraph"/>
      </w:pPr>
      <w:r w:rsidRPr="00332440">
        <w:lastRenderedPageBreak/>
        <w:tab/>
        <w:t>(b)</w:t>
      </w:r>
      <w:r w:rsidRPr="00332440">
        <w:tab/>
        <w:t>the party is a witness in the proceeding.</w:t>
      </w:r>
    </w:p>
    <w:p w:rsidR="00537141" w:rsidRPr="00332440" w:rsidRDefault="00537141" w:rsidP="00DE717A">
      <w:pPr>
        <w:pStyle w:val="ActHead5"/>
      </w:pPr>
      <w:bookmarkStart w:id="48" w:name="_Toc426473827"/>
      <w:r w:rsidRPr="00332440">
        <w:rPr>
          <w:rStyle w:val="CharSectno"/>
        </w:rPr>
        <w:t>39</w:t>
      </w:r>
      <w:r w:rsidRPr="00332440">
        <w:t xml:space="preserve">  Limits on re</w:t>
      </w:r>
      <w:r w:rsidR="00332440">
        <w:noBreakHyphen/>
      </w:r>
      <w:r w:rsidRPr="00332440">
        <w:t>examination</w:t>
      </w:r>
      <w:bookmarkEnd w:id="48"/>
    </w:p>
    <w:p w:rsidR="00537141" w:rsidRPr="00332440" w:rsidRDefault="00537141" w:rsidP="00DE717A">
      <w:pPr>
        <w:pStyle w:val="subsection"/>
        <w:keepNext/>
        <w:keepLines/>
      </w:pPr>
      <w:r w:rsidRPr="00332440">
        <w:tab/>
      </w:r>
      <w:r w:rsidRPr="00332440">
        <w:tab/>
        <w:t>On re</w:t>
      </w:r>
      <w:r w:rsidR="00332440">
        <w:noBreakHyphen/>
      </w:r>
      <w:r w:rsidRPr="00332440">
        <w:t>examination:</w:t>
      </w:r>
    </w:p>
    <w:p w:rsidR="00537141" w:rsidRPr="00332440" w:rsidRDefault="00537141" w:rsidP="00DE717A">
      <w:pPr>
        <w:pStyle w:val="paragraph"/>
        <w:keepNext/>
        <w:keepLines/>
      </w:pPr>
      <w:r w:rsidRPr="00332440">
        <w:tab/>
        <w:t>(a)</w:t>
      </w:r>
      <w:r w:rsidRPr="00332440">
        <w:tab/>
        <w:t>a witness may be questioned about matters arising out of evidence given by the witness in cross</w:t>
      </w:r>
      <w:r w:rsidR="00332440">
        <w:noBreakHyphen/>
      </w:r>
      <w:r w:rsidRPr="00332440">
        <w:t>examination; and</w:t>
      </w:r>
    </w:p>
    <w:p w:rsidR="00537141" w:rsidRPr="00332440" w:rsidRDefault="00537141" w:rsidP="00537141">
      <w:pPr>
        <w:pStyle w:val="paragraph"/>
      </w:pPr>
      <w:r w:rsidRPr="00332440">
        <w:tab/>
        <w:t>(b)</w:t>
      </w:r>
      <w:r w:rsidRPr="00332440">
        <w:tab/>
        <w:t>other questions may not be put to the witness unless the court gives leave.</w:t>
      </w:r>
    </w:p>
    <w:p w:rsidR="00537141" w:rsidRPr="00332440" w:rsidRDefault="00537141" w:rsidP="00332440">
      <w:pPr>
        <w:pStyle w:val="ActHead3"/>
        <w:pageBreakBefore/>
      </w:pPr>
      <w:bookmarkStart w:id="49" w:name="_Toc426473828"/>
      <w:r w:rsidRPr="00332440">
        <w:rPr>
          <w:rStyle w:val="CharDivNo"/>
        </w:rPr>
        <w:lastRenderedPageBreak/>
        <w:t>Division</w:t>
      </w:r>
      <w:r w:rsidR="00332440" w:rsidRPr="00332440">
        <w:rPr>
          <w:rStyle w:val="CharDivNo"/>
        </w:rPr>
        <w:t> </w:t>
      </w:r>
      <w:r w:rsidRPr="00332440">
        <w:rPr>
          <w:rStyle w:val="CharDivNo"/>
        </w:rPr>
        <w:t>5</w:t>
      </w:r>
      <w:r w:rsidRPr="00332440">
        <w:t>—</w:t>
      </w:r>
      <w:r w:rsidRPr="00332440">
        <w:rPr>
          <w:rStyle w:val="CharDivText"/>
        </w:rPr>
        <w:t>Cross</w:t>
      </w:r>
      <w:r w:rsidR="00332440" w:rsidRPr="00332440">
        <w:rPr>
          <w:rStyle w:val="CharDivText"/>
        </w:rPr>
        <w:noBreakHyphen/>
      </w:r>
      <w:r w:rsidRPr="00332440">
        <w:rPr>
          <w:rStyle w:val="CharDivText"/>
        </w:rPr>
        <w:t>examination</w:t>
      </w:r>
      <w:bookmarkEnd w:id="49"/>
    </w:p>
    <w:p w:rsidR="00537141" w:rsidRPr="00332440" w:rsidRDefault="00537141" w:rsidP="00537141">
      <w:pPr>
        <w:pStyle w:val="ActHead5"/>
      </w:pPr>
      <w:bookmarkStart w:id="50" w:name="_Toc426473829"/>
      <w:r w:rsidRPr="00332440">
        <w:rPr>
          <w:rStyle w:val="CharSectno"/>
        </w:rPr>
        <w:t>40</w:t>
      </w:r>
      <w:r w:rsidRPr="00332440">
        <w:t xml:space="preserve">  Witness called in error</w:t>
      </w:r>
      <w:bookmarkEnd w:id="50"/>
    </w:p>
    <w:p w:rsidR="00537141" w:rsidRPr="00332440" w:rsidRDefault="00537141" w:rsidP="00537141">
      <w:pPr>
        <w:pStyle w:val="subsection"/>
      </w:pPr>
      <w:r w:rsidRPr="00332440">
        <w:tab/>
      </w:r>
      <w:r w:rsidRPr="00332440">
        <w:tab/>
        <w:t>A party is not to cross</w:t>
      </w:r>
      <w:r w:rsidR="00332440">
        <w:noBreakHyphen/>
      </w:r>
      <w:r w:rsidRPr="00332440">
        <w:t>examine a witness who has been called in error by another party and has not been questioned by that other party about a matter relevant to a question to be determined in the proceeding.</w:t>
      </w:r>
    </w:p>
    <w:p w:rsidR="00796EB4" w:rsidRPr="00332440" w:rsidRDefault="00796EB4" w:rsidP="00796EB4">
      <w:pPr>
        <w:pStyle w:val="ActHead5"/>
      </w:pPr>
      <w:bookmarkStart w:id="51" w:name="_Toc426473830"/>
      <w:r w:rsidRPr="00332440">
        <w:rPr>
          <w:rStyle w:val="CharSectno"/>
        </w:rPr>
        <w:t>41</w:t>
      </w:r>
      <w:r w:rsidRPr="00332440">
        <w:t xml:space="preserve">  Improper questions</w:t>
      </w:r>
      <w:bookmarkEnd w:id="51"/>
    </w:p>
    <w:p w:rsidR="00796EB4" w:rsidRPr="00332440" w:rsidRDefault="00796EB4" w:rsidP="00796EB4">
      <w:pPr>
        <w:pStyle w:val="subsection"/>
      </w:pPr>
      <w:r w:rsidRPr="00332440">
        <w:tab/>
        <w:t>(1)</w:t>
      </w:r>
      <w:r w:rsidRPr="00332440">
        <w:tab/>
        <w:t>The court must disallow a question put to a witness in cross</w:t>
      </w:r>
      <w:r w:rsidR="00332440">
        <w:noBreakHyphen/>
      </w:r>
      <w:r w:rsidRPr="00332440">
        <w:t xml:space="preserve">examination, or inform the witness that it need not be answered, if the court is of the opinion that the question (referred to as a </w:t>
      </w:r>
      <w:r w:rsidRPr="00332440">
        <w:rPr>
          <w:b/>
          <w:i/>
        </w:rPr>
        <w:t>disallowable question</w:t>
      </w:r>
      <w:r w:rsidRPr="00332440">
        <w:t>):</w:t>
      </w:r>
    </w:p>
    <w:p w:rsidR="00796EB4" w:rsidRPr="00332440" w:rsidRDefault="00796EB4" w:rsidP="00796EB4">
      <w:pPr>
        <w:pStyle w:val="paragraph"/>
      </w:pPr>
      <w:r w:rsidRPr="00332440">
        <w:tab/>
        <w:t>(a)</w:t>
      </w:r>
      <w:r w:rsidRPr="00332440">
        <w:tab/>
        <w:t>is misleading or confusing; or</w:t>
      </w:r>
    </w:p>
    <w:p w:rsidR="00796EB4" w:rsidRPr="00332440" w:rsidRDefault="00796EB4" w:rsidP="00796EB4">
      <w:pPr>
        <w:pStyle w:val="paragraph"/>
      </w:pPr>
      <w:r w:rsidRPr="00332440">
        <w:tab/>
        <w:t>(b)</w:t>
      </w:r>
      <w:r w:rsidRPr="00332440">
        <w:tab/>
        <w:t>is unduly annoying, harassing, intimidating, offensive, oppressive, humiliating or repetitive; or</w:t>
      </w:r>
    </w:p>
    <w:p w:rsidR="00796EB4" w:rsidRPr="00332440" w:rsidRDefault="00796EB4" w:rsidP="00796EB4">
      <w:pPr>
        <w:pStyle w:val="paragraph"/>
      </w:pPr>
      <w:r w:rsidRPr="00332440">
        <w:tab/>
        <w:t>(c)</w:t>
      </w:r>
      <w:r w:rsidRPr="00332440">
        <w:tab/>
        <w:t>is put to the witness in a manner or tone that is belittling, insulting or otherwise inappropriate; or</w:t>
      </w:r>
    </w:p>
    <w:p w:rsidR="00796EB4" w:rsidRPr="00332440" w:rsidRDefault="00796EB4" w:rsidP="00796EB4">
      <w:pPr>
        <w:pStyle w:val="paragraph"/>
      </w:pPr>
      <w:r w:rsidRPr="00332440">
        <w:tab/>
        <w:t>(d)</w:t>
      </w:r>
      <w:r w:rsidRPr="00332440">
        <w:tab/>
        <w:t>has no basis other than a stereotype (for example, a stereotype based on the witness’s sex, race, culture, ethnicity, age or mental, intellectual or physical disability).</w:t>
      </w:r>
    </w:p>
    <w:p w:rsidR="00796EB4" w:rsidRPr="00332440" w:rsidRDefault="00796EB4" w:rsidP="00796EB4">
      <w:pPr>
        <w:pStyle w:val="subsection"/>
      </w:pPr>
      <w:r w:rsidRPr="00332440">
        <w:tab/>
        <w:t>(2)</w:t>
      </w:r>
      <w:r w:rsidRPr="00332440">
        <w:tab/>
        <w:t xml:space="preserve">Without limiting the matters the court may take into account for the purposes of </w:t>
      </w:r>
      <w:r w:rsidR="00332440">
        <w:t>subsection (</w:t>
      </w:r>
      <w:r w:rsidRPr="00332440">
        <w:t>1), it is to take into account:</w:t>
      </w:r>
    </w:p>
    <w:p w:rsidR="00796EB4" w:rsidRPr="00332440" w:rsidRDefault="00796EB4" w:rsidP="00796EB4">
      <w:pPr>
        <w:pStyle w:val="paragraph"/>
      </w:pPr>
      <w:r w:rsidRPr="00332440">
        <w:tab/>
        <w:t>(a)</w:t>
      </w:r>
      <w:r w:rsidRPr="00332440">
        <w:tab/>
        <w:t>any relevant condition or characteristic of the witness of which the court is, or is made, aware, including age, education, ethnic and cultural background, gender, language background and skills, level of maturity and understanding and personality; and</w:t>
      </w:r>
    </w:p>
    <w:p w:rsidR="00796EB4" w:rsidRPr="00332440" w:rsidRDefault="00796EB4" w:rsidP="00796EB4">
      <w:pPr>
        <w:pStyle w:val="paragraph"/>
      </w:pPr>
      <w:r w:rsidRPr="00332440">
        <w:tab/>
        <w:t>(b)</w:t>
      </w:r>
      <w:r w:rsidRPr="00332440">
        <w:tab/>
        <w:t>any mental, intellectual or physical disability of which the court is, or is made, aware and to which the witness is, or appears to be, subject; and</w:t>
      </w:r>
    </w:p>
    <w:p w:rsidR="00796EB4" w:rsidRPr="00332440" w:rsidRDefault="00796EB4" w:rsidP="00796EB4">
      <w:pPr>
        <w:pStyle w:val="paragraph"/>
      </w:pPr>
      <w:r w:rsidRPr="00332440">
        <w:tab/>
        <w:t>(c)</w:t>
      </w:r>
      <w:r w:rsidRPr="00332440">
        <w:tab/>
        <w:t>the context in which the question is put, including:</w:t>
      </w:r>
    </w:p>
    <w:p w:rsidR="00796EB4" w:rsidRPr="00332440" w:rsidRDefault="00796EB4" w:rsidP="00796EB4">
      <w:pPr>
        <w:pStyle w:val="paragraphsub"/>
      </w:pPr>
      <w:r w:rsidRPr="00332440">
        <w:lastRenderedPageBreak/>
        <w:tab/>
        <w:t>(i)</w:t>
      </w:r>
      <w:r w:rsidRPr="00332440">
        <w:tab/>
        <w:t>the nature of the proceeding; and</w:t>
      </w:r>
    </w:p>
    <w:p w:rsidR="00796EB4" w:rsidRPr="00332440" w:rsidRDefault="00796EB4" w:rsidP="00796EB4">
      <w:pPr>
        <w:pStyle w:val="paragraphsub"/>
      </w:pPr>
      <w:r w:rsidRPr="00332440">
        <w:tab/>
        <w:t>(ii)</w:t>
      </w:r>
      <w:r w:rsidRPr="00332440">
        <w:tab/>
        <w:t>in a criminal proceeding—the nature of the offence to which the proceeding relates; and</w:t>
      </w:r>
    </w:p>
    <w:p w:rsidR="00796EB4" w:rsidRPr="00332440" w:rsidRDefault="00796EB4" w:rsidP="00796EB4">
      <w:pPr>
        <w:pStyle w:val="paragraphsub"/>
      </w:pPr>
      <w:r w:rsidRPr="00332440">
        <w:tab/>
        <w:t>(iii)</w:t>
      </w:r>
      <w:r w:rsidRPr="00332440">
        <w:tab/>
        <w:t>the relationship (if any) between the witness and any other party to the proceeding.</w:t>
      </w:r>
    </w:p>
    <w:p w:rsidR="00796EB4" w:rsidRPr="00332440" w:rsidRDefault="00796EB4" w:rsidP="00796EB4">
      <w:pPr>
        <w:pStyle w:val="subsection"/>
      </w:pPr>
      <w:r w:rsidRPr="00332440">
        <w:tab/>
        <w:t>(3)</w:t>
      </w:r>
      <w:r w:rsidRPr="00332440">
        <w:tab/>
        <w:t>A question is not a disallowable question merely because:</w:t>
      </w:r>
    </w:p>
    <w:p w:rsidR="00796EB4" w:rsidRPr="00332440" w:rsidRDefault="00796EB4" w:rsidP="00796EB4">
      <w:pPr>
        <w:pStyle w:val="paragraph"/>
      </w:pPr>
      <w:r w:rsidRPr="00332440">
        <w:tab/>
        <w:t>(a)</w:t>
      </w:r>
      <w:r w:rsidRPr="00332440">
        <w:tab/>
        <w:t>the question challenges the truthfulness of the witness or the consistency or accuracy of any statement made by the witness; or</w:t>
      </w:r>
    </w:p>
    <w:p w:rsidR="00796EB4" w:rsidRPr="00332440" w:rsidRDefault="00796EB4" w:rsidP="00796EB4">
      <w:pPr>
        <w:pStyle w:val="paragraph"/>
      </w:pPr>
      <w:r w:rsidRPr="00332440">
        <w:tab/>
        <w:t>(b)</w:t>
      </w:r>
      <w:r w:rsidRPr="00332440">
        <w:tab/>
        <w:t>the question requires the witness to discuss a subject that could be considered distasteful to, or private by, the witness.</w:t>
      </w:r>
    </w:p>
    <w:p w:rsidR="00796EB4" w:rsidRPr="00332440" w:rsidRDefault="00796EB4" w:rsidP="00796EB4">
      <w:pPr>
        <w:pStyle w:val="subsection"/>
      </w:pPr>
      <w:r w:rsidRPr="00332440">
        <w:tab/>
        <w:t>(4)</w:t>
      </w:r>
      <w:r w:rsidRPr="00332440">
        <w:tab/>
        <w:t>A party may object to a question put to a witness on the ground that it is a disallowable question.</w:t>
      </w:r>
    </w:p>
    <w:p w:rsidR="00796EB4" w:rsidRPr="00332440" w:rsidRDefault="00796EB4" w:rsidP="00796EB4">
      <w:pPr>
        <w:pStyle w:val="subsection"/>
      </w:pPr>
      <w:r w:rsidRPr="00332440">
        <w:tab/>
        <w:t>(5)</w:t>
      </w:r>
      <w:r w:rsidRPr="00332440">
        <w:tab/>
        <w:t>However, the duty imposed on the court by this section applies whether or not an objection is raised to a particular question.</w:t>
      </w:r>
    </w:p>
    <w:p w:rsidR="00796EB4" w:rsidRPr="00332440" w:rsidRDefault="00796EB4" w:rsidP="00796EB4">
      <w:pPr>
        <w:pStyle w:val="subsection"/>
      </w:pPr>
      <w:r w:rsidRPr="00332440">
        <w:tab/>
        <w:t>(6)</w:t>
      </w:r>
      <w:r w:rsidRPr="00332440">
        <w:tab/>
        <w:t>A failure by the court to disallow a question under this section, or to inform the witness that it need not be answered, does not affect the admissibility in evidence of any answer given by the witness in response to the question.</w:t>
      </w:r>
    </w:p>
    <w:p w:rsidR="00796EB4" w:rsidRPr="00332440" w:rsidRDefault="00796EB4" w:rsidP="00796EB4">
      <w:pPr>
        <w:pStyle w:val="notetext"/>
      </w:pPr>
      <w:r w:rsidRPr="00332440">
        <w:t>Note:</w:t>
      </w:r>
      <w:r w:rsidRPr="00332440">
        <w:tab/>
        <w:t>A person must not, without the express permission of a court, print or publish any question that the court has disallowed under this section: see section</w:t>
      </w:r>
      <w:r w:rsidR="00332440">
        <w:t> </w:t>
      </w:r>
      <w:r w:rsidRPr="00332440">
        <w:t>195.</w:t>
      </w:r>
    </w:p>
    <w:p w:rsidR="00537141" w:rsidRPr="00332440" w:rsidRDefault="00537141" w:rsidP="00537141">
      <w:pPr>
        <w:pStyle w:val="ActHead5"/>
      </w:pPr>
      <w:bookmarkStart w:id="52" w:name="_Toc426473831"/>
      <w:r w:rsidRPr="00332440">
        <w:rPr>
          <w:rStyle w:val="CharSectno"/>
        </w:rPr>
        <w:t>42</w:t>
      </w:r>
      <w:r w:rsidRPr="00332440">
        <w:t xml:space="preserve">  Leading questions</w:t>
      </w:r>
      <w:bookmarkEnd w:id="52"/>
    </w:p>
    <w:p w:rsidR="00537141" w:rsidRPr="00332440" w:rsidRDefault="00537141" w:rsidP="00537141">
      <w:pPr>
        <w:pStyle w:val="subsection"/>
      </w:pPr>
      <w:r w:rsidRPr="00332440">
        <w:tab/>
        <w:t>(1)</w:t>
      </w:r>
      <w:r w:rsidRPr="00332440">
        <w:tab/>
        <w:t>A party may put a leading question to a witness in cross</w:t>
      </w:r>
      <w:r w:rsidR="00332440">
        <w:noBreakHyphen/>
      </w:r>
      <w:r w:rsidRPr="00332440">
        <w:t>examination unless the court disallows the question or directs the witness not to answer it.</w:t>
      </w:r>
    </w:p>
    <w:p w:rsidR="00537141" w:rsidRPr="00332440" w:rsidRDefault="00537141" w:rsidP="00537141">
      <w:pPr>
        <w:pStyle w:val="subsection"/>
      </w:pPr>
      <w:r w:rsidRPr="00332440">
        <w:tab/>
        <w:t>(2)</w:t>
      </w:r>
      <w:r w:rsidRPr="00332440">
        <w:tab/>
        <w:t>Without limiting the matters that the court may take into account in deciding whether to disallow the question or give such a direction, it is to take into account the extent to which:</w:t>
      </w:r>
    </w:p>
    <w:p w:rsidR="00537141" w:rsidRPr="00332440" w:rsidRDefault="00537141" w:rsidP="00537141">
      <w:pPr>
        <w:pStyle w:val="paragraph"/>
      </w:pPr>
      <w:r w:rsidRPr="00332440">
        <w:tab/>
        <w:t>(a)</w:t>
      </w:r>
      <w:r w:rsidRPr="00332440">
        <w:tab/>
        <w:t>evidence that has been given by the witness in examination in chief is unfavourable to the party who called the witness; and</w:t>
      </w:r>
    </w:p>
    <w:p w:rsidR="00537141" w:rsidRPr="00332440" w:rsidRDefault="00537141" w:rsidP="00537141">
      <w:pPr>
        <w:pStyle w:val="paragraph"/>
      </w:pPr>
      <w:r w:rsidRPr="00332440">
        <w:lastRenderedPageBreak/>
        <w:tab/>
        <w:t>(b)</w:t>
      </w:r>
      <w:r w:rsidRPr="00332440">
        <w:tab/>
        <w:t>the witness has an interest consistent with an interest of the cross</w:t>
      </w:r>
      <w:r w:rsidR="00332440">
        <w:noBreakHyphen/>
      </w:r>
      <w:r w:rsidRPr="00332440">
        <w:t>examiner; and</w:t>
      </w:r>
    </w:p>
    <w:p w:rsidR="00537141" w:rsidRPr="00332440" w:rsidRDefault="00537141" w:rsidP="00537141">
      <w:pPr>
        <w:pStyle w:val="paragraph"/>
      </w:pPr>
      <w:r w:rsidRPr="00332440">
        <w:tab/>
        <w:t>(c)</w:t>
      </w:r>
      <w:r w:rsidRPr="00332440">
        <w:tab/>
        <w:t>the witness is sympathetic to the party conducting the cross</w:t>
      </w:r>
      <w:r w:rsidR="00332440">
        <w:noBreakHyphen/>
      </w:r>
      <w:r w:rsidRPr="00332440">
        <w:t>examination, either generally or about a particular matter; and</w:t>
      </w:r>
    </w:p>
    <w:p w:rsidR="00537141" w:rsidRPr="00332440" w:rsidRDefault="00537141" w:rsidP="00537141">
      <w:pPr>
        <w:pStyle w:val="paragraph"/>
      </w:pPr>
      <w:r w:rsidRPr="00332440">
        <w:tab/>
        <w:t>(d)</w:t>
      </w:r>
      <w:r w:rsidRPr="00332440">
        <w:tab/>
        <w:t>the witness’s age, or any mental, intellectual or physical disability to which the witness is subject, may affect the witness’s answers.</w:t>
      </w:r>
    </w:p>
    <w:p w:rsidR="00537141" w:rsidRPr="00332440" w:rsidRDefault="00537141" w:rsidP="00537141">
      <w:pPr>
        <w:pStyle w:val="subsection"/>
      </w:pPr>
      <w:r w:rsidRPr="00332440">
        <w:tab/>
        <w:t>(3)</w:t>
      </w:r>
      <w:r w:rsidRPr="00332440">
        <w:tab/>
        <w:t>The court is to disallow the question, or direct the witness not to answer it, if the court is satisfied that the facts concerned would be better ascertained if leading questions were not used.</w:t>
      </w:r>
    </w:p>
    <w:p w:rsidR="00537141" w:rsidRPr="00332440" w:rsidRDefault="00537141" w:rsidP="00537141">
      <w:pPr>
        <w:pStyle w:val="subsection"/>
      </w:pPr>
      <w:r w:rsidRPr="00332440">
        <w:tab/>
        <w:t>(4)</w:t>
      </w:r>
      <w:r w:rsidRPr="00332440">
        <w:tab/>
        <w:t>This section does not limit the court’s power to control leading questions.</w:t>
      </w:r>
    </w:p>
    <w:p w:rsidR="00537141" w:rsidRPr="00332440" w:rsidRDefault="00537141" w:rsidP="00537141">
      <w:pPr>
        <w:pStyle w:val="notetext"/>
      </w:pPr>
      <w:r w:rsidRPr="00332440">
        <w:t>Note:</w:t>
      </w:r>
      <w:r w:rsidRPr="00332440">
        <w:tab/>
      </w:r>
      <w:r w:rsidRPr="00332440">
        <w:rPr>
          <w:b/>
          <w:i/>
        </w:rPr>
        <w:t>Leading question</w:t>
      </w:r>
      <w:r w:rsidRPr="00332440">
        <w:t xml:space="preserve"> is defined in the Dictionary.</w:t>
      </w:r>
    </w:p>
    <w:p w:rsidR="00537141" w:rsidRPr="00332440" w:rsidRDefault="00537141" w:rsidP="00537141">
      <w:pPr>
        <w:pStyle w:val="ActHead5"/>
      </w:pPr>
      <w:bookmarkStart w:id="53" w:name="_Toc426473832"/>
      <w:r w:rsidRPr="00332440">
        <w:rPr>
          <w:rStyle w:val="CharSectno"/>
        </w:rPr>
        <w:t>43</w:t>
      </w:r>
      <w:r w:rsidRPr="00332440">
        <w:t xml:space="preserve">  Prior inconsistent statements of witnesses</w:t>
      </w:r>
      <w:bookmarkEnd w:id="53"/>
    </w:p>
    <w:p w:rsidR="00537141" w:rsidRPr="00332440" w:rsidRDefault="00537141" w:rsidP="00537141">
      <w:pPr>
        <w:pStyle w:val="subsection"/>
      </w:pPr>
      <w:r w:rsidRPr="00332440">
        <w:tab/>
        <w:t>(1)</w:t>
      </w:r>
      <w:r w:rsidRPr="00332440">
        <w:tab/>
        <w:t>A witness may be cross</w:t>
      </w:r>
      <w:r w:rsidR="00332440">
        <w:noBreakHyphen/>
      </w:r>
      <w:r w:rsidRPr="00332440">
        <w:t>examined about a prior inconsistent statement alleged to have been made by the witness whether or not:</w:t>
      </w:r>
    </w:p>
    <w:p w:rsidR="00537141" w:rsidRPr="00332440" w:rsidRDefault="00537141" w:rsidP="00537141">
      <w:pPr>
        <w:pStyle w:val="paragraph"/>
      </w:pPr>
      <w:r w:rsidRPr="00332440">
        <w:tab/>
        <w:t>(a)</w:t>
      </w:r>
      <w:r w:rsidRPr="00332440">
        <w:tab/>
        <w:t>complete particulars of the statement have been given to the witness; or</w:t>
      </w:r>
    </w:p>
    <w:p w:rsidR="00537141" w:rsidRPr="00332440" w:rsidRDefault="00537141" w:rsidP="00537141">
      <w:pPr>
        <w:pStyle w:val="paragraph"/>
      </w:pPr>
      <w:r w:rsidRPr="00332440">
        <w:tab/>
        <w:t>(b)</w:t>
      </w:r>
      <w:r w:rsidRPr="00332440">
        <w:tab/>
        <w:t>a document containing a record of the statement has been shown to the witness.</w:t>
      </w:r>
    </w:p>
    <w:p w:rsidR="00537141" w:rsidRPr="00332440" w:rsidRDefault="00537141" w:rsidP="00537141">
      <w:pPr>
        <w:pStyle w:val="subsection"/>
      </w:pPr>
      <w:r w:rsidRPr="00332440">
        <w:tab/>
        <w:t>(2)</w:t>
      </w:r>
      <w:r w:rsidRPr="00332440">
        <w:tab/>
        <w:t>If, in cross</w:t>
      </w:r>
      <w:r w:rsidR="00332440">
        <w:noBreakHyphen/>
      </w:r>
      <w:r w:rsidRPr="00332440">
        <w:t>examination, a witness does not admit that he or she has made a prior inconsistent statement, the cross</w:t>
      </w:r>
      <w:r w:rsidR="00332440">
        <w:noBreakHyphen/>
      </w:r>
      <w:r w:rsidRPr="00332440">
        <w:t>examiner is not to adduce evidence of the statement otherwise than from the witness unless, in the cross</w:t>
      </w:r>
      <w:r w:rsidR="00332440">
        <w:noBreakHyphen/>
      </w:r>
      <w:r w:rsidRPr="00332440">
        <w:t>examination, the cross</w:t>
      </w:r>
      <w:r w:rsidR="00332440">
        <w:noBreakHyphen/>
      </w:r>
      <w:r w:rsidRPr="00332440">
        <w:t>examiner:</w:t>
      </w:r>
    </w:p>
    <w:p w:rsidR="00537141" w:rsidRPr="00332440" w:rsidRDefault="00537141" w:rsidP="00537141">
      <w:pPr>
        <w:pStyle w:val="paragraph"/>
      </w:pPr>
      <w:r w:rsidRPr="00332440">
        <w:tab/>
        <w:t>(a)</w:t>
      </w:r>
      <w:r w:rsidRPr="00332440">
        <w:tab/>
        <w:t>informed the witness of enough of the circumstances of the making of the statement to enable the witness to identify the statement; and</w:t>
      </w:r>
    </w:p>
    <w:p w:rsidR="00537141" w:rsidRPr="00332440" w:rsidRDefault="00537141" w:rsidP="00537141">
      <w:pPr>
        <w:pStyle w:val="paragraph"/>
      </w:pPr>
      <w:r w:rsidRPr="00332440">
        <w:tab/>
        <w:t>(b)</w:t>
      </w:r>
      <w:r w:rsidRPr="00332440">
        <w:tab/>
        <w:t>drew the witness’s attention to so much of the statement as is inconsistent with the witness’s evidence.</w:t>
      </w:r>
    </w:p>
    <w:p w:rsidR="00537141" w:rsidRPr="00332440" w:rsidRDefault="00537141" w:rsidP="00537141">
      <w:pPr>
        <w:pStyle w:val="subsection"/>
      </w:pPr>
      <w:r w:rsidRPr="00332440">
        <w:lastRenderedPageBreak/>
        <w:tab/>
        <w:t>(3)</w:t>
      </w:r>
      <w:r w:rsidRPr="00332440">
        <w:tab/>
        <w:t>For the purpose of adducing evidence of the statement, a party may re</w:t>
      </w:r>
      <w:r w:rsidR="00332440">
        <w:noBreakHyphen/>
      </w:r>
      <w:r w:rsidRPr="00332440">
        <w:t>open the party’s case.</w:t>
      </w:r>
    </w:p>
    <w:p w:rsidR="00537141" w:rsidRPr="00332440" w:rsidRDefault="00537141" w:rsidP="00537141">
      <w:pPr>
        <w:pStyle w:val="ActHead5"/>
      </w:pPr>
      <w:bookmarkStart w:id="54" w:name="_Toc426473833"/>
      <w:r w:rsidRPr="00332440">
        <w:rPr>
          <w:rStyle w:val="CharSectno"/>
        </w:rPr>
        <w:t>44</w:t>
      </w:r>
      <w:r w:rsidRPr="00332440">
        <w:t xml:space="preserve">  Previous representations of other persons</w:t>
      </w:r>
      <w:bookmarkEnd w:id="54"/>
    </w:p>
    <w:p w:rsidR="00537141" w:rsidRPr="00332440" w:rsidRDefault="00537141" w:rsidP="00537141">
      <w:pPr>
        <w:pStyle w:val="subsection"/>
      </w:pPr>
      <w:r w:rsidRPr="00332440">
        <w:tab/>
        <w:t>(1)</w:t>
      </w:r>
      <w:r w:rsidRPr="00332440">
        <w:tab/>
        <w:t>Except as provided by this section, a cross</w:t>
      </w:r>
      <w:r w:rsidR="00332440">
        <w:noBreakHyphen/>
      </w:r>
      <w:r w:rsidRPr="00332440">
        <w:t>examiner must not question a witness about a previous representation alleged to have been made by a person other than the witness.</w:t>
      </w:r>
    </w:p>
    <w:p w:rsidR="00537141" w:rsidRPr="00332440" w:rsidRDefault="00537141" w:rsidP="00537141">
      <w:pPr>
        <w:pStyle w:val="subsection"/>
      </w:pPr>
      <w:r w:rsidRPr="00332440">
        <w:tab/>
        <w:t>(2)</w:t>
      </w:r>
      <w:r w:rsidRPr="00332440">
        <w:tab/>
        <w:t>A cross</w:t>
      </w:r>
      <w:r w:rsidR="00332440">
        <w:noBreakHyphen/>
      </w:r>
      <w:r w:rsidRPr="00332440">
        <w:t>examiner may question a witness about the representation and its contents if:</w:t>
      </w:r>
    </w:p>
    <w:p w:rsidR="00537141" w:rsidRPr="00332440" w:rsidRDefault="00537141" w:rsidP="00537141">
      <w:pPr>
        <w:pStyle w:val="paragraph"/>
      </w:pPr>
      <w:r w:rsidRPr="00332440">
        <w:tab/>
        <w:t>(a)</w:t>
      </w:r>
      <w:r w:rsidRPr="00332440">
        <w:tab/>
        <w:t>evidence of the representation has been admitted; or</w:t>
      </w:r>
    </w:p>
    <w:p w:rsidR="00537141" w:rsidRPr="00332440" w:rsidRDefault="00537141" w:rsidP="00537141">
      <w:pPr>
        <w:pStyle w:val="paragraph"/>
      </w:pPr>
      <w:r w:rsidRPr="00332440">
        <w:tab/>
        <w:t>(b)</w:t>
      </w:r>
      <w:r w:rsidRPr="00332440">
        <w:tab/>
        <w:t>the court is satisfied that it will be admitted.</w:t>
      </w:r>
    </w:p>
    <w:p w:rsidR="00537141" w:rsidRPr="00332440" w:rsidRDefault="00537141" w:rsidP="00537141">
      <w:pPr>
        <w:pStyle w:val="subsection"/>
      </w:pPr>
      <w:r w:rsidRPr="00332440">
        <w:tab/>
        <w:t>(3)</w:t>
      </w:r>
      <w:r w:rsidRPr="00332440">
        <w:tab/>
        <w:t xml:space="preserve">If </w:t>
      </w:r>
      <w:r w:rsidR="00332440">
        <w:t>subsection (</w:t>
      </w:r>
      <w:r w:rsidRPr="00332440">
        <w:t>2) does not apply and the representation is contained in a document, the document may only be used to question a witness as follows:</w:t>
      </w:r>
    </w:p>
    <w:p w:rsidR="00537141" w:rsidRPr="00332440" w:rsidRDefault="00537141" w:rsidP="00537141">
      <w:pPr>
        <w:pStyle w:val="paragraph"/>
      </w:pPr>
      <w:r w:rsidRPr="00332440">
        <w:tab/>
        <w:t>(a)</w:t>
      </w:r>
      <w:r w:rsidRPr="00332440">
        <w:tab/>
        <w:t>the document must be produced to the witness;</w:t>
      </w:r>
    </w:p>
    <w:p w:rsidR="00537141" w:rsidRPr="00332440" w:rsidRDefault="00537141" w:rsidP="00537141">
      <w:pPr>
        <w:pStyle w:val="paragraph"/>
      </w:pPr>
      <w:r w:rsidRPr="00332440">
        <w:tab/>
        <w:t>(b)</w:t>
      </w:r>
      <w:r w:rsidRPr="00332440">
        <w:tab/>
        <w:t>if the document is a tape recording, or any other kind of document from which sounds are reproduced—the witness must be provided with the means (for example, headphones) to listen to the contents of the document without other persons present at the cross</w:t>
      </w:r>
      <w:r w:rsidR="00332440">
        <w:noBreakHyphen/>
      </w:r>
      <w:r w:rsidRPr="00332440">
        <w:t>examination hearing those contents;</w:t>
      </w:r>
    </w:p>
    <w:p w:rsidR="00537141" w:rsidRPr="00332440" w:rsidRDefault="00537141" w:rsidP="00537141">
      <w:pPr>
        <w:pStyle w:val="paragraph"/>
      </w:pPr>
      <w:r w:rsidRPr="00332440">
        <w:tab/>
        <w:t>(c)</w:t>
      </w:r>
      <w:r w:rsidRPr="00332440">
        <w:tab/>
        <w:t>the witness must be asked whether, having examined (or heard) the contents of the document, the witness stands by the evidence that he or she has given;</w:t>
      </w:r>
    </w:p>
    <w:p w:rsidR="00537141" w:rsidRPr="00332440" w:rsidRDefault="00537141" w:rsidP="00537141">
      <w:pPr>
        <w:pStyle w:val="paragraph"/>
      </w:pPr>
      <w:r w:rsidRPr="00332440">
        <w:tab/>
        <w:t>(d)</w:t>
      </w:r>
      <w:r w:rsidRPr="00332440">
        <w:tab/>
        <w:t>neither the cross</w:t>
      </w:r>
      <w:r w:rsidR="00332440">
        <w:noBreakHyphen/>
      </w:r>
      <w:r w:rsidRPr="00332440">
        <w:t>examiner nor the witness is to identify the document or disclose any of its contents.</w:t>
      </w:r>
    </w:p>
    <w:p w:rsidR="00537141" w:rsidRPr="00332440" w:rsidRDefault="00537141" w:rsidP="00537141">
      <w:pPr>
        <w:pStyle w:val="subsection"/>
      </w:pPr>
      <w:r w:rsidRPr="00332440">
        <w:tab/>
        <w:t>(4)</w:t>
      </w:r>
      <w:r w:rsidRPr="00332440">
        <w:tab/>
        <w:t>A document that is so used may be marked for identification.</w:t>
      </w:r>
    </w:p>
    <w:p w:rsidR="00537141" w:rsidRPr="00332440" w:rsidRDefault="00537141" w:rsidP="00537141">
      <w:pPr>
        <w:pStyle w:val="ActHead5"/>
      </w:pPr>
      <w:bookmarkStart w:id="55" w:name="_Toc426473834"/>
      <w:r w:rsidRPr="00332440">
        <w:rPr>
          <w:rStyle w:val="CharSectno"/>
        </w:rPr>
        <w:t>45</w:t>
      </w:r>
      <w:r w:rsidRPr="00332440">
        <w:t xml:space="preserve">  Production of documents</w:t>
      </w:r>
      <w:bookmarkEnd w:id="55"/>
    </w:p>
    <w:p w:rsidR="00537141" w:rsidRPr="00332440" w:rsidRDefault="00537141" w:rsidP="00537141">
      <w:pPr>
        <w:pStyle w:val="subsection"/>
      </w:pPr>
      <w:r w:rsidRPr="00332440">
        <w:tab/>
        <w:t>(1)</w:t>
      </w:r>
      <w:r w:rsidRPr="00332440">
        <w:tab/>
        <w:t>This section applies if a party is cross</w:t>
      </w:r>
      <w:r w:rsidR="00332440">
        <w:noBreakHyphen/>
      </w:r>
      <w:r w:rsidRPr="00332440">
        <w:t>examining or has cross</w:t>
      </w:r>
      <w:r w:rsidR="00332440">
        <w:noBreakHyphen/>
      </w:r>
      <w:r w:rsidRPr="00332440">
        <w:t>examined a witness about:</w:t>
      </w:r>
    </w:p>
    <w:p w:rsidR="00537141" w:rsidRPr="00332440" w:rsidRDefault="00537141" w:rsidP="00537141">
      <w:pPr>
        <w:pStyle w:val="paragraph"/>
      </w:pPr>
      <w:r w:rsidRPr="00332440">
        <w:lastRenderedPageBreak/>
        <w:tab/>
        <w:t>(a)</w:t>
      </w:r>
      <w:r w:rsidRPr="00332440">
        <w:tab/>
        <w:t>a prior inconsistent statement alleged to have been made by the witness that is recorded in a document; or</w:t>
      </w:r>
    </w:p>
    <w:p w:rsidR="00537141" w:rsidRPr="00332440" w:rsidRDefault="00537141" w:rsidP="00537141">
      <w:pPr>
        <w:pStyle w:val="paragraph"/>
      </w:pPr>
      <w:r w:rsidRPr="00332440">
        <w:tab/>
        <w:t>(b)</w:t>
      </w:r>
      <w:r w:rsidRPr="00332440">
        <w:tab/>
        <w:t>a previous representation alleged to have been made by another person that is recorded in a document.</w:t>
      </w:r>
    </w:p>
    <w:p w:rsidR="00537141" w:rsidRPr="00332440" w:rsidRDefault="00537141" w:rsidP="00537141">
      <w:pPr>
        <w:pStyle w:val="subsection"/>
      </w:pPr>
      <w:r w:rsidRPr="00332440">
        <w:tab/>
        <w:t>(2)</w:t>
      </w:r>
      <w:r w:rsidRPr="00332440">
        <w:tab/>
        <w:t>If the court so orders or if another party so requires, the party must produce:</w:t>
      </w:r>
    </w:p>
    <w:p w:rsidR="00537141" w:rsidRPr="00332440" w:rsidRDefault="00537141" w:rsidP="00537141">
      <w:pPr>
        <w:pStyle w:val="paragraph"/>
      </w:pPr>
      <w:r w:rsidRPr="00332440">
        <w:tab/>
        <w:t>(a)</w:t>
      </w:r>
      <w:r w:rsidRPr="00332440">
        <w:tab/>
        <w:t>the document; or</w:t>
      </w:r>
    </w:p>
    <w:p w:rsidR="00537141" w:rsidRPr="00332440" w:rsidRDefault="00537141" w:rsidP="00537141">
      <w:pPr>
        <w:pStyle w:val="paragraph"/>
      </w:pPr>
      <w:r w:rsidRPr="00332440">
        <w:tab/>
        <w:t>(b)</w:t>
      </w:r>
      <w:r w:rsidRPr="00332440">
        <w:tab/>
        <w:t>such evidence of the contents of the document as is available to the party;</w:t>
      </w:r>
    </w:p>
    <w:p w:rsidR="00537141" w:rsidRPr="00332440" w:rsidRDefault="00537141" w:rsidP="00537141">
      <w:pPr>
        <w:pStyle w:val="subsection2"/>
      </w:pPr>
      <w:r w:rsidRPr="00332440">
        <w:t>to the court or to that other party.</w:t>
      </w:r>
    </w:p>
    <w:p w:rsidR="00537141" w:rsidRPr="00332440" w:rsidRDefault="00537141" w:rsidP="00B73B1B">
      <w:pPr>
        <w:pStyle w:val="subsection"/>
        <w:keepNext/>
      </w:pPr>
      <w:r w:rsidRPr="00332440">
        <w:tab/>
        <w:t>(3)</w:t>
      </w:r>
      <w:r w:rsidRPr="00332440">
        <w:tab/>
        <w:t>The court may:</w:t>
      </w:r>
    </w:p>
    <w:p w:rsidR="00537141" w:rsidRPr="00332440" w:rsidRDefault="00537141" w:rsidP="00537141">
      <w:pPr>
        <w:pStyle w:val="paragraph"/>
      </w:pPr>
      <w:r w:rsidRPr="00332440">
        <w:tab/>
        <w:t>(a)</w:t>
      </w:r>
      <w:r w:rsidRPr="00332440">
        <w:tab/>
        <w:t>examine a document or evidence that has been so produced; and</w:t>
      </w:r>
    </w:p>
    <w:p w:rsidR="00537141" w:rsidRPr="00332440" w:rsidRDefault="00537141" w:rsidP="00537141">
      <w:pPr>
        <w:pStyle w:val="paragraph"/>
      </w:pPr>
      <w:r w:rsidRPr="00332440">
        <w:tab/>
        <w:t>(b)</w:t>
      </w:r>
      <w:r w:rsidRPr="00332440">
        <w:tab/>
        <w:t>give directions as to its use; and</w:t>
      </w:r>
    </w:p>
    <w:p w:rsidR="00537141" w:rsidRPr="00332440" w:rsidRDefault="00537141" w:rsidP="00537141">
      <w:pPr>
        <w:pStyle w:val="paragraph"/>
      </w:pPr>
      <w:r w:rsidRPr="00332440">
        <w:tab/>
        <w:t>(c)</w:t>
      </w:r>
      <w:r w:rsidRPr="00332440">
        <w:tab/>
        <w:t>admit it even if it has not been tendered by a party.</w:t>
      </w:r>
    </w:p>
    <w:p w:rsidR="00537141" w:rsidRPr="00332440" w:rsidRDefault="00537141" w:rsidP="00537141">
      <w:pPr>
        <w:pStyle w:val="subsection"/>
      </w:pPr>
      <w:r w:rsidRPr="00332440">
        <w:tab/>
        <w:t>(4)</w:t>
      </w:r>
      <w:r w:rsidRPr="00332440">
        <w:tab/>
      </w:r>
      <w:r w:rsidR="00332440">
        <w:t>Subsection (</w:t>
      </w:r>
      <w:r w:rsidRPr="00332440">
        <w:t>3) does not permit the court to admit a document or evidence that is not admissible because of Chapter</w:t>
      </w:r>
      <w:r w:rsidR="00332440">
        <w:t> </w:t>
      </w:r>
      <w:r w:rsidRPr="00332440">
        <w:t>3.</w:t>
      </w:r>
    </w:p>
    <w:p w:rsidR="00537141" w:rsidRPr="00332440" w:rsidRDefault="00537141" w:rsidP="00537141">
      <w:pPr>
        <w:pStyle w:val="subsection"/>
      </w:pPr>
      <w:r w:rsidRPr="00332440">
        <w:tab/>
        <w:t>(5)</w:t>
      </w:r>
      <w:r w:rsidRPr="00332440">
        <w:tab/>
        <w:t>The mere production of a document to a witness who is being cross</w:t>
      </w:r>
      <w:r w:rsidR="00332440">
        <w:noBreakHyphen/>
      </w:r>
      <w:r w:rsidRPr="00332440">
        <w:t>examined does not give rise to a requirement that the cross</w:t>
      </w:r>
      <w:r w:rsidR="00332440">
        <w:noBreakHyphen/>
      </w:r>
      <w:r w:rsidRPr="00332440">
        <w:t>examiner tender the document.</w:t>
      </w:r>
    </w:p>
    <w:p w:rsidR="00537141" w:rsidRPr="00332440" w:rsidRDefault="00537141" w:rsidP="00537141">
      <w:pPr>
        <w:pStyle w:val="ActHead5"/>
      </w:pPr>
      <w:bookmarkStart w:id="56" w:name="_Toc426473835"/>
      <w:r w:rsidRPr="00332440">
        <w:rPr>
          <w:rStyle w:val="CharSectno"/>
        </w:rPr>
        <w:t>46</w:t>
      </w:r>
      <w:r w:rsidRPr="00332440">
        <w:t xml:space="preserve">  Leave to recall witnesses</w:t>
      </w:r>
      <w:bookmarkEnd w:id="56"/>
    </w:p>
    <w:p w:rsidR="00537141" w:rsidRPr="00332440" w:rsidRDefault="00537141" w:rsidP="00537141">
      <w:pPr>
        <w:pStyle w:val="subsection"/>
      </w:pPr>
      <w:r w:rsidRPr="00332440">
        <w:tab/>
        <w:t>(1)</w:t>
      </w:r>
      <w:r w:rsidRPr="00332440">
        <w:tab/>
        <w:t>The court may give leave to a party to recall a witness to give evidence about a matter raised by evidence adduced by another party, being a matter on which the witness was not cross</w:t>
      </w:r>
      <w:r w:rsidR="00332440">
        <w:noBreakHyphen/>
      </w:r>
      <w:r w:rsidRPr="00332440">
        <w:t>examined, if the evidence concerned has been admitted and:</w:t>
      </w:r>
    </w:p>
    <w:p w:rsidR="00537141" w:rsidRPr="00332440" w:rsidRDefault="00537141" w:rsidP="00537141">
      <w:pPr>
        <w:pStyle w:val="paragraph"/>
      </w:pPr>
      <w:r w:rsidRPr="00332440">
        <w:tab/>
        <w:t>(a)</w:t>
      </w:r>
      <w:r w:rsidRPr="00332440">
        <w:tab/>
        <w:t>it contradicts evidence about the matter given by the witness in examination in chief; or</w:t>
      </w:r>
    </w:p>
    <w:p w:rsidR="00537141" w:rsidRPr="00332440" w:rsidRDefault="00537141" w:rsidP="00537141">
      <w:pPr>
        <w:pStyle w:val="paragraph"/>
      </w:pPr>
      <w:r w:rsidRPr="00332440">
        <w:tab/>
        <w:t>(b)</w:t>
      </w:r>
      <w:r w:rsidRPr="00332440">
        <w:tab/>
        <w:t>the witness could have given evidence about the matter in examination in chief.</w:t>
      </w:r>
    </w:p>
    <w:p w:rsidR="00537141" w:rsidRPr="00332440" w:rsidRDefault="00537141" w:rsidP="00537141">
      <w:pPr>
        <w:pStyle w:val="subsection"/>
      </w:pPr>
      <w:r w:rsidRPr="00332440">
        <w:lastRenderedPageBreak/>
        <w:tab/>
        <w:t>(2)</w:t>
      </w:r>
      <w:r w:rsidRPr="00332440">
        <w:tab/>
        <w:t>A reference in this section to a matter raised by evidence adduced by another party includes a reference to an inference drawn from, or that the party intends to draw from, that evidence.</w:t>
      </w:r>
    </w:p>
    <w:p w:rsidR="00537141" w:rsidRPr="00332440" w:rsidRDefault="00537141" w:rsidP="00332440">
      <w:pPr>
        <w:pStyle w:val="ActHead2"/>
        <w:pageBreakBefore/>
      </w:pPr>
      <w:bookmarkStart w:id="57" w:name="_Toc426473836"/>
      <w:r w:rsidRPr="00332440">
        <w:rPr>
          <w:rStyle w:val="CharPartNo"/>
        </w:rPr>
        <w:lastRenderedPageBreak/>
        <w:t>Part</w:t>
      </w:r>
      <w:r w:rsidR="00332440" w:rsidRPr="00332440">
        <w:rPr>
          <w:rStyle w:val="CharPartNo"/>
        </w:rPr>
        <w:t> </w:t>
      </w:r>
      <w:r w:rsidRPr="00332440">
        <w:rPr>
          <w:rStyle w:val="CharPartNo"/>
        </w:rPr>
        <w:t>2.2</w:t>
      </w:r>
      <w:r w:rsidRPr="00332440">
        <w:t>—</w:t>
      </w:r>
      <w:r w:rsidRPr="00332440">
        <w:rPr>
          <w:rStyle w:val="CharPartText"/>
        </w:rPr>
        <w:t>Documents</w:t>
      </w:r>
      <w:bookmarkEnd w:id="57"/>
    </w:p>
    <w:p w:rsidR="007E50B4" w:rsidRPr="00332440" w:rsidRDefault="007E50B4" w:rsidP="00332440">
      <w:pPr>
        <w:pStyle w:val="ActHead5"/>
        <w:spacing w:before="0"/>
        <w:outlineLvl w:val="9"/>
        <w:rPr>
          <w:sz w:val="16"/>
          <w:szCs w:val="16"/>
        </w:rPr>
      </w:pPr>
      <w:r w:rsidRPr="00332440">
        <w:t xml:space="preserve">  </w:t>
      </w:r>
    </w:p>
    <w:p w:rsidR="00537141" w:rsidRPr="00332440" w:rsidRDefault="00537141" w:rsidP="00537141">
      <w:pPr>
        <w:pStyle w:val="ActHead5"/>
      </w:pPr>
      <w:bookmarkStart w:id="58" w:name="_Toc426473837"/>
      <w:r w:rsidRPr="00332440">
        <w:rPr>
          <w:rStyle w:val="CharSectno"/>
        </w:rPr>
        <w:t>47</w:t>
      </w:r>
      <w:r w:rsidRPr="00332440">
        <w:t xml:space="preserve">  Definitions</w:t>
      </w:r>
      <w:bookmarkEnd w:id="58"/>
    </w:p>
    <w:p w:rsidR="00537141" w:rsidRPr="00332440" w:rsidRDefault="00537141" w:rsidP="00537141">
      <w:pPr>
        <w:pStyle w:val="subsection"/>
      </w:pPr>
      <w:r w:rsidRPr="00332440">
        <w:tab/>
        <w:t>(1)</w:t>
      </w:r>
      <w:r w:rsidRPr="00332440">
        <w:tab/>
        <w:t xml:space="preserve">A reference in this Part to a </w:t>
      </w:r>
      <w:r w:rsidRPr="00332440">
        <w:rPr>
          <w:b/>
          <w:i/>
        </w:rPr>
        <w:t>document in question</w:t>
      </w:r>
      <w:r w:rsidRPr="00332440">
        <w:t xml:space="preserve"> is a reference to a document as to the contents of which it is sought to adduce evidence.</w:t>
      </w:r>
    </w:p>
    <w:p w:rsidR="00537141" w:rsidRPr="00332440" w:rsidRDefault="00537141" w:rsidP="00537141">
      <w:pPr>
        <w:pStyle w:val="subsection"/>
      </w:pPr>
      <w:r w:rsidRPr="00332440">
        <w:tab/>
        <w:t>(2)</w:t>
      </w:r>
      <w:r w:rsidRPr="00332440">
        <w:tab/>
        <w:t>A reference in this Part to a copy of a document in question includes a reference to a document that is not an exact copy of the document in question but that is identical to the document in question in all relevant respects.</w:t>
      </w:r>
    </w:p>
    <w:p w:rsidR="00537141" w:rsidRPr="00332440" w:rsidRDefault="00537141" w:rsidP="00537141">
      <w:pPr>
        <w:pStyle w:val="notetext"/>
      </w:pPr>
      <w:r w:rsidRPr="00332440">
        <w:t>Note:</w:t>
      </w:r>
      <w:r w:rsidRPr="00332440">
        <w:tab/>
        <w:t>Section</w:t>
      </w:r>
      <w:r w:rsidR="00332440">
        <w:t> </w:t>
      </w:r>
      <w:r w:rsidRPr="00332440">
        <w:t>182 gives this section a wider application in relation to Commonwealth records and certain Commonwealth documents.</w:t>
      </w:r>
    </w:p>
    <w:p w:rsidR="00537141" w:rsidRPr="00332440" w:rsidRDefault="00537141" w:rsidP="00537141">
      <w:pPr>
        <w:pStyle w:val="ActHead5"/>
      </w:pPr>
      <w:bookmarkStart w:id="59" w:name="_Toc426473838"/>
      <w:r w:rsidRPr="00332440">
        <w:rPr>
          <w:rStyle w:val="CharSectno"/>
        </w:rPr>
        <w:t>48</w:t>
      </w:r>
      <w:r w:rsidRPr="00332440">
        <w:t xml:space="preserve">  Proof of contents of documents</w:t>
      </w:r>
      <w:bookmarkEnd w:id="59"/>
    </w:p>
    <w:p w:rsidR="00537141" w:rsidRPr="00332440" w:rsidRDefault="00537141" w:rsidP="00537141">
      <w:pPr>
        <w:pStyle w:val="subsection"/>
      </w:pPr>
      <w:r w:rsidRPr="00332440">
        <w:tab/>
        <w:t>(1)</w:t>
      </w:r>
      <w:r w:rsidRPr="00332440">
        <w:tab/>
        <w:t>A party may adduce evidence of the contents of a document in question by tendering the document in question or by any one or more of the following methods:</w:t>
      </w:r>
    </w:p>
    <w:p w:rsidR="00537141" w:rsidRPr="00332440" w:rsidRDefault="00537141" w:rsidP="00537141">
      <w:pPr>
        <w:pStyle w:val="paragraph"/>
      </w:pPr>
      <w:r w:rsidRPr="00332440">
        <w:tab/>
        <w:t>(a)</w:t>
      </w:r>
      <w:r w:rsidRPr="00332440">
        <w:tab/>
        <w:t>adducing evidence of an admission made by another party to the proceeding as to the contents of the document in question;</w:t>
      </w:r>
    </w:p>
    <w:p w:rsidR="00537141" w:rsidRPr="00332440" w:rsidRDefault="00537141" w:rsidP="00537141">
      <w:pPr>
        <w:pStyle w:val="paragraph"/>
      </w:pPr>
      <w:r w:rsidRPr="00332440">
        <w:tab/>
        <w:t>(b)</w:t>
      </w:r>
      <w:r w:rsidRPr="00332440">
        <w:tab/>
        <w:t>tendering a document that:</w:t>
      </w:r>
    </w:p>
    <w:p w:rsidR="00537141" w:rsidRPr="00332440" w:rsidRDefault="00537141" w:rsidP="00537141">
      <w:pPr>
        <w:pStyle w:val="paragraphsub"/>
      </w:pPr>
      <w:r w:rsidRPr="00332440">
        <w:tab/>
        <w:t>(i)</w:t>
      </w:r>
      <w:r w:rsidRPr="00332440">
        <w:tab/>
        <w:t>is or purports to be a copy of the document in question; and</w:t>
      </w:r>
    </w:p>
    <w:p w:rsidR="00537141" w:rsidRPr="00332440" w:rsidRDefault="00537141" w:rsidP="00537141">
      <w:pPr>
        <w:pStyle w:val="paragraphsub"/>
      </w:pPr>
      <w:r w:rsidRPr="00332440">
        <w:tab/>
        <w:t>(ii)</w:t>
      </w:r>
      <w:r w:rsidRPr="00332440">
        <w:tab/>
        <w:t>has been produced, or purports to have been produced, by a device that reproduces the contents of documents;</w:t>
      </w:r>
    </w:p>
    <w:p w:rsidR="00537141" w:rsidRPr="00332440" w:rsidRDefault="00537141" w:rsidP="00537141">
      <w:pPr>
        <w:pStyle w:val="paragraph"/>
      </w:pPr>
      <w:r w:rsidRPr="00332440">
        <w:tab/>
        <w:t>(c)</w:t>
      </w:r>
      <w:r w:rsidRPr="00332440">
        <w:tab/>
        <w:t>if the document in question is an article or thing by which words are recorded in such a way as to be capable of being reproduced as sound, or in which words are recorded in a code (including shorthand writing)—tendering a document that is or purports to be a transcript of the words;</w:t>
      </w:r>
    </w:p>
    <w:p w:rsidR="00537141" w:rsidRPr="00332440" w:rsidRDefault="00537141" w:rsidP="00537141">
      <w:pPr>
        <w:pStyle w:val="paragraph"/>
      </w:pPr>
      <w:r w:rsidRPr="00332440">
        <w:lastRenderedPageBreak/>
        <w:tab/>
        <w:t>(d)</w:t>
      </w:r>
      <w:r w:rsidRPr="00332440">
        <w:tab/>
        <w:t>if the document in question is an article or thing on or in which information is stored in such a way that it cannot be used by the court unless a device is used to retrieve, produce or collate it—tendering a document that was or purports to have been produced by use of the device;</w:t>
      </w:r>
    </w:p>
    <w:p w:rsidR="00537141" w:rsidRPr="00332440" w:rsidRDefault="00537141" w:rsidP="00DE717A">
      <w:pPr>
        <w:pStyle w:val="paragraph"/>
        <w:keepNext/>
        <w:keepLines/>
      </w:pPr>
      <w:r w:rsidRPr="00332440">
        <w:tab/>
        <w:t>(e)</w:t>
      </w:r>
      <w:r w:rsidRPr="00332440">
        <w:tab/>
        <w:t>tendering a document that:</w:t>
      </w:r>
    </w:p>
    <w:p w:rsidR="00537141" w:rsidRPr="00332440" w:rsidRDefault="00537141" w:rsidP="00537141">
      <w:pPr>
        <w:pStyle w:val="paragraphsub"/>
      </w:pPr>
      <w:r w:rsidRPr="00332440">
        <w:tab/>
        <w:t>(i)</w:t>
      </w:r>
      <w:r w:rsidRPr="00332440">
        <w:tab/>
        <w:t>forms part of the records of or kept by a business (whether or not the business is still in existence); and</w:t>
      </w:r>
    </w:p>
    <w:p w:rsidR="00537141" w:rsidRPr="00332440" w:rsidRDefault="00537141" w:rsidP="00537141">
      <w:pPr>
        <w:pStyle w:val="paragraphsub"/>
      </w:pPr>
      <w:r w:rsidRPr="00332440">
        <w:tab/>
        <w:t>(ii)</w:t>
      </w:r>
      <w:r w:rsidRPr="00332440">
        <w:tab/>
        <w:t>is or purports to be a copy of, or an extract from or a summary of, the document in question, or is or purports to be a copy of such an extract or summary;</w:t>
      </w:r>
    </w:p>
    <w:p w:rsidR="00537141" w:rsidRPr="00332440" w:rsidRDefault="00537141" w:rsidP="00537141">
      <w:pPr>
        <w:pStyle w:val="paragraph"/>
      </w:pPr>
      <w:r w:rsidRPr="00332440">
        <w:tab/>
        <w:t>(f)</w:t>
      </w:r>
      <w:r w:rsidRPr="00332440">
        <w:tab/>
        <w:t>if the document in question is a public document—tendering a document that is or purports to be a copy of the document in question and that is or purports to have been printed:</w:t>
      </w:r>
    </w:p>
    <w:p w:rsidR="00537141" w:rsidRPr="00332440" w:rsidRDefault="00537141" w:rsidP="00537141">
      <w:pPr>
        <w:pStyle w:val="paragraphsub"/>
      </w:pPr>
      <w:r w:rsidRPr="00332440">
        <w:tab/>
        <w:t>(i)</w:t>
      </w:r>
      <w:r w:rsidRPr="00332440">
        <w:tab/>
        <w:t>by the Government Printer or by the government or official printer of a State or Territory; or</w:t>
      </w:r>
    </w:p>
    <w:p w:rsidR="00537141" w:rsidRPr="00332440" w:rsidRDefault="00537141" w:rsidP="00537141">
      <w:pPr>
        <w:pStyle w:val="paragraphsub"/>
      </w:pPr>
      <w:r w:rsidRPr="00332440">
        <w:tab/>
        <w:t>(ii)</w:t>
      </w:r>
      <w:r w:rsidRPr="00332440">
        <w:tab/>
        <w:t>by authority of the government or administration of the Commonwealth, a State, a Territory or a foreign country; or</w:t>
      </w:r>
    </w:p>
    <w:p w:rsidR="00537141" w:rsidRPr="00332440" w:rsidRDefault="00537141" w:rsidP="00537141">
      <w:pPr>
        <w:pStyle w:val="paragraphsub"/>
      </w:pPr>
      <w:r w:rsidRPr="00332440">
        <w:tab/>
        <w:t>(iii)</w:t>
      </w:r>
      <w:r w:rsidRPr="00332440">
        <w:tab/>
        <w:t>by authority of an Australian Parliament, a House of an Australian Parliament, a committee of such a House or a committee of an Australian Parliament.</w:t>
      </w:r>
    </w:p>
    <w:p w:rsidR="00537141" w:rsidRPr="00332440" w:rsidRDefault="00537141" w:rsidP="00537141">
      <w:pPr>
        <w:pStyle w:val="subsection"/>
      </w:pPr>
      <w:r w:rsidRPr="00332440">
        <w:tab/>
        <w:t>(2)</w:t>
      </w:r>
      <w:r w:rsidRPr="00332440">
        <w:tab/>
      </w:r>
      <w:r w:rsidR="00332440">
        <w:t>Subsection (</w:t>
      </w:r>
      <w:r w:rsidRPr="00332440">
        <w:t>1) applies to a document in question whether the document in question is available to the party or not.</w:t>
      </w:r>
    </w:p>
    <w:p w:rsidR="00537141" w:rsidRPr="00332440" w:rsidRDefault="00537141" w:rsidP="00537141">
      <w:pPr>
        <w:pStyle w:val="subsection"/>
      </w:pPr>
      <w:r w:rsidRPr="00332440">
        <w:tab/>
        <w:t>(3)</w:t>
      </w:r>
      <w:r w:rsidRPr="00332440">
        <w:tab/>
        <w:t xml:space="preserve">If the party adduces evidence of the contents of a document under </w:t>
      </w:r>
      <w:r w:rsidR="00332440">
        <w:t>paragraph (</w:t>
      </w:r>
      <w:r w:rsidRPr="00332440">
        <w:t>1)(a), the evidence may only be used:</w:t>
      </w:r>
    </w:p>
    <w:p w:rsidR="00537141" w:rsidRPr="00332440" w:rsidRDefault="00537141" w:rsidP="00537141">
      <w:pPr>
        <w:pStyle w:val="paragraph"/>
      </w:pPr>
      <w:r w:rsidRPr="00332440">
        <w:tab/>
        <w:t>(a)</w:t>
      </w:r>
      <w:r w:rsidRPr="00332440">
        <w:tab/>
        <w:t>in respect of the party’s case against the other party who made the admission concerned; or</w:t>
      </w:r>
    </w:p>
    <w:p w:rsidR="00537141" w:rsidRPr="00332440" w:rsidRDefault="00537141" w:rsidP="00537141">
      <w:pPr>
        <w:pStyle w:val="paragraph"/>
      </w:pPr>
      <w:r w:rsidRPr="00332440">
        <w:tab/>
        <w:t>(b)</w:t>
      </w:r>
      <w:r w:rsidRPr="00332440">
        <w:tab/>
        <w:t>in respect of the other party’s case against the party who adduced the evidence in that way.</w:t>
      </w:r>
    </w:p>
    <w:p w:rsidR="00537141" w:rsidRPr="00332440" w:rsidRDefault="00537141" w:rsidP="00537141">
      <w:pPr>
        <w:pStyle w:val="subsection"/>
      </w:pPr>
      <w:r w:rsidRPr="00332440">
        <w:tab/>
        <w:t>(4)</w:t>
      </w:r>
      <w:r w:rsidRPr="00332440">
        <w:tab/>
        <w:t>A party may adduce evidence of the contents of a document in question that is not available to the party, or the existence and contents of which are not in issue in the proceeding, by:</w:t>
      </w:r>
    </w:p>
    <w:p w:rsidR="00537141" w:rsidRPr="00332440" w:rsidRDefault="00537141" w:rsidP="00537141">
      <w:pPr>
        <w:pStyle w:val="paragraph"/>
      </w:pPr>
      <w:r w:rsidRPr="00332440">
        <w:lastRenderedPageBreak/>
        <w:tab/>
        <w:t>(a)</w:t>
      </w:r>
      <w:r w:rsidRPr="00332440">
        <w:tab/>
        <w:t>tendering a document that is a copy of, or an extract from or summary of, the document in question; or</w:t>
      </w:r>
    </w:p>
    <w:p w:rsidR="00537141" w:rsidRPr="00332440" w:rsidRDefault="00537141" w:rsidP="00537141">
      <w:pPr>
        <w:pStyle w:val="paragraph"/>
      </w:pPr>
      <w:r w:rsidRPr="00332440">
        <w:tab/>
        <w:t>(b)</w:t>
      </w:r>
      <w:r w:rsidRPr="00332440">
        <w:tab/>
        <w:t>adducing from a witness evidence of the contents of the document in question.</w:t>
      </w:r>
    </w:p>
    <w:p w:rsidR="00537141" w:rsidRPr="00332440" w:rsidRDefault="00537141" w:rsidP="00537141">
      <w:pPr>
        <w:pStyle w:val="notetext"/>
      </w:pPr>
      <w:r w:rsidRPr="00332440">
        <w:t>Note 1:</w:t>
      </w:r>
      <w:r w:rsidRPr="00332440">
        <w:tab/>
        <w:t>Clause</w:t>
      </w:r>
      <w:r w:rsidR="00332440">
        <w:t> </w:t>
      </w:r>
      <w:r w:rsidRPr="00332440">
        <w:t>5 of Part</w:t>
      </w:r>
      <w:r w:rsidR="00332440">
        <w:t> </w:t>
      </w:r>
      <w:r w:rsidRPr="00332440">
        <w:t>2 of the Dictionary is about the availability of documents.</w:t>
      </w:r>
    </w:p>
    <w:p w:rsidR="00537141" w:rsidRPr="00332440" w:rsidRDefault="00537141" w:rsidP="00537141">
      <w:pPr>
        <w:pStyle w:val="notetext"/>
      </w:pPr>
      <w:r w:rsidRPr="00332440">
        <w:t>Note 2:</w:t>
      </w:r>
      <w:r w:rsidRPr="00332440">
        <w:tab/>
        <w:t>Section</w:t>
      </w:r>
      <w:r w:rsidR="00332440">
        <w:t> </w:t>
      </w:r>
      <w:r w:rsidRPr="00332440">
        <w:t>182 gives this section a wider application in relation to Commonwealth records and certain Commonwealth documents.</w:t>
      </w:r>
    </w:p>
    <w:p w:rsidR="00537141" w:rsidRPr="00332440" w:rsidRDefault="00537141" w:rsidP="00537141">
      <w:pPr>
        <w:pStyle w:val="ActHead5"/>
      </w:pPr>
      <w:bookmarkStart w:id="60" w:name="_Toc426473839"/>
      <w:r w:rsidRPr="00332440">
        <w:rPr>
          <w:rStyle w:val="CharSectno"/>
        </w:rPr>
        <w:t>49</w:t>
      </w:r>
      <w:r w:rsidRPr="00332440">
        <w:t xml:space="preserve">  Documents in foreign countries</w:t>
      </w:r>
      <w:bookmarkEnd w:id="60"/>
    </w:p>
    <w:p w:rsidR="00537141" w:rsidRPr="00332440" w:rsidRDefault="00537141" w:rsidP="00537141">
      <w:pPr>
        <w:pStyle w:val="subsection"/>
      </w:pPr>
      <w:r w:rsidRPr="00332440">
        <w:tab/>
      </w:r>
      <w:r w:rsidRPr="00332440">
        <w:tab/>
        <w:t>No paragraph of subsection</w:t>
      </w:r>
      <w:r w:rsidR="00332440">
        <w:t> </w:t>
      </w:r>
      <w:r w:rsidRPr="00332440">
        <w:t>48(1) (other than paragraph</w:t>
      </w:r>
      <w:r w:rsidR="00332440">
        <w:t> </w:t>
      </w:r>
      <w:r w:rsidRPr="00332440">
        <w:t>48(1)(a)) applies to a document that is in a foreign country unless:</w:t>
      </w:r>
    </w:p>
    <w:p w:rsidR="00537141" w:rsidRPr="00332440" w:rsidRDefault="00537141" w:rsidP="00537141">
      <w:pPr>
        <w:pStyle w:val="paragraph"/>
      </w:pPr>
      <w:r w:rsidRPr="00332440">
        <w:tab/>
        <w:t>(a)</w:t>
      </w:r>
      <w:r w:rsidRPr="00332440">
        <w:tab/>
        <w:t>the party who adduces evidence of the contents of the document in question has, not less than 28 days (or such other period as may be prescribed by the regulations or by rules of court) before the day on which the evidence is adduced, served on each other party a copy of the document proposed to be tendered; or</w:t>
      </w:r>
    </w:p>
    <w:p w:rsidR="00537141" w:rsidRPr="00332440" w:rsidRDefault="00537141" w:rsidP="00537141">
      <w:pPr>
        <w:pStyle w:val="paragraph"/>
      </w:pPr>
      <w:r w:rsidRPr="00332440">
        <w:tab/>
        <w:t>(b)</w:t>
      </w:r>
      <w:r w:rsidRPr="00332440">
        <w:tab/>
        <w:t>the court directs that it is to apply.</w:t>
      </w:r>
    </w:p>
    <w:p w:rsidR="00537141" w:rsidRPr="00332440" w:rsidRDefault="00537141" w:rsidP="00537141">
      <w:pPr>
        <w:pStyle w:val="notetext"/>
      </w:pPr>
      <w:r w:rsidRPr="00332440">
        <w:t>Note:</w:t>
      </w:r>
      <w:r w:rsidRPr="00332440">
        <w:tab/>
        <w:t>Section</w:t>
      </w:r>
      <w:r w:rsidR="00332440">
        <w:t> </w:t>
      </w:r>
      <w:r w:rsidRPr="00332440">
        <w:t>182 gives this section a wider application in relation to Commonwealth records and certain Commonwealth documents.</w:t>
      </w:r>
    </w:p>
    <w:p w:rsidR="00537141" w:rsidRPr="00332440" w:rsidRDefault="00537141" w:rsidP="00537141">
      <w:pPr>
        <w:pStyle w:val="ActHead5"/>
      </w:pPr>
      <w:bookmarkStart w:id="61" w:name="_Toc426473840"/>
      <w:r w:rsidRPr="00332440">
        <w:rPr>
          <w:rStyle w:val="CharSectno"/>
        </w:rPr>
        <w:t>50</w:t>
      </w:r>
      <w:r w:rsidRPr="00332440">
        <w:t xml:space="preserve">  Proof of voluminous or complex documents</w:t>
      </w:r>
      <w:bookmarkEnd w:id="61"/>
    </w:p>
    <w:p w:rsidR="00796EB4" w:rsidRPr="00332440" w:rsidRDefault="00796EB4" w:rsidP="00796EB4">
      <w:pPr>
        <w:pStyle w:val="subsection"/>
      </w:pPr>
      <w:r w:rsidRPr="00332440">
        <w:tab/>
        <w:t>(1)</w:t>
      </w:r>
      <w:r w:rsidRPr="00332440">
        <w:tab/>
        <w:t>The court may, on the application of a party, direct that the party may adduce evidence of the contents of 2 or more documents in question in the form of a summary if the court is satisfied that it would not otherwise be possible conveniently to examine the evidence because of the volume or complexity of the documents in question.</w:t>
      </w:r>
    </w:p>
    <w:p w:rsidR="00537141" w:rsidRPr="00332440" w:rsidRDefault="00537141" w:rsidP="00537141">
      <w:pPr>
        <w:pStyle w:val="subsection"/>
      </w:pPr>
      <w:r w:rsidRPr="00332440">
        <w:tab/>
        <w:t>(2)</w:t>
      </w:r>
      <w:r w:rsidRPr="00332440">
        <w:tab/>
        <w:t>The court may only make such a direction if the party seeking to adduce the evidence in the form of a summary has:</w:t>
      </w:r>
    </w:p>
    <w:p w:rsidR="00537141" w:rsidRPr="00332440" w:rsidRDefault="00537141" w:rsidP="00537141">
      <w:pPr>
        <w:pStyle w:val="paragraph"/>
      </w:pPr>
      <w:r w:rsidRPr="00332440">
        <w:lastRenderedPageBreak/>
        <w:tab/>
        <w:t>(a)</w:t>
      </w:r>
      <w:r w:rsidRPr="00332440">
        <w:tab/>
        <w:t>served on each other party a copy of the summary that discloses the name and address of the person who prepared the summary; and</w:t>
      </w:r>
    </w:p>
    <w:p w:rsidR="00537141" w:rsidRPr="00332440" w:rsidRDefault="00537141" w:rsidP="00537141">
      <w:pPr>
        <w:pStyle w:val="paragraph"/>
      </w:pPr>
      <w:r w:rsidRPr="00332440">
        <w:tab/>
        <w:t>(b)</w:t>
      </w:r>
      <w:r w:rsidRPr="00332440">
        <w:tab/>
        <w:t>given each other party a reasonable opportunity to examine or copy the documents in question.</w:t>
      </w:r>
    </w:p>
    <w:p w:rsidR="00537141" w:rsidRPr="00332440" w:rsidRDefault="00537141" w:rsidP="00537141">
      <w:pPr>
        <w:pStyle w:val="subsection"/>
      </w:pPr>
      <w:r w:rsidRPr="00332440">
        <w:tab/>
        <w:t>(3)</w:t>
      </w:r>
      <w:r w:rsidRPr="00332440">
        <w:tab/>
        <w:t>The opinion rule does not apply to evidence adduced in accordance with a direction under this section.</w:t>
      </w:r>
    </w:p>
    <w:p w:rsidR="00537141" w:rsidRPr="00332440" w:rsidRDefault="00537141" w:rsidP="00537141">
      <w:pPr>
        <w:pStyle w:val="ActHead5"/>
      </w:pPr>
      <w:bookmarkStart w:id="62" w:name="_Toc426473841"/>
      <w:r w:rsidRPr="00332440">
        <w:rPr>
          <w:rStyle w:val="CharSectno"/>
        </w:rPr>
        <w:t>51</w:t>
      </w:r>
      <w:r w:rsidRPr="00332440">
        <w:t xml:space="preserve">  Original document rule abolished</w:t>
      </w:r>
      <w:bookmarkEnd w:id="62"/>
    </w:p>
    <w:p w:rsidR="00537141" w:rsidRPr="00332440" w:rsidRDefault="00537141" w:rsidP="00537141">
      <w:pPr>
        <w:pStyle w:val="subsection"/>
        <w:keepNext/>
        <w:keepLines/>
      </w:pPr>
      <w:r w:rsidRPr="00332440">
        <w:tab/>
      </w:r>
      <w:r w:rsidRPr="00332440">
        <w:tab/>
        <w:t>The principles and rules of the common law that relate to the means of proving the contents of documents are abolished.</w:t>
      </w:r>
    </w:p>
    <w:p w:rsidR="00537141" w:rsidRPr="00332440" w:rsidRDefault="00537141" w:rsidP="00537141">
      <w:pPr>
        <w:pStyle w:val="notetext"/>
      </w:pPr>
      <w:r w:rsidRPr="00332440">
        <w:t>Note:</w:t>
      </w:r>
      <w:r w:rsidRPr="00332440">
        <w:tab/>
        <w:t>Section</w:t>
      </w:r>
      <w:r w:rsidR="00332440">
        <w:t> </w:t>
      </w:r>
      <w:r w:rsidRPr="00332440">
        <w:t>182 gives the provisions of this Part a wider application in relation to Commonwealth records and certain Commonwealth documents.</w:t>
      </w:r>
    </w:p>
    <w:p w:rsidR="00537141" w:rsidRPr="00332440" w:rsidRDefault="00537141" w:rsidP="00332440">
      <w:pPr>
        <w:pStyle w:val="ActHead2"/>
        <w:pageBreakBefore/>
      </w:pPr>
      <w:bookmarkStart w:id="63" w:name="_Toc426473842"/>
      <w:r w:rsidRPr="00332440">
        <w:rPr>
          <w:rStyle w:val="CharPartNo"/>
        </w:rPr>
        <w:lastRenderedPageBreak/>
        <w:t>Part</w:t>
      </w:r>
      <w:r w:rsidR="00332440" w:rsidRPr="00332440">
        <w:rPr>
          <w:rStyle w:val="CharPartNo"/>
        </w:rPr>
        <w:t> </w:t>
      </w:r>
      <w:r w:rsidRPr="00332440">
        <w:rPr>
          <w:rStyle w:val="CharPartNo"/>
        </w:rPr>
        <w:t>2.3</w:t>
      </w:r>
      <w:r w:rsidRPr="00332440">
        <w:t>—</w:t>
      </w:r>
      <w:r w:rsidRPr="00332440">
        <w:rPr>
          <w:rStyle w:val="CharPartText"/>
        </w:rPr>
        <w:t>Other evidence</w:t>
      </w:r>
      <w:bookmarkEnd w:id="63"/>
    </w:p>
    <w:p w:rsidR="00537141" w:rsidRPr="00332440" w:rsidRDefault="00537141" w:rsidP="00537141">
      <w:pPr>
        <w:pStyle w:val="ActHead5"/>
      </w:pPr>
      <w:bookmarkStart w:id="64" w:name="_Toc426473843"/>
      <w:r w:rsidRPr="00332440">
        <w:rPr>
          <w:rStyle w:val="CharSectno"/>
        </w:rPr>
        <w:t>52</w:t>
      </w:r>
      <w:r w:rsidRPr="00332440">
        <w:t xml:space="preserve">  Adducing of other evidence not affected</w:t>
      </w:r>
      <w:bookmarkEnd w:id="64"/>
    </w:p>
    <w:p w:rsidR="00537141" w:rsidRPr="00332440" w:rsidRDefault="00537141" w:rsidP="00537141">
      <w:pPr>
        <w:pStyle w:val="subsection"/>
      </w:pPr>
      <w:r w:rsidRPr="00332440">
        <w:tab/>
      </w:r>
      <w:r w:rsidRPr="00332440">
        <w:tab/>
        <w:t>This Act (other than this Part) does not affect the operation of any Australian law or rule of practice so far as it permits evidence to be adduced in a way other than by witnesses giving evidence or documents being tendered in evidence.</w:t>
      </w:r>
    </w:p>
    <w:p w:rsidR="00537141" w:rsidRPr="00332440" w:rsidRDefault="00537141" w:rsidP="00537141">
      <w:pPr>
        <w:pStyle w:val="ActHead5"/>
      </w:pPr>
      <w:bookmarkStart w:id="65" w:name="_Toc426473844"/>
      <w:r w:rsidRPr="00332440">
        <w:rPr>
          <w:rStyle w:val="CharSectno"/>
        </w:rPr>
        <w:t>53</w:t>
      </w:r>
      <w:r w:rsidRPr="00332440">
        <w:t xml:space="preserve">  Views</w:t>
      </w:r>
      <w:bookmarkEnd w:id="65"/>
    </w:p>
    <w:p w:rsidR="00537141" w:rsidRPr="00332440" w:rsidRDefault="00537141" w:rsidP="00537141">
      <w:pPr>
        <w:pStyle w:val="subsection"/>
      </w:pPr>
      <w:r w:rsidRPr="00332440">
        <w:tab/>
        <w:t>(1)</w:t>
      </w:r>
      <w:r w:rsidRPr="00332440">
        <w:tab/>
        <w:t>A judge may, on application, order that a demonstration, experiment or inspection be held.</w:t>
      </w:r>
    </w:p>
    <w:p w:rsidR="00537141" w:rsidRPr="00332440" w:rsidRDefault="00537141" w:rsidP="00537141">
      <w:pPr>
        <w:pStyle w:val="subsection"/>
      </w:pPr>
      <w:r w:rsidRPr="00332440">
        <w:tab/>
        <w:t>(2)</w:t>
      </w:r>
      <w:r w:rsidRPr="00332440">
        <w:tab/>
        <w:t>A judge is not to make an order unless he or she is satisfied that:</w:t>
      </w:r>
    </w:p>
    <w:p w:rsidR="00537141" w:rsidRPr="00332440" w:rsidRDefault="00537141" w:rsidP="00537141">
      <w:pPr>
        <w:pStyle w:val="paragraph"/>
      </w:pPr>
      <w:r w:rsidRPr="00332440">
        <w:tab/>
        <w:t>(a)</w:t>
      </w:r>
      <w:r w:rsidRPr="00332440">
        <w:tab/>
        <w:t>the parties will be given a reasonable opportunity to be present; and</w:t>
      </w:r>
    </w:p>
    <w:p w:rsidR="00537141" w:rsidRPr="00332440" w:rsidRDefault="00537141" w:rsidP="00537141">
      <w:pPr>
        <w:pStyle w:val="paragraph"/>
      </w:pPr>
      <w:r w:rsidRPr="00332440">
        <w:tab/>
        <w:t>(b)</w:t>
      </w:r>
      <w:r w:rsidRPr="00332440">
        <w:tab/>
        <w:t>the judge and, if there is a jury, the jury will be present.</w:t>
      </w:r>
    </w:p>
    <w:p w:rsidR="00537141" w:rsidRPr="00332440" w:rsidRDefault="00537141" w:rsidP="00537141">
      <w:pPr>
        <w:pStyle w:val="subsection"/>
      </w:pPr>
      <w:r w:rsidRPr="00332440">
        <w:tab/>
        <w:t>(3)</w:t>
      </w:r>
      <w:r w:rsidRPr="00332440">
        <w:tab/>
        <w:t>Without limiting the matters that the judge may take into account in deciding whether to make an order, the judge is to take into account the following:</w:t>
      </w:r>
    </w:p>
    <w:p w:rsidR="00537141" w:rsidRPr="00332440" w:rsidRDefault="00537141" w:rsidP="00537141">
      <w:pPr>
        <w:pStyle w:val="paragraph"/>
      </w:pPr>
      <w:r w:rsidRPr="00332440">
        <w:tab/>
        <w:t>(a)</w:t>
      </w:r>
      <w:r w:rsidRPr="00332440">
        <w:tab/>
        <w:t>whether the parties will be present;</w:t>
      </w:r>
    </w:p>
    <w:p w:rsidR="00537141" w:rsidRPr="00332440" w:rsidRDefault="00537141" w:rsidP="00537141">
      <w:pPr>
        <w:pStyle w:val="paragraph"/>
      </w:pPr>
      <w:r w:rsidRPr="00332440">
        <w:tab/>
        <w:t>(b)</w:t>
      </w:r>
      <w:r w:rsidRPr="00332440">
        <w:tab/>
        <w:t>whether the demonstration, experiment or inspection will, in the court’s opinion, assist the court in resolving issues of fact or understanding the evidence;</w:t>
      </w:r>
    </w:p>
    <w:p w:rsidR="00537141" w:rsidRPr="00332440" w:rsidRDefault="00537141" w:rsidP="00537141">
      <w:pPr>
        <w:pStyle w:val="paragraph"/>
      </w:pPr>
      <w:r w:rsidRPr="00332440">
        <w:tab/>
        <w:t>(c)</w:t>
      </w:r>
      <w:r w:rsidRPr="00332440">
        <w:tab/>
        <w:t>the danger that the demonstration, experiment or inspection might be unfairly prejudicial, might be misleading or confusing or might cause or result in undue waste of time;</w:t>
      </w:r>
    </w:p>
    <w:p w:rsidR="00537141" w:rsidRPr="00332440" w:rsidRDefault="00537141" w:rsidP="00537141">
      <w:pPr>
        <w:pStyle w:val="paragraph"/>
      </w:pPr>
      <w:r w:rsidRPr="00332440">
        <w:tab/>
        <w:t>(d)</w:t>
      </w:r>
      <w:r w:rsidRPr="00332440">
        <w:tab/>
        <w:t>in the case of a demonstration—the extent to which the demonstration will properly reproduce the conduct or event to be demonstrated;</w:t>
      </w:r>
    </w:p>
    <w:p w:rsidR="00537141" w:rsidRPr="00332440" w:rsidRDefault="00537141" w:rsidP="00537141">
      <w:pPr>
        <w:pStyle w:val="paragraph"/>
      </w:pPr>
      <w:r w:rsidRPr="00332440">
        <w:tab/>
        <w:t>(e)</w:t>
      </w:r>
      <w:r w:rsidRPr="00332440">
        <w:tab/>
        <w:t>in the case of an inspection—the extent to which the place or thing to be inspected has materially altered.</w:t>
      </w:r>
    </w:p>
    <w:p w:rsidR="00537141" w:rsidRPr="00332440" w:rsidRDefault="00537141" w:rsidP="00537141">
      <w:pPr>
        <w:pStyle w:val="subsection"/>
      </w:pPr>
      <w:r w:rsidRPr="00332440">
        <w:lastRenderedPageBreak/>
        <w:tab/>
        <w:t>(4)</w:t>
      </w:r>
      <w:r w:rsidRPr="00332440">
        <w:tab/>
        <w:t>The court (including, if there is a jury, the jury) is not to conduct an experiment in the course of its deliberations.</w:t>
      </w:r>
    </w:p>
    <w:p w:rsidR="00537141" w:rsidRPr="00332440" w:rsidRDefault="00537141" w:rsidP="00537141">
      <w:pPr>
        <w:pStyle w:val="subsection"/>
      </w:pPr>
      <w:r w:rsidRPr="00332440">
        <w:tab/>
        <w:t>(5)</w:t>
      </w:r>
      <w:r w:rsidRPr="00332440">
        <w:tab/>
        <w:t>This section does not apply in relation to the inspection of an exhibit by the court or, if there is a jury, by the jury.</w:t>
      </w:r>
    </w:p>
    <w:p w:rsidR="00537141" w:rsidRPr="00332440" w:rsidRDefault="00537141" w:rsidP="00537141">
      <w:pPr>
        <w:pStyle w:val="ActHead5"/>
      </w:pPr>
      <w:bookmarkStart w:id="66" w:name="_Toc426473845"/>
      <w:r w:rsidRPr="00332440">
        <w:rPr>
          <w:rStyle w:val="CharSectno"/>
        </w:rPr>
        <w:t>54</w:t>
      </w:r>
      <w:r w:rsidRPr="00332440">
        <w:t xml:space="preserve">  Views to be evidence</w:t>
      </w:r>
      <w:bookmarkEnd w:id="66"/>
    </w:p>
    <w:p w:rsidR="00537141" w:rsidRPr="00332440" w:rsidRDefault="00537141" w:rsidP="00537141">
      <w:pPr>
        <w:pStyle w:val="subsection"/>
      </w:pPr>
      <w:r w:rsidRPr="00332440">
        <w:tab/>
      </w:r>
      <w:r w:rsidRPr="00332440">
        <w:tab/>
        <w:t>The court (including, if there is a jury, the jury) may draw any reasonable inference from what it sees, hears or otherwise notices during a demonstration, experiment or inspection.</w:t>
      </w:r>
    </w:p>
    <w:p w:rsidR="00DC07B6" w:rsidRPr="00332440" w:rsidRDefault="00DC07B6">
      <w:pPr>
        <w:sectPr w:rsidR="00DC07B6" w:rsidRPr="00332440" w:rsidSect="00F47CEF">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537141" w:rsidRPr="00332440" w:rsidRDefault="00537141" w:rsidP="00537141">
      <w:pPr>
        <w:pStyle w:val="ActHead1"/>
      </w:pPr>
      <w:bookmarkStart w:id="67" w:name="_Toc426473846"/>
      <w:r w:rsidRPr="00332440">
        <w:rPr>
          <w:rStyle w:val="CharChapNo"/>
        </w:rPr>
        <w:lastRenderedPageBreak/>
        <w:t>Chapter</w:t>
      </w:r>
      <w:r w:rsidR="00332440" w:rsidRPr="00332440">
        <w:rPr>
          <w:rStyle w:val="CharChapNo"/>
        </w:rPr>
        <w:t> </w:t>
      </w:r>
      <w:r w:rsidRPr="00332440">
        <w:rPr>
          <w:rStyle w:val="CharChapNo"/>
        </w:rPr>
        <w:t>3</w:t>
      </w:r>
      <w:r w:rsidRPr="00332440">
        <w:t>—</w:t>
      </w:r>
      <w:r w:rsidRPr="00332440">
        <w:rPr>
          <w:rStyle w:val="CharChapText"/>
        </w:rPr>
        <w:t>Admissibility of evidence</w:t>
      </w:r>
      <w:bookmarkEnd w:id="67"/>
    </w:p>
    <w:p w:rsidR="00537141" w:rsidRPr="00332440" w:rsidRDefault="006738F9" w:rsidP="00537141">
      <w:pPr>
        <w:pStyle w:val="Header"/>
      </w:pPr>
      <w:r w:rsidRPr="00332440">
        <w:rPr>
          <w:rStyle w:val="CharPartNo"/>
        </w:rPr>
        <w:t xml:space="preserve"> </w:t>
      </w:r>
      <w:r w:rsidRPr="00332440">
        <w:rPr>
          <w:rStyle w:val="CharPartText"/>
        </w:rPr>
        <w:t xml:space="preserve"> </w:t>
      </w:r>
    </w:p>
    <w:p w:rsidR="00537141" w:rsidRPr="00332440" w:rsidRDefault="00517D76" w:rsidP="00517D76">
      <w:pPr>
        <w:pStyle w:val="subsection"/>
        <w:rPr>
          <w:i/>
        </w:rPr>
      </w:pPr>
      <w:r w:rsidRPr="00332440">
        <w:rPr>
          <w:i/>
        </w:rPr>
        <w:tab/>
      </w:r>
      <w:r w:rsidRPr="00332440">
        <w:rPr>
          <w:i/>
        </w:rPr>
        <w:tab/>
      </w:r>
      <w:r w:rsidR="00537141" w:rsidRPr="00332440">
        <w:rPr>
          <w:i/>
        </w:rPr>
        <w:t>INTRODUCTORY NOTE</w:t>
      </w:r>
    </w:p>
    <w:p w:rsidR="00537141" w:rsidRPr="00332440" w:rsidRDefault="00517D76" w:rsidP="00517D76">
      <w:pPr>
        <w:pStyle w:val="subsection"/>
        <w:rPr>
          <w:i/>
        </w:rPr>
      </w:pPr>
      <w:r w:rsidRPr="00332440">
        <w:rPr>
          <w:i/>
        </w:rPr>
        <w:tab/>
      </w:r>
      <w:r w:rsidRPr="00332440">
        <w:rPr>
          <w:i/>
        </w:rPr>
        <w:tab/>
      </w:r>
      <w:r w:rsidR="00537141" w:rsidRPr="00332440">
        <w:rPr>
          <w:i/>
        </w:rPr>
        <w:t xml:space="preserve">Outline of this Chapter </w:t>
      </w:r>
    </w:p>
    <w:p w:rsidR="00537141" w:rsidRPr="00332440" w:rsidRDefault="00517D76" w:rsidP="00517D76">
      <w:pPr>
        <w:pStyle w:val="subsection"/>
        <w:rPr>
          <w:sz w:val="18"/>
          <w:szCs w:val="18"/>
        </w:rPr>
      </w:pPr>
      <w:r w:rsidRPr="00332440">
        <w:rPr>
          <w:sz w:val="18"/>
          <w:szCs w:val="18"/>
        </w:rPr>
        <w:tab/>
      </w:r>
      <w:r w:rsidRPr="00332440">
        <w:rPr>
          <w:sz w:val="18"/>
          <w:szCs w:val="18"/>
        </w:rPr>
        <w:tab/>
      </w:r>
      <w:r w:rsidR="00537141" w:rsidRPr="00332440">
        <w:rPr>
          <w:sz w:val="18"/>
          <w:szCs w:val="18"/>
        </w:rPr>
        <w:t xml:space="preserve">This Chapter is about whether evidence adduced in a proceeding is admissible. </w:t>
      </w:r>
    </w:p>
    <w:p w:rsidR="00537141" w:rsidRPr="00332440" w:rsidRDefault="00517D76" w:rsidP="00517D76">
      <w:pPr>
        <w:pStyle w:val="subsection"/>
        <w:rPr>
          <w:sz w:val="18"/>
          <w:szCs w:val="18"/>
        </w:rPr>
      </w:pPr>
      <w:r w:rsidRPr="00332440">
        <w:rPr>
          <w:sz w:val="18"/>
          <w:szCs w:val="18"/>
        </w:rPr>
        <w:tab/>
      </w:r>
      <w:r w:rsidRPr="00332440">
        <w:rPr>
          <w:sz w:val="18"/>
          <w:szCs w:val="18"/>
        </w:rPr>
        <w:tab/>
      </w:r>
      <w:r w:rsidR="00537141" w:rsidRPr="00332440">
        <w:rPr>
          <w:sz w:val="18"/>
          <w:szCs w:val="18"/>
        </w:rPr>
        <w:t>Part</w:t>
      </w:r>
      <w:r w:rsidR="00332440">
        <w:rPr>
          <w:sz w:val="18"/>
          <w:szCs w:val="18"/>
        </w:rPr>
        <w:t> </w:t>
      </w:r>
      <w:r w:rsidR="00537141" w:rsidRPr="00332440">
        <w:rPr>
          <w:sz w:val="18"/>
          <w:szCs w:val="18"/>
        </w:rPr>
        <w:t xml:space="preserve">3.1 sets out the general inclusionary rule that relevant evidence is admissible. </w:t>
      </w:r>
    </w:p>
    <w:p w:rsidR="00537141" w:rsidRPr="00332440" w:rsidRDefault="00537141" w:rsidP="005A04F2">
      <w:pPr>
        <w:pStyle w:val="subsection"/>
        <w:ind w:left="1244" w:hanging="110"/>
        <w:rPr>
          <w:sz w:val="18"/>
          <w:szCs w:val="18"/>
        </w:rPr>
      </w:pPr>
      <w:r w:rsidRPr="00332440">
        <w:rPr>
          <w:sz w:val="18"/>
          <w:szCs w:val="18"/>
        </w:rPr>
        <w:t>Part</w:t>
      </w:r>
      <w:r w:rsidR="00332440">
        <w:rPr>
          <w:sz w:val="18"/>
          <w:szCs w:val="18"/>
        </w:rPr>
        <w:t> </w:t>
      </w:r>
      <w:r w:rsidRPr="00332440">
        <w:rPr>
          <w:sz w:val="18"/>
          <w:szCs w:val="18"/>
        </w:rPr>
        <w:t xml:space="preserve">3.2 is about the exclusion of hearsay evidence, and exceptions to the hearsay rule. </w:t>
      </w:r>
    </w:p>
    <w:p w:rsidR="00537141" w:rsidRPr="00332440" w:rsidRDefault="00537141" w:rsidP="005A04F2">
      <w:pPr>
        <w:pStyle w:val="subsection"/>
        <w:ind w:left="1244" w:hanging="110"/>
        <w:rPr>
          <w:sz w:val="18"/>
          <w:szCs w:val="18"/>
        </w:rPr>
      </w:pPr>
      <w:r w:rsidRPr="00332440">
        <w:rPr>
          <w:sz w:val="18"/>
          <w:szCs w:val="18"/>
        </w:rPr>
        <w:t>Part</w:t>
      </w:r>
      <w:r w:rsidR="00332440">
        <w:rPr>
          <w:sz w:val="18"/>
          <w:szCs w:val="18"/>
        </w:rPr>
        <w:t> </w:t>
      </w:r>
      <w:r w:rsidRPr="00332440">
        <w:rPr>
          <w:sz w:val="18"/>
          <w:szCs w:val="18"/>
        </w:rPr>
        <w:t xml:space="preserve">3.3 is about exclusion of opinion evidence, and exceptions to the opinion rule. </w:t>
      </w:r>
    </w:p>
    <w:p w:rsidR="00537141" w:rsidRPr="00332440" w:rsidRDefault="00537141" w:rsidP="005A04F2">
      <w:pPr>
        <w:pStyle w:val="subsection"/>
        <w:ind w:left="1244" w:hanging="110"/>
        <w:rPr>
          <w:sz w:val="18"/>
          <w:szCs w:val="18"/>
        </w:rPr>
      </w:pPr>
      <w:r w:rsidRPr="00332440">
        <w:rPr>
          <w:sz w:val="18"/>
          <w:szCs w:val="18"/>
        </w:rPr>
        <w:t>Part</w:t>
      </w:r>
      <w:r w:rsidR="00332440">
        <w:rPr>
          <w:sz w:val="18"/>
          <w:szCs w:val="18"/>
        </w:rPr>
        <w:t> </w:t>
      </w:r>
      <w:r w:rsidRPr="00332440">
        <w:rPr>
          <w:sz w:val="18"/>
          <w:szCs w:val="18"/>
        </w:rPr>
        <w:t xml:space="preserve">3.4 is about admissions and the extent to which they are admissible as exceptions to the hearsay rule and the opinion rule. </w:t>
      </w:r>
    </w:p>
    <w:p w:rsidR="00537141" w:rsidRPr="00332440" w:rsidRDefault="00517D76" w:rsidP="00517D76">
      <w:pPr>
        <w:pStyle w:val="subsection"/>
        <w:rPr>
          <w:sz w:val="18"/>
          <w:szCs w:val="18"/>
        </w:rPr>
      </w:pPr>
      <w:r w:rsidRPr="00332440">
        <w:rPr>
          <w:sz w:val="18"/>
          <w:szCs w:val="18"/>
        </w:rPr>
        <w:tab/>
      </w:r>
      <w:r w:rsidRPr="00332440">
        <w:rPr>
          <w:sz w:val="18"/>
          <w:szCs w:val="18"/>
        </w:rPr>
        <w:tab/>
      </w:r>
      <w:r w:rsidR="00537141" w:rsidRPr="00332440">
        <w:rPr>
          <w:sz w:val="18"/>
          <w:szCs w:val="18"/>
        </w:rPr>
        <w:t>Part</w:t>
      </w:r>
      <w:r w:rsidR="00332440">
        <w:rPr>
          <w:sz w:val="18"/>
          <w:szCs w:val="18"/>
        </w:rPr>
        <w:t> </w:t>
      </w:r>
      <w:r w:rsidR="00537141" w:rsidRPr="00332440">
        <w:rPr>
          <w:sz w:val="18"/>
          <w:szCs w:val="18"/>
        </w:rPr>
        <w:t xml:space="preserve">3.5 is about exclusion of certain evidence of judgments and convictions. </w:t>
      </w:r>
    </w:p>
    <w:p w:rsidR="00537141" w:rsidRPr="00332440" w:rsidRDefault="00537141" w:rsidP="005A04F2">
      <w:pPr>
        <w:pStyle w:val="subsection"/>
        <w:ind w:left="1244" w:hanging="110"/>
        <w:rPr>
          <w:sz w:val="18"/>
          <w:szCs w:val="18"/>
        </w:rPr>
      </w:pPr>
      <w:r w:rsidRPr="00332440">
        <w:rPr>
          <w:sz w:val="18"/>
          <w:szCs w:val="18"/>
        </w:rPr>
        <w:t>Part</w:t>
      </w:r>
      <w:r w:rsidR="00332440">
        <w:rPr>
          <w:sz w:val="18"/>
          <w:szCs w:val="18"/>
        </w:rPr>
        <w:t> </w:t>
      </w:r>
      <w:r w:rsidRPr="00332440">
        <w:rPr>
          <w:sz w:val="18"/>
          <w:szCs w:val="18"/>
        </w:rPr>
        <w:t xml:space="preserve">3.6 is about exclusion of evidence of tendency or coincidence, and exceptions to the tendency rule and the coincidence rule. </w:t>
      </w:r>
    </w:p>
    <w:p w:rsidR="00537141" w:rsidRPr="00332440" w:rsidRDefault="00537141" w:rsidP="005A04F2">
      <w:pPr>
        <w:pStyle w:val="subsection"/>
        <w:ind w:left="1244" w:hanging="110"/>
        <w:rPr>
          <w:sz w:val="18"/>
          <w:szCs w:val="18"/>
        </w:rPr>
      </w:pPr>
      <w:r w:rsidRPr="00332440">
        <w:rPr>
          <w:sz w:val="18"/>
          <w:szCs w:val="18"/>
        </w:rPr>
        <w:t>Part</w:t>
      </w:r>
      <w:r w:rsidR="00332440">
        <w:rPr>
          <w:sz w:val="18"/>
          <w:szCs w:val="18"/>
        </w:rPr>
        <w:t> </w:t>
      </w:r>
      <w:r w:rsidRPr="00332440">
        <w:rPr>
          <w:sz w:val="18"/>
          <w:szCs w:val="18"/>
        </w:rPr>
        <w:t xml:space="preserve">3.7 is about exclusion of evidence relevant only to credibility, and exceptions to the credibility rule. </w:t>
      </w:r>
    </w:p>
    <w:p w:rsidR="00537141" w:rsidRPr="00332440" w:rsidRDefault="00537141" w:rsidP="005A04F2">
      <w:pPr>
        <w:pStyle w:val="subsection"/>
        <w:ind w:left="1244" w:hanging="110"/>
        <w:rPr>
          <w:sz w:val="18"/>
          <w:szCs w:val="18"/>
        </w:rPr>
      </w:pPr>
      <w:r w:rsidRPr="00332440">
        <w:rPr>
          <w:sz w:val="18"/>
          <w:szCs w:val="18"/>
        </w:rPr>
        <w:t>Part</w:t>
      </w:r>
      <w:r w:rsidR="00332440">
        <w:rPr>
          <w:sz w:val="18"/>
          <w:szCs w:val="18"/>
        </w:rPr>
        <w:t> </w:t>
      </w:r>
      <w:r w:rsidRPr="00332440">
        <w:rPr>
          <w:sz w:val="18"/>
          <w:szCs w:val="18"/>
        </w:rPr>
        <w:t xml:space="preserve">3.8 is about character evidence and the extent to which it is admissible as exceptions to the hearsay rule, the opinion rule, the tendency rule and the credibility rule. </w:t>
      </w:r>
    </w:p>
    <w:p w:rsidR="00537141" w:rsidRPr="00332440" w:rsidRDefault="00537141" w:rsidP="005A04F2">
      <w:pPr>
        <w:pStyle w:val="subsection"/>
        <w:ind w:left="1244" w:hanging="110"/>
        <w:rPr>
          <w:sz w:val="18"/>
          <w:szCs w:val="18"/>
        </w:rPr>
      </w:pPr>
      <w:r w:rsidRPr="00332440">
        <w:rPr>
          <w:sz w:val="18"/>
          <w:szCs w:val="18"/>
        </w:rPr>
        <w:t>Part</w:t>
      </w:r>
      <w:r w:rsidR="00332440">
        <w:rPr>
          <w:sz w:val="18"/>
          <w:szCs w:val="18"/>
        </w:rPr>
        <w:t> </w:t>
      </w:r>
      <w:r w:rsidRPr="00332440">
        <w:rPr>
          <w:sz w:val="18"/>
          <w:szCs w:val="18"/>
        </w:rPr>
        <w:t xml:space="preserve">3.9 is about the requirements that must be satisfied before identification evidence is admissible. </w:t>
      </w:r>
    </w:p>
    <w:p w:rsidR="00537141" w:rsidRPr="00332440" w:rsidRDefault="00537141" w:rsidP="005A04F2">
      <w:pPr>
        <w:pStyle w:val="subsection"/>
        <w:ind w:left="1244" w:hanging="110"/>
        <w:rPr>
          <w:sz w:val="18"/>
          <w:szCs w:val="18"/>
        </w:rPr>
      </w:pPr>
      <w:r w:rsidRPr="00332440">
        <w:rPr>
          <w:sz w:val="18"/>
          <w:szCs w:val="18"/>
        </w:rPr>
        <w:t>Part</w:t>
      </w:r>
      <w:r w:rsidR="00332440">
        <w:rPr>
          <w:sz w:val="18"/>
          <w:szCs w:val="18"/>
        </w:rPr>
        <w:t> </w:t>
      </w:r>
      <w:r w:rsidRPr="00332440">
        <w:rPr>
          <w:sz w:val="18"/>
          <w:szCs w:val="18"/>
        </w:rPr>
        <w:t xml:space="preserve">3.10 is about the various categories of privilege that may prevent evidence being adduced. </w:t>
      </w:r>
    </w:p>
    <w:p w:rsidR="00537141" w:rsidRPr="00332440" w:rsidRDefault="00796EB4" w:rsidP="005A04F2">
      <w:pPr>
        <w:pStyle w:val="subsection"/>
        <w:ind w:left="1244" w:hanging="110"/>
        <w:rPr>
          <w:sz w:val="18"/>
          <w:szCs w:val="18"/>
        </w:rPr>
      </w:pPr>
      <w:r w:rsidRPr="00332440">
        <w:rPr>
          <w:sz w:val="18"/>
          <w:szCs w:val="18"/>
        </w:rPr>
        <w:t>Part</w:t>
      </w:r>
      <w:r w:rsidR="00332440">
        <w:rPr>
          <w:sz w:val="18"/>
          <w:szCs w:val="18"/>
        </w:rPr>
        <w:t> </w:t>
      </w:r>
      <w:r w:rsidRPr="00332440">
        <w:rPr>
          <w:sz w:val="18"/>
          <w:szCs w:val="18"/>
        </w:rPr>
        <w:t>3.11 provides for the discretionary and mandatory exclusion of evidence even if</w:t>
      </w:r>
      <w:r w:rsidR="00537141" w:rsidRPr="00332440">
        <w:rPr>
          <w:sz w:val="18"/>
          <w:szCs w:val="18"/>
        </w:rPr>
        <w:t xml:space="preserve"> it would otherwise be admissible. </w:t>
      </w:r>
    </w:p>
    <w:p w:rsidR="00537141" w:rsidRPr="00332440" w:rsidRDefault="00517D76" w:rsidP="00517D76">
      <w:pPr>
        <w:pStyle w:val="subsection"/>
        <w:rPr>
          <w:sz w:val="18"/>
          <w:szCs w:val="18"/>
        </w:rPr>
      </w:pPr>
      <w:r w:rsidRPr="00332440">
        <w:rPr>
          <w:sz w:val="18"/>
          <w:szCs w:val="18"/>
        </w:rPr>
        <w:tab/>
      </w:r>
      <w:r w:rsidRPr="00332440">
        <w:rPr>
          <w:sz w:val="18"/>
          <w:szCs w:val="18"/>
        </w:rPr>
        <w:tab/>
      </w:r>
      <w:r w:rsidR="00537141" w:rsidRPr="00332440">
        <w:rPr>
          <w:sz w:val="18"/>
          <w:szCs w:val="18"/>
        </w:rPr>
        <w:t>The following diagram shows how this Chapter applies to particular evidence:</w:t>
      </w:r>
    </w:p>
    <w:p w:rsidR="00537141" w:rsidRPr="00332440" w:rsidRDefault="00537141" w:rsidP="00517D76">
      <w:pPr>
        <w:ind w:left="440"/>
      </w:pPr>
    </w:p>
    <w:p w:rsidR="00DC07B6" w:rsidRPr="00332440" w:rsidRDefault="001918AC" w:rsidP="00DC07B6">
      <w:pPr>
        <w:sectPr w:rsidR="00DC07B6" w:rsidRPr="00332440" w:rsidSect="00F47CEF">
          <w:headerReference w:type="even" r:id="rId28"/>
          <w:headerReference w:type="default" r:id="rId29"/>
          <w:footerReference w:type="even" r:id="rId30"/>
          <w:footerReference w:type="default" r:id="rId31"/>
          <w:headerReference w:type="first" r:id="rId32"/>
          <w:footerReference w:type="first" r:id="rId33"/>
          <w:type w:val="evenPage"/>
          <w:pgSz w:w="11906" w:h="16838" w:code="9"/>
          <w:pgMar w:top="2268" w:right="2410" w:bottom="3827" w:left="2410" w:header="567" w:footer="3119" w:gutter="0"/>
          <w:cols w:space="708"/>
          <w:docGrid w:linePitch="360"/>
        </w:sectPr>
      </w:pPr>
      <w:r w:rsidRPr="00332440">
        <w:rPr>
          <w:noProof/>
          <w:lang w:eastAsia="en-AU"/>
        </w:rPr>
        <w:lastRenderedPageBreak/>
        <w:drawing>
          <wp:inline distT="0" distB="0" distL="0" distR="0" wp14:anchorId="38514415" wp14:editId="20AD9B32">
            <wp:extent cx="4055110" cy="67983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55110" cy="6798310"/>
                    </a:xfrm>
                    <a:prstGeom prst="rect">
                      <a:avLst/>
                    </a:prstGeom>
                    <a:noFill/>
                    <a:ln>
                      <a:noFill/>
                    </a:ln>
                  </pic:spPr>
                </pic:pic>
              </a:graphicData>
            </a:graphic>
          </wp:inline>
        </w:drawing>
      </w:r>
    </w:p>
    <w:p w:rsidR="00537141" w:rsidRPr="00332440" w:rsidRDefault="00537141" w:rsidP="00332440">
      <w:pPr>
        <w:pStyle w:val="ActHead2"/>
        <w:pageBreakBefore/>
      </w:pPr>
      <w:bookmarkStart w:id="68" w:name="_Toc426473847"/>
      <w:r w:rsidRPr="00332440">
        <w:rPr>
          <w:rStyle w:val="CharPartNo"/>
        </w:rPr>
        <w:lastRenderedPageBreak/>
        <w:t>Part</w:t>
      </w:r>
      <w:r w:rsidR="00332440" w:rsidRPr="00332440">
        <w:rPr>
          <w:rStyle w:val="CharPartNo"/>
        </w:rPr>
        <w:t> </w:t>
      </w:r>
      <w:r w:rsidRPr="00332440">
        <w:rPr>
          <w:rStyle w:val="CharPartNo"/>
        </w:rPr>
        <w:t>3.1</w:t>
      </w:r>
      <w:r w:rsidRPr="00332440">
        <w:t>—</w:t>
      </w:r>
      <w:r w:rsidRPr="00332440">
        <w:rPr>
          <w:rStyle w:val="CharPartText"/>
        </w:rPr>
        <w:t>Relevance</w:t>
      </w:r>
      <w:bookmarkEnd w:id="68"/>
    </w:p>
    <w:p w:rsidR="00537141" w:rsidRPr="00332440" w:rsidRDefault="00537141" w:rsidP="00537141">
      <w:pPr>
        <w:pStyle w:val="ActHead5"/>
      </w:pPr>
      <w:bookmarkStart w:id="69" w:name="_Toc426473848"/>
      <w:r w:rsidRPr="00332440">
        <w:rPr>
          <w:rStyle w:val="CharSectno"/>
        </w:rPr>
        <w:t>55</w:t>
      </w:r>
      <w:r w:rsidRPr="00332440">
        <w:t xml:space="preserve">  Relevant evidence</w:t>
      </w:r>
      <w:bookmarkEnd w:id="69"/>
    </w:p>
    <w:p w:rsidR="00537141" w:rsidRPr="00332440" w:rsidRDefault="00537141" w:rsidP="00537141">
      <w:pPr>
        <w:pStyle w:val="subsection"/>
      </w:pPr>
      <w:r w:rsidRPr="00332440">
        <w:tab/>
        <w:t>(1)</w:t>
      </w:r>
      <w:r w:rsidRPr="00332440">
        <w:tab/>
        <w:t>The evidence that is relevant in a proceeding is evidence that, if it were accepted, could rationally affect (directly or indirectly) the assessment of the probability of the existence of a fact in issue in the proceeding.</w:t>
      </w:r>
    </w:p>
    <w:p w:rsidR="00537141" w:rsidRPr="00332440" w:rsidRDefault="00537141" w:rsidP="00537141">
      <w:pPr>
        <w:pStyle w:val="subsection"/>
      </w:pPr>
      <w:r w:rsidRPr="00332440">
        <w:tab/>
        <w:t>(2)</w:t>
      </w:r>
      <w:r w:rsidRPr="00332440">
        <w:tab/>
        <w:t>In particular, evidence is not taken to be irrelevant only because it relates only to:</w:t>
      </w:r>
    </w:p>
    <w:p w:rsidR="00537141" w:rsidRPr="00332440" w:rsidRDefault="00537141" w:rsidP="00537141">
      <w:pPr>
        <w:pStyle w:val="paragraph"/>
      </w:pPr>
      <w:r w:rsidRPr="00332440">
        <w:tab/>
        <w:t>(a)</w:t>
      </w:r>
      <w:r w:rsidRPr="00332440">
        <w:tab/>
        <w:t>the credibility of a witness; or</w:t>
      </w:r>
    </w:p>
    <w:p w:rsidR="00537141" w:rsidRPr="00332440" w:rsidRDefault="00537141" w:rsidP="00537141">
      <w:pPr>
        <w:pStyle w:val="paragraph"/>
      </w:pPr>
      <w:r w:rsidRPr="00332440">
        <w:tab/>
        <w:t>(b)</w:t>
      </w:r>
      <w:r w:rsidRPr="00332440">
        <w:tab/>
        <w:t>the admissibility of other evidence; or</w:t>
      </w:r>
    </w:p>
    <w:p w:rsidR="00537141" w:rsidRPr="00332440" w:rsidRDefault="00537141" w:rsidP="00537141">
      <w:pPr>
        <w:pStyle w:val="paragraph"/>
      </w:pPr>
      <w:r w:rsidRPr="00332440">
        <w:tab/>
        <w:t>(c)</w:t>
      </w:r>
      <w:r w:rsidRPr="00332440">
        <w:tab/>
        <w:t>a failure to adduce evidence.</w:t>
      </w:r>
    </w:p>
    <w:p w:rsidR="00537141" w:rsidRPr="00332440" w:rsidRDefault="00537141" w:rsidP="00537141">
      <w:pPr>
        <w:pStyle w:val="ActHead5"/>
      </w:pPr>
      <w:bookmarkStart w:id="70" w:name="_Toc426473849"/>
      <w:r w:rsidRPr="00332440">
        <w:rPr>
          <w:rStyle w:val="CharSectno"/>
        </w:rPr>
        <w:t>56</w:t>
      </w:r>
      <w:r w:rsidRPr="00332440">
        <w:t xml:space="preserve">  Relevant evidence to be admissible</w:t>
      </w:r>
      <w:bookmarkEnd w:id="70"/>
    </w:p>
    <w:p w:rsidR="00537141" w:rsidRPr="00332440" w:rsidRDefault="00537141" w:rsidP="00537141">
      <w:pPr>
        <w:pStyle w:val="subsection"/>
      </w:pPr>
      <w:r w:rsidRPr="00332440">
        <w:tab/>
        <w:t>(1)</w:t>
      </w:r>
      <w:r w:rsidRPr="00332440">
        <w:tab/>
        <w:t>Except as otherwise provided by this Act, evidence that is relevant in a proceeding is admissible in the proceeding.</w:t>
      </w:r>
    </w:p>
    <w:p w:rsidR="00537141" w:rsidRPr="00332440" w:rsidRDefault="00537141" w:rsidP="00537141">
      <w:pPr>
        <w:pStyle w:val="subsection"/>
      </w:pPr>
      <w:r w:rsidRPr="00332440">
        <w:tab/>
        <w:t>(2)</w:t>
      </w:r>
      <w:r w:rsidRPr="00332440">
        <w:tab/>
        <w:t>Evidence that is not relevant in the proceeding is not admissible.</w:t>
      </w:r>
    </w:p>
    <w:p w:rsidR="00537141" w:rsidRPr="00332440" w:rsidRDefault="00537141" w:rsidP="00537141">
      <w:pPr>
        <w:pStyle w:val="ActHead5"/>
      </w:pPr>
      <w:bookmarkStart w:id="71" w:name="_Toc426473850"/>
      <w:r w:rsidRPr="00332440">
        <w:rPr>
          <w:rStyle w:val="CharSectno"/>
        </w:rPr>
        <w:t>57</w:t>
      </w:r>
      <w:r w:rsidRPr="00332440">
        <w:t xml:space="preserve">  Provisional relevance</w:t>
      </w:r>
      <w:bookmarkEnd w:id="71"/>
    </w:p>
    <w:p w:rsidR="00537141" w:rsidRPr="00332440" w:rsidRDefault="00537141" w:rsidP="00537141">
      <w:pPr>
        <w:pStyle w:val="subsection"/>
      </w:pPr>
      <w:r w:rsidRPr="00332440">
        <w:tab/>
        <w:t>(1)</w:t>
      </w:r>
      <w:r w:rsidRPr="00332440">
        <w:tab/>
        <w:t>If the determination of the question whether evidence adduced by a party is relevant depends on the court making another finding (including a finding that the evidence is what the party claims it to be), the court may find that the evidence is relevant:</w:t>
      </w:r>
    </w:p>
    <w:p w:rsidR="00537141" w:rsidRPr="00332440" w:rsidRDefault="00537141" w:rsidP="00537141">
      <w:pPr>
        <w:pStyle w:val="paragraph"/>
      </w:pPr>
      <w:r w:rsidRPr="00332440">
        <w:tab/>
        <w:t>(a)</w:t>
      </w:r>
      <w:r w:rsidRPr="00332440">
        <w:tab/>
        <w:t>if it is reasonably open to make that finding; or</w:t>
      </w:r>
    </w:p>
    <w:p w:rsidR="00537141" w:rsidRPr="00332440" w:rsidRDefault="00537141" w:rsidP="00537141">
      <w:pPr>
        <w:pStyle w:val="paragraph"/>
      </w:pPr>
      <w:r w:rsidRPr="00332440">
        <w:tab/>
        <w:t>(b)</w:t>
      </w:r>
      <w:r w:rsidRPr="00332440">
        <w:tab/>
        <w:t>subject to further evidence being admitted at a later stage of the proceeding that will make it reasonably open to make that finding.</w:t>
      </w:r>
    </w:p>
    <w:p w:rsidR="00537141" w:rsidRPr="00332440" w:rsidRDefault="00537141" w:rsidP="00537141">
      <w:pPr>
        <w:pStyle w:val="subsection"/>
      </w:pPr>
      <w:r w:rsidRPr="00332440">
        <w:tab/>
        <w:t>(2)</w:t>
      </w:r>
      <w:r w:rsidRPr="00332440">
        <w:tab/>
        <w:t xml:space="preserve">Without limiting </w:t>
      </w:r>
      <w:r w:rsidR="00332440">
        <w:t>subsection (</w:t>
      </w:r>
      <w:r w:rsidRPr="00332440">
        <w:t xml:space="preserve">1), if the relevance of evidence of an act done by a person depends on the court making a finding that the person and one or more other persons had, or were acting in furtherance of, a common purpose (whether to effect an unlawful </w:t>
      </w:r>
      <w:r w:rsidRPr="00332440">
        <w:lastRenderedPageBreak/>
        <w:t>conspiracy or otherwise), the court may use the evidence itself in determining whether the common purpose existed.</w:t>
      </w:r>
    </w:p>
    <w:p w:rsidR="00537141" w:rsidRPr="00332440" w:rsidRDefault="00537141" w:rsidP="00537141">
      <w:pPr>
        <w:pStyle w:val="ActHead5"/>
      </w:pPr>
      <w:bookmarkStart w:id="72" w:name="_Toc426473851"/>
      <w:r w:rsidRPr="00332440">
        <w:rPr>
          <w:rStyle w:val="CharSectno"/>
        </w:rPr>
        <w:t>58</w:t>
      </w:r>
      <w:r w:rsidRPr="00332440">
        <w:t xml:space="preserve">  Inferences as to relevance</w:t>
      </w:r>
      <w:bookmarkEnd w:id="72"/>
    </w:p>
    <w:p w:rsidR="00537141" w:rsidRPr="00332440" w:rsidRDefault="00537141" w:rsidP="00537141">
      <w:pPr>
        <w:pStyle w:val="subsection"/>
      </w:pPr>
      <w:r w:rsidRPr="00332440">
        <w:tab/>
        <w:t>(1)</w:t>
      </w:r>
      <w:r w:rsidRPr="00332440">
        <w:tab/>
        <w:t>If a question arises as to the relevance of a document or thing, the court may examine it and may draw any reasonable inference from it, including an inference as to its authenticity or identity.</w:t>
      </w:r>
    </w:p>
    <w:p w:rsidR="00537141" w:rsidRPr="00332440" w:rsidRDefault="00537141" w:rsidP="00537141">
      <w:pPr>
        <w:pStyle w:val="subsection"/>
      </w:pPr>
      <w:r w:rsidRPr="00332440">
        <w:tab/>
        <w:t>(2)</w:t>
      </w:r>
      <w:r w:rsidRPr="00332440">
        <w:tab/>
      </w:r>
      <w:r w:rsidR="00332440">
        <w:t>Subsection (</w:t>
      </w:r>
      <w:r w:rsidRPr="00332440">
        <w:t>1) does not limit the matters from which inferences may properly be drawn.</w:t>
      </w:r>
    </w:p>
    <w:p w:rsidR="00537141" w:rsidRPr="00332440" w:rsidRDefault="00537141" w:rsidP="00332440">
      <w:pPr>
        <w:pStyle w:val="ActHead2"/>
        <w:pageBreakBefore/>
      </w:pPr>
      <w:bookmarkStart w:id="73" w:name="_Toc426473852"/>
      <w:r w:rsidRPr="00332440">
        <w:rPr>
          <w:rStyle w:val="CharPartNo"/>
        </w:rPr>
        <w:lastRenderedPageBreak/>
        <w:t>Part</w:t>
      </w:r>
      <w:r w:rsidR="00332440" w:rsidRPr="00332440">
        <w:rPr>
          <w:rStyle w:val="CharPartNo"/>
        </w:rPr>
        <w:t> </w:t>
      </w:r>
      <w:r w:rsidRPr="00332440">
        <w:rPr>
          <w:rStyle w:val="CharPartNo"/>
        </w:rPr>
        <w:t>3.2</w:t>
      </w:r>
      <w:r w:rsidRPr="00332440">
        <w:t>—</w:t>
      </w:r>
      <w:r w:rsidRPr="00332440">
        <w:rPr>
          <w:rStyle w:val="CharPartText"/>
        </w:rPr>
        <w:t>Hearsay</w:t>
      </w:r>
      <w:bookmarkEnd w:id="73"/>
    </w:p>
    <w:p w:rsidR="00537141" w:rsidRPr="00332440" w:rsidRDefault="00537141" w:rsidP="00537141">
      <w:pPr>
        <w:pStyle w:val="ActHead3"/>
      </w:pPr>
      <w:bookmarkStart w:id="74" w:name="_Toc426473853"/>
      <w:r w:rsidRPr="00332440">
        <w:rPr>
          <w:rStyle w:val="CharDivNo"/>
        </w:rPr>
        <w:t>Division</w:t>
      </w:r>
      <w:r w:rsidR="00332440" w:rsidRPr="00332440">
        <w:rPr>
          <w:rStyle w:val="CharDivNo"/>
        </w:rPr>
        <w:t> </w:t>
      </w:r>
      <w:r w:rsidRPr="00332440">
        <w:rPr>
          <w:rStyle w:val="CharDivNo"/>
        </w:rPr>
        <w:t>1</w:t>
      </w:r>
      <w:r w:rsidRPr="00332440">
        <w:t>—</w:t>
      </w:r>
      <w:r w:rsidRPr="00332440">
        <w:rPr>
          <w:rStyle w:val="CharDivText"/>
        </w:rPr>
        <w:t>The hearsay rule</w:t>
      </w:r>
      <w:bookmarkEnd w:id="74"/>
    </w:p>
    <w:p w:rsidR="00537141" w:rsidRPr="00332440" w:rsidRDefault="00537141" w:rsidP="00537141">
      <w:pPr>
        <w:pStyle w:val="ActHead5"/>
      </w:pPr>
      <w:bookmarkStart w:id="75" w:name="_Toc426473854"/>
      <w:r w:rsidRPr="00332440">
        <w:rPr>
          <w:rStyle w:val="CharSectno"/>
        </w:rPr>
        <w:t>59</w:t>
      </w:r>
      <w:r w:rsidRPr="00332440">
        <w:t xml:space="preserve">  The hearsay rule—exclusion of hearsay evidence</w:t>
      </w:r>
      <w:bookmarkEnd w:id="75"/>
    </w:p>
    <w:p w:rsidR="00537141" w:rsidRPr="00332440" w:rsidRDefault="00537141" w:rsidP="00537141">
      <w:pPr>
        <w:pStyle w:val="subsection"/>
      </w:pPr>
      <w:r w:rsidRPr="00332440">
        <w:tab/>
        <w:t>(1)</w:t>
      </w:r>
      <w:r w:rsidRPr="00332440">
        <w:tab/>
        <w:t xml:space="preserve">Evidence of a previous representation made by a person is not admissible to prove the existence of a fact that </w:t>
      </w:r>
      <w:r w:rsidR="00796EB4" w:rsidRPr="00332440">
        <w:t xml:space="preserve">it can reasonably be supposed that </w:t>
      </w:r>
      <w:r w:rsidRPr="00332440">
        <w:t>the person intended to assert by the representation.</w:t>
      </w:r>
    </w:p>
    <w:p w:rsidR="00537141" w:rsidRPr="00332440" w:rsidRDefault="00537141" w:rsidP="00537141">
      <w:pPr>
        <w:pStyle w:val="subsection"/>
      </w:pPr>
      <w:r w:rsidRPr="00332440">
        <w:tab/>
        <w:t>(2)</w:t>
      </w:r>
      <w:r w:rsidRPr="00332440">
        <w:tab/>
        <w:t xml:space="preserve">Such a fact is in this Part referred to as an </w:t>
      </w:r>
      <w:r w:rsidRPr="00332440">
        <w:rPr>
          <w:b/>
          <w:i/>
        </w:rPr>
        <w:t>asserted fact</w:t>
      </w:r>
      <w:r w:rsidRPr="00332440">
        <w:t>.</w:t>
      </w:r>
    </w:p>
    <w:p w:rsidR="00796EB4" w:rsidRPr="00332440" w:rsidRDefault="00796EB4" w:rsidP="00796EB4">
      <w:pPr>
        <w:pStyle w:val="subsection"/>
      </w:pPr>
      <w:r w:rsidRPr="00332440">
        <w:tab/>
        <w:t>(2A)</w:t>
      </w:r>
      <w:r w:rsidRPr="00332440">
        <w:tab/>
        <w:t xml:space="preserve">For the purposes of determining under </w:t>
      </w:r>
      <w:r w:rsidR="00332440">
        <w:t>subsection (</w:t>
      </w:r>
      <w:r w:rsidRPr="00332440">
        <w:t>1) whether it can reasonably be supposed that the person intended to assert a particular fact by the representation, the court may have regard to the circumstances in which the representation was made.</w:t>
      </w:r>
    </w:p>
    <w:p w:rsidR="00796EB4" w:rsidRPr="00332440" w:rsidRDefault="00796EB4" w:rsidP="00796EB4">
      <w:pPr>
        <w:pStyle w:val="notetext"/>
      </w:pPr>
      <w:r w:rsidRPr="00332440">
        <w:t>Note:</w:t>
      </w:r>
      <w:r w:rsidRPr="00332440">
        <w:tab/>
      </w:r>
      <w:r w:rsidR="00332440">
        <w:t>Subsection (</w:t>
      </w:r>
      <w:r w:rsidRPr="00332440">
        <w:t xml:space="preserve">2A) was inserted as a response to the decision of the Supreme Court of NSW in </w:t>
      </w:r>
      <w:r w:rsidRPr="00332440">
        <w:rPr>
          <w:i/>
        </w:rPr>
        <w:t>R. v Hannes</w:t>
      </w:r>
      <w:r w:rsidRPr="00332440">
        <w:t xml:space="preserve"> (2000) 158 FLR 359.</w:t>
      </w:r>
    </w:p>
    <w:p w:rsidR="00537141" w:rsidRPr="00332440" w:rsidRDefault="00537141" w:rsidP="00537141">
      <w:pPr>
        <w:pStyle w:val="subsection"/>
      </w:pPr>
      <w:r w:rsidRPr="00332440">
        <w:tab/>
        <w:t>(3)</w:t>
      </w:r>
      <w:r w:rsidRPr="00332440">
        <w:tab/>
      </w:r>
      <w:r w:rsidR="00332440">
        <w:t>Subsection (</w:t>
      </w:r>
      <w:r w:rsidRPr="00332440">
        <w:t>1) does not apply to evidence of a representation contained in a certificate or other document given or made under regulations made under an Act other than this Act to the extent to which the regulations provide that the certificate or other document has evidentiary effect.</w:t>
      </w:r>
    </w:p>
    <w:p w:rsidR="00537141" w:rsidRPr="00332440" w:rsidRDefault="00537141" w:rsidP="005A04F2">
      <w:pPr>
        <w:pStyle w:val="notetext"/>
      </w:pPr>
      <w:r w:rsidRPr="00332440">
        <w:t>Note:</w:t>
      </w:r>
      <w:r w:rsidRPr="00332440">
        <w:tab/>
        <w:t xml:space="preserve">Specific exceptions to the hearsay rule are as follows: </w:t>
      </w:r>
    </w:p>
    <w:p w:rsidR="00537141" w:rsidRPr="00332440" w:rsidRDefault="00537141" w:rsidP="002E6D45">
      <w:pPr>
        <w:pStyle w:val="notetext"/>
        <w:numPr>
          <w:ilvl w:val="0"/>
          <w:numId w:val="46"/>
        </w:numPr>
        <w:spacing w:before="40" w:after="20"/>
      </w:pPr>
      <w:r w:rsidRPr="00332440">
        <w:t>evidence relevant for a non</w:t>
      </w:r>
      <w:r w:rsidR="00332440">
        <w:noBreakHyphen/>
      </w:r>
      <w:r w:rsidRPr="00332440">
        <w:t>hearsay purpose (section</w:t>
      </w:r>
      <w:r w:rsidR="00332440">
        <w:t> </w:t>
      </w:r>
      <w:r w:rsidRPr="00332440">
        <w:t xml:space="preserve">60); </w:t>
      </w:r>
    </w:p>
    <w:p w:rsidR="00537141" w:rsidRPr="00332440" w:rsidRDefault="00537141" w:rsidP="002E6D45">
      <w:pPr>
        <w:pStyle w:val="notetext"/>
        <w:numPr>
          <w:ilvl w:val="0"/>
          <w:numId w:val="46"/>
        </w:numPr>
        <w:spacing w:before="40" w:after="20"/>
      </w:pPr>
      <w:r w:rsidRPr="00332440">
        <w:t>first</w:t>
      </w:r>
      <w:r w:rsidR="00332440">
        <w:noBreakHyphen/>
      </w:r>
      <w:r w:rsidRPr="00332440">
        <w:t xml:space="preserve">hand hearsay: </w:t>
      </w:r>
    </w:p>
    <w:p w:rsidR="00537141" w:rsidRPr="00332440" w:rsidRDefault="00537141" w:rsidP="002E6D45">
      <w:pPr>
        <w:pStyle w:val="notetext"/>
        <w:spacing w:before="40" w:after="20"/>
        <w:ind w:left="2977" w:hanging="283"/>
      </w:pPr>
      <w:r w:rsidRPr="00332440">
        <w:t>–</w:t>
      </w:r>
      <w:r w:rsidRPr="00332440">
        <w:tab/>
        <w:t>civil proceedings, if the maker of the representation is unavailable (section</w:t>
      </w:r>
      <w:r w:rsidR="00332440">
        <w:t> </w:t>
      </w:r>
      <w:r w:rsidRPr="00332440">
        <w:t>63) or available (section</w:t>
      </w:r>
      <w:r w:rsidR="00332440">
        <w:t> </w:t>
      </w:r>
      <w:r w:rsidRPr="00332440">
        <w:t>64);</w:t>
      </w:r>
    </w:p>
    <w:p w:rsidR="00537141" w:rsidRPr="00332440" w:rsidRDefault="00537141" w:rsidP="002E6D45">
      <w:pPr>
        <w:pStyle w:val="notetext"/>
        <w:spacing w:before="40" w:after="20"/>
        <w:ind w:left="2977" w:hanging="283"/>
      </w:pPr>
      <w:r w:rsidRPr="00332440">
        <w:t>–</w:t>
      </w:r>
      <w:r w:rsidRPr="00332440">
        <w:tab/>
        <w:t>criminal proceedings, if the maker of the representation is unavailable (section</w:t>
      </w:r>
      <w:r w:rsidR="00332440">
        <w:t> </w:t>
      </w:r>
      <w:r w:rsidRPr="00332440">
        <w:t>65) or available (section</w:t>
      </w:r>
      <w:r w:rsidR="00332440">
        <w:t> </w:t>
      </w:r>
      <w:r w:rsidRPr="00332440">
        <w:t xml:space="preserve">66); </w:t>
      </w:r>
    </w:p>
    <w:p w:rsidR="00796EB4" w:rsidRPr="00332440" w:rsidRDefault="00796EB4" w:rsidP="00796EB4">
      <w:pPr>
        <w:pStyle w:val="notetext"/>
        <w:numPr>
          <w:ilvl w:val="0"/>
          <w:numId w:val="46"/>
        </w:numPr>
        <w:spacing w:before="0"/>
      </w:pPr>
      <w:r w:rsidRPr="00332440">
        <w:t>contemporaneous statements about a person’s health etc. (section</w:t>
      </w:r>
      <w:r w:rsidR="00332440">
        <w:t> </w:t>
      </w:r>
      <w:r w:rsidRPr="00332440">
        <w:t>66A);</w:t>
      </w:r>
    </w:p>
    <w:p w:rsidR="00796EB4" w:rsidRPr="00332440" w:rsidRDefault="00796EB4" w:rsidP="00796EB4">
      <w:pPr>
        <w:pStyle w:val="notetext"/>
        <w:numPr>
          <w:ilvl w:val="0"/>
          <w:numId w:val="46"/>
        </w:numPr>
        <w:spacing w:before="0"/>
      </w:pPr>
      <w:r w:rsidRPr="00332440">
        <w:t>business records (section</w:t>
      </w:r>
      <w:r w:rsidR="00332440">
        <w:t> </w:t>
      </w:r>
      <w:r w:rsidRPr="00332440">
        <w:t>69);</w:t>
      </w:r>
    </w:p>
    <w:p w:rsidR="00796EB4" w:rsidRPr="00332440" w:rsidRDefault="00796EB4" w:rsidP="00796EB4">
      <w:pPr>
        <w:pStyle w:val="notetext"/>
        <w:numPr>
          <w:ilvl w:val="0"/>
          <w:numId w:val="46"/>
        </w:numPr>
        <w:spacing w:before="0"/>
      </w:pPr>
      <w:r w:rsidRPr="00332440">
        <w:t>tags and labels (section</w:t>
      </w:r>
      <w:r w:rsidR="00332440">
        <w:t> </w:t>
      </w:r>
      <w:r w:rsidRPr="00332440">
        <w:t>70);</w:t>
      </w:r>
    </w:p>
    <w:p w:rsidR="00796EB4" w:rsidRPr="00332440" w:rsidRDefault="00796EB4" w:rsidP="00796EB4">
      <w:pPr>
        <w:pStyle w:val="notetext"/>
        <w:numPr>
          <w:ilvl w:val="0"/>
          <w:numId w:val="46"/>
        </w:numPr>
        <w:spacing w:before="0"/>
      </w:pPr>
      <w:r w:rsidRPr="00332440">
        <w:t>electronic communications (section</w:t>
      </w:r>
      <w:r w:rsidR="00332440">
        <w:t> </w:t>
      </w:r>
      <w:r w:rsidRPr="00332440">
        <w:t>71);</w:t>
      </w:r>
    </w:p>
    <w:p w:rsidR="00796EB4" w:rsidRPr="00332440" w:rsidRDefault="00796EB4" w:rsidP="00796EB4">
      <w:pPr>
        <w:pStyle w:val="notetext"/>
        <w:numPr>
          <w:ilvl w:val="0"/>
          <w:numId w:val="46"/>
        </w:numPr>
        <w:spacing w:before="0"/>
      </w:pPr>
      <w:r w:rsidRPr="00332440">
        <w:t>Aboriginal and Torres Strait Islander traditional laws and customs (section</w:t>
      </w:r>
      <w:r w:rsidR="00332440">
        <w:t> </w:t>
      </w:r>
      <w:r w:rsidRPr="00332440">
        <w:t>72);</w:t>
      </w:r>
    </w:p>
    <w:p w:rsidR="00537141" w:rsidRPr="00332440" w:rsidRDefault="00537141" w:rsidP="002E6D45">
      <w:pPr>
        <w:pStyle w:val="notetext"/>
        <w:numPr>
          <w:ilvl w:val="0"/>
          <w:numId w:val="46"/>
        </w:numPr>
        <w:spacing w:before="40" w:after="20"/>
      </w:pPr>
      <w:r w:rsidRPr="00332440">
        <w:t>marriage, family history or family relationships (section</w:t>
      </w:r>
      <w:r w:rsidR="00332440">
        <w:t> </w:t>
      </w:r>
      <w:r w:rsidRPr="00332440">
        <w:t xml:space="preserve">73); </w:t>
      </w:r>
    </w:p>
    <w:p w:rsidR="00537141" w:rsidRPr="00332440" w:rsidRDefault="00537141" w:rsidP="002E6D45">
      <w:pPr>
        <w:pStyle w:val="notetext"/>
        <w:numPr>
          <w:ilvl w:val="0"/>
          <w:numId w:val="46"/>
        </w:numPr>
        <w:spacing w:before="40" w:after="20"/>
      </w:pPr>
      <w:r w:rsidRPr="00332440">
        <w:lastRenderedPageBreak/>
        <w:t>public or general rights (section</w:t>
      </w:r>
      <w:r w:rsidR="00332440">
        <w:t> </w:t>
      </w:r>
      <w:r w:rsidRPr="00332440">
        <w:t xml:space="preserve">74); </w:t>
      </w:r>
    </w:p>
    <w:p w:rsidR="00537141" w:rsidRPr="00332440" w:rsidRDefault="00537141" w:rsidP="002E6D45">
      <w:pPr>
        <w:pStyle w:val="notetext"/>
        <w:numPr>
          <w:ilvl w:val="0"/>
          <w:numId w:val="46"/>
        </w:numPr>
        <w:spacing w:before="40" w:after="20"/>
      </w:pPr>
      <w:r w:rsidRPr="00332440">
        <w:t>use of evidence in interlocutory proceedings (section</w:t>
      </w:r>
      <w:r w:rsidR="00332440">
        <w:t> </w:t>
      </w:r>
      <w:r w:rsidRPr="00332440">
        <w:t xml:space="preserve">75); </w:t>
      </w:r>
    </w:p>
    <w:p w:rsidR="00537141" w:rsidRPr="00332440" w:rsidRDefault="00537141" w:rsidP="002E6D45">
      <w:pPr>
        <w:pStyle w:val="notetext"/>
        <w:numPr>
          <w:ilvl w:val="0"/>
          <w:numId w:val="46"/>
        </w:numPr>
        <w:spacing w:before="40" w:after="20"/>
      </w:pPr>
      <w:r w:rsidRPr="00332440">
        <w:t>admissions (section</w:t>
      </w:r>
      <w:r w:rsidR="00332440">
        <w:t> </w:t>
      </w:r>
      <w:r w:rsidRPr="00332440">
        <w:t xml:space="preserve">81); </w:t>
      </w:r>
    </w:p>
    <w:p w:rsidR="00537141" w:rsidRPr="00332440" w:rsidRDefault="00537141" w:rsidP="002E6D45">
      <w:pPr>
        <w:pStyle w:val="notetext"/>
        <w:numPr>
          <w:ilvl w:val="0"/>
          <w:numId w:val="46"/>
        </w:numPr>
        <w:spacing w:before="40" w:after="20"/>
      </w:pPr>
      <w:r w:rsidRPr="00332440">
        <w:t>representations about employment or authority (subsection</w:t>
      </w:r>
      <w:r w:rsidR="00332440">
        <w:t> </w:t>
      </w:r>
      <w:r w:rsidRPr="00332440">
        <w:t xml:space="preserve">87(2)); </w:t>
      </w:r>
    </w:p>
    <w:p w:rsidR="00537141" w:rsidRPr="00332440" w:rsidRDefault="00537141" w:rsidP="002E6D45">
      <w:pPr>
        <w:pStyle w:val="notetext"/>
        <w:numPr>
          <w:ilvl w:val="0"/>
          <w:numId w:val="46"/>
        </w:numPr>
        <w:spacing w:before="40" w:after="20"/>
      </w:pPr>
      <w:r w:rsidRPr="00332440">
        <w:t>exceptions to the rule excluding evidence of judgments and convictions (subsection</w:t>
      </w:r>
      <w:r w:rsidR="00332440">
        <w:t> </w:t>
      </w:r>
      <w:r w:rsidRPr="00332440">
        <w:t xml:space="preserve">92(3)); </w:t>
      </w:r>
    </w:p>
    <w:p w:rsidR="00537141" w:rsidRPr="00332440" w:rsidRDefault="00537141" w:rsidP="002E6D45">
      <w:pPr>
        <w:pStyle w:val="notetext"/>
        <w:numPr>
          <w:ilvl w:val="0"/>
          <w:numId w:val="46"/>
        </w:numPr>
        <w:spacing w:before="40" w:after="20"/>
      </w:pPr>
      <w:r w:rsidRPr="00332440">
        <w:t>character of and expert opinion about accused persons (sections</w:t>
      </w:r>
      <w:r w:rsidR="00332440">
        <w:t> </w:t>
      </w:r>
      <w:r w:rsidRPr="00332440">
        <w:t xml:space="preserve">110 and 111). </w:t>
      </w:r>
    </w:p>
    <w:p w:rsidR="00537141" w:rsidRPr="00332440" w:rsidRDefault="005A04F2" w:rsidP="005A04F2">
      <w:pPr>
        <w:pStyle w:val="notetext"/>
      </w:pPr>
      <w:r w:rsidRPr="00332440">
        <w:tab/>
      </w:r>
      <w:r w:rsidR="00537141" w:rsidRPr="00332440">
        <w:t>Other provisions of this Act, or of other laws, may operate as further exceptions.</w:t>
      </w:r>
    </w:p>
    <w:p w:rsidR="00537141" w:rsidRPr="00332440" w:rsidRDefault="00537141" w:rsidP="00537141">
      <w:pPr>
        <w:pStyle w:val="notetext"/>
        <w:spacing w:before="120"/>
        <w:ind w:firstLine="0"/>
      </w:pPr>
      <w:r w:rsidRPr="00332440">
        <w:rPr>
          <w:i/>
        </w:rPr>
        <w:t xml:space="preserve">Examples: </w:t>
      </w:r>
    </w:p>
    <w:p w:rsidR="00537141" w:rsidRPr="00332440" w:rsidRDefault="00537141" w:rsidP="002E6D45">
      <w:pPr>
        <w:pStyle w:val="notepara"/>
        <w:ind w:hanging="373"/>
      </w:pPr>
      <w:r w:rsidRPr="00332440">
        <w:t>(1)</w:t>
      </w:r>
      <w:r w:rsidRPr="00332440">
        <w:tab/>
        <w:t>D is the defendant in a sexual assault trial. W has made a statement to the police that X told W that X had seen D leave a night club with the victim shortly before the sexual assault is alleged to have occurred. Unless an exception to the hearsay rule applies, evidence of what X told W cannot be given at the trial.</w:t>
      </w:r>
    </w:p>
    <w:p w:rsidR="00537141" w:rsidRPr="00332440" w:rsidRDefault="00537141" w:rsidP="002E6D45">
      <w:pPr>
        <w:pStyle w:val="notepara"/>
        <w:ind w:hanging="373"/>
      </w:pPr>
      <w:r w:rsidRPr="00332440">
        <w:t>(2)</w:t>
      </w:r>
      <w:r w:rsidRPr="00332440">
        <w:tab/>
        <w:t>P had told W that the handbrake on W’s car did not work. Unless an exception to the hearsay rule applies, evidence of that statement cannot be given by P, W or anyone else to prove that the handbrake was defective.</w:t>
      </w:r>
    </w:p>
    <w:p w:rsidR="00537141" w:rsidRPr="00332440" w:rsidRDefault="00537141" w:rsidP="002E6D45">
      <w:pPr>
        <w:pStyle w:val="notepara"/>
        <w:ind w:hanging="373"/>
      </w:pPr>
      <w:r w:rsidRPr="00332440">
        <w:t>(3)</w:t>
      </w:r>
      <w:r w:rsidRPr="00332440">
        <w:tab/>
        <w:t>W had bought a video cassette recorder and written down its serial number on a document. Unless an exception to the hearsay rule applies, the document is inadmissible to prove that a video cassette recorder later found in D’s possession was the video cassette recorder bought by W.</w:t>
      </w:r>
    </w:p>
    <w:p w:rsidR="00537141" w:rsidRPr="00332440" w:rsidRDefault="00537141" w:rsidP="00537141">
      <w:pPr>
        <w:pStyle w:val="ActHead5"/>
      </w:pPr>
      <w:bookmarkStart w:id="76" w:name="_Toc426473855"/>
      <w:r w:rsidRPr="00332440">
        <w:rPr>
          <w:rStyle w:val="CharSectno"/>
        </w:rPr>
        <w:t>60</w:t>
      </w:r>
      <w:r w:rsidRPr="00332440">
        <w:t xml:space="preserve">  Exception: evidence relevant for a non</w:t>
      </w:r>
      <w:r w:rsidR="00332440">
        <w:noBreakHyphen/>
      </w:r>
      <w:r w:rsidRPr="00332440">
        <w:t>hearsay purpose</w:t>
      </w:r>
      <w:bookmarkEnd w:id="76"/>
    </w:p>
    <w:p w:rsidR="00537141" w:rsidRPr="00332440" w:rsidRDefault="00537141" w:rsidP="00537141">
      <w:pPr>
        <w:pStyle w:val="subsection"/>
      </w:pPr>
      <w:r w:rsidRPr="00332440">
        <w:tab/>
      </w:r>
      <w:r w:rsidR="00796EB4" w:rsidRPr="00332440">
        <w:t>(1)</w:t>
      </w:r>
      <w:r w:rsidRPr="00332440">
        <w:tab/>
        <w:t xml:space="preserve">The hearsay rule does not apply to evidence of a previous representation that is admitted because it is relevant for a purpose other than proof of </w:t>
      </w:r>
      <w:r w:rsidR="00796EB4" w:rsidRPr="00332440">
        <w:t>an asserted fact</w:t>
      </w:r>
      <w:r w:rsidRPr="00332440">
        <w:t>.</w:t>
      </w:r>
    </w:p>
    <w:p w:rsidR="00796EB4" w:rsidRPr="00332440" w:rsidRDefault="00796EB4" w:rsidP="00796EB4">
      <w:pPr>
        <w:pStyle w:val="subsection"/>
      </w:pPr>
      <w:r w:rsidRPr="00332440">
        <w:tab/>
        <w:t>(2)</w:t>
      </w:r>
      <w:r w:rsidRPr="00332440">
        <w:tab/>
        <w:t>This section applies whether or not the person who made the representation had personal knowledge of the asserted fact (within the meaning of subsection</w:t>
      </w:r>
      <w:r w:rsidR="00332440">
        <w:t> </w:t>
      </w:r>
      <w:r w:rsidRPr="00332440">
        <w:t>62(2)).</w:t>
      </w:r>
    </w:p>
    <w:p w:rsidR="00796EB4" w:rsidRPr="00332440" w:rsidRDefault="00796EB4" w:rsidP="00796EB4">
      <w:pPr>
        <w:pStyle w:val="notetext"/>
      </w:pPr>
      <w:r w:rsidRPr="00332440">
        <w:t>Note:</w:t>
      </w:r>
      <w:r w:rsidRPr="00332440">
        <w:tab/>
      </w:r>
      <w:r w:rsidR="00332440">
        <w:t>Subsection (</w:t>
      </w:r>
      <w:r w:rsidRPr="00332440">
        <w:t xml:space="preserve">2) was inserted as a response to the decision of the High Court of Australia in </w:t>
      </w:r>
      <w:r w:rsidRPr="00332440">
        <w:rPr>
          <w:i/>
        </w:rPr>
        <w:t>Lee v The Queen</w:t>
      </w:r>
      <w:r w:rsidRPr="00332440">
        <w:t xml:space="preserve"> (1998) 195 CLR 594.</w:t>
      </w:r>
    </w:p>
    <w:p w:rsidR="00796EB4" w:rsidRPr="00332440" w:rsidRDefault="00796EB4" w:rsidP="00796EB4">
      <w:pPr>
        <w:pStyle w:val="subsection"/>
      </w:pPr>
      <w:r w:rsidRPr="00332440">
        <w:tab/>
        <w:t>(3)</w:t>
      </w:r>
      <w:r w:rsidRPr="00332440">
        <w:tab/>
        <w:t>However, this section does not apply in a criminal proceeding to evidence of an admission.</w:t>
      </w:r>
    </w:p>
    <w:p w:rsidR="00796EB4" w:rsidRPr="00332440" w:rsidRDefault="00796EB4" w:rsidP="00796EB4">
      <w:pPr>
        <w:pStyle w:val="notetext"/>
      </w:pPr>
      <w:r w:rsidRPr="00332440">
        <w:lastRenderedPageBreak/>
        <w:t>Note:</w:t>
      </w:r>
      <w:r w:rsidRPr="00332440">
        <w:tab/>
        <w:t>The admission might still be admissible under section</w:t>
      </w:r>
      <w:r w:rsidR="00332440">
        <w:t> </w:t>
      </w:r>
      <w:r w:rsidRPr="00332440">
        <w:t>81 as an exception to the hearsay rule if it is “first</w:t>
      </w:r>
      <w:r w:rsidR="00332440">
        <w:noBreakHyphen/>
      </w:r>
      <w:r w:rsidRPr="00332440">
        <w:t>hand” hearsay: see section</w:t>
      </w:r>
      <w:r w:rsidR="00332440">
        <w:t> </w:t>
      </w:r>
      <w:r w:rsidRPr="00332440">
        <w:t>82.</w:t>
      </w:r>
    </w:p>
    <w:p w:rsidR="00537141" w:rsidRPr="00332440" w:rsidRDefault="00537141" w:rsidP="00537141">
      <w:pPr>
        <w:pStyle w:val="ActHead5"/>
      </w:pPr>
      <w:bookmarkStart w:id="77" w:name="_Toc426473856"/>
      <w:r w:rsidRPr="00332440">
        <w:rPr>
          <w:rStyle w:val="CharSectno"/>
        </w:rPr>
        <w:t>61</w:t>
      </w:r>
      <w:r w:rsidRPr="00332440">
        <w:t xml:space="preserve">  Exceptions to the hearsay rule dependent on competency</w:t>
      </w:r>
      <w:bookmarkEnd w:id="77"/>
    </w:p>
    <w:p w:rsidR="00796EB4" w:rsidRPr="00332440" w:rsidRDefault="00796EB4" w:rsidP="00796EB4">
      <w:pPr>
        <w:pStyle w:val="subsection"/>
      </w:pPr>
      <w:r w:rsidRPr="00332440">
        <w:tab/>
        <w:t>(1)</w:t>
      </w:r>
      <w:r w:rsidRPr="00332440">
        <w:tab/>
        <w:t>This Part does not enable use of a previous representation to prove the existence of an asserted fact if, when the representation was made, the person who made it was not competent to give evidence about the fact because of subsection</w:t>
      </w:r>
      <w:r w:rsidR="00332440">
        <w:t> </w:t>
      </w:r>
      <w:r w:rsidRPr="00332440">
        <w:t>13(1).</w:t>
      </w:r>
    </w:p>
    <w:p w:rsidR="00537141" w:rsidRPr="00332440" w:rsidRDefault="00537141" w:rsidP="00537141">
      <w:pPr>
        <w:pStyle w:val="subsection"/>
      </w:pPr>
      <w:r w:rsidRPr="00332440">
        <w:tab/>
        <w:t>(2)</w:t>
      </w:r>
      <w:r w:rsidRPr="00332440">
        <w:tab/>
        <w:t>This section does not apply to a contemporaneous representation made by a person about his or her health, feelings, sensations, intention, knowledge or state of mind.</w:t>
      </w:r>
    </w:p>
    <w:p w:rsidR="00537141" w:rsidRPr="00332440" w:rsidRDefault="00537141" w:rsidP="00537141">
      <w:pPr>
        <w:pStyle w:val="notetext"/>
      </w:pPr>
      <w:r w:rsidRPr="00332440">
        <w:t>Note:</w:t>
      </w:r>
      <w:r w:rsidRPr="00332440">
        <w:tab/>
        <w:t>For the admissibility of such contemporaneous representations, see section</w:t>
      </w:r>
      <w:r w:rsidR="00332440">
        <w:t> </w:t>
      </w:r>
      <w:r w:rsidR="00796EB4" w:rsidRPr="00332440">
        <w:t>66A</w:t>
      </w:r>
      <w:r w:rsidRPr="00332440">
        <w:t>.</w:t>
      </w:r>
    </w:p>
    <w:p w:rsidR="00537141" w:rsidRPr="00332440" w:rsidRDefault="00537141" w:rsidP="00537141">
      <w:pPr>
        <w:pStyle w:val="subsection"/>
      </w:pPr>
      <w:r w:rsidRPr="00332440">
        <w:tab/>
        <w:t>(3)</w:t>
      </w:r>
      <w:r w:rsidRPr="00332440">
        <w:tab/>
        <w:t>For the purposes of this section, it is presumed, unless the contrary is proved, that when the representation was made the person who made it was competent to give evidence about the asserted fact.</w:t>
      </w:r>
    </w:p>
    <w:p w:rsidR="00537141" w:rsidRPr="00332440" w:rsidRDefault="00537141" w:rsidP="00332440">
      <w:pPr>
        <w:pStyle w:val="ActHead3"/>
        <w:pageBreakBefore/>
      </w:pPr>
      <w:bookmarkStart w:id="78" w:name="_Toc426473857"/>
      <w:r w:rsidRPr="00332440">
        <w:rPr>
          <w:rStyle w:val="CharDivNo"/>
        </w:rPr>
        <w:lastRenderedPageBreak/>
        <w:t>Division</w:t>
      </w:r>
      <w:r w:rsidR="00332440" w:rsidRPr="00332440">
        <w:rPr>
          <w:rStyle w:val="CharDivNo"/>
        </w:rPr>
        <w:t> </w:t>
      </w:r>
      <w:r w:rsidRPr="00332440">
        <w:rPr>
          <w:rStyle w:val="CharDivNo"/>
        </w:rPr>
        <w:t>2</w:t>
      </w:r>
      <w:r w:rsidRPr="00332440">
        <w:t>—</w:t>
      </w:r>
      <w:r w:rsidRPr="00332440">
        <w:rPr>
          <w:rStyle w:val="CharDivText"/>
        </w:rPr>
        <w:t>First</w:t>
      </w:r>
      <w:r w:rsidR="00332440" w:rsidRPr="00332440">
        <w:rPr>
          <w:rStyle w:val="CharDivText"/>
        </w:rPr>
        <w:noBreakHyphen/>
      </w:r>
      <w:r w:rsidRPr="00332440">
        <w:rPr>
          <w:rStyle w:val="CharDivText"/>
        </w:rPr>
        <w:t>hand hearsay</w:t>
      </w:r>
      <w:bookmarkEnd w:id="78"/>
    </w:p>
    <w:p w:rsidR="00537141" w:rsidRPr="00332440" w:rsidRDefault="00537141" w:rsidP="00537141">
      <w:pPr>
        <w:pStyle w:val="ActHead5"/>
      </w:pPr>
      <w:bookmarkStart w:id="79" w:name="_Toc426473858"/>
      <w:r w:rsidRPr="00332440">
        <w:rPr>
          <w:rStyle w:val="CharSectno"/>
        </w:rPr>
        <w:t>62</w:t>
      </w:r>
      <w:r w:rsidRPr="00332440">
        <w:t xml:space="preserve">  </w:t>
      </w:r>
      <w:r w:rsidR="00796EB4" w:rsidRPr="00332440">
        <w:t>Restriction to “first</w:t>
      </w:r>
      <w:r w:rsidR="00332440">
        <w:noBreakHyphen/>
      </w:r>
      <w:r w:rsidR="00796EB4" w:rsidRPr="00332440">
        <w:t>hand” hearsay</w:t>
      </w:r>
      <w:bookmarkEnd w:id="79"/>
    </w:p>
    <w:p w:rsidR="00537141" w:rsidRPr="00332440" w:rsidRDefault="00537141" w:rsidP="00537141">
      <w:pPr>
        <w:pStyle w:val="subsection"/>
      </w:pPr>
      <w:r w:rsidRPr="00332440">
        <w:tab/>
        <w:t>(1)</w:t>
      </w:r>
      <w:r w:rsidRPr="00332440">
        <w:tab/>
        <w:t xml:space="preserve">A reference in this Division (other than in </w:t>
      </w:r>
      <w:r w:rsidR="00332440">
        <w:t>subsection (</w:t>
      </w:r>
      <w:r w:rsidRPr="00332440">
        <w:t>2)) to a previous representation is a reference to a previous representation that was made by a person who had personal knowledge of an asserted fact.</w:t>
      </w:r>
    </w:p>
    <w:p w:rsidR="00537141" w:rsidRPr="00332440" w:rsidRDefault="00537141" w:rsidP="00537141">
      <w:pPr>
        <w:pStyle w:val="subsection"/>
      </w:pPr>
      <w:r w:rsidRPr="00332440">
        <w:tab/>
        <w:t>(2)</w:t>
      </w:r>
      <w:r w:rsidRPr="00332440">
        <w:tab/>
        <w:t>A person has personal knowledge of the asserted fact if his or her knowledge of the fact was, or might reasonably be supposed to have been, based on something that the person saw, heard or otherwise perceived, other than a previous representation made by another person about the fact.</w:t>
      </w:r>
    </w:p>
    <w:p w:rsidR="00796EB4" w:rsidRPr="00332440" w:rsidRDefault="00796EB4" w:rsidP="00796EB4">
      <w:pPr>
        <w:pStyle w:val="subsection"/>
      </w:pPr>
      <w:r w:rsidRPr="00332440">
        <w:tab/>
        <w:t>(3)</w:t>
      </w:r>
      <w:r w:rsidRPr="00332440">
        <w:tab/>
        <w:t>For the purposes of section</w:t>
      </w:r>
      <w:r w:rsidR="00332440">
        <w:t> </w:t>
      </w:r>
      <w:r w:rsidRPr="00332440">
        <w:t>66A, a person has personal knowledge of the asserted fact if it is a fact about the person’s health, feelings, sensations, intention, knowledge or state of mind at the time the representation referred to in that section was made.</w:t>
      </w:r>
    </w:p>
    <w:p w:rsidR="00537141" w:rsidRPr="00332440" w:rsidRDefault="00537141" w:rsidP="00537141">
      <w:pPr>
        <w:pStyle w:val="ActHead5"/>
      </w:pPr>
      <w:bookmarkStart w:id="80" w:name="_Toc426473859"/>
      <w:r w:rsidRPr="00332440">
        <w:rPr>
          <w:rStyle w:val="CharSectno"/>
        </w:rPr>
        <w:t>63</w:t>
      </w:r>
      <w:r w:rsidRPr="00332440">
        <w:t xml:space="preserve">  Exception: civil proceedings if maker not available</w:t>
      </w:r>
      <w:bookmarkEnd w:id="80"/>
    </w:p>
    <w:p w:rsidR="00537141" w:rsidRPr="00332440" w:rsidRDefault="00537141" w:rsidP="00537141">
      <w:pPr>
        <w:pStyle w:val="subsection"/>
      </w:pPr>
      <w:r w:rsidRPr="00332440">
        <w:tab/>
        <w:t>(1)</w:t>
      </w:r>
      <w:r w:rsidRPr="00332440">
        <w:tab/>
        <w:t>This section applies in a civil proceeding if a person who made a previous representation is not available to give evidence about an asserted fact.</w:t>
      </w:r>
    </w:p>
    <w:p w:rsidR="00537141" w:rsidRPr="00332440" w:rsidRDefault="00537141" w:rsidP="00537141">
      <w:pPr>
        <w:pStyle w:val="subsection"/>
      </w:pPr>
      <w:r w:rsidRPr="00332440">
        <w:tab/>
        <w:t>(2)</w:t>
      </w:r>
      <w:r w:rsidRPr="00332440">
        <w:tab/>
        <w:t>The hearsay rule does not apply to:</w:t>
      </w:r>
    </w:p>
    <w:p w:rsidR="00537141" w:rsidRPr="00332440" w:rsidRDefault="00537141" w:rsidP="00537141">
      <w:pPr>
        <w:pStyle w:val="paragraph"/>
      </w:pPr>
      <w:r w:rsidRPr="00332440">
        <w:tab/>
        <w:t>(a)</w:t>
      </w:r>
      <w:r w:rsidRPr="00332440">
        <w:tab/>
        <w:t>evidence of the representation that is given by a person who saw, heard or otherwise perceived the representation being made; or</w:t>
      </w:r>
    </w:p>
    <w:p w:rsidR="00537141" w:rsidRPr="00332440" w:rsidRDefault="00537141" w:rsidP="00537141">
      <w:pPr>
        <w:pStyle w:val="paragraph"/>
      </w:pPr>
      <w:r w:rsidRPr="00332440">
        <w:tab/>
        <w:t>(b)</w:t>
      </w:r>
      <w:r w:rsidRPr="00332440">
        <w:tab/>
        <w:t>a document so far as it contains the representation, or another representation to which it is reasonably necessary to refer in order to understand the representation.</w:t>
      </w:r>
    </w:p>
    <w:p w:rsidR="00537141" w:rsidRPr="00332440" w:rsidRDefault="00537141" w:rsidP="00537141">
      <w:pPr>
        <w:pStyle w:val="notetext"/>
      </w:pPr>
      <w:r w:rsidRPr="00332440">
        <w:t>Note 1:</w:t>
      </w:r>
      <w:r w:rsidRPr="00332440">
        <w:tab/>
        <w:t>Section</w:t>
      </w:r>
      <w:r w:rsidR="00332440">
        <w:t> </w:t>
      </w:r>
      <w:r w:rsidRPr="00332440">
        <w:t>67 imposes notice requirements relating to this subsection.</w:t>
      </w:r>
    </w:p>
    <w:p w:rsidR="00537141" w:rsidRPr="00332440" w:rsidRDefault="00537141" w:rsidP="00537141">
      <w:pPr>
        <w:pStyle w:val="notetext"/>
      </w:pPr>
      <w:r w:rsidRPr="00332440">
        <w:t>Note 2:</w:t>
      </w:r>
      <w:r w:rsidRPr="00332440">
        <w:tab/>
        <w:t>Clause</w:t>
      </w:r>
      <w:r w:rsidR="00332440">
        <w:t> </w:t>
      </w:r>
      <w:r w:rsidRPr="00332440">
        <w:t>4 of Part</w:t>
      </w:r>
      <w:r w:rsidR="00332440">
        <w:t> </w:t>
      </w:r>
      <w:r w:rsidRPr="00332440">
        <w:t>2 of the Dictionary is about the availability of persons.</w:t>
      </w:r>
    </w:p>
    <w:p w:rsidR="00537141" w:rsidRPr="00332440" w:rsidRDefault="00537141" w:rsidP="00537141">
      <w:pPr>
        <w:pStyle w:val="ActHead5"/>
      </w:pPr>
      <w:bookmarkStart w:id="81" w:name="_Toc426473860"/>
      <w:r w:rsidRPr="00332440">
        <w:rPr>
          <w:rStyle w:val="CharSectno"/>
        </w:rPr>
        <w:lastRenderedPageBreak/>
        <w:t>64</w:t>
      </w:r>
      <w:r w:rsidRPr="00332440">
        <w:t xml:space="preserve">  Exception: civil proceedings if maker available</w:t>
      </w:r>
      <w:bookmarkEnd w:id="81"/>
    </w:p>
    <w:p w:rsidR="00537141" w:rsidRPr="00332440" w:rsidRDefault="00537141" w:rsidP="00537141">
      <w:pPr>
        <w:pStyle w:val="subsection"/>
      </w:pPr>
      <w:r w:rsidRPr="00332440">
        <w:tab/>
        <w:t>(1)</w:t>
      </w:r>
      <w:r w:rsidRPr="00332440">
        <w:tab/>
        <w:t>This section applies in a civil proceeding if a person who made a previous representation is available to give evidence about an asserted fact.</w:t>
      </w:r>
    </w:p>
    <w:p w:rsidR="00537141" w:rsidRPr="00332440" w:rsidRDefault="00537141" w:rsidP="00537141">
      <w:pPr>
        <w:pStyle w:val="subsection"/>
      </w:pPr>
      <w:r w:rsidRPr="00332440">
        <w:tab/>
        <w:t>(2)</w:t>
      </w:r>
      <w:r w:rsidRPr="00332440">
        <w:tab/>
        <w:t>The hearsay rule does not apply to:</w:t>
      </w:r>
    </w:p>
    <w:p w:rsidR="00537141" w:rsidRPr="00332440" w:rsidRDefault="00537141" w:rsidP="00537141">
      <w:pPr>
        <w:pStyle w:val="paragraph"/>
      </w:pPr>
      <w:r w:rsidRPr="00332440">
        <w:tab/>
        <w:t>(a)</w:t>
      </w:r>
      <w:r w:rsidRPr="00332440">
        <w:tab/>
        <w:t>evidence of the representation that is given by a person who saw, heard or otherwise perceived the representation being made; or</w:t>
      </w:r>
    </w:p>
    <w:p w:rsidR="00537141" w:rsidRPr="00332440" w:rsidRDefault="00537141" w:rsidP="00537141">
      <w:pPr>
        <w:pStyle w:val="paragraph"/>
        <w:keepNext/>
      </w:pPr>
      <w:r w:rsidRPr="00332440">
        <w:tab/>
        <w:t>(b)</w:t>
      </w:r>
      <w:r w:rsidRPr="00332440">
        <w:tab/>
        <w:t>a document so far as it contains the representation, or another representation to which it is reasonably necessary to refer in order to understand the representation;</w:t>
      </w:r>
    </w:p>
    <w:p w:rsidR="00537141" w:rsidRPr="00332440" w:rsidRDefault="00537141" w:rsidP="00537141">
      <w:pPr>
        <w:pStyle w:val="subsection2"/>
      </w:pPr>
      <w:r w:rsidRPr="00332440">
        <w:t>if it would cause undue expense or undue delay, or would not be reasonably practicable, to call the person who made the representation to give evidence.</w:t>
      </w:r>
    </w:p>
    <w:p w:rsidR="00537141" w:rsidRPr="00332440" w:rsidRDefault="00537141" w:rsidP="00537141">
      <w:pPr>
        <w:pStyle w:val="notetext"/>
      </w:pPr>
      <w:r w:rsidRPr="00332440">
        <w:t>Note:</w:t>
      </w:r>
      <w:r w:rsidRPr="00332440">
        <w:tab/>
        <w:t>Section</w:t>
      </w:r>
      <w:r w:rsidR="00332440">
        <w:t> </w:t>
      </w:r>
      <w:r w:rsidRPr="00332440">
        <w:t>67 imposes notice requirements relating to this subsection. Section</w:t>
      </w:r>
      <w:r w:rsidR="00332440">
        <w:t> </w:t>
      </w:r>
      <w:r w:rsidRPr="00332440">
        <w:t>68 is about objections to notices that relate to this subsection.</w:t>
      </w:r>
    </w:p>
    <w:p w:rsidR="00537141" w:rsidRPr="00332440" w:rsidRDefault="00537141" w:rsidP="00537141">
      <w:pPr>
        <w:pStyle w:val="subsection"/>
      </w:pPr>
      <w:r w:rsidRPr="00332440">
        <w:tab/>
        <w:t>(3)</w:t>
      </w:r>
      <w:r w:rsidRPr="00332440">
        <w:tab/>
        <w:t>If the person who made the representation has been or is to be called to give evidence, the hearsay rule does not apply to evidence of the representation that is given by:</w:t>
      </w:r>
    </w:p>
    <w:p w:rsidR="00537141" w:rsidRPr="00332440" w:rsidRDefault="00537141" w:rsidP="00537141">
      <w:pPr>
        <w:pStyle w:val="paragraph"/>
      </w:pPr>
      <w:r w:rsidRPr="00332440">
        <w:tab/>
        <w:t>(a)</w:t>
      </w:r>
      <w:r w:rsidRPr="00332440">
        <w:tab/>
        <w:t>that person; or</w:t>
      </w:r>
    </w:p>
    <w:p w:rsidR="00537141" w:rsidRPr="00332440" w:rsidRDefault="00537141" w:rsidP="00537141">
      <w:pPr>
        <w:pStyle w:val="paragraph"/>
      </w:pPr>
      <w:r w:rsidRPr="00332440">
        <w:tab/>
        <w:t>(b)</w:t>
      </w:r>
      <w:r w:rsidRPr="00332440">
        <w:tab/>
        <w:t xml:space="preserve">a person who saw, heard or otherwise perceived the representation being </w:t>
      </w:r>
      <w:r w:rsidR="00796EB4" w:rsidRPr="00332440">
        <w:t>made.</w:t>
      </w:r>
    </w:p>
    <w:p w:rsidR="00537141" w:rsidRPr="00332440" w:rsidRDefault="00537141" w:rsidP="00537141">
      <w:pPr>
        <w:pStyle w:val="subsection"/>
      </w:pPr>
      <w:r w:rsidRPr="00332440">
        <w:tab/>
        <w:t>(4)</w:t>
      </w:r>
      <w:r w:rsidRPr="00332440">
        <w:tab/>
        <w:t xml:space="preserve">A document containing a representation to which </w:t>
      </w:r>
      <w:r w:rsidR="00332440">
        <w:t>subsection (</w:t>
      </w:r>
      <w:r w:rsidRPr="00332440">
        <w:t>3) applies must not be tendered before the conclusion of the examination in chief of the person who made the representation, unless the court gives leave.</w:t>
      </w:r>
    </w:p>
    <w:p w:rsidR="00537141" w:rsidRPr="00332440" w:rsidRDefault="00537141" w:rsidP="00537141">
      <w:pPr>
        <w:pStyle w:val="notetext"/>
      </w:pPr>
      <w:r w:rsidRPr="00332440">
        <w:t>Note:</w:t>
      </w:r>
      <w:r w:rsidRPr="00332440">
        <w:tab/>
        <w:t>Clause</w:t>
      </w:r>
      <w:r w:rsidR="00332440">
        <w:t> </w:t>
      </w:r>
      <w:r w:rsidRPr="00332440">
        <w:t>4 of Part</w:t>
      </w:r>
      <w:r w:rsidR="00332440">
        <w:t> </w:t>
      </w:r>
      <w:r w:rsidRPr="00332440">
        <w:t>2 of the Dictionary is about the availability of persons.</w:t>
      </w:r>
    </w:p>
    <w:p w:rsidR="00537141" w:rsidRPr="00332440" w:rsidRDefault="00537141" w:rsidP="00537141">
      <w:pPr>
        <w:pStyle w:val="ActHead5"/>
      </w:pPr>
      <w:bookmarkStart w:id="82" w:name="_Toc426473861"/>
      <w:r w:rsidRPr="00332440">
        <w:rPr>
          <w:rStyle w:val="CharSectno"/>
        </w:rPr>
        <w:t>65</w:t>
      </w:r>
      <w:r w:rsidRPr="00332440">
        <w:t xml:space="preserve">  Exception: criminal proceedings if maker not available</w:t>
      </w:r>
      <w:bookmarkEnd w:id="82"/>
    </w:p>
    <w:p w:rsidR="00537141" w:rsidRPr="00332440" w:rsidRDefault="00537141" w:rsidP="00537141">
      <w:pPr>
        <w:pStyle w:val="subsection"/>
      </w:pPr>
      <w:r w:rsidRPr="00332440">
        <w:tab/>
        <w:t>(1)</w:t>
      </w:r>
      <w:r w:rsidRPr="00332440">
        <w:tab/>
        <w:t>This section applies in a criminal proceeding if a person who made a previous representation is not available to give evidence about an asserted fact.</w:t>
      </w:r>
    </w:p>
    <w:p w:rsidR="00537141" w:rsidRPr="00332440" w:rsidRDefault="00537141" w:rsidP="00C00BA4">
      <w:pPr>
        <w:pStyle w:val="subsection"/>
        <w:keepNext/>
        <w:keepLines/>
      </w:pPr>
      <w:r w:rsidRPr="00332440">
        <w:lastRenderedPageBreak/>
        <w:tab/>
        <w:t>(2)</w:t>
      </w:r>
      <w:r w:rsidRPr="00332440">
        <w:tab/>
        <w:t>The hearsay rule does not apply to evidence of a previous representation that is given by a person who saw, heard or otherwise perceived the representation being made, if the representation:</w:t>
      </w:r>
    </w:p>
    <w:p w:rsidR="00537141" w:rsidRPr="00332440" w:rsidRDefault="00537141" w:rsidP="00537141">
      <w:pPr>
        <w:pStyle w:val="paragraph"/>
      </w:pPr>
      <w:r w:rsidRPr="00332440">
        <w:tab/>
        <w:t>(a)</w:t>
      </w:r>
      <w:r w:rsidRPr="00332440">
        <w:tab/>
      </w:r>
      <w:r w:rsidR="00F717B9" w:rsidRPr="00332440">
        <w:t xml:space="preserve">was </w:t>
      </w:r>
      <w:r w:rsidRPr="00332440">
        <w:t>made under a duty to make that representation or to make representations of that kind; or</w:t>
      </w:r>
    </w:p>
    <w:p w:rsidR="00537141" w:rsidRPr="00332440" w:rsidRDefault="00537141" w:rsidP="00537141">
      <w:pPr>
        <w:pStyle w:val="paragraph"/>
      </w:pPr>
      <w:r w:rsidRPr="00332440">
        <w:tab/>
        <w:t>(b)</w:t>
      </w:r>
      <w:r w:rsidRPr="00332440">
        <w:tab/>
      </w:r>
      <w:r w:rsidR="00F717B9" w:rsidRPr="00332440">
        <w:t xml:space="preserve">was </w:t>
      </w:r>
      <w:r w:rsidRPr="00332440">
        <w:t>made when or shortly after the asserted fact occurred and in circumstances that make it unlikely that the representation is a fabrication; or</w:t>
      </w:r>
    </w:p>
    <w:p w:rsidR="00537141" w:rsidRPr="00332440" w:rsidRDefault="00537141" w:rsidP="00537141">
      <w:pPr>
        <w:pStyle w:val="paragraph"/>
      </w:pPr>
      <w:r w:rsidRPr="00332440">
        <w:tab/>
        <w:t>(c)</w:t>
      </w:r>
      <w:r w:rsidRPr="00332440">
        <w:tab/>
      </w:r>
      <w:r w:rsidR="00F717B9" w:rsidRPr="00332440">
        <w:t xml:space="preserve">was </w:t>
      </w:r>
      <w:r w:rsidRPr="00332440">
        <w:t>made in circumstances that make it highly probable that the representation is reliable; or</w:t>
      </w:r>
    </w:p>
    <w:p w:rsidR="00F717B9" w:rsidRPr="00332440" w:rsidRDefault="00F717B9" w:rsidP="00F717B9">
      <w:pPr>
        <w:pStyle w:val="paragraph"/>
      </w:pPr>
      <w:r w:rsidRPr="00332440">
        <w:tab/>
        <w:t>(d)</w:t>
      </w:r>
      <w:r w:rsidRPr="00332440">
        <w:tab/>
        <w:t>was:</w:t>
      </w:r>
    </w:p>
    <w:p w:rsidR="00F717B9" w:rsidRPr="00332440" w:rsidRDefault="00F717B9" w:rsidP="00F717B9">
      <w:pPr>
        <w:pStyle w:val="paragraphsub"/>
      </w:pPr>
      <w:r w:rsidRPr="00332440">
        <w:tab/>
        <w:t>(i)</w:t>
      </w:r>
      <w:r w:rsidRPr="00332440">
        <w:tab/>
        <w:t>against the interests of the person who made it at the time it was made; and</w:t>
      </w:r>
    </w:p>
    <w:p w:rsidR="00F717B9" w:rsidRPr="00332440" w:rsidRDefault="00F717B9" w:rsidP="00F717B9">
      <w:pPr>
        <w:pStyle w:val="paragraphsub"/>
      </w:pPr>
      <w:r w:rsidRPr="00332440">
        <w:tab/>
        <w:t>(ii)</w:t>
      </w:r>
      <w:r w:rsidRPr="00332440">
        <w:tab/>
        <w:t>made in circumstances that make it likely that the representation is reliable.</w:t>
      </w:r>
    </w:p>
    <w:p w:rsidR="00537141" w:rsidRPr="00332440" w:rsidRDefault="00537141" w:rsidP="00537141">
      <w:pPr>
        <w:pStyle w:val="notetext"/>
      </w:pPr>
      <w:r w:rsidRPr="00332440">
        <w:t>Note:</w:t>
      </w:r>
      <w:r w:rsidRPr="00332440">
        <w:tab/>
        <w:t>Section</w:t>
      </w:r>
      <w:r w:rsidR="00332440">
        <w:t> </w:t>
      </w:r>
      <w:r w:rsidRPr="00332440">
        <w:t>67 imposes notice requirements relating to this subsection.</w:t>
      </w:r>
    </w:p>
    <w:p w:rsidR="00537141" w:rsidRPr="00332440" w:rsidRDefault="00537141" w:rsidP="00537141">
      <w:pPr>
        <w:pStyle w:val="subsection"/>
      </w:pPr>
      <w:r w:rsidRPr="00332440">
        <w:tab/>
        <w:t>(3)</w:t>
      </w:r>
      <w:r w:rsidRPr="00332440">
        <w:tab/>
        <w:t>The hearsay rule does not apply to evidence of a previous representation made in the course of giving evidence in an Australian or overseas proceeding if, in that proceeding, the defendant in the proceeding to which this section is being applied:</w:t>
      </w:r>
    </w:p>
    <w:p w:rsidR="00537141" w:rsidRPr="00332440" w:rsidRDefault="00537141" w:rsidP="00537141">
      <w:pPr>
        <w:pStyle w:val="paragraph"/>
      </w:pPr>
      <w:r w:rsidRPr="00332440">
        <w:tab/>
        <w:t>(a)</w:t>
      </w:r>
      <w:r w:rsidRPr="00332440">
        <w:tab/>
        <w:t>cross</w:t>
      </w:r>
      <w:r w:rsidR="00332440">
        <w:noBreakHyphen/>
      </w:r>
      <w:r w:rsidRPr="00332440">
        <w:t>examined the person who made the representation about it; or</w:t>
      </w:r>
    </w:p>
    <w:p w:rsidR="00537141" w:rsidRPr="00332440" w:rsidRDefault="00537141" w:rsidP="00537141">
      <w:pPr>
        <w:pStyle w:val="paragraph"/>
      </w:pPr>
      <w:r w:rsidRPr="00332440">
        <w:tab/>
        <w:t>(b)</w:t>
      </w:r>
      <w:r w:rsidRPr="00332440">
        <w:tab/>
        <w:t>had a reasonable opportunity to cross</w:t>
      </w:r>
      <w:r w:rsidR="00332440">
        <w:noBreakHyphen/>
      </w:r>
      <w:r w:rsidRPr="00332440">
        <w:t>examine the person who made the representation about it.</w:t>
      </w:r>
    </w:p>
    <w:p w:rsidR="00537141" w:rsidRPr="00332440" w:rsidRDefault="00537141" w:rsidP="00537141">
      <w:pPr>
        <w:pStyle w:val="notetext"/>
      </w:pPr>
      <w:r w:rsidRPr="00332440">
        <w:t>Note:</w:t>
      </w:r>
      <w:r w:rsidRPr="00332440">
        <w:tab/>
        <w:t>Section</w:t>
      </w:r>
      <w:r w:rsidR="00332440">
        <w:t> </w:t>
      </w:r>
      <w:r w:rsidRPr="00332440">
        <w:t>67 imposes notice requirements relating to this subsection.</w:t>
      </w:r>
    </w:p>
    <w:p w:rsidR="00537141" w:rsidRPr="00332440" w:rsidRDefault="00537141" w:rsidP="00537141">
      <w:pPr>
        <w:pStyle w:val="subsection"/>
      </w:pPr>
      <w:r w:rsidRPr="00332440">
        <w:tab/>
        <w:t>(4)</w:t>
      </w:r>
      <w:r w:rsidRPr="00332440">
        <w:tab/>
        <w:t>If there is more than one defendant in the criminal proceeding, evidence of a previous representation that:</w:t>
      </w:r>
    </w:p>
    <w:p w:rsidR="00537141" w:rsidRPr="00332440" w:rsidRDefault="00537141" w:rsidP="00537141">
      <w:pPr>
        <w:pStyle w:val="paragraph"/>
      </w:pPr>
      <w:r w:rsidRPr="00332440">
        <w:tab/>
        <w:t>(a)</w:t>
      </w:r>
      <w:r w:rsidRPr="00332440">
        <w:tab/>
        <w:t>is given in an Australian or overseas proceeding; and</w:t>
      </w:r>
    </w:p>
    <w:p w:rsidR="00537141" w:rsidRPr="00332440" w:rsidRDefault="00537141" w:rsidP="00537141">
      <w:pPr>
        <w:pStyle w:val="paragraph"/>
      </w:pPr>
      <w:r w:rsidRPr="00332440">
        <w:tab/>
        <w:t>(b)</w:t>
      </w:r>
      <w:r w:rsidRPr="00332440">
        <w:tab/>
        <w:t xml:space="preserve">is admitted into evidence in the criminal proceeding because of </w:t>
      </w:r>
      <w:r w:rsidR="00332440">
        <w:t>subsection (</w:t>
      </w:r>
      <w:r w:rsidRPr="00332440">
        <w:t>3);</w:t>
      </w:r>
    </w:p>
    <w:p w:rsidR="00537141" w:rsidRPr="00332440" w:rsidRDefault="00537141" w:rsidP="00537141">
      <w:pPr>
        <w:pStyle w:val="subsection2"/>
      </w:pPr>
      <w:r w:rsidRPr="00332440">
        <w:t>cannot be used against a defendant who did not cross</w:t>
      </w:r>
      <w:r w:rsidR="00332440">
        <w:noBreakHyphen/>
      </w:r>
      <w:r w:rsidRPr="00332440">
        <w:t>examine, and did not have a reasonable opportunity to cross</w:t>
      </w:r>
      <w:r w:rsidR="00332440">
        <w:noBreakHyphen/>
      </w:r>
      <w:r w:rsidRPr="00332440">
        <w:t>examine, the person about the representation.</w:t>
      </w:r>
    </w:p>
    <w:p w:rsidR="00537141" w:rsidRPr="00332440" w:rsidRDefault="00537141" w:rsidP="00C00BA4">
      <w:pPr>
        <w:pStyle w:val="subsection"/>
        <w:keepNext/>
        <w:keepLines/>
      </w:pPr>
      <w:r w:rsidRPr="00332440">
        <w:lastRenderedPageBreak/>
        <w:tab/>
        <w:t>(5)</w:t>
      </w:r>
      <w:r w:rsidRPr="00332440">
        <w:tab/>
        <w:t xml:space="preserve">For the purposes of </w:t>
      </w:r>
      <w:r w:rsidR="00332440">
        <w:t>subsections (</w:t>
      </w:r>
      <w:r w:rsidRPr="00332440">
        <w:t>3) and (4), a defendant is taken to have had a reasonable opportunity to cross</w:t>
      </w:r>
      <w:r w:rsidR="00332440">
        <w:noBreakHyphen/>
      </w:r>
      <w:r w:rsidRPr="00332440">
        <w:t>examine a person if the defendant was not present at a time when the cross</w:t>
      </w:r>
      <w:r w:rsidR="00332440">
        <w:noBreakHyphen/>
      </w:r>
      <w:r w:rsidRPr="00332440">
        <w:t>examination of a person might have been conducted but:</w:t>
      </w:r>
    </w:p>
    <w:p w:rsidR="00537141" w:rsidRPr="00332440" w:rsidRDefault="00537141" w:rsidP="00537141">
      <w:pPr>
        <w:pStyle w:val="paragraph"/>
      </w:pPr>
      <w:r w:rsidRPr="00332440">
        <w:tab/>
        <w:t>(a)</w:t>
      </w:r>
      <w:r w:rsidRPr="00332440">
        <w:tab/>
        <w:t>could reasonably have been present at that time; and</w:t>
      </w:r>
    </w:p>
    <w:p w:rsidR="00537141" w:rsidRPr="00332440" w:rsidRDefault="00537141" w:rsidP="00537141">
      <w:pPr>
        <w:pStyle w:val="paragraph"/>
      </w:pPr>
      <w:r w:rsidRPr="00332440">
        <w:tab/>
        <w:t>(b)</w:t>
      </w:r>
      <w:r w:rsidRPr="00332440">
        <w:tab/>
        <w:t>if present could have cross</w:t>
      </w:r>
      <w:r w:rsidR="00332440">
        <w:noBreakHyphen/>
      </w:r>
      <w:r w:rsidRPr="00332440">
        <w:t>examined the person.</w:t>
      </w:r>
    </w:p>
    <w:p w:rsidR="00537141" w:rsidRPr="00332440" w:rsidRDefault="00537141" w:rsidP="00537141">
      <w:pPr>
        <w:pStyle w:val="subsection"/>
      </w:pPr>
      <w:r w:rsidRPr="00332440">
        <w:tab/>
        <w:t>(6)</w:t>
      </w:r>
      <w:r w:rsidRPr="00332440">
        <w:tab/>
        <w:t xml:space="preserve">Evidence of the making of a representation to which </w:t>
      </w:r>
      <w:r w:rsidR="00332440">
        <w:t>subsection (</w:t>
      </w:r>
      <w:r w:rsidRPr="00332440">
        <w:t>3) applies may be adduced by producing a transcript, or a recording, of the representation that is authenticated by:</w:t>
      </w:r>
    </w:p>
    <w:p w:rsidR="00537141" w:rsidRPr="00332440" w:rsidRDefault="00537141" w:rsidP="00537141">
      <w:pPr>
        <w:pStyle w:val="paragraph"/>
      </w:pPr>
      <w:r w:rsidRPr="00332440">
        <w:tab/>
        <w:t>(a)</w:t>
      </w:r>
      <w:r w:rsidRPr="00332440">
        <w:tab/>
        <w:t>the person to whom, or the court or other body to which, the representation was made; or</w:t>
      </w:r>
    </w:p>
    <w:p w:rsidR="00537141" w:rsidRPr="00332440" w:rsidRDefault="00537141" w:rsidP="00537141">
      <w:pPr>
        <w:pStyle w:val="paragraph"/>
      </w:pPr>
      <w:r w:rsidRPr="00332440">
        <w:tab/>
        <w:t>(b)</w:t>
      </w:r>
      <w:r w:rsidRPr="00332440">
        <w:tab/>
        <w:t>if applicable, the registrar or other proper officer of the court or other body to which the representation was made; or</w:t>
      </w:r>
    </w:p>
    <w:p w:rsidR="00537141" w:rsidRPr="00332440" w:rsidRDefault="00537141" w:rsidP="00537141">
      <w:pPr>
        <w:pStyle w:val="paragraph"/>
      </w:pPr>
      <w:r w:rsidRPr="00332440">
        <w:tab/>
        <w:t>(c)</w:t>
      </w:r>
      <w:r w:rsidRPr="00332440">
        <w:tab/>
        <w:t>the person or body responsible for producing the transcript or recording.</w:t>
      </w:r>
    </w:p>
    <w:p w:rsidR="00537141" w:rsidRPr="00332440" w:rsidRDefault="00537141" w:rsidP="00537141">
      <w:pPr>
        <w:pStyle w:val="subsection"/>
      </w:pPr>
      <w:r w:rsidRPr="00332440">
        <w:tab/>
        <w:t>(7)</w:t>
      </w:r>
      <w:r w:rsidRPr="00332440">
        <w:tab/>
        <w:t xml:space="preserve">Without limiting </w:t>
      </w:r>
      <w:r w:rsidR="00332440">
        <w:t>paragraph (</w:t>
      </w:r>
      <w:r w:rsidRPr="00332440">
        <w:t>2)(d), a representation is taken for the purposes of that paragraph to be against the interests of the person who made it if it tends:</w:t>
      </w:r>
    </w:p>
    <w:p w:rsidR="00537141" w:rsidRPr="00332440" w:rsidRDefault="00537141" w:rsidP="00537141">
      <w:pPr>
        <w:pStyle w:val="paragraph"/>
      </w:pPr>
      <w:r w:rsidRPr="00332440">
        <w:tab/>
        <w:t>(a)</w:t>
      </w:r>
      <w:r w:rsidRPr="00332440">
        <w:tab/>
        <w:t>to damage the person’s reputation; or</w:t>
      </w:r>
    </w:p>
    <w:p w:rsidR="00537141" w:rsidRPr="00332440" w:rsidRDefault="00537141" w:rsidP="00537141">
      <w:pPr>
        <w:pStyle w:val="paragraph"/>
      </w:pPr>
      <w:r w:rsidRPr="00332440">
        <w:tab/>
        <w:t>(b)</w:t>
      </w:r>
      <w:r w:rsidRPr="00332440">
        <w:tab/>
        <w:t>to show that the person has committed an offence for which the person has not been convicted; or</w:t>
      </w:r>
    </w:p>
    <w:p w:rsidR="00537141" w:rsidRPr="00332440" w:rsidRDefault="00537141" w:rsidP="00537141">
      <w:pPr>
        <w:pStyle w:val="paragraph"/>
      </w:pPr>
      <w:r w:rsidRPr="00332440">
        <w:tab/>
        <w:t>(c)</w:t>
      </w:r>
      <w:r w:rsidRPr="00332440">
        <w:tab/>
        <w:t>to show that the person is liable in an action for damages.</w:t>
      </w:r>
    </w:p>
    <w:p w:rsidR="00537141" w:rsidRPr="00332440" w:rsidRDefault="00537141" w:rsidP="00537141">
      <w:pPr>
        <w:pStyle w:val="subsection"/>
      </w:pPr>
      <w:r w:rsidRPr="00332440">
        <w:tab/>
        <w:t>(8)</w:t>
      </w:r>
      <w:r w:rsidRPr="00332440">
        <w:tab/>
        <w:t>The hearsay rule does not apply to:</w:t>
      </w:r>
    </w:p>
    <w:p w:rsidR="00537141" w:rsidRPr="00332440" w:rsidRDefault="00537141" w:rsidP="00537141">
      <w:pPr>
        <w:pStyle w:val="paragraph"/>
      </w:pPr>
      <w:r w:rsidRPr="00332440">
        <w:tab/>
        <w:t>(a)</w:t>
      </w:r>
      <w:r w:rsidRPr="00332440">
        <w:tab/>
        <w:t>evidence of a previous representation adduced by a defendant if the evidence is given by a person who saw, heard or otherwise perceived the representation being made; or</w:t>
      </w:r>
    </w:p>
    <w:p w:rsidR="00537141" w:rsidRPr="00332440" w:rsidRDefault="00537141" w:rsidP="00537141">
      <w:pPr>
        <w:pStyle w:val="paragraph"/>
      </w:pPr>
      <w:r w:rsidRPr="00332440">
        <w:tab/>
        <w:t>(b)</w:t>
      </w:r>
      <w:r w:rsidRPr="00332440">
        <w:tab/>
        <w:t>a document tendered as evidence by a defendant so far as it contains a previous representation, or another representation to which it is reasonably necessary to refer in order to understand the representation.</w:t>
      </w:r>
    </w:p>
    <w:p w:rsidR="00537141" w:rsidRPr="00332440" w:rsidRDefault="00537141" w:rsidP="00537141">
      <w:pPr>
        <w:pStyle w:val="notetext"/>
      </w:pPr>
      <w:r w:rsidRPr="00332440">
        <w:t>Note:</w:t>
      </w:r>
      <w:r w:rsidRPr="00332440">
        <w:tab/>
        <w:t>Section</w:t>
      </w:r>
      <w:r w:rsidR="00332440">
        <w:t> </w:t>
      </w:r>
      <w:r w:rsidRPr="00332440">
        <w:t>67 imposes notice requirements relating to this subsection.</w:t>
      </w:r>
    </w:p>
    <w:p w:rsidR="00537141" w:rsidRPr="00332440" w:rsidRDefault="00537141" w:rsidP="00537141">
      <w:pPr>
        <w:pStyle w:val="subsection"/>
      </w:pPr>
      <w:r w:rsidRPr="00332440">
        <w:tab/>
        <w:t>(9)</w:t>
      </w:r>
      <w:r w:rsidRPr="00332440">
        <w:tab/>
        <w:t xml:space="preserve">If evidence of a previous representation about a matter has been adduced by a defendant and has been admitted, the hearsay rule </w:t>
      </w:r>
      <w:r w:rsidRPr="00332440">
        <w:lastRenderedPageBreak/>
        <w:t>does not apply to evidence of another representation about the matter that:</w:t>
      </w:r>
    </w:p>
    <w:p w:rsidR="00537141" w:rsidRPr="00332440" w:rsidRDefault="00537141" w:rsidP="00537141">
      <w:pPr>
        <w:pStyle w:val="paragraph"/>
      </w:pPr>
      <w:r w:rsidRPr="00332440">
        <w:tab/>
        <w:t>(a)</w:t>
      </w:r>
      <w:r w:rsidRPr="00332440">
        <w:tab/>
        <w:t>is adduced by another party; and</w:t>
      </w:r>
    </w:p>
    <w:p w:rsidR="00537141" w:rsidRPr="00332440" w:rsidRDefault="00537141" w:rsidP="00537141">
      <w:pPr>
        <w:pStyle w:val="paragraph"/>
      </w:pPr>
      <w:r w:rsidRPr="00332440">
        <w:tab/>
        <w:t>(b)</w:t>
      </w:r>
      <w:r w:rsidRPr="00332440">
        <w:tab/>
        <w:t>is given by a person who saw, heard or otherwise perceived the other representation being made.</w:t>
      </w:r>
    </w:p>
    <w:p w:rsidR="00537141" w:rsidRPr="00332440" w:rsidRDefault="00537141" w:rsidP="00537141">
      <w:pPr>
        <w:pStyle w:val="notetext"/>
      </w:pPr>
      <w:r w:rsidRPr="00332440">
        <w:t>Note:</w:t>
      </w:r>
      <w:r w:rsidRPr="00332440">
        <w:tab/>
        <w:t>Clause</w:t>
      </w:r>
      <w:r w:rsidR="00332440">
        <w:t> </w:t>
      </w:r>
      <w:r w:rsidRPr="00332440">
        <w:t>4 of Part</w:t>
      </w:r>
      <w:r w:rsidR="00332440">
        <w:t> </w:t>
      </w:r>
      <w:r w:rsidRPr="00332440">
        <w:t>2 of the Dictionary is about the availability of persons.</w:t>
      </w:r>
    </w:p>
    <w:p w:rsidR="00537141" w:rsidRPr="00332440" w:rsidRDefault="00537141" w:rsidP="00537141">
      <w:pPr>
        <w:pStyle w:val="ActHead5"/>
      </w:pPr>
      <w:bookmarkStart w:id="83" w:name="_Toc426473862"/>
      <w:r w:rsidRPr="00332440">
        <w:rPr>
          <w:rStyle w:val="CharSectno"/>
        </w:rPr>
        <w:t>66</w:t>
      </w:r>
      <w:r w:rsidRPr="00332440">
        <w:t xml:space="preserve">  Exception: criminal proceedings if maker available</w:t>
      </w:r>
      <w:bookmarkEnd w:id="83"/>
    </w:p>
    <w:p w:rsidR="00537141" w:rsidRPr="00332440" w:rsidRDefault="00537141" w:rsidP="00537141">
      <w:pPr>
        <w:pStyle w:val="subsection"/>
      </w:pPr>
      <w:r w:rsidRPr="00332440">
        <w:tab/>
        <w:t>(1)</w:t>
      </w:r>
      <w:r w:rsidRPr="00332440">
        <w:tab/>
        <w:t>This section applies in a criminal proceeding if a person who made a previous representation is available to give evidence about an asserted fact.</w:t>
      </w:r>
    </w:p>
    <w:p w:rsidR="00537141" w:rsidRPr="00332440" w:rsidRDefault="00537141" w:rsidP="00537141">
      <w:pPr>
        <w:pStyle w:val="subsection"/>
      </w:pPr>
      <w:r w:rsidRPr="00332440">
        <w:tab/>
        <w:t>(2)</w:t>
      </w:r>
      <w:r w:rsidRPr="00332440">
        <w:tab/>
        <w:t>If that person has been or is to be called to give evidence, the hearsay rule does not apply to evidence of the representation that is given by:</w:t>
      </w:r>
    </w:p>
    <w:p w:rsidR="00537141" w:rsidRPr="00332440" w:rsidRDefault="00537141" w:rsidP="00537141">
      <w:pPr>
        <w:pStyle w:val="paragraph"/>
      </w:pPr>
      <w:r w:rsidRPr="00332440">
        <w:tab/>
        <w:t>(a)</w:t>
      </w:r>
      <w:r w:rsidRPr="00332440">
        <w:tab/>
        <w:t>that person; or</w:t>
      </w:r>
    </w:p>
    <w:p w:rsidR="00537141" w:rsidRPr="00332440" w:rsidRDefault="00537141" w:rsidP="00537141">
      <w:pPr>
        <w:pStyle w:val="paragraph"/>
      </w:pPr>
      <w:r w:rsidRPr="00332440">
        <w:tab/>
        <w:t>(b)</w:t>
      </w:r>
      <w:r w:rsidRPr="00332440">
        <w:tab/>
        <w:t>a person who saw, heard or otherwise perceived the representation being made;</w:t>
      </w:r>
    </w:p>
    <w:p w:rsidR="00537141" w:rsidRPr="00332440" w:rsidRDefault="00537141" w:rsidP="00537141">
      <w:pPr>
        <w:pStyle w:val="subsection2"/>
      </w:pPr>
      <w:r w:rsidRPr="00332440">
        <w:t>if, when the representation was made, the occurrence of the asserted fact was fresh in the memory of the person who made the representation.</w:t>
      </w:r>
    </w:p>
    <w:p w:rsidR="00F717B9" w:rsidRPr="00332440" w:rsidRDefault="00F717B9" w:rsidP="00F717B9">
      <w:pPr>
        <w:pStyle w:val="subsection"/>
      </w:pPr>
      <w:r w:rsidRPr="00332440">
        <w:tab/>
        <w:t>(2A)</w:t>
      </w:r>
      <w:r w:rsidRPr="00332440">
        <w:tab/>
        <w:t>In determining whether the occurrence of the asserted fact was fresh in the memory of a person, the court may take into account all matters that it considers are relevant to the question, including:</w:t>
      </w:r>
    </w:p>
    <w:p w:rsidR="00F717B9" w:rsidRPr="00332440" w:rsidRDefault="00F717B9" w:rsidP="00F717B9">
      <w:pPr>
        <w:pStyle w:val="paragraph"/>
      </w:pPr>
      <w:r w:rsidRPr="00332440">
        <w:tab/>
        <w:t>(a)</w:t>
      </w:r>
      <w:r w:rsidRPr="00332440">
        <w:tab/>
        <w:t>the nature of the event concerned; and</w:t>
      </w:r>
    </w:p>
    <w:p w:rsidR="00F717B9" w:rsidRPr="00332440" w:rsidRDefault="00F717B9" w:rsidP="00F717B9">
      <w:pPr>
        <w:pStyle w:val="paragraph"/>
      </w:pPr>
      <w:r w:rsidRPr="00332440">
        <w:tab/>
        <w:t>(b)</w:t>
      </w:r>
      <w:r w:rsidRPr="00332440">
        <w:tab/>
        <w:t>the age and health of the person; and</w:t>
      </w:r>
    </w:p>
    <w:p w:rsidR="00F717B9" w:rsidRPr="00332440" w:rsidRDefault="00F717B9" w:rsidP="00F717B9">
      <w:pPr>
        <w:pStyle w:val="paragraph"/>
      </w:pPr>
      <w:r w:rsidRPr="00332440">
        <w:tab/>
        <w:t>(c)</w:t>
      </w:r>
      <w:r w:rsidRPr="00332440">
        <w:tab/>
        <w:t>the period of time between the occurrence of the asserted fact and the making of the representation.</w:t>
      </w:r>
    </w:p>
    <w:p w:rsidR="00F717B9" w:rsidRPr="00332440" w:rsidRDefault="00F717B9" w:rsidP="00F717B9">
      <w:pPr>
        <w:pStyle w:val="notetext"/>
      </w:pPr>
      <w:r w:rsidRPr="00332440">
        <w:t>Note:</w:t>
      </w:r>
      <w:r w:rsidRPr="00332440">
        <w:tab/>
      </w:r>
      <w:r w:rsidR="00332440">
        <w:t>Subsection (</w:t>
      </w:r>
      <w:r w:rsidRPr="00332440">
        <w:t xml:space="preserve">2A) was inserted as a response to the decision of the High Court of Australia in </w:t>
      </w:r>
      <w:r w:rsidRPr="00332440">
        <w:rPr>
          <w:i/>
        </w:rPr>
        <w:t>Graham v The Queen</w:t>
      </w:r>
      <w:r w:rsidRPr="00332440">
        <w:t xml:space="preserve"> (1998) 195 CLR 606.</w:t>
      </w:r>
    </w:p>
    <w:p w:rsidR="00537141" w:rsidRPr="00332440" w:rsidRDefault="00537141" w:rsidP="00537141">
      <w:pPr>
        <w:pStyle w:val="subsection"/>
      </w:pPr>
      <w:r w:rsidRPr="00332440">
        <w:tab/>
        <w:t>(3)</w:t>
      </w:r>
      <w:r w:rsidRPr="00332440">
        <w:tab/>
        <w:t xml:space="preserve">If a representation was made for the purpose of indicating the evidence that the person who made it would be able to give in an Australian or overseas proceeding, </w:t>
      </w:r>
      <w:r w:rsidR="00332440">
        <w:t>subsection (</w:t>
      </w:r>
      <w:r w:rsidRPr="00332440">
        <w:t xml:space="preserve">2) does not apply to </w:t>
      </w:r>
      <w:r w:rsidRPr="00332440">
        <w:lastRenderedPageBreak/>
        <w:t>evidence adduced by the prosecutor of the representation unless the representation concerns the identity of a person, place or thing.</w:t>
      </w:r>
    </w:p>
    <w:p w:rsidR="00537141" w:rsidRPr="00332440" w:rsidRDefault="00537141" w:rsidP="00537141">
      <w:pPr>
        <w:pStyle w:val="subsection"/>
      </w:pPr>
      <w:r w:rsidRPr="00332440">
        <w:tab/>
        <w:t>(4)</w:t>
      </w:r>
      <w:r w:rsidRPr="00332440">
        <w:tab/>
        <w:t xml:space="preserve">A document containing a representation to which </w:t>
      </w:r>
      <w:r w:rsidR="00332440">
        <w:t>subsection (</w:t>
      </w:r>
      <w:r w:rsidRPr="00332440">
        <w:t>2) applies must not be tendered before the conclusion of the examination in chief of the person who made the representation, unless the court gives leave.</w:t>
      </w:r>
    </w:p>
    <w:p w:rsidR="00537141" w:rsidRPr="00332440" w:rsidRDefault="00537141" w:rsidP="00537141">
      <w:pPr>
        <w:pStyle w:val="notetext"/>
      </w:pPr>
      <w:r w:rsidRPr="00332440">
        <w:t>Note:</w:t>
      </w:r>
      <w:r w:rsidRPr="00332440">
        <w:tab/>
        <w:t>Clause</w:t>
      </w:r>
      <w:r w:rsidR="00332440">
        <w:t> </w:t>
      </w:r>
      <w:r w:rsidRPr="00332440">
        <w:t>4 of Part</w:t>
      </w:r>
      <w:r w:rsidR="00332440">
        <w:t> </w:t>
      </w:r>
      <w:r w:rsidRPr="00332440">
        <w:t>2 of the Dictionary is about the availability of persons.</w:t>
      </w:r>
    </w:p>
    <w:p w:rsidR="00F717B9" w:rsidRPr="00332440" w:rsidRDefault="00F717B9" w:rsidP="00F717B9">
      <w:pPr>
        <w:pStyle w:val="ActHead5"/>
      </w:pPr>
      <w:bookmarkStart w:id="84" w:name="_Toc426473863"/>
      <w:r w:rsidRPr="00332440">
        <w:rPr>
          <w:rStyle w:val="CharSectno"/>
        </w:rPr>
        <w:t>66A</w:t>
      </w:r>
      <w:r w:rsidRPr="00332440">
        <w:t xml:space="preserve">  Exception: contemporaneous statements about a person’s health etc.</w:t>
      </w:r>
      <w:bookmarkEnd w:id="84"/>
    </w:p>
    <w:p w:rsidR="00F717B9" w:rsidRPr="00332440" w:rsidRDefault="00F717B9" w:rsidP="00F717B9">
      <w:pPr>
        <w:pStyle w:val="subsection"/>
      </w:pPr>
      <w:r w:rsidRPr="00332440">
        <w:tab/>
      </w:r>
      <w:r w:rsidRPr="00332440">
        <w:tab/>
        <w:t>The hearsay rule does not apply to evidence of a previous representation made by a person if the representation was a contemporaneous representation about the person’s health, feelings, sensations, intention, knowledge or state of mind.</w:t>
      </w:r>
    </w:p>
    <w:p w:rsidR="00537141" w:rsidRPr="00332440" w:rsidRDefault="00537141" w:rsidP="00537141">
      <w:pPr>
        <w:pStyle w:val="ActHead5"/>
      </w:pPr>
      <w:bookmarkStart w:id="85" w:name="_Toc426473864"/>
      <w:r w:rsidRPr="00332440">
        <w:rPr>
          <w:rStyle w:val="CharSectno"/>
        </w:rPr>
        <w:t>67</w:t>
      </w:r>
      <w:r w:rsidRPr="00332440">
        <w:t xml:space="preserve">  Notice to be given</w:t>
      </w:r>
      <w:bookmarkEnd w:id="85"/>
    </w:p>
    <w:p w:rsidR="00537141" w:rsidRPr="00332440" w:rsidRDefault="00537141" w:rsidP="00537141">
      <w:pPr>
        <w:pStyle w:val="subsection"/>
      </w:pPr>
      <w:r w:rsidRPr="00332440">
        <w:tab/>
        <w:t>(1)</w:t>
      </w:r>
      <w:r w:rsidRPr="00332440">
        <w:tab/>
        <w:t>Subsections</w:t>
      </w:r>
      <w:r w:rsidR="00332440">
        <w:t> </w:t>
      </w:r>
      <w:r w:rsidRPr="00332440">
        <w:t>63(2), 64(2) and 65(2), (3) and (8) do not apply to evidence adduced by a party unless that party has given reasonable notice in writing to each other party of the party’s intention to adduce the evidence.</w:t>
      </w:r>
    </w:p>
    <w:p w:rsidR="00537141" w:rsidRPr="00332440" w:rsidRDefault="00537141" w:rsidP="00537141">
      <w:pPr>
        <w:pStyle w:val="subsection"/>
      </w:pPr>
      <w:r w:rsidRPr="00332440">
        <w:tab/>
        <w:t>(2)</w:t>
      </w:r>
      <w:r w:rsidRPr="00332440">
        <w:tab/>
        <w:t xml:space="preserve">Notices given under </w:t>
      </w:r>
      <w:r w:rsidR="00332440">
        <w:t>subsection (</w:t>
      </w:r>
      <w:r w:rsidRPr="00332440">
        <w:t>1) are to be given in accordance with any regulations or rules of court made for the purposes of this section.</w:t>
      </w:r>
    </w:p>
    <w:p w:rsidR="00537141" w:rsidRPr="00332440" w:rsidRDefault="00537141" w:rsidP="00537141">
      <w:pPr>
        <w:pStyle w:val="subsection"/>
      </w:pPr>
      <w:r w:rsidRPr="00332440">
        <w:tab/>
        <w:t>(3)</w:t>
      </w:r>
      <w:r w:rsidRPr="00332440">
        <w:tab/>
        <w:t>The notice must state:</w:t>
      </w:r>
    </w:p>
    <w:p w:rsidR="00537141" w:rsidRPr="00332440" w:rsidRDefault="00537141" w:rsidP="00537141">
      <w:pPr>
        <w:pStyle w:val="paragraph"/>
      </w:pPr>
      <w:r w:rsidRPr="00332440">
        <w:tab/>
        <w:t>(a)</w:t>
      </w:r>
      <w:r w:rsidRPr="00332440">
        <w:tab/>
        <w:t>the particular provisions of this Division on which the party intends to rely in arguing that the hearsay rule does not apply to the evidence; and</w:t>
      </w:r>
    </w:p>
    <w:p w:rsidR="00537141" w:rsidRPr="00332440" w:rsidRDefault="00537141" w:rsidP="00537141">
      <w:pPr>
        <w:pStyle w:val="paragraph"/>
      </w:pPr>
      <w:r w:rsidRPr="00332440">
        <w:tab/>
        <w:t>(b)</w:t>
      </w:r>
      <w:r w:rsidRPr="00332440">
        <w:tab/>
        <w:t>if subsection</w:t>
      </w:r>
      <w:r w:rsidR="00332440">
        <w:t> </w:t>
      </w:r>
      <w:r w:rsidRPr="00332440">
        <w:t>64(2) is such a provision—the grounds, specified in that provision, on which the party intends to rely.</w:t>
      </w:r>
    </w:p>
    <w:p w:rsidR="00537141" w:rsidRPr="00332440" w:rsidRDefault="00537141" w:rsidP="00537141">
      <w:pPr>
        <w:pStyle w:val="subsection"/>
      </w:pPr>
      <w:r w:rsidRPr="00332440">
        <w:tab/>
        <w:t>(4)</w:t>
      </w:r>
      <w:r w:rsidRPr="00332440">
        <w:tab/>
        <w:t xml:space="preserve">Despite </w:t>
      </w:r>
      <w:r w:rsidR="00332440">
        <w:t>subsection (</w:t>
      </w:r>
      <w:r w:rsidRPr="00332440">
        <w:t>1), if notice has not been given, the court may, on the application of a party, direct that one or more of those subsections is to apply despite the party’s failure to give notice.</w:t>
      </w:r>
    </w:p>
    <w:p w:rsidR="00537141" w:rsidRPr="00332440" w:rsidRDefault="00537141" w:rsidP="007E50B4">
      <w:pPr>
        <w:pStyle w:val="subsection"/>
        <w:keepNext/>
      </w:pPr>
      <w:r w:rsidRPr="00332440">
        <w:lastRenderedPageBreak/>
        <w:tab/>
        <w:t>(5)</w:t>
      </w:r>
      <w:r w:rsidRPr="00332440">
        <w:tab/>
        <w:t>The direction:</w:t>
      </w:r>
    </w:p>
    <w:p w:rsidR="00537141" w:rsidRPr="00332440" w:rsidRDefault="00537141" w:rsidP="00537141">
      <w:pPr>
        <w:pStyle w:val="paragraph"/>
      </w:pPr>
      <w:r w:rsidRPr="00332440">
        <w:tab/>
        <w:t>(a)</w:t>
      </w:r>
      <w:r w:rsidRPr="00332440">
        <w:tab/>
        <w:t>is subject to such conditions (if any) as the court thinks fit; and</w:t>
      </w:r>
    </w:p>
    <w:p w:rsidR="00537141" w:rsidRPr="00332440" w:rsidRDefault="00537141" w:rsidP="00537141">
      <w:pPr>
        <w:pStyle w:val="paragraph"/>
      </w:pPr>
      <w:r w:rsidRPr="00332440">
        <w:tab/>
        <w:t>(b)</w:t>
      </w:r>
      <w:r w:rsidRPr="00332440">
        <w:tab/>
        <w:t>in particular, may provide that, in relation to specified evidence, the subsection or subsections concerned apply with such modifications as the court specifies.</w:t>
      </w:r>
    </w:p>
    <w:p w:rsidR="00537141" w:rsidRPr="00332440" w:rsidRDefault="00537141" w:rsidP="00537141">
      <w:pPr>
        <w:pStyle w:val="ActHead5"/>
      </w:pPr>
      <w:bookmarkStart w:id="86" w:name="_Toc426473865"/>
      <w:r w:rsidRPr="00332440">
        <w:rPr>
          <w:rStyle w:val="CharSectno"/>
        </w:rPr>
        <w:t>68</w:t>
      </w:r>
      <w:r w:rsidRPr="00332440">
        <w:t xml:space="preserve">  Objections to tender of hearsay evidence in civil proceedings if maker available</w:t>
      </w:r>
      <w:bookmarkEnd w:id="86"/>
    </w:p>
    <w:p w:rsidR="00537141" w:rsidRPr="00332440" w:rsidRDefault="00537141" w:rsidP="00537141">
      <w:pPr>
        <w:pStyle w:val="subsection"/>
      </w:pPr>
      <w:r w:rsidRPr="00332440">
        <w:tab/>
        <w:t>(1)</w:t>
      </w:r>
      <w:r w:rsidRPr="00332440">
        <w:tab/>
        <w:t>In a civil proceeding, if the notice discloses that it is not intended to call the person who made the previous representation concerned because it:</w:t>
      </w:r>
    </w:p>
    <w:p w:rsidR="00537141" w:rsidRPr="00332440" w:rsidRDefault="00537141" w:rsidP="00537141">
      <w:pPr>
        <w:pStyle w:val="paragraph"/>
      </w:pPr>
      <w:r w:rsidRPr="00332440">
        <w:tab/>
        <w:t>(a)</w:t>
      </w:r>
      <w:r w:rsidRPr="00332440">
        <w:tab/>
        <w:t>would cause undue expense or undue delay; or</w:t>
      </w:r>
    </w:p>
    <w:p w:rsidR="00537141" w:rsidRPr="00332440" w:rsidRDefault="00537141" w:rsidP="00537141">
      <w:pPr>
        <w:pStyle w:val="paragraph"/>
        <w:keepNext/>
      </w:pPr>
      <w:r w:rsidRPr="00332440">
        <w:tab/>
        <w:t>(b)</w:t>
      </w:r>
      <w:r w:rsidRPr="00332440">
        <w:tab/>
        <w:t>would not be reasonably practicable;</w:t>
      </w:r>
    </w:p>
    <w:p w:rsidR="00537141" w:rsidRPr="00332440" w:rsidRDefault="00537141" w:rsidP="00537141">
      <w:pPr>
        <w:pStyle w:val="subsection2"/>
      </w:pPr>
      <w:r w:rsidRPr="00332440">
        <w:t>a party may, not later than 21 days after notice has been given, object to the tender of the evidence, or of a specified part of the evidence.</w:t>
      </w:r>
    </w:p>
    <w:p w:rsidR="00537141" w:rsidRPr="00332440" w:rsidRDefault="00537141" w:rsidP="00537141">
      <w:pPr>
        <w:pStyle w:val="subsection"/>
      </w:pPr>
      <w:r w:rsidRPr="00332440">
        <w:tab/>
        <w:t>(2)</w:t>
      </w:r>
      <w:r w:rsidRPr="00332440">
        <w:tab/>
        <w:t>The objection is to be made by giving to each other party a written notice setting out the grounds on which the objection is made.</w:t>
      </w:r>
    </w:p>
    <w:p w:rsidR="00537141" w:rsidRPr="00332440" w:rsidRDefault="00537141" w:rsidP="00537141">
      <w:pPr>
        <w:pStyle w:val="subsection"/>
      </w:pPr>
      <w:r w:rsidRPr="00332440">
        <w:tab/>
        <w:t>(3)</w:t>
      </w:r>
      <w:r w:rsidRPr="00332440">
        <w:tab/>
        <w:t>The court may, on the application of a party, determine the objection at or before the hearing.</w:t>
      </w:r>
    </w:p>
    <w:p w:rsidR="00537141" w:rsidRPr="00332440" w:rsidRDefault="00537141" w:rsidP="00537141">
      <w:pPr>
        <w:pStyle w:val="subsection"/>
      </w:pPr>
      <w:r w:rsidRPr="00332440">
        <w:tab/>
        <w:t>(4)</w:t>
      </w:r>
      <w:r w:rsidRPr="00332440">
        <w:tab/>
        <w:t>If the objection is unreasonable, the court may order that, in any event, the party objecting is to bear the costs (ascertained on a solicitor and client basis) incurred by another party:</w:t>
      </w:r>
    </w:p>
    <w:p w:rsidR="00537141" w:rsidRPr="00332440" w:rsidRDefault="00537141" w:rsidP="00537141">
      <w:pPr>
        <w:pStyle w:val="paragraph"/>
      </w:pPr>
      <w:r w:rsidRPr="00332440">
        <w:tab/>
        <w:t>(a)</w:t>
      </w:r>
      <w:r w:rsidRPr="00332440">
        <w:tab/>
        <w:t>in relation to the objection; and</w:t>
      </w:r>
    </w:p>
    <w:p w:rsidR="00537141" w:rsidRPr="00332440" w:rsidRDefault="00537141" w:rsidP="00537141">
      <w:pPr>
        <w:pStyle w:val="paragraph"/>
      </w:pPr>
      <w:r w:rsidRPr="00332440">
        <w:tab/>
        <w:t>(b)</w:t>
      </w:r>
      <w:r w:rsidRPr="00332440">
        <w:tab/>
        <w:t>in calling the person who made the representation to give evidence.</w:t>
      </w:r>
    </w:p>
    <w:p w:rsidR="00537141" w:rsidRPr="00332440" w:rsidRDefault="00537141" w:rsidP="00537141">
      <w:pPr>
        <w:pStyle w:val="notetext"/>
      </w:pPr>
      <w:r w:rsidRPr="00332440">
        <w:t>Note:</w:t>
      </w:r>
      <w:r w:rsidRPr="00332440">
        <w:tab/>
      </w:r>
      <w:r w:rsidR="00332440">
        <w:t>Subsection (</w:t>
      </w:r>
      <w:r w:rsidRPr="00332440">
        <w:t>4) differs from subsection</w:t>
      </w:r>
      <w:r w:rsidR="00332440">
        <w:t> </w:t>
      </w:r>
      <w:r w:rsidRPr="00332440">
        <w:t>68(4) of the NSW Act.</w:t>
      </w:r>
    </w:p>
    <w:p w:rsidR="00537141" w:rsidRPr="00332440" w:rsidRDefault="00537141" w:rsidP="00332440">
      <w:pPr>
        <w:pStyle w:val="ActHead3"/>
        <w:pageBreakBefore/>
      </w:pPr>
      <w:bookmarkStart w:id="87" w:name="_Toc426473866"/>
      <w:r w:rsidRPr="00332440">
        <w:rPr>
          <w:rStyle w:val="CharDivNo"/>
        </w:rPr>
        <w:lastRenderedPageBreak/>
        <w:t>Division</w:t>
      </w:r>
      <w:r w:rsidR="00332440" w:rsidRPr="00332440">
        <w:rPr>
          <w:rStyle w:val="CharDivNo"/>
        </w:rPr>
        <w:t> </w:t>
      </w:r>
      <w:r w:rsidRPr="00332440">
        <w:rPr>
          <w:rStyle w:val="CharDivNo"/>
        </w:rPr>
        <w:t>3</w:t>
      </w:r>
      <w:r w:rsidRPr="00332440">
        <w:t>—</w:t>
      </w:r>
      <w:r w:rsidRPr="00332440">
        <w:rPr>
          <w:rStyle w:val="CharDivText"/>
        </w:rPr>
        <w:t>Other exceptions to the hearsay rule</w:t>
      </w:r>
      <w:bookmarkEnd w:id="87"/>
    </w:p>
    <w:p w:rsidR="00537141" w:rsidRPr="00332440" w:rsidRDefault="00537141" w:rsidP="00537141">
      <w:pPr>
        <w:pStyle w:val="ActHead5"/>
      </w:pPr>
      <w:bookmarkStart w:id="88" w:name="_Toc426473867"/>
      <w:r w:rsidRPr="00332440">
        <w:rPr>
          <w:rStyle w:val="CharSectno"/>
        </w:rPr>
        <w:t>69</w:t>
      </w:r>
      <w:r w:rsidRPr="00332440">
        <w:t xml:space="preserve">  Exception: business records</w:t>
      </w:r>
      <w:bookmarkEnd w:id="88"/>
    </w:p>
    <w:p w:rsidR="00537141" w:rsidRPr="00332440" w:rsidRDefault="00537141" w:rsidP="00537141">
      <w:pPr>
        <w:pStyle w:val="subsection"/>
      </w:pPr>
      <w:r w:rsidRPr="00332440">
        <w:tab/>
        <w:t>(1)</w:t>
      </w:r>
      <w:r w:rsidRPr="00332440">
        <w:tab/>
        <w:t>This section applies to a document that:</w:t>
      </w:r>
    </w:p>
    <w:p w:rsidR="00537141" w:rsidRPr="00332440" w:rsidRDefault="00537141" w:rsidP="00537141">
      <w:pPr>
        <w:pStyle w:val="paragraph"/>
      </w:pPr>
      <w:r w:rsidRPr="00332440">
        <w:tab/>
        <w:t>(a)</w:t>
      </w:r>
      <w:r w:rsidRPr="00332440">
        <w:tab/>
        <w:t>either:</w:t>
      </w:r>
    </w:p>
    <w:p w:rsidR="00537141" w:rsidRPr="00332440" w:rsidRDefault="00537141" w:rsidP="00537141">
      <w:pPr>
        <w:pStyle w:val="paragraphsub"/>
      </w:pPr>
      <w:r w:rsidRPr="00332440">
        <w:tab/>
        <w:t>(i)</w:t>
      </w:r>
      <w:r w:rsidRPr="00332440">
        <w:tab/>
        <w:t>is or forms part of the records belonging to or kept by a person, body or organisation in the course of, or for the purposes of, a business; or</w:t>
      </w:r>
    </w:p>
    <w:p w:rsidR="00537141" w:rsidRPr="00332440" w:rsidRDefault="00537141" w:rsidP="00537141">
      <w:pPr>
        <w:pStyle w:val="paragraphsub"/>
      </w:pPr>
      <w:r w:rsidRPr="00332440">
        <w:tab/>
        <w:t>(ii)</w:t>
      </w:r>
      <w:r w:rsidRPr="00332440">
        <w:tab/>
        <w:t>at any time was or formed part of such a record; and</w:t>
      </w:r>
    </w:p>
    <w:p w:rsidR="00537141" w:rsidRPr="00332440" w:rsidRDefault="00537141" w:rsidP="00537141">
      <w:pPr>
        <w:pStyle w:val="paragraph"/>
      </w:pPr>
      <w:r w:rsidRPr="00332440">
        <w:tab/>
        <w:t>(b)</w:t>
      </w:r>
      <w:r w:rsidRPr="00332440">
        <w:tab/>
        <w:t>contains a previous representation made or recorded in the document in the course of, or for the purposes of, the business.</w:t>
      </w:r>
    </w:p>
    <w:p w:rsidR="00537141" w:rsidRPr="00332440" w:rsidRDefault="00537141" w:rsidP="00537141">
      <w:pPr>
        <w:pStyle w:val="subsection"/>
      </w:pPr>
      <w:r w:rsidRPr="00332440">
        <w:tab/>
        <w:t>(2)</w:t>
      </w:r>
      <w:r w:rsidRPr="00332440">
        <w:tab/>
        <w:t>The hearsay rule does not apply to the document (so far as it contains the representation) if the representation was made:</w:t>
      </w:r>
    </w:p>
    <w:p w:rsidR="00537141" w:rsidRPr="00332440" w:rsidRDefault="00537141" w:rsidP="00537141">
      <w:pPr>
        <w:pStyle w:val="paragraph"/>
      </w:pPr>
      <w:r w:rsidRPr="00332440">
        <w:tab/>
        <w:t>(a)</w:t>
      </w:r>
      <w:r w:rsidRPr="00332440">
        <w:tab/>
        <w:t>by a person who had or might reasonably be supposed to have had personal knowledge of the asserted fact; or</w:t>
      </w:r>
    </w:p>
    <w:p w:rsidR="00537141" w:rsidRPr="00332440" w:rsidRDefault="00537141" w:rsidP="00537141">
      <w:pPr>
        <w:pStyle w:val="paragraph"/>
      </w:pPr>
      <w:r w:rsidRPr="00332440">
        <w:tab/>
        <w:t>(b)</w:t>
      </w:r>
      <w:r w:rsidRPr="00332440">
        <w:tab/>
        <w:t>on the basis of information directly or indirectly supplied by a person who had or might reasonably be supposed to have had personal knowledge of the asserted fact.</w:t>
      </w:r>
    </w:p>
    <w:p w:rsidR="00537141" w:rsidRPr="00332440" w:rsidRDefault="00537141" w:rsidP="00537141">
      <w:pPr>
        <w:pStyle w:val="subsection"/>
      </w:pPr>
      <w:r w:rsidRPr="00332440">
        <w:tab/>
        <w:t>(3)</w:t>
      </w:r>
      <w:r w:rsidRPr="00332440">
        <w:tab/>
      </w:r>
      <w:r w:rsidR="00332440">
        <w:t>Subsection (</w:t>
      </w:r>
      <w:r w:rsidRPr="00332440">
        <w:t>2) does not apply if the representation:</w:t>
      </w:r>
    </w:p>
    <w:p w:rsidR="00537141" w:rsidRPr="00332440" w:rsidRDefault="00537141" w:rsidP="00537141">
      <w:pPr>
        <w:pStyle w:val="paragraph"/>
      </w:pPr>
      <w:r w:rsidRPr="00332440">
        <w:tab/>
        <w:t>(a)</w:t>
      </w:r>
      <w:r w:rsidRPr="00332440">
        <w:tab/>
        <w:t>was prepared or obtained for the purpose of conducting, or for or in contemplation of or in connection with, an Australian or overseas proceeding; or</w:t>
      </w:r>
    </w:p>
    <w:p w:rsidR="00537141" w:rsidRPr="00332440" w:rsidRDefault="00537141" w:rsidP="00537141">
      <w:pPr>
        <w:pStyle w:val="paragraph"/>
      </w:pPr>
      <w:r w:rsidRPr="00332440">
        <w:tab/>
        <w:t>(b)</w:t>
      </w:r>
      <w:r w:rsidRPr="00332440">
        <w:tab/>
        <w:t>was made in connection with an investigation relating or leading to a criminal proceeding.</w:t>
      </w:r>
    </w:p>
    <w:p w:rsidR="00537141" w:rsidRPr="00332440" w:rsidRDefault="00537141" w:rsidP="00537141">
      <w:pPr>
        <w:pStyle w:val="subsection"/>
      </w:pPr>
      <w:r w:rsidRPr="00332440">
        <w:tab/>
        <w:t>(4)</w:t>
      </w:r>
      <w:r w:rsidRPr="00332440">
        <w:tab/>
        <w:t>If:</w:t>
      </w:r>
    </w:p>
    <w:p w:rsidR="00537141" w:rsidRPr="00332440" w:rsidRDefault="00537141" w:rsidP="00537141">
      <w:pPr>
        <w:pStyle w:val="paragraph"/>
      </w:pPr>
      <w:r w:rsidRPr="00332440">
        <w:tab/>
        <w:t>(a)</w:t>
      </w:r>
      <w:r w:rsidRPr="00332440">
        <w:tab/>
        <w:t>the occurrence of an event of a particular kind is in question; and</w:t>
      </w:r>
    </w:p>
    <w:p w:rsidR="00537141" w:rsidRPr="00332440" w:rsidRDefault="00537141" w:rsidP="00537141">
      <w:pPr>
        <w:pStyle w:val="paragraph"/>
      </w:pPr>
      <w:r w:rsidRPr="00332440">
        <w:tab/>
        <w:t>(b)</w:t>
      </w:r>
      <w:r w:rsidRPr="00332440">
        <w:tab/>
        <w:t>in the course of a business, a system has been followed of making and keeping a record of the occurrence of all events of that kind;</w:t>
      </w:r>
    </w:p>
    <w:p w:rsidR="00537141" w:rsidRPr="00332440" w:rsidRDefault="00537141" w:rsidP="00537141">
      <w:pPr>
        <w:pStyle w:val="subsection2"/>
      </w:pPr>
      <w:r w:rsidRPr="00332440">
        <w:lastRenderedPageBreak/>
        <w:t>the hearsay rule does not apply to evidence that tends to prove that there is no record kept, in accordance with that system, of the occurrence of the event.</w:t>
      </w:r>
    </w:p>
    <w:p w:rsidR="00537141" w:rsidRPr="00332440" w:rsidRDefault="00537141" w:rsidP="00537141">
      <w:pPr>
        <w:pStyle w:val="subsection"/>
      </w:pPr>
      <w:r w:rsidRPr="00332440">
        <w:tab/>
        <w:t>(5)</w:t>
      </w:r>
      <w:r w:rsidRPr="00332440">
        <w:tab/>
        <w:t>For the purposes of this section, a person is taken to have had personal knowledge of a fact if the person’s knowledge of the fact was or might reasonably be supposed to have been based on what the person saw, heard or otherwise perceived (other than a previous representation made by a person about the fact).</w:t>
      </w:r>
    </w:p>
    <w:p w:rsidR="00537141" w:rsidRPr="00332440" w:rsidRDefault="00537141" w:rsidP="00537141">
      <w:pPr>
        <w:pStyle w:val="notetext"/>
      </w:pPr>
      <w:r w:rsidRPr="00332440">
        <w:t>Note 1:</w:t>
      </w:r>
      <w:r w:rsidRPr="00332440">
        <w:tab/>
        <w:t>Sections</w:t>
      </w:r>
      <w:r w:rsidR="00332440">
        <w:t> </w:t>
      </w:r>
      <w:r w:rsidRPr="00332440">
        <w:t>48, 49, 50, 146, 147 and subsection</w:t>
      </w:r>
      <w:r w:rsidR="00332440">
        <w:t> </w:t>
      </w:r>
      <w:r w:rsidRPr="00332440">
        <w:t>150(1) are relevant to the mode of proof, and authentication, of business records.</w:t>
      </w:r>
    </w:p>
    <w:p w:rsidR="00537141" w:rsidRPr="00332440" w:rsidRDefault="00537141" w:rsidP="00537141">
      <w:pPr>
        <w:pStyle w:val="notetext"/>
      </w:pPr>
      <w:r w:rsidRPr="00332440">
        <w:t>Note 2:</w:t>
      </w:r>
      <w:r w:rsidRPr="00332440">
        <w:tab/>
        <w:t>Section</w:t>
      </w:r>
      <w:r w:rsidR="00332440">
        <w:t> </w:t>
      </w:r>
      <w:r w:rsidRPr="00332440">
        <w:t>182 gives this section a wider application in relation to Commonwealth records.</w:t>
      </w:r>
    </w:p>
    <w:p w:rsidR="00537141" w:rsidRPr="00332440" w:rsidRDefault="00537141" w:rsidP="00537141">
      <w:pPr>
        <w:pStyle w:val="ActHead5"/>
      </w:pPr>
      <w:bookmarkStart w:id="89" w:name="_Toc426473868"/>
      <w:r w:rsidRPr="00332440">
        <w:rPr>
          <w:rStyle w:val="CharSectno"/>
        </w:rPr>
        <w:t>70</w:t>
      </w:r>
      <w:r w:rsidRPr="00332440">
        <w:t xml:space="preserve">  Exception: contents of tags, labels and writing</w:t>
      </w:r>
      <w:bookmarkEnd w:id="89"/>
    </w:p>
    <w:p w:rsidR="00537141" w:rsidRPr="00332440" w:rsidRDefault="00537141" w:rsidP="00537141">
      <w:pPr>
        <w:pStyle w:val="subsection"/>
      </w:pPr>
      <w:r w:rsidRPr="00332440">
        <w:tab/>
        <w:t>(1)</w:t>
      </w:r>
      <w:r w:rsidRPr="00332440">
        <w:tab/>
        <w:t>The hearsay rule does not apply to a tag or label attached to, or writing placed on, an object (including a document) if the tag or label or writing may reasonably be supposed to have been so attached or placed:</w:t>
      </w:r>
    </w:p>
    <w:p w:rsidR="00537141" w:rsidRPr="00332440" w:rsidRDefault="00537141" w:rsidP="00537141">
      <w:pPr>
        <w:pStyle w:val="paragraph"/>
      </w:pPr>
      <w:r w:rsidRPr="00332440">
        <w:tab/>
        <w:t>(a)</w:t>
      </w:r>
      <w:r w:rsidRPr="00332440">
        <w:tab/>
        <w:t>in the course of a business; and</w:t>
      </w:r>
    </w:p>
    <w:p w:rsidR="00537141" w:rsidRPr="00332440" w:rsidRDefault="00537141" w:rsidP="00537141">
      <w:pPr>
        <w:pStyle w:val="paragraph"/>
      </w:pPr>
      <w:r w:rsidRPr="00332440">
        <w:tab/>
        <w:t>(b)</w:t>
      </w:r>
      <w:r w:rsidRPr="00332440">
        <w:tab/>
        <w:t>for the purpose of describing or stating the identity, nature, ownership, destination, origin or weight of the object, or of the contents (if any) of the object.</w:t>
      </w:r>
    </w:p>
    <w:p w:rsidR="00537141" w:rsidRPr="00332440" w:rsidRDefault="00537141" w:rsidP="00537141">
      <w:pPr>
        <w:pStyle w:val="notetext"/>
      </w:pPr>
      <w:r w:rsidRPr="00332440">
        <w:t>Note:</w:t>
      </w:r>
      <w:r w:rsidRPr="00332440">
        <w:tab/>
        <w:t>Section</w:t>
      </w:r>
      <w:r w:rsidR="00332440">
        <w:t> </w:t>
      </w:r>
      <w:r w:rsidRPr="00332440">
        <w:t>182 gives this subsection a wider application in relation to Commonwealth records.</w:t>
      </w:r>
    </w:p>
    <w:p w:rsidR="00537141" w:rsidRPr="00332440" w:rsidRDefault="00537141" w:rsidP="00537141">
      <w:pPr>
        <w:pStyle w:val="subsection"/>
      </w:pPr>
      <w:r w:rsidRPr="00332440">
        <w:tab/>
        <w:t>(2)</w:t>
      </w:r>
      <w:r w:rsidRPr="00332440">
        <w:tab/>
        <w:t>This section, and any provision of a law of a State or Territory that permits the use in evidence of such a tag, label or writing as an exception to a rule of law restricting the admissibility or use of hearsay evidence, does not apply to:</w:t>
      </w:r>
    </w:p>
    <w:p w:rsidR="00537141" w:rsidRPr="00332440" w:rsidRDefault="00537141" w:rsidP="00537141">
      <w:pPr>
        <w:pStyle w:val="paragraph"/>
      </w:pPr>
      <w:r w:rsidRPr="00332440">
        <w:tab/>
        <w:t>(a)</w:t>
      </w:r>
      <w:r w:rsidRPr="00332440">
        <w:tab/>
        <w:t>a Customs prosecution within the meaning of Part</w:t>
      </w:r>
      <w:r w:rsidR="00AB7B8E" w:rsidRPr="00332440">
        <w:t> </w:t>
      </w:r>
      <w:r w:rsidRPr="00332440">
        <w:t xml:space="preserve">XIV of the </w:t>
      </w:r>
      <w:r w:rsidRPr="00332440">
        <w:rPr>
          <w:i/>
        </w:rPr>
        <w:t>Customs Act 1901</w:t>
      </w:r>
      <w:r w:rsidRPr="00332440">
        <w:t>; or</w:t>
      </w:r>
    </w:p>
    <w:p w:rsidR="00537141" w:rsidRPr="00332440" w:rsidRDefault="00537141" w:rsidP="00537141">
      <w:pPr>
        <w:pStyle w:val="paragraph"/>
      </w:pPr>
      <w:r w:rsidRPr="00332440">
        <w:tab/>
        <w:t>(b)</w:t>
      </w:r>
      <w:r w:rsidRPr="00332440">
        <w:tab/>
        <w:t>an Excise prosecution within the meaning of Part</w:t>
      </w:r>
      <w:r w:rsidR="00AB7B8E" w:rsidRPr="00332440">
        <w:t> </w:t>
      </w:r>
      <w:r w:rsidRPr="00332440">
        <w:t xml:space="preserve">XI of the </w:t>
      </w:r>
      <w:r w:rsidRPr="00332440">
        <w:rPr>
          <w:i/>
        </w:rPr>
        <w:t>Excise Act 1901</w:t>
      </w:r>
      <w:r w:rsidRPr="00332440">
        <w:t>.</w:t>
      </w:r>
    </w:p>
    <w:p w:rsidR="00537141" w:rsidRPr="00332440" w:rsidRDefault="00537141" w:rsidP="00537141">
      <w:pPr>
        <w:pStyle w:val="notetext"/>
      </w:pPr>
      <w:r w:rsidRPr="00332440">
        <w:t>Note 1:</w:t>
      </w:r>
      <w:r w:rsidRPr="00332440">
        <w:tab/>
      </w:r>
      <w:r w:rsidR="00332440">
        <w:t>Subsection (</w:t>
      </w:r>
      <w:r w:rsidRPr="00332440">
        <w:t>2) does not appear in section</w:t>
      </w:r>
      <w:r w:rsidR="00332440">
        <w:t> </w:t>
      </w:r>
      <w:r w:rsidRPr="00332440">
        <w:t>70 of the NSW Act.</w:t>
      </w:r>
    </w:p>
    <w:p w:rsidR="00537141" w:rsidRPr="00332440" w:rsidRDefault="00537141" w:rsidP="00537141">
      <w:pPr>
        <w:pStyle w:val="notetext"/>
      </w:pPr>
      <w:r w:rsidRPr="00332440">
        <w:t>Note 2:</w:t>
      </w:r>
      <w:r w:rsidRPr="00332440">
        <w:tab/>
        <w:t>Section</w:t>
      </w:r>
      <w:r w:rsidR="00332440">
        <w:t> </w:t>
      </w:r>
      <w:r w:rsidRPr="00332440">
        <w:t>5 extends the application of this subsection to proceedings in all Australian courts.</w:t>
      </w:r>
    </w:p>
    <w:p w:rsidR="00F717B9" w:rsidRPr="00332440" w:rsidRDefault="00F717B9" w:rsidP="00F717B9">
      <w:pPr>
        <w:pStyle w:val="ActHead5"/>
      </w:pPr>
      <w:bookmarkStart w:id="90" w:name="_Toc426473869"/>
      <w:r w:rsidRPr="00332440">
        <w:rPr>
          <w:rStyle w:val="CharSectno"/>
        </w:rPr>
        <w:lastRenderedPageBreak/>
        <w:t>71</w:t>
      </w:r>
      <w:r w:rsidRPr="00332440">
        <w:t xml:space="preserve">  Exception: electronic communications</w:t>
      </w:r>
      <w:bookmarkEnd w:id="90"/>
    </w:p>
    <w:p w:rsidR="00F717B9" w:rsidRPr="00332440" w:rsidRDefault="00F717B9" w:rsidP="00F717B9">
      <w:pPr>
        <w:pStyle w:val="subsection"/>
      </w:pPr>
      <w:r w:rsidRPr="00332440">
        <w:tab/>
      </w:r>
      <w:r w:rsidRPr="00332440">
        <w:tab/>
        <w:t>The hearsay rule does not apply to a representation contained in a document recording an electronic communication so far as the representation is a representation as to:</w:t>
      </w:r>
    </w:p>
    <w:p w:rsidR="00F717B9" w:rsidRPr="00332440" w:rsidRDefault="00F717B9" w:rsidP="00F717B9">
      <w:pPr>
        <w:pStyle w:val="paragraph"/>
      </w:pPr>
      <w:r w:rsidRPr="00332440">
        <w:tab/>
        <w:t>(a)</w:t>
      </w:r>
      <w:r w:rsidRPr="00332440">
        <w:tab/>
        <w:t>the identity of the person from whom or on whose behalf the communication was sent; or</w:t>
      </w:r>
    </w:p>
    <w:p w:rsidR="00F717B9" w:rsidRPr="00332440" w:rsidRDefault="00F717B9" w:rsidP="00F717B9">
      <w:pPr>
        <w:pStyle w:val="paragraph"/>
      </w:pPr>
      <w:r w:rsidRPr="00332440">
        <w:tab/>
        <w:t>(b)</w:t>
      </w:r>
      <w:r w:rsidRPr="00332440">
        <w:tab/>
        <w:t>the date on which or the time at which the communication was sent; or</w:t>
      </w:r>
    </w:p>
    <w:p w:rsidR="00F717B9" w:rsidRPr="00332440" w:rsidRDefault="00F717B9" w:rsidP="00F717B9">
      <w:pPr>
        <w:pStyle w:val="paragraph"/>
        <w:keepNext/>
      </w:pPr>
      <w:r w:rsidRPr="00332440">
        <w:tab/>
        <w:t>(c)</w:t>
      </w:r>
      <w:r w:rsidRPr="00332440">
        <w:tab/>
        <w:t>the destination of the communication or the identity of the person to whom the communication was addressed.</w:t>
      </w:r>
    </w:p>
    <w:p w:rsidR="00F717B9" w:rsidRPr="00332440" w:rsidRDefault="00F717B9" w:rsidP="00F717B9">
      <w:pPr>
        <w:pStyle w:val="notetext"/>
      </w:pPr>
      <w:r w:rsidRPr="00332440">
        <w:t>Note 1:</w:t>
      </w:r>
      <w:r w:rsidRPr="00332440">
        <w:tab/>
        <w:t>Division</w:t>
      </w:r>
      <w:r w:rsidR="00332440">
        <w:t> </w:t>
      </w:r>
      <w:r w:rsidRPr="00332440">
        <w:t>3 of Part</w:t>
      </w:r>
      <w:r w:rsidR="00332440">
        <w:t> </w:t>
      </w:r>
      <w:r w:rsidRPr="00332440">
        <w:t>4.3 contains presumptions about electronic communications.</w:t>
      </w:r>
    </w:p>
    <w:p w:rsidR="00F717B9" w:rsidRPr="00332440" w:rsidRDefault="00F717B9" w:rsidP="00F717B9">
      <w:pPr>
        <w:pStyle w:val="notetext"/>
      </w:pPr>
      <w:r w:rsidRPr="00332440">
        <w:t>Note 2:</w:t>
      </w:r>
      <w:r w:rsidRPr="00332440">
        <w:tab/>
        <w:t>Section</w:t>
      </w:r>
      <w:r w:rsidR="00332440">
        <w:t> </w:t>
      </w:r>
      <w:r w:rsidRPr="00332440">
        <w:t>182 gives this section a wider application in relation to Commonwealth records.</w:t>
      </w:r>
    </w:p>
    <w:p w:rsidR="00F717B9" w:rsidRPr="00332440" w:rsidRDefault="00F717B9" w:rsidP="00F717B9">
      <w:pPr>
        <w:pStyle w:val="notetext"/>
      </w:pPr>
      <w:r w:rsidRPr="00332440">
        <w:t>Note 3:</w:t>
      </w:r>
      <w:r w:rsidRPr="00332440">
        <w:tab/>
      </w:r>
      <w:r w:rsidRPr="00332440">
        <w:rPr>
          <w:b/>
          <w:i/>
        </w:rPr>
        <w:t>Electronic communication</w:t>
      </w:r>
      <w:r w:rsidRPr="00332440">
        <w:t xml:space="preserve"> is defined in the Dictionary.</w:t>
      </w:r>
    </w:p>
    <w:p w:rsidR="00F717B9" w:rsidRPr="00332440" w:rsidRDefault="00F717B9" w:rsidP="00F717B9">
      <w:pPr>
        <w:pStyle w:val="ActHead5"/>
      </w:pPr>
      <w:bookmarkStart w:id="91" w:name="_Toc426473870"/>
      <w:r w:rsidRPr="00332440">
        <w:rPr>
          <w:rStyle w:val="CharSectno"/>
        </w:rPr>
        <w:t>72</w:t>
      </w:r>
      <w:r w:rsidRPr="00332440">
        <w:t xml:space="preserve">  Exception: Aboriginal and </w:t>
      </w:r>
      <w:smartTag w:uri="urn:schemas-microsoft-com:office:smarttags" w:element="place">
        <w:r w:rsidRPr="00332440">
          <w:t>Torres Strait</w:t>
        </w:r>
      </w:smartTag>
      <w:r w:rsidRPr="00332440">
        <w:t xml:space="preserve"> Islander traditional laws and customs</w:t>
      </w:r>
      <w:bookmarkEnd w:id="91"/>
    </w:p>
    <w:p w:rsidR="00F717B9" w:rsidRPr="00332440" w:rsidRDefault="00F717B9" w:rsidP="00F717B9">
      <w:pPr>
        <w:pStyle w:val="subsection"/>
      </w:pPr>
      <w:r w:rsidRPr="00332440">
        <w:tab/>
      </w:r>
      <w:r w:rsidRPr="00332440">
        <w:tab/>
        <w:t>The hearsay rule does not apply to evidence of a representation about the existence or non</w:t>
      </w:r>
      <w:r w:rsidR="00332440">
        <w:noBreakHyphen/>
      </w:r>
      <w:r w:rsidRPr="00332440">
        <w:t>existence, or the content, of the traditional laws and customs of an Aboriginal or Torres Strait Islander group.</w:t>
      </w:r>
    </w:p>
    <w:p w:rsidR="00537141" w:rsidRPr="00332440" w:rsidRDefault="00537141" w:rsidP="00537141">
      <w:pPr>
        <w:pStyle w:val="ActHead5"/>
      </w:pPr>
      <w:bookmarkStart w:id="92" w:name="_Toc426473871"/>
      <w:r w:rsidRPr="00332440">
        <w:rPr>
          <w:rStyle w:val="CharSectno"/>
        </w:rPr>
        <w:t>73</w:t>
      </w:r>
      <w:r w:rsidRPr="00332440">
        <w:t xml:space="preserve">  Exception: reputation as to relationships and age</w:t>
      </w:r>
      <w:bookmarkEnd w:id="92"/>
    </w:p>
    <w:p w:rsidR="00537141" w:rsidRPr="00332440" w:rsidRDefault="00537141" w:rsidP="00537141">
      <w:pPr>
        <w:pStyle w:val="subsection"/>
      </w:pPr>
      <w:r w:rsidRPr="00332440">
        <w:tab/>
        <w:t>(1)</w:t>
      </w:r>
      <w:r w:rsidRPr="00332440">
        <w:tab/>
        <w:t>The hearsay rule does not apply to evidence of reputation concerning:</w:t>
      </w:r>
    </w:p>
    <w:p w:rsidR="00537141" w:rsidRPr="00332440" w:rsidRDefault="00537141" w:rsidP="00537141">
      <w:pPr>
        <w:pStyle w:val="paragraph"/>
      </w:pPr>
      <w:r w:rsidRPr="00332440">
        <w:tab/>
        <w:t>(a)</w:t>
      </w:r>
      <w:r w:rsidRPr="00332440">
        <w:tab/>
        <w:t>whether a person was, at a particular time or at any time, a married person; or</w:t>
      </w:r>
    </w:p>
    <w:p w:rsidR="00537141" w:rsidRPr="00332440" w:rsidRDefault="00537141" w:rsidP="00537141">
      <w:pPr>
        <w:pStyle w:val="paragraph"/>
      </w:pPr>
      <w:r w:rsidRPr="00332440">
        <w:tab/>
        <w:t>(b)</w:t>
      </w:r>
      <w:r w:rsidRPr="00332440">
        <w:tab/>
        <w:t>whether a man and a woman cohabiting at a particular time were married to each other at that time; or</w:t>
      </w:r>
    </w:p>
    <w:p w:rsidR="00537141" w:rsidRPr="00332440" w:rsidRDefault="00537141" w:rsidP="00537141">
      <w:pPr>
        <w:pStyle w:val="paragraph"/>
      </w:pPr>
      <w:r w:rsidRPr="00332440">
        <w:tab/>
        <w:t>(c)</w:t>
      </w:r>
      <w:r w:rsidRPr="00332440">
        <w:tab/>
        <w:t>a person’s age; or</w:t>
      </w:r>
    </w:p>
    <w:p w:rsidR="00537141" w:rsidRPr="00332440" w:rsidRDefault="00537141" w:rsidP="00537141">
      <w:pPr>
        <w:pStyle w:val="paragraph"/>
      </w:pPr>
      <w:r w:rsidRPr="00332440">
        <w:tab/>
        <w:t>(d)</w:t>
      </w:r>
      <w:r w:rsidRPr="00332440">
        <w:tab/>
        <w:t>family history or a family relationship.</w:t>
      </w:r>
    </w:p>
    <w:p w:rsidR="00537141" w:rsidRPr="00332440" w:rsidRDefault="00537141" w:rsidP="00537141">
      <w:pPr>
        <w:pStyle w:val="subsection"/>
      </w:pPr>
      <w:r w:rsidRPr="00332440">
        <w:lastRenderedPageBreak/>
        <w:tab/>
        <w:t>(2)</w:t>
      </w:r>
      <w:r w:rsidRPr="00332440">
        <w:tab/>
        <w:t xml:space="preserve">In a criminal proceeding, </w:t>
      </w:r>
      <w:r w:rsidR="00332440">
        <w:t>subsection (</w:t>
      </w:r>
      <w:r w:rsidRPr="00332440">
        <w:t>1) does not apply to evidence adduced by a defendant unless:</w:t>
      </w:r>
    </w:p>
    <w:p w:rsidR="00537141" w:rsidRPr="00332440" w:rsidRDefault="00537141" w:rsidP="00537141">
      <w:pPr>
        <w:pStyle w:val="paragraph"/>
      </w:pPr>
      <w:r w:rsidRPr="00332440">
        <w:tab/>
        <w:t>(a)</w:t>
      </w:r>
      <w:r w:rsidRPr="00332440">
        <w:tab/>
        <w:t xml:space="preserve">it tends to contradict evidence of a kind referred to in </w:t>
      </w:r>
      <w:r w:rsidR="00332440">
        <w:t>subsection (</w:t>
      </w:r>
      <w:r w:rsidRPr="00332440">
        <w:t>1) that has been admitted; or</w:t>
      </w:r>
    </w:p>
    <w:p w:rsidR="00537141" w:rsidRPr="00332440" w:rsidRDefault="00537141" w:rsidP="00537141">
      <w:pPr>
        <w:pStyle w:val="paragraph"/>
      </w:pPr>
      <w:r w:rsidRPr="00332440">
        <w:tab/>
        <w:t>(b)</w:t>
      </w:r>
      <w:r w:rsidRPr="00332440">
        <w:tab/>
        <w:t>the defendant has given reasonable notice in writing to each other party of the defendant’s intention to adduce the evidence.</w:t>
      </w:r>
    </w:p>
    <w:p w:rsidR="00537141" w:rsidRPr="00332440" w:rsidRDefault="00537141" w:rsidP="00537141">
      <w:pPr>
        <w:pStyle w:val="subsection"/>
      </w:pPr>
      <w:r w:rsidRPr="00332440">
        <w:tab/>
        <w:t>(3)</w:t>
      </w:r>
      <w:r w:rsidRPr="00332440">
        <w:tab/>
        <w:t xml:space="preserve">In a criminal proceeding, </w:t>
      </w:r>
      <w:r w:rsidR="00332440">
        <w:t>subsection (</w:t>
      </w:r>
      <w:r w:rsidRPr="00332440">
        <w:t xml:space="preserve">1) does not apply to evidence adduced by the prosecutor unless it tends to contradict evidence of a kind referred to in </w:t>
      </w:r>
      <w:r w:rsidR="00332440">
        <w:t>subsection (</w:t>
      </w:r>
      <w:r w:rsidRPr="00332440">
        <w:t>1) that has been admitted.</w:t>
      </w:r>
    </w:p>
    <w:p w:rsidR="00537141" w:rsidRPr="00332440" w:rsidRDefault="00537141" w:rsidP="00537141">
      <w:pPr>
        <w:pStyle w:val="ActHead5"/>
      </w:pPr>
      <w:bookmarkStart w:id="93" w:name="_Toc426473872"/>
      <w:r w:rsidRPr="00332440">
        <w:rPr>
          <w:rStyle w:val="CharSectno"/>
        </w:rPr>
        <w:t>74</w:t>
      </w:r>
      <w:r w:rsidRPr="00332440">
        <w:t xml:space="preserve">  Exception: reputation of public or general rights</w:t>
      </w:r>
      <w:bookmarkEnd w:id="93"/>
    </w:p>
    <w:p w:rsidR="00537141" w:rsidRPr="00332440" w:rsidRDefault="00537141" w:rsidP="00537141">
      <w:pPr>
        <w:pStyle w:val="subsection"/>
      </w:pPr>
      <w:r w:rsidRPr="00332440">
        <w:tab/>
        <w:t>(1)</w:t>
      </w:r>
      <w:r w:rsidRPr="00332440">
        <w:tab/>
        <w:t>The hearsay rule does not apply to evidence of reputation concerning the existence, nature or extent of a public or general right.</w:t>
      </w:r>
    </w:p>
    <w:p w:rsidR="00537141" w:rsidRPr="00332440" w:rsidRDefault="00537141" w:rsidP="00537141">
      <w:pPr>
        <w:pStyle w:val="subsection"/>
      </w:pPr>
      <w:r w:rsidRPr="00332440">
        <w:tab/>
        <w:t>(2)</w:t>
      </w:r>
      <w:r w:rsidRPr="00332440">
        <w:tab/>
        <w:t xml:space="preserve">In a criminal proceeding, </w:t>
      </w:r>
      <w:r w:rsidR="00332440">
        <w:t>subsection (</w:t>
      </w:r>
      <w:r w:rsidRPr="00332440">
        <w:t xml:space="preserve">1) does not apply to evidence adduced by the prosecutor unless it tends to contradict evidence of a kind referred to in </w:t>
      </w:r>
      <w:r w:rsidR="00332440">
        <w:t>subsection (</w:t>
      </w:r>
      <w:r w:rsidRPr="00332440">
        <w:t>1) that has been admitted.</w:t>
      </w:r>
    </w:p>
    <w:p w:rsidR="00537141" w:rsidRPr="00332440" w:rsidRDefault="00537141" w:rsidP="00537141">
      <w:pPr>
        <w:pStyle w:val="ActHead5"/>
      </w:pPr>
      <w:bookmarkStart w:id="94" w:name="_Toc426473873"/>
      <w:r w:rsidRPr="00332440">
        <w:rPr>
          <w:rStyle w:val="CharSectno"/>
        </w:rPr>
        <w:t>75</w:t>
      </w:r>
      <w:r w:rsidRPr="00332440">
        <w:t xml:space="preserve">  Exception: interlocutory proceedings</w:t>
      </w:r>
      <w:bookmarkEnd w:id="94"/>
    </w:p>
    <w:p w:rsidR="00537141" w:rsidRPr="00332440" w:rsidRDefault="00537141" w:rsidP="00537141">
      <w:pPr>
        <w:pStyle w:val="subsection"/>
      </w:pPr>
      <w:r w:rsidRPr="00332440">
        <w:tab/>
      </w:r>
      <w:r w:rsidRPr="00332440">
        <w:tab/>
        <w:t>In an interlocutory proceeding, the hearsay rule does not apply to evidence if the party who adduces it also adduces evidence of its source.</w:t>
      </w:r>
    </w:p>
    <w:p w:rsidR="00537141" w:rsidRPr="00332440" w:rsidRDefault="00537141" w:rsidP="00332440">
      <w:pPr>
        <w:pStyle w:val="ActHead2"/>
        <w:pageBreakBefore/>
      </w:pPr>
      <w:bookmarkStart w:id="95" w:name="_Toc426473874"/>
      <w:r w:rsidRPr="00332440">
        <w:rPr>
          <w:rStyle w:val="CharPartNo"/>
        </w:rPr>
        <w:lastRenderedPageBreak/>
        <w:t>Part</w:t>
      </w:r>
      <w:r w:rsidR="00332440" w:rsidRPr="00332440">
        <w:rPr>
          <w:rStyle w:val="CharPartNo"/>
        </w:rPr>
        <w:t> </w:t>
      </w:r>
      <w:r w:rsidRPr="00332440">
        <w:rPr>
          <w:rStyle w:val="CharPartNo"/>
        </w:rPr>
        <w:t>3.3</w:t>
      </w:r>
      <w:r w:rsidRPr="00332440">
        <w:t>—</w:t>
      </w:r>
      <w:r w:rsidRPr="00332440">
        <w:rPr>
          <w:rStyle w:val="CharPartText"/>
        </w:rPr>
        <w:t>Opinion</w:t>
      </w:r>
      <w:bookmarkEnd w:id="95"/>
    </w:p>
    <w:p w:rsidR="00537141" w:rsidRPr="00332440" w:rsidRDefault="00537141" w:rsidP="00332440">
      <w:pPr>
        <w:pStyle w:val="ActHead3"/>
        <w:spacing w:before="0"/>
        <w:outlineLvl w:val="9"/>
        <w:rPr>
          <w:sz w:val="18"/>
          <w:szCs w:val="18"/>
        </w:rPr>
      </w:pPr>
      <w:r w:rsidRPr="00332440">
        <w:rPr>
          <w:rStyle w:val="CharDivText"/>
        </w:rPr>
        <w:t xml:space="preserve"> </w:t>
      </w:r>
      <w:r w:rsidRPr="00332440">
        <w:t xml:space="preserve"> </w:t>
      </w:r>
    </w:p>
    <w:p w:rsidR="00537141" w:rsidRPr="00332440" w:rsidRDefault="00537141" w:rsidP="00537141">
      <w:pPr>
        <w:pStyle w:val="ActHead5"/>
      </w:pPr>
      <w:bookmarkStart w:id="96" w:name="_Toc426473875"/>
      <w:r w:rsidRPr="00332440">
        <w:rPr>
          <w:rStyle w:val="CharSectno"/>
        </w:rPr>
        <w:t>76</w:t>
      </w:r>
      <w:r w:rsidRPr="00332440">
        <w:t xml:space="preserve">  The opinion rule</w:t>
      </w:r>
      <w:bookmarkEnd w:id="96"/>
    </w:p>
    <w:p w:rsidR="00537141" w:rsidRPr="00332440" w:rsidRDefault="00537141" w:rsidP="00537141">
      <w:pPr>
        <w:pStyle w:val="subsection"/>
      </w:pPr>
      <w:r w:rsidRPr="00332440">
        <w:tab/>
        <w:t>(1)</w:t>
      </w:r>
      <w:r w:rsidRPr="00332440">
        <w:tab/>
        <w:t>Evidence of an opinion is not admissible to prove the existence of a fact about the existence of which the opinion was expressed.</w:t>
      </w:r>
    </w:p>
    <w:p w:rsidR="00537141" w:rsidRPr="00332440" w:rsidRDefault="00537141" w:rsidP="00537141">
      <w:pPr>
        <w:pStyle w:val="subsection"/>
      </w:pPr>
      <w:r w:rsidRPr="00332440">
        <w:tab/>
        <w:t>(2)</w:t>
      </w:r>
      <w:r w:rsidRPr="00332440">
        <w:tab/>
      </w:r>
      <w:r w:rsidR="00332440">
        <w:t>Subsection (</w:t>
      </w:r>
      <w:r w:rsidRPr="00332440">
        <w:t>1) does not apply to evidence of an opinion contained in a certificate or other document given or made under regulations made under an Act other than this Act to the extent to which the regulations provide that the certificate or other document has evidentiary effect.</w:t>
      </w:r>
    </w:p>
    <w:p w:rsidR="00537141" w:rsidRPr="00332440" w:rsidRDefault="00537141" w:rsidP="002E6D45">
      <w:pPr>
        <w:pStyle w:val="notetext"/>
      </w:pPr>
      <w:r w:rsidRPr="00332440">
        <w:t>Note:</w:t>
      </w:r>
      <w:r w:rsidRPr="00332440">
        <w:tab/>
        <w:t xml:space="preserve">Specific exceptions to the opinion rule are as follows: </w:t>
      </w:r>
    </w:p>
    <w:p w:rsidR="00537141" w:rsidRPr="00332440" w:rsidRDefault="00537141" w:rsidP="002E6D45">
      <w:pPr>
        <w:pStyle w:val="notetext"/>
        <w:numPr>
          <w:ilvl w:val="0"/>
          <w:numId w:val="46"/>
        </w:numPr>
        <w:spacing w:before="40" w:after="20"/>
      </w:pPr>
      <w:r w:rsidRPr="00332440">
        <w:t>summaries of voluminous or complex documents (subsection</w:t>
      </w:r>
      <w:r w:rsidR="00332440">
        <w:t> </w:t>
      </w:r>
      <w:r w:rsidRPr="00332440">
        <w:t xml:space="preserve">50(3)); </w:t>
      </w:r>
    </w:p>
    <w:p w:rsidR="00537141" w:rsidRPr="00332440" w:rsidRDefault="00537141" w:rsidP="002E6D45">
      <w:pPr>
        <w:pStyle w:val="notetext"/>
        <w:numPr>
          <w:ilvl w:val="0"/>
          <w:numId w:val="46"/>
        </w:numPr>
        <w:spacing w:before="40" w:after="20"/>
      </w:pPr>
      <w:r w:rsidRPr="00332440">
        <w:t>evidence relevant otherwise than as opinion evidence (section</w:t>
      </w:r>
      <w:r w:rsidR="00332440">
        <w:t> </w:t>
      </w:r>
      <w:r w:rsidRPr="00332440">
        <w:t xml:space="preserve">77); </w:t>
      </w:r>
    </w:p>
    <w:p w:rsidR="00537141" w:rsidRPr="00332440" w:rsidRDefault="00537141" w:rsidP="002E6D45">
      <w:pPr>
        <w:pStyle w:val="notetext"/>
        <w:numPr>
          <w:ilvl w:val="0"/>
          <w:numId w:val="46"/>
        </w:numPr>
        <w:spacing w:before="40" w:after="20"/>
      </w:pPr>
      <w:r w:rsidRPr="00332440">
        <w:t>lay opinion (section</w:t>
      </w:r>
      <w:r w:rsidR="00332440">
        <w:t> </w:t>
      </w:r>
      <w:r w:rsidRPr="00332440">
        <w:t xml:space="preserve">78); </w:t>
      </w:r>
    </w:p>
    <w:p w:rsidR="00F717B9" w:rsidRPr="00332440" w:rsidRDefault="00F717B9" w:rsidP="00F717B9">
      <w:pPr>
        <w:pStyle w:val="notetext"/>
        <w:numPr>
          <w:ilvl w:val="0"/>
          <w:numId w:val="46"/>
        </w:numPr>
        <w:spacing w:before="40" w:after="20"/>
      </w:pPr>
      <w:r w:rsidRPr="00332440">
        <w:t>Aboriginal and Torres Strait Islander traditional laws and customs (section</w:t>
      </w:r>
      <w:r w:rsidR="00332440">
        <w:t> </w:t>
      </w:r>
      <w:r w:rsidRPr="00332440">
        <w:t>78A);</w:t>
      </w:r>
    </w:p>
    <w:p w:rsidR="00537141" w:rsidRPr="00332440" w:rsidRDefault="00537141" w:rsidP="002E6D45">
      <w:pPr>
        <w:pStyle w:val="notetext"/>
        <w:numPr>
          <w:ilvl w:val="0"/>
          <w:numId w:val="46"/>
        </w:numPr>
        <w:spacing w:before="40" w:after="20"/>
      </w:pPr>
      <w:r w:rsidRPr="00332440">
        <w:t>expert opinion (section</w:t>
      </w:r>
      <w:r w:rsidR="00332440">
        <w:t> </w:t>
      </w:r>
      <w:r w:rsidRPr="00332440">
        <w:t xml:space="preserve">79); </w:t>
      </w:r>
    </w:p>
    <w:p w:rsidR="00537141" w:rsidRPr="00332440" w:rsidRDefault="00537141" w:rsidP="002E6D45">
      <w:pPr>
        <w:pStyle w:val="notetext"/>
        <w:numPr>
          <w:ilvl w:val="0"/>
          <w:numId w:val="46"/>
        </w:numPr>
        <w:spacing w:before="40" w:after="20"/>
      </w:pPr>
      <w:r w:rsidRPr="00332440">
        <w:t>admissions (section</w:t>
      </w:r>
      <w:r w:rsidR="00332440">
        <w:t> </w:t>
      </w:r>
      <w:r w:rsidRPr="00332440">
        <w:t xml:space="preserve">81); </w:t>
      </w:r>
    </w:p>
    <w:p w:rsidR="00537141" w:rsidRPr="00332440" w:rsidRDefault="00537141" w:rsidP="002E6D45">
      <w:pPr>
        <w:pStyle w:val="notetext"/>
        <w:numPr>
          <w:ilvl w:val="0"/>
          <w:numId w:val="46"/>
        </w:numPr>
        <w:spacing w:before="40" w:after="20"/>
      </w:pPr>
      <w:r w:rsidRPr="00332440">
        <w:t>exceptions to the rule excluding evidence of judgments and convictions (subsection</w:t>
      </w:r>
      <w:r w:rsidR="00332440">
        <w:t> </w:t>
      </w:r>
      <w:r w:rsidRPr="00332440">
        <w:t xml:space="preserve">92(3)); </w:t>
      </w:r>
    </w:p>
    <w:p w:rsidR="00537141" w:rsidRPr="00332440" w:rsidRDefault="00537141" w:rsidP="002E6D45">
      <w:pPr>
        <w:pStyle w:val="notetext"/>
        <w:numPr>
          <w:ilvl w:val="0"/>
          <w:numId w:val="46"/>
        </w:numPr>
        <w:spacing w:before="40" w:after="20"/>
      </w:pPr>
      <w:r w:rsidRPr="00332440">
        <w:t>character of and expert opinion about accused persons (sections</w:t>
      </w:r>
      <w:r w:rsidR="00332440">
        <w:t> </w:t>
      </w:r>
      <w:r w:rsidRPr="00332440">
        <w:t>110 and 111).</w:t>
      </w:r>
    </w:p>
    <w:p w:rsidR="00537141" w:rsidRPr="00332440" w:rsidRDefault="002E6D45" w:rsidP="002E6D45">
      <w:pPr>
        <w:pStyle w:val="notetext"/>
      </w:pPr>
      <w:r w:rsidRPr="00332440">
        <w:tab/>
      </w:r>
      <w:r w:rsidR="00537141" w:rsidRPr="00332440">
        <w:t>Other provisions of this Act, or of other laws, may operate as further exceptions.</w:t>
      </w:r>
    </w:p>
    <w:p w:rsidR="00537141" w:rsidRPr="00332440" w:rsidRDefault="00537141" w:rsidP="00537141">
      <w:pPr>
        <w:pStyle w:val="notetext"/>
        <w:spacing w:before="120"/>
        <w:ind w:firstLine="0"/>
        <w:rPr>
          <w:i/>
        </w:rPr>
      </w:pPr>
      <w:r w:rsidRPr="00332440">
        <w:rPr>
          <w:i/>
        </w:rPr>
        <w:t xml:space="preserve">Examples: </w:t>
      </w:r>
    </w:p>
    <w:p w:rsidR="00537141" w:rsidRPr="00332440" w:rsidRDefault="00537141" w:rsidP="002E6D45">
      <w:pPr>
        <w:pStyle w:val="notepara"/>
        <w:ind w:hanging="373"/>
      </w:pPr>
      <w:r w:rsidRPr="00332440">
        <w:t>(1)</w:t>
      </w:r>
      <w:r w:rsidRPr="00332440">
        <w:tab/>
        <w:t>P sues D, her doctor, for the negligent performance of a surgical operation. Unless an exception to the opinion rule applies, P’s neighbour, W, who had the same operation, cannot give evidence of his opinion that D had not performed the operation as well as his own.</w:t>
      </w:r>
    </w:p>
    <w:p w:rsidR="00537141" w:rsidRPr="00332440" w:rsidRDefault="00537141" w:rsidP="002E6D45">
      <w:pPr>
        <w:pStyle w:val="notepara"/>
        <w:ind w:hanging="373"/>
      </w:pPr>
      <w:r w:rsidRPr="00332440">
        <w:t>(2)</w:t>
      </w:r>
      <w:r w:rsidRPr="00332440">
        <w:tab/>
        <w:t>P considers that electrical work that D, an electrician, has done for her is unsatisfactory. Unless an exception to the opinion rule applies, P cannot give evidence of her opinion that D does not have the necessary skills to do electrical work.</w:t>
      </w:r>
    </w:p>
    <w:p w:rsidR="00537141" w:rsidRPr="00332440" w:rsidRDefault="00537141" w:rsidP="00537141">
      <w:pPr>
        <w:pStyle w:val="ActHead5"/>
      </w:pPr>
      <w:bookmarkStart w:id="97" w:name="_Toc426473876"/>
      <w:r w:rsidRPr="00332440">
        <w:rPr>
          <w:rStyle w:val="CharSectno"/>
        </w:rPr>
        <w:lastRenderedPageBreak/>
        <w:t>77</w:t>
      </w:r>
      <w:r w:rsidRPr="00332440">
        <w:t xml:space="preserve">  Exception: evidence relevant otherwise than as opinion evidence</w:t>
      </w:r>
      <w:bookmarkEnd w:id="97"/>
    </w:p>
    <w:p w:rsidR="00537141" w:rsidRPr="00332440" w:rsidRDefault="00537141" w:rsidP="00537141">
      <w:pPr>
        <w:pStyle w:val="subsection"/>
      </w:pPr>
      <w:r w:rsidRPr="00332440">
        <w:tab/>
      </w:r>
      <w:r w:rsidRPr="00332440">
        <w:tab/>
        <w:t>The opinion rule does not apply to evidence of an opinion that is admitted because it is relevant for a purpose other than proof of the existence of a fact about the existence of which the opinion was expressed.</w:t>
      </w:r>
    </w:p>
    <w:p w:rsidR="00537141" w:rsidRPr="00332440" w:rsidRDefault="00537141" w:rsidP="00537141">
      <w:pPr>
        <w:pStyle w:val="ActHead5"/>
      </w:pPr>
      <w:bookmarkStart w:id="98" w:name="_Toc426473877"/>
      <w:r w:rsidRPr="00332440">
        <w:rPr>
          <w:rStyle w:val="CharSectno"/>
        </w:rPr>
        <w:t>78</w:t>
      </w:r>
      <w:r w:rsidRPr="00332440">
        <w:t xml:space="preserve">  Exception: lay opinions</w:t>
      </w:r>
      <w:bookmarkEnd w:id="98"/>
    </w:p>
    <w:p w:rsidR="00537141" w:rsidRPr="00332440" w:rsidRDefault="00537141" w:rsidP="00537141">
      <w:pPr>
        <w:pStyle w:val="subsection"/>
      </w:pPr>
      <w:r w:rsidRPr="00332440">
        <w:tab/>
      </w:r>
      <w:r w:rsidRPr="00332440">
        <w:tab/>
        <w:t>The opinion rule does not apply to evidence of an opinion expressed by a person if:</w:t>
      </w:r>
    </w:p>
    <w:p w:rsidR="00537141" w:rsidRPr="00332440" w:rsidRDefault="00537141" w:rsidP="00537141">
      <w:pPr>
        <w:pStyle w:val="paragraph"/>
      </w:pPr>
      <w:r w:rsidRPr="00332440">
        <w:tab/>
        <w:t>(a)</w:t>
      </w:r>
      <w:r w:rsidRPr="00332440">
        <w:tab/>
        <w:t>the opinion is based on what the person saw, heard or otherwise perceived about a matter or event; and</w:t>
      </w:r>
    </w:p>
    <w:p w:rsidR="00537141" w:rsidRPr="00332440" w:rsidRDefault="00537141" w:rsidP="00537141">
      <w:pPr>
        <w:pStyle w:val="paragraph"/>
      </w:pPr>
      <w:r w:rsidRPr="00332440">
        <w:tab/>
        <w:t>(b)</w:t>
      </w:r>
      <w:r w:rsidRPr="00332440">
        <w:tab/>
        <w:t>evidence of the opinion is necessary to obtain an adequate account or understanding of the person’s perception of the matter or event.</w:t>
      </w:r>
    </w:p>
    <w:p w:rsidR="00F717B9" w:rsidRPr="00332440" w:rsidRDefault="00F717B9" w:rsidP="00F717B9">
      <w:pPr>
        <w:pStyle w:val="ActHead5"/>
      </w:pPr>
      <w:bookmarkStart w:id="99" w:name="_Toc426473878"/>
      <w:r w:rsidRPr="00332440">
        <w:rPr>
          <w:rStyle w:val="CharSectno"/>
        </w:rPr>
        <w:t>78A</w:t>
      </w:r>
      <w:r w:rsidRPr="00332440">
        <w:t xml:space="preserve">  Exception: Aboriginal and </w:t>
      </w:r>
      <w:smartTag w:uri="urn:schemas-microsoft-com:office:smarttags" w:element="place">
        <w:r w:rsidRPr="00332440">
          <w:t>Torres Strait</w:t>
        </w:r>
      </w:smartTag>
      <w:r w:rsidRPr="00332440">
        <w:t xml:space="preserve"> Islander traditional laws and customs</w:t>
      </w:r>
      <w:bookmarkEnd w:id="99"/>
    </w:p>
    <w:p w:rsidR="00F717B9" w:rsidRPr="00332440" w:rsidRDefault="00F717B9" w:rsidP="00F717B9">
      <w:pPr>
        <w:pStyle w:val="subsection"/>
      </w:pPr>
      <w:r w:rsidRPr="00332440">
        <w:tab/>
      </w:r>
      <w:r w:rsidRPr="00332440">
        <w:tab/>
        <w:t>The opinion rule does not apply to evidence of an opinion expressed by a member of an Aboriginal or Torres Strait Islander group about the existence or non</w:t>
      </w:r>
      <w:r w:rsidR="00332440">
        <w:noBreakHyphen/>
      </w:r>
      <w:r w:rsidRPr="00332440">
        <w:t>existence, or the content, of the traditional laws and customs of the group.</w:t>
      </w:r>
    </w:p>
    <w:p w:rsidR="00537141" w:rsidRPr="00332440" w:rsidRDefault="00537141" w:rsidP="00537141">
      <w:pPr>
        <w:pStyle w:val="ActHead5"/>
      </w:pPr>
      <w:bookmarkStart w:id="100" w:name="_Toc426473879"/>
      <w:r w:rsidRPr="00332440">
        <w:rPr>
          <w:rStyle w:val="CharSectno"/>
        </w:rPr>
        <w:t>79</w:t>
      </w:r>
      <w:r w:rsidRPr="00332440">
        <w:t xml:space="preserve">  Exception: opinions based on specialised knowledge</w:t>
      </w:r>
      <w:bookmarkEnd w:id="100"/>
    </w:p>
    <w:p w:rsidR="00537141" w:rsidRPr="00332440" w:rsidRDefault="00537141" w:rsidP="00537141">
      <w:pPr>
        <w:pStyle w:val="subsection"/>
      </w:pPr>
      <w:r w:rsidRPr="00332440">
        <w:tab/>
      </w:r>
      <w:r w:rsidR="00F717B9" w:rsidRPr="00332440">
        <w:t>(1)</w:t>
      </w:r>
      <w:r w:rsidRPr="00332440">
        <w:tab/>
        <w:t>If a person has specialised knowledge based on the person’s training, study or experience, the opinion rule does not apply to evidence of an opinion of that person that is wholly or substantially based on that knowledge.</w:t>
      </w:r>
    </w:p>
    <w:p w:rsidR="00F717B9" w:rsidRPr="00332440" w:rsidRDefault="00F717B9" w:rsidP="00F717B9">
      <w:pPr>
        <w:pStyle w:val="subsection"/>
      </w:pPr>
      <w:r w:rsidRPr="00332440">
        <w:tab/>
        <w:t>(2)</w:t>
      </w:r>
      <w:r w:rsidRPr="00332440">
        <w:tab/>
        <w:t xml:space="preserve">To avoid doubt, and without limiting </w:t>
      </w:r>
      <w:r w:rsidR="00332440">
        <w:t>subsection (</w:t>
      </w:r>
      <w:r w:rsidRPr="00332440">
        <w:t>1):</w:t>
      </w:r>
    </w:p>
    <w:p w:rsidR="00F717B9" w:rsidRPr="00332440" w:rsidRDefault="00F717B9" w:rsidP="00F717B9">
      <w:pPr>
        <w:pStyle w:val="paragraph"/>
      </w:pPr>
      <w:r w:rsidRPr="00332440">
        <w:tab/>
        <w:t>(a)</w:t>
      </w:r>
      <w:r w:rsidRPr="00332440">
        <w:tab/>
        <w:t>a reference in that subsection to specialised knowledge includes a reference to specialised knowledge of child development and child behaviour (including specialised knowledge of the impact of sexual abuse on children and their development and behaviour during and following the abuse); and</w:t>
      </w:r>
    </w:p>
    <w:p w:rsidR="00F717B9" w:rsidRPr="00332440" w:rsidRDefault="00F717B9" w:rsidP="00C00BA4">
      <w:pPr>
        <w:pStyle w:val="paragraph"/>
        <w:keepNext/>
        <w:keepLines/>
      </w:pPr>
      <w:r w:rsidRPr="00332440">
        <w:lastRenderedPageBreak/>
        <w:tab/>
        <w:t>(b)</w:t>
      </w:r>
      <w:r w:rsidRPr="00332440">
        <w:tab/>
        <w:t xml:space="preserve">a reference in that subsection to an opinion of a person includes, if the person has specialised knowledge of the kind referred to in </w:t>
      </w:r>
      <w:r w:rsidR="00332440">
        <w:t>paragraph (</w:t>
      </w:r>
      <w:r w:rsidRPr="00332440">
        <w:t>a), a reference to an opinion relating to either or both of the following:</w:t>
      </w:r>
    </w:p>
    <w:p w:rsidR="00F717B9" w:rsidRPr="00332440" w:rsidRDefault="00F717B9" w:rsidP="00F717B9">
      <w:pPr>
        <w:pStyle w:val="paragraphsub"/>
      </w:pPr>
      <w:r w:rsidRPr="00332440">
        <w:tab/>
        <w:t>(i)</w:t>
      </w:r>
      <w:r w:rsidRPr="00332440">
        <w:tab/>
        <w:t>the development and behaviour of children generally;</w:t>
      </w:r>
    </w:p>
    <w:p w:rsidR="00F717B9" w:rsidRPr="00332440" w:rsidRDefault="00F717B9" w:rsidP="00F717B9">
      <w:pPr>
        <w:pStyle w:val="paragraphsub"/>
      </w:pPr>
      <w:r w:rsidRPr="00332440">
        <w:tab/>
        <w:t>(ii)</w:t>
      </w:r>
      <w:r w:rsidRPr="00332440">
        <w:tab/>
        <w:t>the development and behaviour of children who have been victims of sexual offences, or offences similar to sexual offences.</w:t>
      </w:r>
    </w:p>
    <w:p w:rsidR="00537141" w:rsidRPr="00332440" w:rsidRDefault="00537141" w:rsidP="00537141">
      <w:pPr>
        <w:pStyle w:val="ActHead5"/>
      </w:pPr>
      <w:bookmarkStart w:id="101" w:name="_Toc426473880"/>
      <w:r w:rsidRPr="00332440">
        <w:rPr>
          <w:rStyle w:val="CharSectno"/>
        </w:rPr>
        <w:t>80</w:t>
      </w:r>
      <w:r w:rsidRPr="00332440">
        <w:t xml:space="preserve">  Ultimate issue and common knowledge rules abolished</w:t>
      </w:r>
      <w:bookmarkEnd w:id="101"/>
    </w:p>
    <w:p w:rsidR="00537141" w:rsidRPr="00332440" w:rsidRDefault="00537141" w:rsidP="00537141">
      <w:pPr>
        <w:pStyle w:val="subsection"/>
      </w:pPr>
      <w:r w:rsidRPr="00332440">
        <w:tab/>
      </w:r>
      <w:r w:rsidRPr="00332440">
        <w:tab/>
        <w:t>Evidence of an opinion is not inadmissible only because it is about:</w:t>
      </w:r>
    </w:p>
    <w:p w:rsidR="00537141" w:rsidRPr="00332440" w:rsidRDefault="00537141" w:rsidP="00537141">
      <w:pPr>
        <w:pStyle w:val="paragraph"/>
      </w:pPr>
      <w:r w:rsidRPr="00332440">
        <w:tab/>
        <w:t>(a)</w:t>
      </w:r>
      <w:r w:rsidRPr="00332440">
        <w:tab/>
        <w:t>a fact in issue or an ultimate issue; or</w:t>
      </w:r>
    </w:p>
    <w:p w:rsidR="00537141" w:rsidRPr="00332440" w:rsidRDefault="00537141" w:rsidP="00537141">
      <w:pPr>
        <w:pStyle w:val="paragraph"/>
      </w:pPr>
      <w:r w:rsidRPr="00332440">
        <w:tab/>
        <w:t>(b)</w:t>
      </w:r>
      <w:r w:rsidRPr="00332440">
        <w:tab/>
        <w:t>a matter of common knowledge.</w:t>
      </w:r>
    </w:p>
    <w:p w:rsidR="00537141" w:rsidRPr="00332440" w:rsidRDefault="00537141" w:rsidP="00332440">
      <w:pPr>
        <w:pStyle w:val="ActHead2"/>
        <w:pageBreakBefore/>
      </w:pPr>
      <w:bookmarkStart w:id="102" w:name="_Toc426473881"/>
      <w:r w:rsidRPr="00332440">
        <w:rPr>
          <w:rStyle w:val="CharPartNo"/>
        </w:rPr>
        <w:lastRenderedPageBreak/>
        <w:t>Part</w:t>
      </w:r>
      <w:r w:rsidR="00332440" w:rsidRPr="00332440">
        <w:rPr>
          <w:rStyle w:val="CharPartNo"/>
        </w:rPr>
        <w:t> </w:t>
      </w:r>
      <w:r w:rsidRPr="00332440">
        <w:rPr>
          <w:rStyle w:val="CharPartNo"/>
        </w:rPr>
        <w:t>3.4</w:t>
      </w:r>
      <w:r w:rsidRPr="00332440">
        <w:t>—</w:t>
      </w:r>
      <w:r w:rsidRPr="00332440">
        <w:rPr>
          <w:rStyle w:val="CharPartText"/>
        </w:rPr>
        <w:t>Admissions</w:t>
      </w:r>
      <w:bookmarkEnd w:id="102"/>
    </w:p>
    <w:p w:rsidR="00537141" w:rsidRPr="00332440" w:rsidRDefault="00537141" w:rsidP="00537141">
      <w:pPr>
        <w:pStyle w:val="notetext"/>
      </w:pPr>
      <w:r w:rsidRPr="00332440">
        <w:t>Note:</w:t>
      </w:r>
      <w:r w:rsidRPr="00332440">
        <w:tab/>
      </w:r>
      <w:r w:rsidRPr="00332440">
        <w:rPr>
          <w:b/>
          <w:i/>
        </w:rPr>
        <w:t>Admission</w:t>
      </w:r>
      <w:r w:rsidRPr="00332440">
        <w:t xml:space="preserve"> is defined in the Dictionary.</w:t>
      </w:r>
    </w:p>
    <w:p w:rsidR="00537141" w:rsidRPr="00332440" w:rsidRDefault="00537141" w:rsidP="00537141">
      <w:pPr>
        <w:pStyle w:val="ActHead5"/>
      </w:pPr>
      <w:bookmarkStart w:id="103" w:name="_Toc426473882"/>
      <w:r w:rsidRPr="00332440">
        <w:rPr>
          <w:rStyle w:val="CharSectno"/>
        </w:rPr>
        <w:t>81</w:t>
      </w:r>
      <w:r w:rsidRPr="00332440">
        <w:t xml:space="preserve">  Hearsay and opinion rules: exception for admissions and related representations</w:t>
      </w:r>
      <w:bookmarkEnd w:id="103"/>
    </w:p>
    <w:p w:rsidR="00537141" w:rsidRPr="00332440" w:rsidRDefault="00537141" w:rsidP="00537141">
      <w:pPr>
        <w:pStyle w:val="subsection"/>
      </w:pPr>
      <w:r w:rsidRPr="00332440">
        <w:tab/>
        <w:t>(1)</w:t>
      </w:r>
      <w:r w:rsidRPr="00332440">
        <w:tab/>
        <w:t>The hearsay rule and the opinion rule do not apply to evidence of an admission.</w:t>
      </w:r>
    </w:p>
    <w:p w:rsidR="00537141" w:rsidRPr="00332440" w:rsidRDefault="00537141" w:rsidP="00537141">
      <w:pPr>
        <w:pStyle w:val="subsection"/>
      </w:pPr>
      <w:r w:rsidRPr="00332440">
        <w:tab/>
        <w:t>(2)</w:t>
      </w:r>
      <w:r w:rsidRPr="00332440">
        <w:tab/>
        <w:t>The hearsay rule and the opinion rule do not apply to evidence of a previous representation:</w:t>
      </w:r>
    </w:p>
    <w:p w:rsidR="00537141" w:rsidRPr="00332440" w:rsidRDefault="00537141" w:rsidP="00537141">
      <w:pPr>
        <w:pStyle w:val="paragraph"/>
      </w:pPr>
      <w:r w:rsidRPr="00332440">
        <w:tab/>
        <w:t>(a)</w:t>
      </w:r>
      <w:r w:rsidRPr="00332440">
        <w:tab/>
        <w:t>that was made in relation to an admission at the time the admission was made, or shortly before or after that time; and</w:t>
      </w:r>
    </w:p>
    <w:p w:rsidR="00537141" w:rsidRPr="00332440" w:rsidRDefault="00537141" w:rsidP="00537141">
      <w:pPr>
        <w:pStyle w:val="paragraph"/>
      </w:pPr>
      <w:r w:rsidRPr="00332440">
        <w:tab/>
        <w:t>(b)</w:t>
      </w:r>
      <w:r w:rsidRPr="00332440">
        <w:tab/>
        <w:t>to which it is reasonably necessary to refer in order to understand the admission.</w:t>
      </w:r>
    </w:p>
    <w:p w:rsidR="00537141" w:rsidRPr="00332440" w:rsidRDefault="00537141" w:rsidP="002E6D45">
      <w:pPr>
        <w:pStyle w:val="notetext"/>
      </w:pPr>
      <w:r w:rsidRPr="00332440">
        <w:t>Note:</w:t>
      </w:r>
      <w:r w:rsidRPr="00332440">
        <w:tab/>
        <w:t xml:space="preserve">Specific exclusionary rules relating to admissions are as follows: </w:t>
      </w:r>
    </w:p>
    <w:p w:rsidR="00537141" w:rsidRPr="00332440" w:rsidRDefault="00537141" w:rsidP="002E6D45">
      <w:pPr>
        <w:pStyle w:val="notetext"/>
        <w:numPr>
          <w:ilvl w:val="0"/>
          <w:numId w:val="46"/>
        </w:numPr>
        <w:spacing w:before="40" w:after="20"/>
      </w:pPr>
      <w:r w:rsidRPr="00332440">
        <w:t>evidence of admissions that is not first</w:t>
      </w:r>
      <w:r w:rsidR="00332440">
        <w:noBreakHyphen/>
      </w:r>
      <w:r w:rsidRPr="00332440">
        <w:t>hand (section</w:t>
      </w:r>
      <w:r w:rsidR="00332440">
        <w:t> </w:t>
      </w:r>
      <w:r w:rsidRPr="00332440">
        <w:t xml:space="preserve">82); </w:t>
      </w:r>
    </w:p>
    <w:p w:rsidR="00537141" w:rsidRPr="00332440" w:rsidRDefault="00537141" w:rsidP="002E6D45">
      <w:pPr>
        <w:pStyle w:val="notetext"/>
        <w:numPr>
          <w:ilvl w:val="0"/>
          <w:numId w:val="46"/>
        </w:numPr>
        <w:spacing w:before="40" w:after="20"/>
      </w:pPr>
      <w:r w:rsidRPr="00332440">
        <w:t>use of admissions against third parties (section</w:t>
      </w:r>
      <w:r w:rsidR="00332440">
        <w:t> </w:t>
      </w:r>
      <w:r w:rsidRPr="00332440">
        <w:t xml:space="preserve">83); </w:t>
      </w:r>
    </w:p>
    <w:p w:rsidR="00537141" w:rsidRPr="00332440" w:rsidRDefault="00537141" w:rsidP="002E6D45">
      <w:pPr>
        <w:pStyle w:val="notetext"/>
        <w:numPr>
          <w:ilvl w:val="0"/>
          <w:numId w:val="46"/>
        </w:numPr>
        <w:spacing w:before="40" w:after="20"/>
      </w:pPr>
      <w:r w:rsidRPr="00332440">
        <w:t>admissions influenced by violence etc. (section</w:t>
      </w:r>
      <w:r w:rsidR="00332440">
        <w:t> </w:t>
      </w:r>
      <w:r w:rsidRPr="00332440">
        <w:t xml:space="preserve">84); </w:t>
      </w:r>
    </w:p>
    <w:p w:rsidR="00537141" w:rsidRPr="00332440" w:rsidRDefault="00537141" w:rsidP="002E6D45">
      <w:pPr>
        <w:pStyle w:val="notetext"/>
        <w:numPr>
          <w:ilvl w:val="0"/>
          <w:numId w:val="46"/>
        </w:numPr>
        <w:spacing w:before="40" w:after="20"/>
      </w:pPr>
      <w:r w:rsidRPr="00332440">
        <w:t>unreliable admissions of accused persons (section</w:t>
      </w:r>
      <w:r w:rsidR="00332440">
        <w:t> </w:t>
      </w:r>
      <w:r w:rsidRPr="00332440">
        <w:t xml:space="preserve">85); </w:t>
      </w:r>
    </w:p>
    <w:p w:rsidR="00537141" w:rsidRPr="00332440" w:rsidRDefault="00537141" w:rsidP="002E6D45">
      <w:pPr>
        <w:pStyle w:val="notetext"/>
        <w:numPr>
          <w:ilvl w:val="0"/>
          <w:numId w:val="46"/>
        </w:numPr>
        <w:spacing w:before="40" w:after="20"/>
      </w:pPr>
      <w:r w:rsidRPr="00332440">
        <w:t>records of oral questioning of accused persons (section</w:t>
      </w:r>
      <w:r w:rsidR="00332440">
        <w:t> </w:t>
      </w:r>
      <w:r w:rsidRPr="00332440">
        <w:t xml:space="preserve">86). </w:t>
      </w:r>
    </w:p>
    <w:p w:rsidR="00537141" w:rsidRPr="00332440" w:rsidRDefault="00537141" w:rsidP="009513C9">
      <w:pPr>
        <w:pStyle w:val="notetext"/>
        <w:ind w:left="2830"/>
      </w:pPr>
      <w:r w:rsidRPr="00332440">
        <w:rPr>
          <w:i/>
        </w:rPr>
        <w:t>Example</w:t>
      </w:r>
      <w:r w:rsidRPr="00332440">
        <w:t>:</w:t>
      </w:r>
      <w:r w:rsidR="009669E1" w:rsidRPr="00332440">
        <w:tab/>
      </w:r>
      <w:r w:rsidRPr="00332440">
        <w:t>D admits to W, his best friend, that he sexually assaulted V. In D’s trial for the sexual assault, the prosecution may lead evidence from W:</w:t>
      </w:r>
    </w:p>
    <w:p w:rsidR="00537141" w:rsidRPr="00332440" w:rsidRDefault="00537141" w:rsidP="005879D5">
      <w:pPr>
        <w:pStyle w:val="notepara"/>
        <w:ind w:left="3402" w:hanging="425"/>
      </w:pPr>
      <w:r w:rsidRPr="00332440">
        <w:t>(a)</w:t>
      </w:r>
      <w:r w:rsidRPr="00332440">
        <w:tab/>
        <w:t>that D made the admission to W as proof of the truth of that admission; and</w:t>
      </w:r>
    </w:p>
    <w:p w:rsidR="00537141" w:rsidRPr="00332440" w:rsidRDefault="00537141" w:rsidP="005879D5">
      <w:pPr>
        <w:pStyle w:val="notepara"/>
        <w:ind w:left="3402" w:hanging="425"/>
      </w:pPr>
      <w:r w:rsidRPr="00332440">
        <w:t>(b)</w:t>
      </w:r>
      <w:r w:rsidRPr="00332440">
        <w:tab/>
        <w:t>that W formed the opinion that D was sane when he made the admission.</w:t>
      </w:r>
    </w:p>
    <w:p w:rsidR="00537141" w:rsidRPr="00332440" w:rsidRDefault="00537141" w:rsidP="00537141">
      <w:pPr>
        <w:pStyle w:val="ActHead5"/>
      </w:pPr>
      <w:bookmarkStart w:id="104" w:name="_Toc426473883"/>
      <w:r w:rsidRPr="00332440">
        <w:rPr>
          <w:rStyle w:val="CharSectno"/>
        </w:rPr>
        <w:t>82</w:t>
      </w:r>
      <w:r w:rsidRPr="00332440">
        <w:t xml:space="preserve">  Exclusion of evidence of admissions that is not first</w:t>
      </w:r>
      <w:r w:rsidR="00332440">
        <w:noBreakHyphen/>
      </w:r>
      <w:r w:rsidRPr="00332440">
        <w:t>hand</w:t>
      </w:r>
      <w:bookmarkEnd w:id="104"/>
    </w:p>
    <w:p w:rsidR="00537141" w:rsidRPr="00332440" w:rsidRDefault="00537141" w:rsidP="00537141">
      <w:pPr>
        <w:pStyle w:val="subsection"/>
      </w:pPr>
      <w:r w:rsidRPr="00332440">
        <w:tab/>
      </w:r>
      <w:r w:rsidRPr="00332440">
        <w:tab/>
        <w:t>Section</w:t>
      </w:r>
      <w:r w:rsidR="00332440">
        <w:t> </w:t>
      </w:r>
      <w:r w:rsidRPr="00332440">
        <w:t>81 does not prevent the application of the hearsay rule to evidence of an admission unless:</w:t>
      </w:r>
    </w:p>
    <w:p w:rsidR="00537141" w:rsidRPr="00332440" w:rsidRDefault="00537141" w:rsidP="00537141">
      <w:pPr>
        <w:pStyle w:val="paragraph"/>
      </w:pPr>
      <w:r w:rsidRPr="00332440">
        <w:tab/>
        <w:t>(a)</w:t>
      </w:r>
      <w:r w:rsidRPr="00332440">
        <w:tab/>
        <w:t>it is given by a person who saw, heard or otherwise perceived the admission being made; or</w:t>
      </w:r>
    </w:p>
    <w:p w:rsidR="00537141" w:rsidRPr="00332440" w:rsidRDefault="00537141" w:rsidP="00537141">
      <w:pPr>
        <w:pStyle w:val="paragraph"/>
      </w:pPr>
      <w:r w:rsidRPr="00332440">
        <w:tab/>
        <w:t>(b)</w:t>
      </w:r>
      <w:r w:rsidRPr="00332440">
        <w:tab/>
        <w:t>it is a document in which the admission is made.</w:t>
      </w:r>
    </w:p>
    <w:p w:rsidR="00F717B9" w:rsidRPr="00332440" w:rsidRDefault="00F717B9" w:rsidP="00F717B9">
      <w:pPr>
        <w:pStyle w:val="notetext"/>
      </w:pPr>
      <w:r w:rsidRPr="00332440">
        <w:lastRenderedPageBreak/>
        <w:t>Note:</w:t>
      </w:r>
      <w:r w:rsidRPr="00332440">
        <w:tab/>
        <w:t>Section</w:t>
      </w:r>
      <w:r w:rsidR="00332440">
        <w:t> </w:t>
      </w:r>
      <w:r w:rsidRPr="00332440">
        <w:t>60 does not apply in a criminal proceeding to evidence of an admission.</w:t>
      </w:r>
    </w:p>
    <w:p w:rsidR="00537141" w:rsidRPr="00332440" w:rsidRDefault="00537141" w:rsidP="00537141">
      <w:pPr>
        <w:pStyle w:val="ActHead5"/>
      </w:pPr>
      <w:bookmarkStart w:id="105" w:name="_Toc426473884"/>
      <w:r w:rsidRPr="00332440">
        <w:rPr>
          <w:rStyle w:val="CharSectno"/>
        </w:rPr>
        <w:t>83</w:t>
      </w:r>
      <w:r w:rsidRPr="00332440">
        <w:t xml:space="preserve">  Exclusion of evidence of admissions as against third parties</w:t>
      </w:r>
      <w:bookmarkEnd w:id="105"/>
    </w:p>
    <w:p w:rsidR="00537141" w:rsidRPr="00332440" w:rsidRDefault="00537141" w:rsidP="00537141">
      <w:pPr>
        <w:pStyle w:val="subsection"/>
      </w:pPr>
      <w:r w:rsidRPr="00332440">
        <w:tab/>
        <w:t>(1)</w:t>
      </w:r>
      <w:r w:rsidRPr="00332440">
        <w:tab/>
        <w:t>Section</w:t>
      </w:r>
      <w:r w:rsidR="00332440">
        <w:t> </w:t>
      </w:r>
      <w:r w:rsidRPr="00332440">
        <w:t>81 does not prevent the application of the hearsay rule or the opinion rule to evidence of an admission in respect of the case of a third party.</w:t>
      </w:r>
    </w:p>
    <w:p w:rsidR="00537141" w:rsidRPr="00332440" w:rsidRDefault="00537141" w:rsidP="00537141">
      <w:pPr>
        <w:pStyle w:val="subsection"/>
      </w:pPr>
      <w:r w:rsidRPr="00332440">
        <w:tab/>
        <w:t>(2)</w:t>
      </w:r>
      <w:r w:rsidRPr="00332440">
        <w:tab/>
        <w:t>The evidence may be used in respect of the case of a third party if that party consents.</w:t>
      </w:r>
    </w:p>
    <w:p w:rsidR="00537141" w:rsidRPr="00332440" w:rsidRDefault="00537141" w:rsidP="00537141">
      <w:pPr>
        <w:pStyle w:val="subsection"/>
      </w:pPr>
      <w:r w:rsidRPr="00332440">
        <w:tab/>
        <w:t>(3)</w:t>
      </w:r>
      <w:r w:rsidRPr="00332440">
        <w:tab/>
        <w:t>Consent cannot be given in respect of part only of the evidence.</w:t>
      </w:r>
    </w:p>
    <w:p w:rsidR="00537141" w:rsidRPr="00332440" w:rsidRDefault="00537141" w:rsidP="00537141">
      <w:pPr>
        <w:pStyle w:val="subsection"/>
      </w:pPr>
      <w:r w:rsidRPr="00332440">
        <w:tab/>
        <w:t>(4)</w:t>
      </w:r>
      <w:r w:rsidRPr="00332440">
        <w:tab/>
        <w:t>In this section:</w:t>
      </w:r>
    </w:p>
    <w:p w:rsidR="00537141" w:rsidRPr="00332440" w:rsidRDefault="00537141" w:rsidP="00537141">
      <w:pPr>
        <w:pStyle w:val="Definition"/>
      </w:pPr>
      <w:r w:rsidRPr="00332440">
        <w:rPr>
          <w:b/>
          <w:i/>
        </w:rPr>
        <w:t>third party</w:t>
      </w:r>
      <w:r w:rsidRPr="00332440">
        <w:t xml:space="preserve"> means a party to the proceeding concerned, other than the party who:</w:t>
      </w:r>
    </w:p>
    <w:p w:rsidR="00537141" w:rsidRPr="00332440" w:rsidRDefault="00537141" w:rsidP="00537141">
      <w:pPr>
        <w:pStyle w:val="paragraph"/>
      </w:pPr>
      <w:r w:rsidRPr="00332440">
        <w:tab/>
        <w:t>(a)</w:t>
      </w:r>
      <w:r w:rsidRPr="00332440">
        <w:tab/>
        <w:t>made the admission; or</w:t>
      </w:r>
    </w:p>
    <w:p w:rsidR="00537141" w:rsidRPr="00332440" w:rsidRDefault="00537141" w:rsidP="00537141">
      <w:pPr>
        <w:pStyle w:val="paragraph"/>
      </w:pPr>
      <w:r w:rsidRPr="00332440">
        <w:tab/>
        <w:t>(b)</w:t>
      </w:r>
      <w:r w:rsidRPr="00332440">
        <w:tab/>
        <w:t>adduced the evidence.</w:t>
      </w:r>
    </w:p>
    <w:p w:rsidR="00537141" w:rsidRPr="00332440" w:rsidRDefault="00537141" w:rsidP="00537141">
      <w:pPr>
        <w:pStyle w:val="ActHead5"/>
      </w:pPr>
      <w:bookmarkStart w:id="106" w:name="_Toc426473885"/>
      <w:r w:rsidRPr="00332440">
        <w:rPr>
          <w:rStyle w:val="CharSectno"/>
        </w:rPr>
        <w:t>84</w:t>
      </w:r>
      <w:r w:rsidRPr="00332440">
        <w:t xml:space="preserve">  Exclusion of admissions influenced by violence and certain other conduct</w:t>
      </w:r>
      <w:bookmarkEnd w:id="106"/>
    </w:p>
    <w:p w:rsidR="00537141" w:rsidRPr="00332440" w:rsidRDefault="00537141" w:rsidP="00537141">
      <w:pPr>
        <w:pStyle w:val="subsection"/>
      </w:pPr>
      <w:r w:rsidRPr="00332440">
        <w:tab/>
        <w:t>(1)</w:t>
      </w:r>
      <w:r w:rsidRPr="00332440">
        <w:tab/>
        <w:t>Evidence of an admission is not admissible unless the court is satisfied that the admission, and the making of the admission, were not influenced by:</w:t>
      </w:r>
    </w:p>
    <w:p w:rsidR="00537141" w:rsidRPr="00332440" w:rsidRDefault="00537141" w:rsidP="00537141">
      <w:pPr>
        <w:pStyle w:val="paragraph"/>
      </w:pPr>
      <w:r w:rsidRPr="00332440">
        <w:tab/>
        <w:t>(a)</w:t>
      </w:r>
      <w:r w:rsidRPr="00332440">
        <w:tab/>
        <w:t>violent, oppressive, inhuman or degrading conduct, whether towards the person who made the admission or towards another person; or</w:t>
      </w:r>
    </w:p>
    <w:p w:rsidR="00537141" w:rsidRPr="00332440" w:rsidRDefault="00537141" w:rsidP="00537141">
      <w:pPr>
        <w:pStyle w:val="paragraph"/>
      </w:pPr>
      <w:r w:rsidRPr="00332440">
        <w:tab/>
        <w:t>(b)</w:t>
      </w:r>
      <w:r w:rsidRPr="00332440">
        <w:tab/>
        <w:t>a threat of conduct of that kind.</w:t>
      </w:r>
    </w:p>
    <w:p w:rsidR="00537141" w:rsidRPr="00332440" w:rsidRDefault="00537141" w:rsidP="00537141">
      <w:pPr>
        <w:pStyle w:val="subsection"/>
      </w:pPr>
      <w:r w:rsidRPr="00332440">
        <w:tab/>
        <w:t>(2)</w:t>
      </w:r>
      <w:r w:rsidRPr="00332440">
        <w:tab/>
      </w:r>
      <w:r w:rsidR="00332440">
        <w:t>Subsection (</w:t>
      </w:r>
      <w:r w:rsidRPr="00332440">
        <w:t>1) only applies if the party against whom evidence of the admission is adduced has raised in the proceeding an issue about whether the admission or its making were so influenced.</w:t>
      </w:r>
    </w:p>
    <w:p w:rsidR="00537141" w:rsidRPr="00332440" w:rsidRDefault="00537141" w:rsidP="00537141">
      <w:pPr>
        <w:pStyle w:val="ActHead5"/>
      </w:pPr>
      <w:bookmarkStart w:id="107" w:name="_Toc426473886"/>
      <w:r w:rsidRPr="00332440">
        <w:rPr>
          <w:rStyle w:val="CharSectno"/>
        </w:rPr>
        <w:t>85</w:t>
      </w:r>
      <w:r w:rsidRPr="00332440">
        <w:t xml:space="preserve">  Criminal proceedings: reliability of admissions by defendants</w:t>
      </w:r>
      <w:bookmarkEnd w:id="107"/>
    </w:p>
    <w:p w:rsidR="00F717B9" w:rsidRPr="00332440" w:rsidRDefault="00F717B9" w:rsidP="00F717B9">
      <w:pPr>
        <w:pStyle w:val="subsection"/>
      </w:pPr>
      <w:r w:rsidRPr="00332440">
        <w:tab/>
        <w:t>(1)</w:t>
      </w:r>
      <w:r w:rsidRPr="00332440">
        <w:tab/>
        <w:t>This section applies only in a criminal proceeding and only to evidence of an admission made by a defendant:</w:t>
      </w:r>
    </w:p>
    <w:p w:rsidR="00F717B9" w:rsidRPr="00332440" w:rsidRDefault="00F717B9" w:rsidP="00F717B9">
      <w:pPr>
        <w:pStyle w:val="paragraph"/>
      </w:pPr>
      <w:r w:rsidRPr="00332440">
        <w:lastRenderedPageBreak/>
        <w:tab/>
        <w:t>(a)</w:t>
      </w:r>
      <w:r w:rsidRPr="00332440">
        <w:tab/>
        <w:t>to, or in the presence of, an investigating official who at that time was performing functions in connection with the investigation of the commission, or possible commission, of an offence; or</w:t>
      </w:r>
    </w:p>
    <w:p w:rsidR="00F717B9" w:rsidRPr="00332440" w:rsidRDefault="00F717B9" w:rsidP="00C00BA4">
      <w:pPr>
        <w:pStyle w:val="paragraph"/>
        <w:keepNext/>
        <w:keepLines/>
      </w:pPr>
      <w:r w:rsidRPr="00332440">
        <w:tab/>
        <w:t>(b)</w:t>
      </w:r>
      <w:r w:rsidRPr="00332440">
        <w:tab/>
        <w:t>as a result of an act of another person who was, and who the defendant knew or reasonably believed to be, capable of influencing the decision whether a prosecution of the defendant should be brought or should be continued.</w:t>
      </w:r>
    </w:p>
    <w:p w:rsidR="00F717B9" w:rsidRPr="00332440" w:rsidRDefault="00F717B9" w:rsidP="00F717B9">
      <w:pPr>
        <w:pStyle w:val="notetext"/>
      </w:pPr>
      <w:r w:rsidRPr="00332440">
        <w:t>Note:</w:t>
      </w:r>
      <w:r w:rsidRPr="00332440">
        <w:tab/>
      </w:r>
      <w:r w:rsidR="00332440">
        <w:t>Subsection (</w:t>
      </w:r>
      <w:r w:rsidRPr="00332440">
        <w:t xml:space="preserve">1) was inserted as a response to the decision of the High Court of Australia in </w:t>
      </w:r>
      <w:r w:rsidRPr="00332440">
        <w:rPr>
          <w:i/>
        </w:rPr>
        <w:t>Kelly v The Queen</w:t>
      </w:r>
      <w:r w:rsidRPr="00332440">
        <w:t xml:space="preserve"> (2004) 218 CLR 216.</w:t>
      </w:r>
    </w:p>
    <w:p w:rsidR="00537141" w:rsidRPr="00332440" w:rsidRDefault="00537141" w:rsidP="00537141">
      <w:pPr>
        <w:pStyle w:val="subsection"/>
      </w:pPr>
      <w:r w:rsidRPr="00332440">
        <w:tab/>
        <w:t>(2)</w:t>
      </w:r>
      <w:r w:rsidRPr="00332440">
        <w:tab/>
        <w:t>Evidence of the admission is not admissible unless the circumstances in which the admission was made were such as to make it unlikely that the truth of the admission was adversely affected.</w:t>
      </w:r>
    </w:p>
    <w:p w:rsidR="00537141" w:rsidRPr="00332440" w:rsidRDefault="00537141" w:rsidP="00537141">
      <w:pPr>
        <w:pStyle w:val="subsection"/>
      </w:pPr>
      <w:r w:rsidRPr="00332440">
        <w:tab/>
        <w:t>(3)</w:t>
      </w:r>
      <w:r w:rsidRPr="00332440">
        <w:tab/>
        <w:t xml:space="preserve">Without limiting the matters that the court may take into account for the purposes of </w:t>
      </w:r>
      <w:r w:rsidR="00332440">
        <w:t>subsection (</w:t>
      </w:r>
      <w:r w:rsidRPr="00332440">
        <w:t>2), it is to take into account:</w:t>
      </w:r>
    </w:p>
    <w:p w:rsidR="00537141" w:rsidRPr="00332440" w:rsidRDefault="00537141" w:rsidP="00537141">
      <w:pPr>
        <w:pStyle w:val="paragraph"/>
      </w:pPr>
      <w:r w:rsidRPr="00332440">
        <w:tab/>
        <w:t>(a)</w:t>
      </w:r>
      <w:r w:rsidRPr="00332440">
        <w:tab/>
        <w:t>any relevant condition or characteristic of the person who made the admission, including age, personality and education and any mental, intellectual or physical disability to which the person is or appears to be subject; and</w:t>
      </w:r>
    </w:p>
    <w:p w:rsidR="00537141" w:rsidRPr="00332440" w:rsidRDefault="00537141" w:rsidP="00537141">
      <w:pPr>
        <w:pStyle w:val="paragraph"/>
      </w:pPr>
      <w:r w:rsidRPr="00332440">
        <w:tab/>
        <w:t>(b)</w:t>
      </w:r>
      <w:r w:rsidRPr="00332440">
        <w:tab/>
        <w:t>if the admission was made in response to questioning:</w:t>
      </w:r>
    </w:p>
    <w:p w:rsidR="00537141" w:rsidRPr="00332440" w:rsidRDefault="00537141" w:rsidP="00537141">
      <w:pPr>
        <w:pStyle w:val="paragraphsub"/>
      </w:pPr>
      <w:r w:rsidRPr="00332440">
        <w:tab/>
        <w:t>(i)</w:t>
      </w:r>
      <w:r w:rsidRPr="00332440">
        <w:tab/>
        <w:t>the nature of the questions and the manner in which they were put; and</w:t>
      </w:r>
    </w:p>
    <w:p w:rsidR="00537141" w:rsidRPr="00332440" w:rsidRDefault="00537141" w:rsidP="00537141">
      <w:pPr>
        <w:pStyle w:val="paragraphsub"/>
      </w:pPr>
      <w:r w:rsidRPr="00332440">
        <w:tab/>
        <w:t>(ii)</w:t>
      </w:r>
      <w:r w:rsidRPr="00332440">
        <w:tab/>
        <w:t>the nature of any threat, promise or other inducement made to the person questioned.</w:t>
      </w:r>
    </w:p>
    <w:p w:rsidR="00537141" w:rsidRPr="00332440" w:rsidRDefault="00537141" w:rsidP="00537141">
      <w:pPr>
        <w:pStyle w:val="ActHead5"/>
      </w:pPr>
      <w:bookmarkStart w:id="108" w:name="_Toc426473887"/>
      <w:r w:rsidRPr="00332440">
        <w:rPr>
          <w:rStyle w:val="CharSectno"/>
        </w:rPr>
        <w:t>86</w:t>
      </w:r>
      <w:r w:rsidRPr="00332440">
        <w:t xml:space="preserve">  Exclusion of records of oral questioning</w:t>
      </w:r>
      <w:bookmarkEnd w:id="108"/>
    </w:p>
    <w:p w:rsidR="00537141" w:rsidRPr="00332440" w:rsidRDefault="00537141" w:rsidP="00537141">
      <w:pPr>
        <w:pStyle w:val="subsection"/>
      </w:pPr>
      <w:r w:rsidRPr="00332440">
        <w:tab/>
        <w:t>(1)</w:t>
      </w:r>
      <w:r w:rsidRPr="00332440">
        <w:tab/>
        <w:t>This section applies only in a criminal proceeding and only if an oral admission was made by a defendant to an investigating official in response to a question put or a representation made by the official.</w:t>
      </w:r>
    </w:p>
    <w:p w:rsidR="00537141" w:rsidRPr="00332440" w:rsidRDefault="00537141" w:rsidP="00537141">
      <w:pPr>
        <w:pStyle w:val="subsection"/>
      </w:pPr>
      <w:r w:rsidRPr="00332440">
        <w:tab/>
        <w:t>(2)</w:t>
      </w:r>
      <w:r w:rsidRPr="00332440">
        <w:tab/>
        <w:t>A document prepared by or on behalf of the official is not admissible to prove the contents of the question, representation or response unless the defendant has acknowledged that the document is a true record of the question, representation or response.</w:t>
      </w:r>
    </w:p>
    <w:p w:rsidR="00537141" w:rsidRPr="00332440" w:rsidRDefault="00537141" w:rsidP="00537141">
      <w:pPr>
        <w:pStyle w:val="subsection"/>
      </w:pPr>
      <w:r w:rsidRPr="00332440">
        <w:lastRenderedPageBreak/>
        <w:tab/>
        <w:t>(3)</w:t>
      </w:r>
      <w:r w:rsidRPr="00332440">
        <w:tab/>
        <w:t>The acknowledgment must be made by signing, initialling or otherwise marking the document.</w:t>
      </w:r>
    </w:p>
    <w:p w:rsidR="00537141" w:rsidRPr="00332440" w:rsidRDefault="00537141" w:rsidP="00537141">
      <w:pPr>
        <w:pStyle w:val="subsection"/>
      </w:pPr>
      <w:r w:rsidRPr="00332440">
        <w:tab/>
        <w:t>(4)</w:t>
      </w:r>
      <w:r w:rsidRPr="00332440">
        <w:tab/>
        <w:t>In this section:</w:t>
      </w:r>
    </w:p>
    <w:p w:rsidR="00537141" w:rsidRPr="00332440" w:rsidRDefault="00537141" w:rsidP="00537141">
      <w:pPr>
        <w:pStyle w:val="Definition"/>
      </w:pPr>
      <w:r w:rsidRPr="00332440">
        <w:rPr>
          <w:b/>
          <w:i/>
        </w:rPr>
        <w:t>document</w:t>
      </w:r>
      <w:r w:rsidRPr="00332440">
        <w:t xml:space="preserve"> does not include:</w:t>
      </w:r>
    </w:p>
    <w:p w:rsidR="00537141" w:rsidRPr="00332440" w:rsidRDefault="00537141" w:rsidP="00537141">
      <w:pPr>
        <w:pStyle w:val="paragraph"/>
      </w:pPr>
      <w:r w:rsidRPr="00332440">
        <w:tab/>
        <w:t>(a)</w:t>
      </w:r>
      <w:r w:rsidRPr="00332440">
        <w:tab/>
        <w:t>a sound recording, or a transcript of a sound recording; or</w:t>
      </w:r>
    </w:p>
    <w:p w:rsidR="00537141" w:rsidRPr="00332440" w:rsidRDefault="00537141" w:rsidP="00537141">
      <w:pPr>
        <w:pStyle w:val="paragraph"/>
      </w:pPr>
      <w:r w:rsidRPr="00332440">
        <w:tab/>
        <w:t>(b)</w:t>
      </w:r>
      <w:r w:rsidRPr="00332440">
        <w:tab/>
        <w:t>a recording of visual images and sounds, or a transcript of the sounds so recorded.</w:t>
      </w:r>
    </w:p>
    <w:p w:rsidR="00537141" w:rsidRPr="00332440" w:rsidRDefault="00537141" w:rsidP="00537141">
      <w:pPr>
        <w:pStyle w:val="ActHead5"/>
      </w:pPr>
      <w:bookmarkStart w:id="109" w:name="_Toc426473888"/>
      <w:r w:rsidRPr="00332440">
        <w:rPr>
          <w:rStyle w:val="CharSectno"/>
        </w:rPr>
        <w:t>87</w:t>
      </w:r>
      <w:r w:rsidRPr="00332440">
        <w:t xml:space="preserve">  Admissions made with authority</w:t>
      </w:r>
      <w:bookmarkEnd w:id="109"/>
    </w:p>
    <w:p w:rsidR="00537141" w:rsidRPr="00332440" w:rsidRDefault="00537141" w:rsidP="00537141">
      <w:pPr>
        <w:pStyle w:val="subsection"/>
      </w:pPr>
      <w:r w:rsidRPr="00332440">
        <w:tab/>
        <w:t>(1)</w:t>
      </w:r>
      <w:r w:rsidRPr="00332440">
        <w:tab/>
        <w:t>For the purpose of determining whether a previous representation made by a person is also taken to be an admission by a party, the court is to admit the representation if it is reasonably open to find that:</w:t>
      </w:r>
    </w:p>
    <w:p w:rsidR="00537141" w:rsidRPr="00332440" w:rsidRDefault="00537141" w:rsidP="00537141">
      <w:pPr>
        <w:pStyle w:val="paragraph"/>
      </w:pPr>
      <w:r w:rsidRPr="00332440">
        <w:tab/>
        <w:t>(a)</w:t>
      </w:r>
      <w:r w:rsidRPr="00332440">
        <w:tab/>
        <w:t>when the representation was made, the person had authority to make statements on behalf of the party in relation to the matter with respect to which the representation was made; or</w:t>
      </w:r>
    </w:p>
    <w:p w:rsidR="00537141" w:rsidRPr="00332440" w:rsidRDefault="00537141" w:rsidP="00537141">
      <w:pPr>
        <w:pStyle w:val="paragraph"/>
      </w:pPr>
      <w:r w:rsidRPr="00332440">
        <w:tab/>
        <w:t>(b)</w:t>
      </w:r>
      <w:r w:rsidRPr="00332440">
        <w:tab/>
        <w:t>when the representation was made, the person was an employee of the party, or had authority otherwise to act for the party, and the representation related to a matter within the scope of the person’s employment or authority; or</w:t>
      </w:r>
    </w:p>
    <w:p w:rsidR="00537141" w:rsidRPr="00332440" w:rsidRDefault="00537141" w:rsidP="00537141">
      <w:pPr>
        <w:pStyle w:val="paragraph"/>
      </w:pPr>
      <w:r w:rsidRPr="00332440">
        <w:tab/>
        <w:t>(c)</w:t>
      </w:r>
      <w:r w:rsidRPr="00332440">
        <w:tab/>
        <w:t>the representation was made by the person in furtherance of a common purpose (whether lawful or not) that the person had with the party or one or more persons including the party.</w:t>
      </w:r>
    </w:p>
    <w:p w:rsidR="00537141" w:rsidRPr="00332440" w:rsidRDefault="00537141" w:rsidP="00537141">
      <w:pPr>
        <w:pStyle w:val="subsection"/>
      </w:pPr>
      <w:r w:rsidRPr="00332440">
        <w:tab/>
        <w:t>(2)</w:t>
      </w:r>
      <w:r w:rsidRPr="00332440">
        <w:tab/>
        <w:t>For the purposes of this section, the hearsay rule does not apply to a previous representation made by a person that tends to prove:</w:t>
      </w:r>
    </w:p>
    <w:p w:rsidR="00537141" w:rsidRPr="00332440" w:rsidRDefault="00537141" w:rsidP="00537141">
      <w:pPr>
        <w:pStyle w:val="paragraph"/>
      </w:pPr>
      <w:r w:rsidRPr="00332440">
        <w:tab/>
        <w:t>(a)</w:t>
      </w:r>
      <w:r w:rsidRPr="00332440">
        <w:tab/>
        <w:t>that the person had authority to make statements on behalf of another person in relation to a matter; or</w:t>
      </w:r>
    </w:p>
    <w:p w:rsidR="00537141" w:rsidRPr="00332440" w:rsidRDefault="00537141" w:rsidP="00537141">
      <w:pPr>
        <w:pStyle w:val="paragraph"/>
      </w:pPr>
      <w:r w:rsidRPr="00332440">
        <w:tab/>
        <w:t>(b)</w:t>
      </w:r>
      <w:r w:rsidRPr="00332440">
        <w:tab/>
        <w:t>that the person was an employee of another person or had authority otherwise to act for another person; or</w:t>
      </w:r>
    </w:p>
    <w:p w:rsidR="00537141" w:rsidRPr="00332440" w:rsidRDefault="00537141" w:rsidP="00537141">
      <w:pPr>
        <w:pStyle w:val="paragraph"/>
      </w:pPr>
      <w:r w:rsidRPr="00332440">
        <w:tab/>
        <w:t>(c)</w:t>
      </w:r>
      <w:r w:rsidRPr="00332440">
        <w:tab/>
        <w:t>the scope of the person’s employment or authority.</w:t>
      </w:r>
    </w:p>
    <w:p w:rsidR="00537141" w:rsidRPr="00332440" w:rsidRDefault="00537141" w:rsidP="00537141">
      <w:pPr>
        <w:pStyle w:val="ActHead5"/>
      </w:pPr>
      <w:bookmarkStart w:id="110" w:name="_Toc426473889"/>
      <w:r w:rsidRPr="00332440">
        <w:rPr>
          <w:rStyle w:val="CharSectno"/>
        </w:rPr>
        <w:lastRenderedPageBreak/>
        <w:t>88</w:t>
      </w:r>
      <w:r w:rsidRPr="00332440">
        <w:t xml:space="preserve">  Proof of admissions</w:t>
      </w:r>
      <w:bookmarkEnd w:id="110"/>
    </w:p>
    <w:p w:rsidR="00537141" w:rsidRPr="00332440" w:rsidRDefault="00537141" w:rsidP="00537141">
      <w:pPr>
        <w:pStyle w:val="subsection"/>
      </w:pPr>
      <w:r w:rsidRPr="00332440">
        <w:tab/>
      </w:r>
      <w:r w:rsidRPr="00332440">
        <w:tab/>
        <w:t>For the purpose of determining whether evidence of an admission is admissible, the court is to find that a particular person made the admission if it is reasonably open to find that he or she made the admission.</w:t>
      </w:r>
    </w:p>
    <w:p w:rsidR="00537141" w:rsidRPr="00332440" w:rsidRDefault="00537141" w:rsidP="00537141">
      <w:pPr>
        <w:pStyle w:val="ActHead5"/>
      </w:pPr>
      <w:bookmarkStart w:id="111" w:name="_Toc426473890"/>
      <w:r w:rsidRPr="00332440">
        <w:rPr>
          <w:rStyle w:val="CharSectno"/>
        </w:rPr>
        <w:t>89</w:t>
      </w:r>
      <w:r w:rsidRPr="00332440">
        <w:t xml:space="preserve">  Evidence of silence</w:t>
      </w:r>
      <w:bookmarkEnd w:id="111"/>
    </w:p>
    <w:p w:rsidR="00537141" w:rsidRPr="00332440" w:rsidRDefault="00537141" w:rsidP="00537141">
      <w:pPr>
        <w:pStyle w:val="subsection"/>
      </w:pPr>
      <w:r w:rsidRPr="00332440">
        <w:tab/>
        <w:t>(1)</w:t>
      </w:r>
      <w:r w:rsidRPr="00332440">
        <w:tab/>
        <w:t>In a criminal proceeding, an inference unfavourable to a party must not be drawn from evidence that the party or another person failed or refused:</w:t>
      </w:r>
    </w:p>
    <w:p w:rsidR="00537141" w:rsidRPr="00332440" w:rsidRDefault="00537141" w:rsidP="00537141">
      <w:pPr>
        <w:pStyle w:val="paragraph"/>
      </w:pPr>
      <w:r w:rsidRPr="00332440">
        <w:tab/>
        <w:t>(a)</w:t>
      </w:r>
      <w:r w:rsidRPr="00332440">
        <w:tab/>
        <w:t>to answer one or more questions; or</w:t>
      </w:r>
    </w:p>
    <w:p w:rsidR="00537141" w:rsidRPr="00332440" w:rsidRDefault="00537141" w:rsidP="00537141">
      <w:pPr>
        <w:pStyle w:val="paragraph"/>
        <w:keepNext/>
      </w:pPr>
      <w:r w:rsidRPr="00332440">
        <w:tab/>
        <w:t>(b)</w:t>
      </w:r>
      <w:r w:rsidRPr="00332440">
        <w:tab/>
        <w:t>to respond to a representation;</w:t>
      </w:r>
    </w:p>
    <w:p w:rsidR="00537141" w:rsidRPr="00332440" w:rsidRDefault="00537141" w:rsidP="00537141">
      <w:pPr>
        <w:pStyle w:val="subsection2"/>
      </w:pPr>
      <w:r w:rsidRPr="00332440">
        <w:t xml:space="preserve">put or made to the party or other person </w:t>
      </w:r>
      <w:r w:rsidR="00F717B9" w:rsidRPr="00332440">
        <w:t>by an investigating official who at that time was performing functions in connection with the investigation of the commission, or possible commission, of an offence</w:t>
      </w:r>
      <w:r w:rsidRPr="00332440">
        <w:t>.</w:t>
      </w:r>
    </w:p>
    <w:p w:rsidR="00537141" w:rsidRPr="00332440" w:rsidRDefault="00537141" w:rsidP="00537141">
      <w:pPr>
        <w:pStyle w:val="subsection"/>
      </w:pPr>
      <w:r w:rsidRPr="00332440">
        <w:tab/>
        <w:t>(2)</w:t>
      </w:r>
      <w:r w:rsidRPr="00332440">
        <w:tab/>
        <w:t>Evidence of that kind is not admissible if it can only be used to draw such an inference.</w:t>
      </w:r>
    </w:p>
    <w:p w:rsidR="00537141" w:rsidRPr="00332440" w:rsidRDefault="00537141" w:rsidP="00537141">
      <w:pPr>
        <w:pStyle w:val="subsection"/>
      </w:pPr>
      <w:r w:rsidRPr="00332440">
        <w:tab/>
        <w:t>(3)</w:t>
      </w:r>
      <w:r w:rsidRPr="00332440">
        <w:tab/>
      </w:r>
      <w:r w:rsidR="00332440">
        <w:t>Subsection (</w:t>
      </w:r>
      <w:r w:rsidRPr="00332440">
        <w:t>1) does not prevent use of the evidence to prove that the party or other person failed or refused to answer the question or to respond to the representation if the failure or refusal is a fact in issue in the proceeding.</w:t>
      </w:r>
    </w:p>
    <w:p w:rsidR="00537141" w:rsidRPr="00332440" w:rsidRDefault="00537141" w:rsidP="00537141">
      <w:pPr>
        <w:pStyle w:val="subsection"/>
      </w:pPr>
      <w:r w:rsidRPr="00332440">
        <w:tab/>
        <w:t>(4)</w:t>
      </w:r>
      <w:r w:rsidRPr="00332440">
        <w:tab/>
        <w:t>In this section:</w:t>
      </w:r>
    </w:p>
    <w:p w:rsidR="00537141" w:rsidRPr="00332440" w:rsidRDefault="00537141" w:rsidP="00537141">
      <w:pPr>
        <w:pStyle w:val="Definition"/>
      </w:pPr>
      <w:r w:rsidRPr="00332440">
        <w:rPr>
          <w:b/>
          <w:i/>
        </w:rPr>
        <w:t>inference</w:t>
      </w:r>
      <w:r w:rsidRPr="00332440">
        <w:t xml:space="preserve"> includes:</w:t>
      </w:r>
    </w:p>
    <w:p w:rsidR="00537141" w:rsidRPr="00332440" w:rsidRDefault="00537141" w:rsidP="00537141">
      <w:pPr>
        <w:pStyle w:val="paragraph"/>
      </w:pPr>
      <w:r w:rsidRPr="00332440">
        <w:tab/>
        <w:t>(a)</w:t>
      </w:r>
      <w:r w:rsidRPr="00332440">
        <w:tab/>
        <w:t>an inference of consciousness of guilt; or</w:t>
      </w:r>
    </w:p>
    <w:p w:rsidR="00537141" w:rsidRPr="00332440" w:rsidRDefault="00537141" w:rsidP="00537141">
      <w:pPr>
        <w:pStyle w:val="paragraph"/>
      </w:pPr>
      <w:r w:rsidRPr="00332440">
        <w:tab/>
        <w:t>(b)</w:t>
      </w:r>
      <w:r w:rsidRPr="00332440">
        <w:tab/>
        <w:t>an inference relevant to a party’s credibility.</w:t>
      </w:r>
    </w:p>
    <w:p w:rsidR="00537141" w:rsidRPr="00332440" w:rsidRDefault="00537141" w:rsidP="00537141">
      <w:pPr>
        <w:pStyle w:val="ActHead5"/>
      </w:pPr>
      <w:bookmarkStart w:id="112" w:name="_Toc426473891"/>
      <w:r w:rsidRPr="00332440">
        <w:rPr>
          <w:rStyle w:val="CharSectno"/>
        </w:rPr>
        <w:t>90</w:t>
      </w:r>
      <w:r w:rsidRPr="00332440">
        <w:t xml:space="preserve">  Discretion to exclude admissions</w:t>
      </w:r>
      <w:bookmarkEnd w:id="112"/>
    </w:p>
    <w:p w:rsidR="00537141" w:rsidRPr="00332440" w:rsidRDefault="00537141" w:rsidP="00537141">
      <w:pPr>
        <w:pStyle w:val="subsection"/>
      </w:pPr>
      <w:r w:rsidRPr="00332440">
        <w:tab/>
      </w:r>
      <w:r w:rsidRPr="00332440">
        <w:tab/>
        <w:t>In a criminal proceeding, the court may refuse to admit evidence of an admission, or refuse to admit the evidence to prove a particular fact, if:</w:t>
      </w:r>
    </w:p>
    <w:p w:rsidR="00537141" w:rsidRPr="00332440" w:rsidRDefault="00537141" w:rsidP="00537141">
      <w:pPr>
        <w:pStyle w:val="paragraph"/>
      </w:pPr>
      <w:r w:rsidRPr="00332440">
        <w:tab/>
        <w:t>(a)</w:t>
      </w:r>
      <w:r w:rsidRPr="00332440">
        <w:tab/>
        <w:t>the evidence is adduced by the prosecution; and</w:t>
      </w:r>
    </w:p>
    <w:p w:rsidR="00537141" w:rsidRPr="00332440" w:rsidRDefault="00537141" w:rsidP="00537141">
      <w:pPr>
        <w:pStyle w:val="paragraph"/>
      </w:pPr>
      <w:r w:rsidRPr="00332440">
        <w:lastRenderedPageBreak/>
        <w:tab/>
        <w:t>(b)</w:t>
      </w:r>
      <w:r w:rsidRPr="00332440">
        <w:tab/>
        <w:t>having regard to the circumstances in which the admission was made, it would be unfair to a defendant to use the evidence.</w:t>
      </w:r>
    </w:p>
    <w:p w:rsidR="00537141" w:rsidRPr="00332440" w:rsidRDefault="00537141" w:rsidP="00537141">
      <w:pPr>
        <w:pStyle w:val="notetext"/>
      </w:pPr>
      <w:r w:rsidRPr="00332440">
        <w:t>Note:</w:t>
      </w:r>
      <w:r w:rsidRPr="00332440">
        <w:tab/>
        <w:t>Part</w:t>
      </w:r>
      <w:r w:rsidR="00332440">
        <w:t> </w:t>
      </w:r>
      <w:r w:rsidRPr="00332440">
        <w:t>3.11 contains other exclusionary discretions that are applicable to admissions.</w:t>
      </w:r>
    </w:p>
    <w:p w:rsidR="00537141" w:rsidRPr="00332440" w:rsidRDefault="00537141" w:rsidP="00332440">
      <w:pPr>
        <w:pStyle w:val="ActHead2"/>
        <w:pageBreakBefore/>
      </w:pPr>
      <w:bookmarkStart w:id="113" w:name="_Toc426473892"/>
      <w:r w:rsidRPr="00332440">
        <w:rPr>
          <w:rStyle w:val="CharPartNo"/>
        </w:rPr>
        <w:lastRenderedPageBreak/>
        <w:t>Part</w:t>
      </w:r>
      <w:r w:rsidR="00332440" w:rsidRPr="00332440">
        <w:rPr>
          <w:rStyle w:val="CharPartNo"/>
        </w:rPr>
        <w:t> </w:t>
      </w:r>
      <w:r w:rsidRPr="00332440">
        <w:rPr>
          <w:rStyle w:val="CharPartNo"/>
        </w:rPr>
        <w:t>3.5</w:t>
      </w:r>
      <w:r w:rsidRPr="00332440">
        <w:t>—</w:t>
      </w:r>
      <w:r w:rsidRPr="00332440">
        <w:rPr>
          <w:rStyle w:val="CharPartText"/>
        </w:rPr>
        <w:t>Evidence of judgments and convictions</w:t>
      </w:r>
      <w:bookmarkEnd w:id="113"/>
    </w:p>
    <w:p w:rsidR="00537141" w:rsidRPr="00332440" w:rsidRDefault="00537141" w:rsidP="00537141">
      <w:pPr>
        <w:pStyle w:val="ActHead5"/>
      </w:pPr>
      <w:bookmarkStart w:id="114" w:name="_Toc426473893"/>
      <w:r w:rsidRPr="00332440">
        <w:rPr>
          <w:rStyle w:val="CharSectno"/>
        </w:rPr>
        <w:t>91</w:t>
      </w:r>
      <w:r w:rsidRPr="00332440">
        <w:t xml:space="preserve">  Exclusion of evidence of judgments and convictions</w:t>
      </w:r>
      <w:bookmarkEnd w:id="114"/>
    </w:p>
    <w:p w:rsidR="00537141" w:rsidRPr="00332440" w:rsidRDefault="00537141" w:rsidP="00537141">
      <w:pPr>
        <w:pStyle w:val="subsection"/>
      </w:pPr>
      <w:r w:rsidRPr="00332440">
        <w:tab/>
        <w:t>(1)</w:t>
      </w:r>
      <w:r w:rsidRPr="00332440">
        <w:tab/>
        <w:t>Evidence of the decision, or of a finding of fact, in an Australian or overseas proceeding is not admissible to prove the existence of a fact that was in issue in that proceeding.</w:t>
      </w:r>
    </w:p>
    <w:p w:rsidR="00537141" w:rsidRPr="00332440" w:rsidRDefault="00537141" w:rsidP="00537141">
      <w:pPr>
        <w:pStyle w:val="subsection"/>
      </w:pPr>
      <w:r w:rsidRPr="00332440">
        <w:tab/>
        <w:t>(2)</w:t>
      </w:r>
      <w:r w:rsidRPr="00332440">
        <w:tab/>
        <w:t>Evidence that, under this Part, is not admissible to prove the existence of a fact may not be used to prove that fact even if it is relevant for another purpose.</w:t>
      </w:r>
    </w:p>
    <w:p w:rsidR="00537141" w:rsidRPr="00332440" w:rsidRDefault="00537141" w:rsidP="00537141">
      <w:pPr>
        <w:pStyle w:val="notetext"/>
      </w:pPr>
      <w:r w:rsidRPr="00332440">
        <w:t>Note:</w:t>
      </w:r>
      <w:r w:rsidRPr="00332440">
        <w:tab/>
        <w:t>Section</w:t>
      </w:r>
      <w:r w:rsidR="00332440">
        <w:t> </w:t>
      </w:r>
      <w:r w:rsidRPr="00332440">
        <w:t>178 (Convictions, acquittals and other judicial proceedings) provides for certificate evidence of decisions.</w:t>
      </w:r>
    </w:p>
    <w:p w:rsidR="00537141" w:rsidRPr="00332440" w:rsidRDefault="00537141" w:rsidP="00537141">
      <w:pPr>
        <w:pStyle w:val="ActHead5"/>
      </w:pPr>
      <w:bookmarkStart w:id="115" w:name="_Toc426473894"/>
      <w:r w:rsidRPr="00332440">
        <w:rPr>
          <w:rStyle w:val="CharSectno"/>
        </w:rPr>
        <w:t>92</w:t>
      </w:r>
      <w:r w:rsidRPr="00332440">
        <w:t xml:space="preserve">  Exceptions</w:t>
      </w:r>
      <w:bookmarkEnd w:id="115"/>
    </w:p>
    <w:p w:rsidR="00537141" w:rsidRPr="00332440" w:rsidRDefault="00537141" w:rsidP="00537141">
      <w:pPr>
        <w:pStyle w:val="subsection"/>
      </w:pPr>
      <w:r w:rsidRPr="00332440">
        <w:tab/>
        <w:t>(1)</w:t>
      </w:r>
      <w:r w:rsidRPr="00332440">
        <w:tab/>
        <w:t>Subsection</w:t>
      </w:r>
      <w:r w:rsidR="00332440">
        <w:t> </w:t>
      </w:r>
      <w:r w:rsidRPr="00332440">
        <w:t>91(1) does not prevent the admission or use of evidence of the grant of probate, letters of administration or a similar order of a court to prove:</w:t>
      </w:r>
    </w:p>
    <w:p w:rsidR="00537141" w:rsidRPr="00332440" w:rsidRDefault="00537141" w:rsidP="00537141">
      <w:pPr>
        <w:pStyle w:val="paragraph"/>
      </w:pPr>
      <w:r w:rsidRPr="00332440">
        <w:tab/>
        <w:t>(a)</w:t>
      </w:r>
      <w:r w:rsidRPr="00332440">
        <w:tab/>
        <w:t>the death, or date of death, of a person; or</w:t>
      </w:r>
    </w:p>
    <w:p w:rsidR="00537141" w:rsidRPr="00332440" w:rsidRDefault="00537141" w:rsidP="00537141">
      <w:pPr>
        <w:pStyle w:val="paragraph"/>
      </w:pPr>
      <w:r w:rsidRPr="00332440">
        <w:tab/>
        <w:t>(b)</w:t>
      </w:r>
      <w:r w:rsidRPr="00332440">
        <w:tab/>
        <w:t>the due execution of a testamentary document.</w:t>
      </w:r>
    </w:p>
    <w:p w:rsidR="00537141" w:rsidRPr="00332440" w:rsidRDefault="00537141" w:rsidP="00537141">
      <w:pPr>
        <w:pStyle w:val="subsection"/>
      </w:pPr>
      <w:r w:rsidRPr="00332440">
        <w:tab/>
        <w:t>(2)</w:t>
      </w:r>
      <w:r w:rsidRPr="00332440">
        <w:tab/>
        <w:t>In a civil proceeding, subsection</w:t>
      </w:r>
      <w:r w:rsidR="00332440">
        <w:t> </w:t>
      </w:r>
      <w:r w:rsidRPr="00332440">
        <w:t>91(1) does not prevent the admission or use of evidence that a party, or a person through or under whom a party claims, has been convicted of an offence, not being a conviction:</w:t>
      </w:r>
    </w:p>
    <w:p w:rsidR="00537141" w:rsidRPr="00332440" w:rsidRDefault="00537141" w:rsidP="00537141">
      <w:pPr>
        <w:pStyle w:val="paragraph"/>
      </w:pPr>
      <w:r w:rsidRPr="00332440">
        <w:tab/>
        <w:t>(a)</w:t>
      </w:r>
      <w:r w:rsidRPr="00332440">
        <w:tab/>
        <w:t>in respect of which a review or appeal (however described) has been instituted but not finally determined; or</w:t>
      </w:r>
    </w:p>
    <w:p w:rsidR="00537141" w:rsidRPr="00332440" w:rsidRDefault="00537141" w:rsidP="00537141">
      <w:pPr>
        <w:pStyle w:val="paragraph"/>
      </w:pPr>
      <w:r w:rsidRPr="00332440">
        <w:tab/>
        <w:t>(b)</w:t>
      </w:r>
      <w:r w:rsidRPr="00332440">
        <w:tab/>
        <w:t>that has been quashed or set aside; or</w:t>
      </w:r>
    </w:p>
    <w:p w:rsidR="00537141" w:rsidRPr="00332440" w:rsidRDefault="00537141" w:rsidP="00537141">
      <w:pPr>
        <w:pStyle w:val="paragraph"/>
      </w:pPr>
      <w:r w:rsidRPr="00332440">
        <w:tab/>
        <w:t>(c)</w:t>
      </w:r>
      <w:r w:rsidRPr="00332440">
        <w:tab/>
        <w:t>in respect of which a pardon has been given.</w:t>
      </w:r>
    </w:p>
    <w:p w:rsidR="00537141" w:rsidRPr="00332440" w:rsidRDefault="00537141" w:rsidP="00537141">
      <w:pPr>
        <w:pStyle w:val="subsection"/>
      </w:pPr>
      <w:r w:rsidRPr="00332440">
        <w:tab/>
        <w:t>(3)</w:t>
      </w:r>
      <w:r w:rsidRPr="00332440">
        <w:tab/>
        <w:t>The hearsay rule and the opinion rule do not apply to evidence of a kind referred to in this section.</w:t>
      </w:r>
    </w:p>
    <w:p w:rsidR="00537141" w:rsidRPr="00332440" w:rsidRDefault="00537141" w:rsidP="00537141">
      <w:pPr>
        <w:pStyle w:val="ActHead5"/>
      </w:pPr>
      <w:bookmarkStart w:id="116" w:name="_Toc426473895"/>
      <w:r w:rsidRPr="00332440">
        <w:rPr>
          <w:rStyle w:val="CharSectno"/>
        </w:rPr>
        <w:lastRenderedPageBreak/>
        <w:t>93</w:t>
      </w:r>
      <w:r w:rsidRPr="00332440">
        <w:t xml:space="preserve">  Savings</w:t>
      </w:r>
      <w:bookmarkEnd w:id="116"/>
    </w:p>
    <w:p w:rsidR="00537141" w:rsidRPr="00332440" w:rsidRDefault="00537141" w:rsidP="00537141">
      <w:pPr>
        <w:pStyle w:val="subsection"/>
        <w:keepNext/>
      </w:pPr>
      <w:r w:rsidRPr="00332440">
        <w:tab/>
      </w:r>
      <w:r w:rsidRPr="00332440">
        <w:tab/>
        <w:t>This Part does not affect the operation of:</w:t>
      </w:r>
    </w:p>
    <w:p w:rsidR="00537141" w:rsidRPr="00332440" w:rsidRDefault="00537141" w:rsidP="00537141">
      <w:pPr>
        <w:pStyle w:val="paragraph"/>
        <w:keepNext/>
      </w:pPr>
      <w:r w:rsidRPr="00332440">
        <w:tab/>
        <w:t>(a)</w:t>
      </w:r>
      <w:r w:rsidRPr="00332440">
        <w:tab/>
        <w:t>a law that relates to the admissibility or effect of evidence of a conviction tendered in a proceeding (including a criminal proceeding) for defamation; or</w:t>
      </w:r>
    </w:p>
    <w:p w:rsidR="00537141" w:rsidRPr="00332440" w:rsidRDefault="00537141" w:rsidP="00537141">
      <w:pPr>
        <w:pStyle w:val="paragraph"/>
      </w:pPr>
      <w:r w:rsidRPr="00332440">
        <w:tab/>
        <w:t>(b)</w:t>
      </w:r>
      <w:r w:rsidRPr="00332440">
        <w:tab/>
        <w:t xml:space="preserve">a judgment </w:t>
      </w:r>
      <w:r w:rsidRPr="00332440">
        <w:rPr>
          <w:i/>
        </w:rPr>
        <w:t>in rem</w:t>
      </w:r>
      <w:r w:rsidRPr="00332440">
        <w:t>; or</w:t>
      </w:r>
    </w:p>
    <w:p w:rsidR="00537141" w:rsidRPr="00332440" w:rsidRDefault="00537141" w:rsidP="00537141">
      <w:pPr>
        <w:pStyle w:val="paragraph"/>
      </w:pPr>
      <w:r w:rsidRPr="00332440">
        <w:tab/>
        <w:t>(c)</w:t>
      </w:r>
      <w:r w:rsidRPr="00332440">
        <w:tab/>
        <w:t xml:space="preserve">the law relating to </w:t>
      </w:r>
      <w:r w:rsidRPr="00332440">
        <w:rPr>
          <w:i/>
        </w:rPr>
        <w:t xml:space="preserve">res judicata </w:t>
      </w:r>
      <w:r w:rsidRPr="00332440">
        <w:t>or issue estoppel.</w:t>
      </w:r>
    </w:p>
    <w:p w:rsidR="00537141" w:rsidRPr="00332440" w:rsidRDefault="00537141" w:rsidP="00332440">
      <w:pPr>
        <w:pStyle w:val="ActHead2"/>
        <w:pageBreakBefore/>
      </w:pPr>
      <w:bookmarkStart w:id="117" w:name="_Toc426473896"/>
      <w:r w:rsidRPr="00332440">
        <w:rPr>
          <w:rStyle w:val="CharPartNo"/>
        </w:rPr>
        <w:lastRenderedPageBreak/>
        <w:t>Part</w:t>
      </w:r>
      <w:r w:rsidR="00332440" w:rsidRPr="00332440">
        <w:rPr>
          <w:rStyle w:val="CharPartNo"/>
        </w:rPr>
        <w:t> </w:t>
      </w:r>
      <w:r w:rsidRPr="00332440">
        <w:rPr>
          <w:rStyle w:val="CharPartNo"/>
        </w:rPr>
        <w:t>3.6</w:t>
      </w:r>
      <w:r w:rsidRPr="00332440">
        <w:t>—</w:t>
      </w:r>
      <w:r w:rsidRPr="00332440">
        <w:rPr>
          <w:rStyle w:val="CharPartText"/>
        </w:rPr>
        <w:t>Tendency and coincidence</w:t>
      </w:r>
      <w:bookmarkEnd w:id="117"/>
    </w:p>
    <w:p w:rsidR="00537141" w:rsidRPr="00332440" w:rsidRDefault="00537141" w:rsidP="00537141">
      <w:pPr>
        <w:pStyle w:val="ActHead5"/>
      </w:pPr>
      <w:bookmarkStart w:id="118" w:name="_Toc426473897"/>
      <w:r w:rsidRPr="00332440">
        <w:rPr>
          <w:rStyle w:val="CharSectno"/>
        </w:rPr>
        <w:t>94</w:t>
      </w:r>
      <w:r w:rsidRPr="00332440">
        <w:t xml:space="preserve">  Application</w:t>
      </w:r>
      <w:bookmarkEnd w:id="118"/>
    </w:p>
    <w:p w:rsidR="00537141" w:rsidRPr="00332440" w:rsidRDefault="00537141" w:rsidP="00537141">
      <w:pPr>
        <w:pStyle w:val="subsection"/>
      </w:pPr>
      <w:r w:rsidRPr="00332440">
        <w:tab/>
        <w:t>(1)</w:t>
      </w:r>
      <w:r w:rsidRPr="00332440">
        <w:tab/>
        <w:t>This Part does not apply to evidence that relates only to the credibility of a witness.</w:t>
      </w:r>
    </w:p>
    <w:p w:rsidR="00537141" w:rsidRPr="00332440" w:rsidRDefault="00537141" w:rsidP="00537141">
      <w:pPr>
        <w:pStyle w:val="subsection"/>
      </w:pPr>
      <w:r w:rsidRPr="00332440">
        <w:tab/>
        <w:t>(2)</w:t>
      </w:r>
      <w:r w:rsidRPr="00332440">
        <w:tab/>
        <w:t>This Part does not apply so far as a proceeding relates to bail or sentencing.</w:t>
      </w:r>
    </w:p>
    <w:p w:rsidR="00537141" w:rsidRPr="00332440" w:rsidRDefault="00537141" w:rsidP="00537141">
      <w:pPr>
        <w:pStyle w:val="subsection"/>
      </w:pPr>
      <w:r w:rsidRPr="00332440">
        <w:tab/>
        <w:t>(3)</w:t>
      </w:r>
      <w:r w:rsidRPr="00332440">
        <w:tab/>
        <w:t>This Part does not apply to evidence of:</w:t>
      </w:r>
    </w:p>
    <w:p w:rsidR="00537141" w:rsidRPr="00332440" w:rsidRDefault="00537141" w:rsidP="00537141">
      <w:pPr>
        <w:pStyle w:val="paragraph"/>
      </w:pPr>
      <w:r w:rsidRPr="00332440">
        <w:tab/>
        <w:t>(a)</w:t>
      </w:r>
      <w:r w:rsidRPr="00332440">
        <w:tab/>
        <w:t>the character, reputation or conduct of a person; or</w:t>
      </w:r>
    </w:p>
    <w:p w:rsidR="00537141" w:rsidRPr="00332440" w:rsidRDefault="00537141" w:rsidP="00537141">
      <w:pPr>
        <w:pStyle w:val="paragraph"/>
      </w:pPr>
      <w:r w:rsidRPr="00332440">
        <w:tab/>
        <w:t>(b)</w:t>
      </w:r>
      <w:r w:rsidRPr="00332440">
        <w:tab/>
        <w:t>a tendency that a person has or had;</w:t>
      </w:r>
    </w:p>
    <w:p w:rsidR="00537141" w:rsidRPr="00332440" w:rsidRDefault="00537141" w:rsidP="00537141">
      <w:pPr>
        <w:pStyle w:val="subsection2"/>
      </w:pPr>
      <w:r w:rsidRPr="00332440">
        <w:t>if that character, reputation, conduct or tendency is a fact in issue.</w:t>
      </w:r>
    </w:p>
    <w:p w:rsidR="00537141" w:rsidRPr="00332440" w:rsidRDefault="00537141" w:rsidP="00537141">
      <w:pPr>
        <w:pStyle w:val="ActHead5"/>
      </w:pPr>
      <w:bookmarkStart w:id="119" w:name="_Toc426473898"/>
      <w:r w:rsidRPr="00332440">
        <w:rPr>
          <w:rStyle w:val="CharSectno"/>
        </w:rPr>
        <w:t>95</w:t>
      </w:r>
      <w:r w:rsidRPr="00332440">
        <w:t xml:space="preserve">  Use of evidence for other purposes</w:t>
      </w:r>
      <w:bookmarkEnd w:id="119"/>
    </w:p>
    <w:p w:rsidR="00537141" w:rsidRPr="00332440" w:rsidRDefault="00537141" w:rsidP="00537141">
      <w:pPr>
        <w:pStyle w:val="subsection"/>
      </w:pPr>
      <w:r w:rsidRPr="00332440">
        <w:tab/>
        <w:t>(1)</w:t>
      </w:r>
      <w:r w:rsidRPr="00332440">
        <w:tab/>
        <w:t>Evidence that under this Part is not admissible to prove a particular matter must not be used to prove that matter even if it is relevant for another purpose.</w:t>
      </w:r>
    </w:p>
    <w:p w:rsidR="00537141" w:rsidRPr="00332440" w:rsidRDefault="00537141" w:rsidP="00537141">
      <w:pPr>
        <w:pStyle w:val="subsection"/>
      </w:pPr>
      <w:r w:rsidRPr="00332440">
        <w:tab/>
        <w:t>(2)</w:t>
      </w:r>
      <w:r w:rsidRPr="00332440">
        <w:tab/>
        <w:t>Evidence that under this Part cannot be used against a party to prove a particular matter must not be used against the party to prove that matter even if it is relevant for another purpose.</w:t>
      </w:r>
    </w:p>
    <w:p w:rsidR="00537141" w:rsidRPr="00332440" w:rsidRDefault="00537141" w:rsidP="00537141">
      <w:pPr>
        <w:pStyle w:val="ActHead5"/>
      </w:pPr>
      <w:bookmarkStart w:id="120" w:name="_Toc426473899"/>
      <w:r w:rsidRPr="00332440">
        <w:rPr>
          <w:rStyle w:val="CharSectno"/>
        </w:rPr>
        <w:t>96</w:t>
      </w:r>
      <w:r w:rsidRPr="00332440">
        <w:t xml:space="preserve">  Failure to act</w:t>
      </w:r>
      <w:bookmarkEnd w:id="120"/>
    </w:p>
    <w:p w:rsidR="00537141" w:rsidRPr="00332440" w:rsidRDefault="00537141" w:rsidP="00537141">
      <w:pPr>
        <w:pStyle w:val="subsection"/>
      </w:pPr>
      <w:r w:rsidRPr="00332440">
        <w:tab/>
      </w:r>
      <w:r w:rsidRPr="00332440">
        <w:tab/>
        <w:t>A reference in this Part to doing an act includes a reference to failing to do that act.</w:t>
      </w:r>
    </w:p>
    <w:p w:rsidR="00537141" w:rsidRPr="00332440" w:rsidRDefault="00537141" w:rsidP="00537141">
      <w:pPr>
        <w:pStyle w:val="ActHead5"/>
      </w:pPr>
      <w:bookmarkStart w:id="121" w:name="_Toc426473900"/>
      <w:r w:rsidRPr="00332440">
        <w:rPr>
          <w:rStyle w:val="CharSectno"/>
        </w:rPr>
        <w:t>97</w:t>
      </w:r>
      <w:r w:rsidRPr="00332440">
        <w:t xml:space="preserve">  The tendency rule</w:t>
      </w:r>
      <w:bookmarkEnd w:id="121"/>
    </w:p>
    <w:p w:rsidR="00881AE9" w:rsidRPr="00332440" w:rsidRDefault="00881AE9" w:rsidP="00881AE9">
      <w:pPr>
        <w:pStyle w:val="subsection"/>
      </w:pPr>
      <w:r w:rsidRPr="00332440">
        <w:tab/>
        <w:t>(1)</w:t>
      </w:r>
      <w:r w:rsidRPr="00332440">
        <w:tab/>
        <w:t>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w:t>
      </w:r>
    </w:p>
    <w:p w:rsidR="00881AE9" w:rsidRPr="00332440" w:rsidRDefault="00881AE9" w:rsidP="00881AE9">
      <w:pPr>
        <w:pStyle w:val="paragraph"/>
      </w:pPr>
      <w:r w:rsidRPr="00332440">
        <w:lastRenderedPageBreak/>
        <w:tab/>
        <w:t>(a)</w:t>
      </w:r>
      <w:r w:rsidRPr="00332440">
        <w:tab/>
        <w:t>the party seeking to adduce the evidence gave reasonable notice in writing to each other party of the party’s intention to adduce the evidence; and</w:t>
      </w:r>
    </w:p>
    <w:p w:rsidR="00881AE9" w:rsidRPr="00332440" w:rsidRDefault="00881AE9" w:rsidP="00881AE9">
      <w:pPr>
        <w:pStyle w:val="paragraph"/>
      </w:pPr>
      <w:r w:rsidRPr="00332440">
        <w:tab/>
        <w:t>(b)</w:t>
      </w:r>
      <w:r w:rsidRPr="00332440">
        <w:tab/>
        <w:t>the court thinks that the evidence will, either by itself or having regard to other evidence adduced or to be adduced by the party seeking to adduce the evidence, have significant probative value.</w:t>
      </w:r>
    </w:p>
    <w:p w:rsidR="00537141" w:rsidRPr="00332440" w:rsidRDefault="00537141" w:rsidP="00537141">
      <w:pPr>
        <w:pStyle w:val="subsection"/>
      </w:pPr>
      <w:r w:rsidRPr="00332440">
        <w:tab/>
        <w:t>(2)</w:t>
      </w:r>
      <w:r w:rsidRPr="00332440">
        <w:tab/>
      </w:r>
      <w:r w:rsidR="00332440">
        <w:t>Paragraph (</w:t>
      </w:r>
      <w:r w:rsidRPr="00332440">
        <w:t>1)(a) does not apply if:</w:t>
      </w:r>
    </w:p>
    <w:p w:rsidR="00537141" w:rsidRPr="00332440" w:rsidRDefault="00537141" w:rsidP="00537141">
      <w:pPr>
        <w:pStyle w:val="paragraph"/>
      </w:pPr>
      <w:r w:rsidRPr="00332440">
        <w:tab/>
        <w:t>(a)</w:t>
      </w:r>
      <w:r w:rsidRPr="00332440">
        <w:tab/>
        <w:t>the evidence is adduced in accordance with any directions made by the court under section</w:t>
      </w:r>
      <w:r w:rsidR="00332440">
        <w:t> </w:t>
      </w:r>
      <w:r w:rsidRPr="00332440">
        <w:t>100; or</w:t>
      </w:r>
    </w:p>
    <w:p w:rsidR="00537141" w:rsidRPr="00332440" w:rsidRDefault="00537141" w:rsidP="00537141">
      <w:pPr>
        <w:pStyle w:val="paragraph"/>
      </w:pPr>
      <w:r w:rsidRPr="00332440">
        <w:tab/>
        <w:t>(b)</w:t>
      </w:r>
      <w:r w:rsidRPr="00332440">
        <w:tab/>
        <w:t>the evidence is adduced to explain or contradict tendency evidence adduced by another party.</w:t>
      </w:r>
    </w:p>
    <w:p w:rsidR="00537141" w:rsidRPr="00332440" w:rsidRDefault="00537141" w:rsidP="00537141">
      <w:pPr>
        <w:pStyle w:val="notetext"/>
      </w:pPr>
      <w:r w:rsidRPr="00332440">
        <w:t>Note:</w:t>
      </w:r>
      <w:r w:rsidRPr="00332440">
        <w:tab/>
        <w:t>The tendency rule is subject to specific exceptions concerning character of and expert opinion about accused persons (sections</w:t>
      </w:r>
      <w:r w:rsidR="00332440">
        <w:t> </w:t>
      </w:r>
      <w:r w:rsidRPr="00332440">
        <w:t>110 and 111). Other provisions of this Act, or of other laws, may operate as further exceptions.</w:t>
      </w:r>
    </w:p>
    <w:p w:rsidR="00F717B9" w:rsidRPr="00332440" w:rsidRDefault="00F717B9" w:rsidP="00F717B9">
      <w:pPr>
        <w:pStyle w:val="ActHead5"/>
      </w:pPr>
      <w:bookmarkStart w:id="122" w:name="_Toc426473901"/>
      <w:r w:rsidRPr="00332440">
        <w:rPr>
          <w:rStyle w:val="CharSectno"/>
        </w:rPr>
        <w:t>98</w:t>
      </w:r>
      <w:r w:rsidRPr="00332440">
        <w:t xml:space="preserve">  The coincidence rule</w:t>
      </w:r>
      <w:bookmarkEnd w:id="122"/>
    </w:p>
    <w:p w:rsidR="00F717B9" w:rsidRPr="00332440" w:rsidRDefault="00F717B9" w:rsidP="00F717B9">
      <w:pPr>
        <w:pStyle w:val="subsection"/>
      </w:pPr>
      <w:r w:rsidRPr="00332440">
        <w:tab/>
        <w:t>(1)</w:t>
      </w:r>
      <w:r w:rsidRPr="00332440">
        <w:tab/>
        <w:t>Evidence that 2 or more events occurred is not admissible to prove that a person did a particular act or had a particular state of mind on the basis that, having regard to any similarities in the events or the circumstances in which they occurred, or any similarities in both the events and the circumstances in which they occurred, it is improbable that the events occurred coincidentally unless:</w:t>
      </w:r>
    </w:p>
    <w:p w:rsidR="00F717B9" w:rsidRPr="00332440" w:rsidRDefault="00F717B9" w:rsidP="00F717B9">
      <w:pPr>
        <w:pStyle w:val="paragraph"/>
      </w:pPr>
      <w:r w:rsidRPr="00332440">
        <w:tab/>
        <w:t>(a)</w:t>
      </w:r>
      <w:r w:rsidRPr="00332440">
        <w:tab/>
        <w:t>the party seeking to adduce the evidence gave reasonable notice in writing to each other party of the party’s intention to adduce the evidence; and</w:t>
      </w:r>
    </w:p>
    <w:p w:rsidR="00F717B9" w:rsidRPr="00332440" w:rsidRDefault="00F717B9" w:rsidP="00F717B9">
      <w:pPr>
        <w:pStyle w:val="paragraph"/>
      </w:pPr>
      <w:r w:rsidRPr="00332440">
        <w:tab/>
        <w:t>(b)</w:t>
      </w:r>
      <w:r w:rsidRPr="00332440">
        <w:tab/>
        <w:t>the court thinks that the evidence will, either by itself or having regard to other evidence adduced or to be adduced by the party seeking to adduce the evidence, have significant probative value.</w:t>
      </w:r>
    </w:p>
    <w:p w:rsidR="00F717B9" w:rsidRPr="00332440" w:rsidRDefault="00F717B9" w:rsidP="00F717B9">
      <w:pPr>
        <w:pStyle w:val="notetext"/>
      </w:pPr>
      <w:r w:rsidRPr="00332440">
        <w:t>Note:</w:t>
      </w:r>
      <w:r w:rsidRPr="00332440">
        <w:tab/>
        <w:t xml:space="preserve">One of the events referred to in </w:t>
      </w:r>
      <w:r w:rsidR="00332440">
        <w:t>subsection (</w:t>
      </w:r>
      <w:r w:rsidRPr="00332440">
        <w:t>1) may be an event the occurrence of which is a fact in issue in the proceeding.</w:t>
      </w:r>
    </w:p>
    <w:p w:rsidR="00F717B9" w:rsidRPr="00332440" w:rsidRDefault="00F717B9" w:rsidP="00F717B9">
      <w:pPr>
        <w:pStyle w:val="subsection"/>
      </w:pPr>
      <w:r w:rsidRPr="00332440">
        <w:tab/>
        <w:t>(2)</w:t>
      </w:r>
      <w:r w:rsidRPr="00332440">
        <w:tab/>
      </w:r>
      <w:r w:rsidR="00332440">
        <w:t>Paragraph (</w:t>
      </w:r>
      <w:r w:rsidRPr="00332440">
        <w:t>1)(a) does not apply if:</w:t>
      </w:r>
    </w:p>
    <w:p w:rsidR="00F717B9" w:rsidRPr="00332440" w:rsidRDefault="00F717B9" w:rsidP="00F717B9">
      <w:pPr>
        <w:pStyle w:val="paragraph"/>
      </w:pPr>
      <w:r w:rsidRPr="00332440">
        <w:lastRenderedPageBreak/>
        <w:tab/>
        <w:t>(a)</w:t>
      </w:r>
      <w:r w:rsidRPr="00332440">
        <w:tab/>
        <w:t>the evidence is adduced in accordance with any directions made by the court under section</w:t>
      </w:r>
      <w:r w:rsidR="00332440">
        <w:t> </w:t>
      </w:r>
      <w:r w:rsidRPr="00332440">
        <w:t>100; or</w:t>
      </w:r>
    </w:p>
    <w:p w:rsidR="00F717B9" w:rsidRPr="00332440" w:rsidRDefault="00F717B9" w:rsidP="00F717B9">
      <w:pPr>
        <w:pStyle w:val="paragraph"/>
      </w:pPr>
      <w:r w:rsidRPr="00332440">
        <w:tab/>
        <w:t>(b)</w:t>
      </w:r>
      <w:r w:rsidRPr="00332440">
        <w:tab/>
        <w:t>the evidence is adduced to explain or contradict coincidence evidence adduced by another party.</w:t>
      </w:r>
    </w:p>
    <w:p w:rsidR="00F717B9" w:rsidRPr="00332440" w:rsidRDefault="00F717B9" w:rsidP="00F717B9">
      <w:pPr>
        <w:pStyle w:val="notetext"/>
      </w:pPr>
      <w:r w:rsidRPr="00332440">
        <w:t>Note:</w:t>
      </w:r>
      <w:r w:rsidRPr="00332440">
        <w:tab/>
        <w:t>Other provisions of this Act, or of other laws, may operate as exceptions to the coincidence rule.</w:t>
      </w:r>
    </w:p>
    <w:p w:rsidR="00537141" w:rsidRPr="00332440" w:rsidRDefault="00537141" w:rsidP="00537141">
      <w:pPr>
        <w:pStyle w:val="ActHead5"/>
      </w:pPr>
      <w:bookmarkStart w:id="123" w:name="_Toc426473902"/>
      <w:r w:rsidRPr="00332440">
        <w:rPr>
          <w:rStyle w:val="CharSectno"/>
        </w:rPr>
        <w:t>99</w:t>
      </w:r>
      <w:r w:rsidRPr="00332440">
        <w:t xml:space="preserve">  Requirements for notices</w:t>
      </w:r>
      <w:bookmarkEnd w:id="123"/>
    </w:p>
    <w:p w:rsidR="00537141" w:rsidRPr="00332440" w:rsidRDefault="00537141" w:rsidP="00537141">
      <w:pPr>
        <w:pStyle w:val="subsection"/>
      </w:pPr>
      <w:r w:rsidRPr="00332440">
        <w:tab/>
      </w:r>
      <w:r w:rsidRPr="00332440">
        <w:tab/>
        <w:t>Notices given under section</w:t>
      </w:r>
      <w:r w:rsidR="00332440">
        <w:t> </w:t>
      </w:r>
      <w:r w:rsidRPr="00332440">
        <w:t>97 or 98 are to be given in accordance with any regulations or rules of court made for the purposes of this section.</w:t>
      </w:r>
    </w:p>
    <w:p w:rsidR="00537141" w:rsidRPr="00332440" w:rsidRDefault="00537141" w:rsidP="00537141">
      <w:pPr>
        <w:pStyle w:val="ActHead5"/>
      </w:pPr>
      <w:bookmarkStart w:id="124" w:name="_Toc426473903"/>
      <w:r w:rsidRPr="00332440">
        <w:rPr>
          <w:rStyle w:val="CharSectno"/>
        </w:rPr>
        <w:t>100</w:t>
      </w:r>
      <w:r w:rsidRPr="00332440">
        <w:t xml:space="preserve">  Court may dispense with notice requirements</w:t>
      </w:r>
      <w:bookmarkEnd w:id="124"/>
    </w:p>
    <w:p w:rsidR="00537141" w:rsidRPr="00332440" w:rsidRDefault="00537141" w:rsidP="00537141">
      <w:pPr>
        <w:pStyle w:val="subsection"/>
      </w:pPr>
      <w:r w:rsidRPr="00332440">
        <w:tab/>
        <w:t>(1)</w:t>
      </w:r>
      <w:r w:rsidRPr="00332440">
        <w:tab/>
        <w:t>The court may, on the application of a party, direct that the tendency rule is not to apply to particular tendency evidence despite the party’s failure to give notice under section</w:t>
      </w:r>
      <w:r w:rsidR="00332440">
        <w:t> </w:t>
      </w:r>
      <w:r w:rsidRPr="00332440">
        <w:t>97.</w:t>
      </w:r>
    </w:p>
    <w:p w:rsidR="00537141" w:rsidRPr="00332440" w:rsidRDefault="00537141" w:rsidP="00537141">
      <w:pPr>
        <w:pStyle w:val="subsection"/>
      </w:pPr>
      <w:r w:rsidRPr="00332440">
        <w:tab/>
        <w:t>(2)</w:t>
      </w:r>
      <w:r w:rsidRPr="00332440">
        <w:tab/>
        <w:t>The court may, on the application of a party, direct that the coincidence rule is not to apply to particular coincidence evidence despite the party’s failure to give notice under section</w:t>
      </w:r>
      <w:r w:rsidR="00332440">
        <w:t> </w:t>
      </w:r>
      <w:r w:rsidRPr="00332440">
        <w:t>98.</w:t>
      </w:r>
    </w:p>
    <w:p w:rsidR="00537141" w:rsidRPr="00332440" w:rsidRDefault="00537141" w:rsidP="00537141">
      <w:pPr>
        <w:pStyle w:val="subsection"/>
      </w:pPr>
      <w:r w:rsidRPr="00332440">
        <w:tab/>
        <w:t>(3)</w:t>
      </w:r>
      <w:r w:rsidRPr="00332440">
        <w:tab/>
        <w:t>The application may be made either before or after the time by which the party would, apart from this section, be required to give, or to have given, the notice.</w:t>
      </w:r>
    </w:p>
    <w:p w:rsidR="00537141" w:rsidRPr="00332440" w:rsidRDefault="00537141" w:rsidP="00537141">
      <w:pPr>
        <w:pStyle w:val="subsection"/>
      </w:pPr>
      <w:r w:rsidRPr="00332440">
        <w:tab/>
        <w:t>(4)</w:t>
      </w:r>
      <w:r w:rsidRPr="00332440">
        <w:tab/>
        <w:t>In a civil proceeding, the party’s application may be made without notice of it having been given to one or more of the other parties.</w:t>
      </w:r>
    </w:p>
    <w:p w:rsidR="00537141" w:rsidRPr="00332440" w:rsidRDefault="00537141" w:rsidP="00537141">
      <w:pPr>
        <w:pStyle w:val="subsection"/>
      </w:pPr>
      <w:r w:rsidRPr="00332440">
        <w:tab/>
        <w:t>(5)</w:t>
      </w:r>
      <w:r w:rsidRPr="00332440">
        <w:tab/>
        <w:t>The direction:</w:t>
      </w:r>
    </w:p>
    <w:p w:rsidR="00537141" w:rsidRPr="00332440" w:rsidRDefault="00537141" w:rsidP="00537141">
      <w:pPr>
        <w:pStyle w:val="paragraph"/>
      </w:pPr>
      <w:r w:rsidRPr="00332440">
        <w:tab/>
        <w:t>(a)</w:t>
      </w:r>
      <w:r w:rsidRPr="00332440">
        <w:tab/>
        <w:t>is subject to such conditions (if any) as the court thinks fit; and</w:t>
      </w:r>
    </w:p>
    <w:p w:rsidR="00537141" w:rsidRPr="00332440" w:rsidRDefault="00537141" w:rsidP="00537141">
      <w:pPr>
        <w:pStyle w:val="paragraph"/>
      </w:pPr>
      <w:r w:rsidRPr="00332440">
        <w:tab/>
        <w:t>(b)</w:t>
      </w:r>
      <w:r w:rsidRPr="00332440">
        <w:tab/>
        <w:t>may be given either at or before the hearing.</w:t>
      </w:r>
    </w:p>
    <w:p w:rsidR="00537141" w:rsidRPr="00332440" w:rsidRDefault="00537141" w:rsidP="00537141">
      <w:pPr>
        <w:pStyle w:val="subsection"/>
      </w:pPr>
      <w:r w:rsidRPr="00332440">
        <w:tab/>
        <w:t>(6)</w:t>
      </w:r>
      <w:r w:rsidRPr="00332440">
        <w:tab/>
        <w:t>Without limiting the court’s power to impose conditions under this section, those conditions may include one or more of the following:</w:t>
      </w:r>
    </w:p>
    <w:p w:rsidR="00537141" w:rsidRPr="00332440" w:rsidRDefault="00537141" w:rsidP="00537141">
      <w:pPr>
        <w:pStyle w:val="paragraph"/>
      </w:pPr>
      <w:r w:rsidRPr="00332440">
        <w:lastRenderedPageBreak/>
        <w:tab/>
        <w:t>(a)</w:t>
      </w:r>
      <w:r w:rsidRPr="00332440">
        <w:tab/>
        <w:t>a condition that the party give notice of its intention to adduce the evidence to a specified party, or to each other party other than a specified party;</w:t>
      </w:r>
    </w:p>
    <w:p w:rsidR="00537141" w:rsidRPr="00332440" w:rsidRDefault="00537141" w:rsidP="00537141">
      <w:pPr>
        <w:pStyle w:val="paragraph"/>
      </w:pPr>
      <w:r w:rsidRPr="00332440">
        <w:tab/>
        <w:t>(b)</w:t>
      </w:r>
      <w:r w:rsidRPr="00332440">
        <w:tab/>
        <w:t>a condition that the party give such notice only in respect of specified tendency evidence, or all tendency evidence that the party intends to adduce other than specified tendency evidence;</w:t>
      </w:r>
    </w:p>
    <w:p w:rsidR="00537141" w:rsidRPr="00332440" w:rsidRDefault="00537141" w:rsidP="00537141">
      <w:pPr>
        <w:pStyle w:val="paragraph"/>
      </w:pPr>
      <w:r w:rsidRPr="00332440">
        <w:tab/>
        <w:t>(c)</w:t>
      </w:r>
      <w:r w:rsidRPr="00332440">
        <w:tab/>
        <w:t>a condition that the party give such notice only in respect of specified coincidence evidence, or all coincidence evidence that the party intends to adduce other than specified coincidence evidence.</w:t>
      </w:r>
    </w:p>
    <w:p w:rsidR="00537141" w:rsidRPr="00332440" w:rsidRDefault="00537141" w:rsidP="00537141">
      <w:pPr>
        <w:pStyle w:val="ActHead5"/>
      </w:pPr>
      <w:bookmarkStart w:id="125" w:name="_Toc426473904"/>
      <w:r w:rsidRPr="00332440">
        <w:rPr>
          <w:rStyle w:val="CharSectno"/>
        </w:rPr>
        <w:t>101</w:t>
      </w:r>
      <w:r w:rsidRPr="00332440">
        <w:t xml:space="preserve">  Further restrictions on tendency evidence and coincidence evidence adduced by prosecution</w:t>
      </w:r>
      <w:bookmarkEnd w:id="125"/>
    </w:p>
    <w:p w:rsidR="00537141" w:rsidRPr="00332440" w:rsidRDefault="00537141" w:rsidP="00537141">
      <w:pPr>
        <w:pStyle w:val="subsection"/>
      </w:pPr>
      <w:r w:rsidRPr="00332440">
        <w:tab/>
        <w:t>(1)</w:t>
      </w:r>
      <w:r w:rsidRPr="00332440">
        <w:tab/>
        <w:t>This section only applies in a criminal proceeding and so applies in addition to sections</w:t>
      </w:r>
      <w:r w:rsidR="00332440">
        <w:t> </w:t>
      </w:r>
      <w:r w:rsidRPr="00332440">
        <w:t>97 and 98.</w:t>
      </w:r>
    </w:p>
    <w:p w:rsidR="00537141" w:rsidRPr="00332440" w:rsidRDefault="00537141" w:rsidP="00537141">
      <w:pPr>
        <w:pStyle w:val="subsection"/>
      </w:pPr>
      <w:r w:rsidRPr="00332440">
        <w:tab/>
        <w:t>(2)</w:t>
      </w:r>
      <w:r w:rsidRPr="00332440">
        <w:tab/>
        <w:t>Tendency evidence about a defendant, or coincidence evidence about a defendant, that is adduced by the prosecution cannot be used against the defendant unless the probative value of the evidence substantially outweighs any prejudicial effect it may have on the defendant.</w:t>
      </w:r>
    </w:p>
    <w:p w:rsidR="00537141" w:rsidRPr="00332440" w:rsidRDefault="00537141" w:rsidP="00537141">
      <w:pPr>
        <w:pStyle w:val="subsection"/>
      </w:pPr>
      <w:r w:rsidRPr="00332440">
        <w:tab/>
        <w:t>(3)</w:t>
      </w:r>
      <w:r w:rsidRPr="00332440">
        <w:tab/>
        <w:t>This section does not apply to tendency evidence that the prosecution adduces to explain or contradict tendency evidence adduced by the defendant.</w:t>
      </w:r>
    </w:p>
    <w:p w:rsidR="00537141" w:rsidRPr="00332440" w:rsidRDefault="00537141" w:rsidP="00537141">
      <w:pPr>
        <w:pStyle w:val="subsection"/>
      </w:pPr>
      <w:r w:rsidRPr="00332440">
        <w:tab/>
        <w:t>(4)</w:t>
      </w:r>
      <w:r w:rsidRPr="00332440">
        <w:tab/>
        <w:t>This section does not apply to coincidence evidence that the prosecution adduces to explain or contradict coincidence evidence adduced by the defendant.</w:t>
      </w:r>
    </w:p>
    <w:p w:rsidR="00537141" w:rsidRPr="00332440" w:rsidRDefault="00537141" w:rsidP="00332440">
      <w:pPr>
        <w:pStyle w:val="ActHead2"/>
        <w:pageBreakBefore/>
      </w:pPr>
      <w:bookmarkStart w:id="126" w:name="_Toc426473905"/>
      <w:r w:rsidRPr="00332440">
        <w:rPr>
          <w:rStyle w:val="CharPartNo"/>
        </w:rPr>
        <w:lastRenderedPageBreak/>
        <w:t>Part</w:t>
      </w:r>
      <w:r w:rsidR="00332440" w:rsidRPr="00332440">
        <w:rPr>
          <w:rStyle w:val="CharPartNo"/>
        </w:rPr>
        <w:t> </w:t>
      </w:r>
      <w:r w:rsidRPr="00332440">
        <w:rPr>
          <w:rStyle w:val="CharPartNo"/>
        </w:rPr>
        <w:t>3.7</w:t>
      </w:r>
      <w:r w:rsidRPr="00332440">
        <w:t>—</w:t>
      </w:r>
      <w:r w:rsidRPr="00332440">
        <w:rPr>
          <w:rStyle w:val="CharPartText"/>
        </w:rPr>
        <w:t>Credibility</w:t>
      </w:r>
      <w:bookmarkEnd w:id="126"/>
    </w:p>
    <w:p w:rsidR="00F717B9" w:rsidRPr="00332440" w:rsidRDefault="00F717B9" w:rsidP="00F717B9">
      <w:pPr>
        <w:pStyle w:val="ActHead3"/>
      </w:pPr>
      <w:bookmarkStart w:id="127" w:name="_Toc426473906"/>
      <w:r w:rsidRPr="00332440">
        <w:rPr>
          <w:rStyle w:val="CharDivNo"/>
        </w:rPr>
        <w:t>Division</w:t>
      </w:r>
      <w:r w:rsidR="00332440" w:rsidRPr="00332440">
        <w:rPr>
          <w:rStyle w:val="CharDivNo"/>
        </w:rPr>
        <w:t> </w:t>
      </w:r>
      <w:r w:rsidRPr="00332440">
        <w:rPr>
          <w:rStyle w:val="CharDivNo"/>
        </w:rPr>
        <w:t>1</w:t>
      </w:r>
      <w:r w:rsidRPr="00332440">
        <w:t>—</w:t>
      </w:r>
      <w:r w:rsidRPr="00332440">
        <w:rPr>
          <w:rStyle w:val="CharDivText"/>
        </w:rPr>
        <w:t>Credibility evidence</w:t>
      </w:r>
      <w:bookmarkEnd w:id="127"/>
    </w:p>
    <w:p w:rsidR="00F717B9" w:rsidRPr="00332440" w:rsidRDefault="00F717B9" w:rsidP="00F717B9">
      <w:pPr>
        <w:pStyle w:val="ActHead5"/>
      </w:pPr>
      <w:bookmarkStart w:id="128" w:name="_Toc426473907"/>
      <w:r w:rsidRPr="00332440">
        <w:rPr>
          <w:rStyle w:val="CharSectno"/>
        </w:rPr>
        <w:t>101A</w:t>
      </w:r>
      <w:r w:rsidRPr="00332440">
        <w:t xml:space="preserve">  Credibility evidence</w:t>
      </w:r>
      <w:bookmarkEnd w:id="128"/>
    </w:p>
    <w:p w:rsidR="00F717B9" w:rsidRPr="00332440" w:rsidRDefault="00F717B9" w:rsidP="00F717B9">
      <w:pPr>
        <w:pStyle w:val="subsection"/>
      </w:pPr>
      <w:r w:rsidRPr="00332440">
        <w:tab/>
      </w:r>
      <w:r w:rsidRPr="00332440">
        <w:tab/>
      </w:r>
      <w:r w:rsidRPr="00332440">
        <w:rPr>
          <w:b/>
          <w:i/>
        </w:rPr>
        <w:t>Credibility evidence</w:t>
      </w:r>
      <w:r w:rsidRPr="00332440">
        <w:t>, in relation to a witness or other person, is evidence relevant to the credibility of the witness or person that:</w:t>
      </w:r>
    </w:p>
    <w:p w:rsidR="00F717B9" w:rsidRPr="00332440" w:rsidRDefault="00F717B9" w:rsidP="00F717B9">
      <w:pPr>
        <w:pStyle w:val="paragraph"/>
      </w:pPr>
      <w:r w:rsidRPr="00332440">
        <w:tab/>
        <w:t>(a)</w:t>
      </w:r>
      <w:r w:rsidRPr="00332440">
        <w:tab/>
        <w:t>is relevant only because it affects the assessment of the credibility of the witness or person; or</w:t>
      </w:r>
    </w:p>
    <w:p w:rsidR="00F717B9" w:rsidRPr="00332440" w:rsidRDefault="00F717B9" w:rsidP="00F717B9">
      <w:pPr>
        <w:pStyle w:val="paragraph"/>
      </w:pPr>
      <w:r w:rsidRPr="00332440">
        <w:tab/>
        <w:t>(b)</w:t>
      </w:r>
      <w:r w:rsidRPr="00332440">
        <w:tab/>
        <w:t>is relevant:</w:t>
      </w:r>
    </w:p>
    <w:p w:rsidR="00F717B9" w:rsidRPr="00332440" w:rsidRDefault="00F717B9" w:rsidP="00F717B9">
      <w:pPr>
        <w:pStyle w:val="paragraphsub"/>
      </w:pPr>
      <w:r w:rsidRPr="00332440">
        <w:tab/>
        <w:t>(i)</w:t>
      </w:r>
      <w:r w:rsidRPr="00332440">
        <w:tab/>
        <w:t>because it affects the assessment of the credibility of the witness or person; and</w:t>
      </w:r>
    </w:p>
    <w:p w:rsidR="00F717B9" w:rsidRPr="00332440" w:rsidRDefault="00F717B9" w:rsidP="00F717B9">
      <w:pPr>
        <w:pStyle w:val="paragraphsub"/>
      </w:pPr>
      <w:r w:rsidRPr="00332440">
        <w:tab/>
        <w:t>(ii)</w:t>
      </w:r>
      <w:r w:rsidRPr="00332440">
        <w:tab/>
        <w:t>for some other purpose for which it is not admissible, or cannot be used, because of a provision of Parts</w:t>
      </w:r>
      <w:r w:rsidR="00332440">
        <w:t> </w:t>
      </w:r>
      <w:r w:rsidRPr="00332440">
        <w:t>3.2 to 3.6.</w:t>
      </w:r>
    </w:p>
    <w:p w:rsidR="00F717B9" w:rsidRPr="00332440" w:rsidRDefault="00F717B9" w:rsidP="00F717B9">
      <w:pPr>
        <w:pStyle w:val="notetext"/>
      </w:pPr>
      <w:r w:rsidRPr="00332440">
        <w:t>Note 1:</w:t>
      </w:r>
      <w:r w:rsidRPr="00332440">
        <w:tab/>
        <w:t>Sections</w:t>
      </w:r>
      <w:r w:rsidR="00332440">
        <w:t> </w:t>
      </w:r>
      <w:r w:rsidRPr="00332440">
        <w:t xml:space="preserve">60 and 77 will not affect the application of </w:t>
      </w:r>
      <w:r w:rsidR="00332440">
        <w:t>paragraph (</w:t>
      </w:r>
      <w:r w:rsidRPr="00332440">
        <w:t>b), because they cannot apply to evidence that is yet to be admitted.</w:t>
      </w:r>
    </w:p>
    <w:p w:rsidR="00F717B9" w:rsidRPr="00332440" w:rsidRDefault="00F717B9" w:rsidP="00F717B9">
      <w:pPr>
        <w:pStyle w:val="notetext"/>
      </w:pPr>
      <w:r w:rsidRPr="00332440">
        <w:t>Note 2:</w:t>
      </w:r>
      <w:r w:rsidRPr="00332440">
        <w:tab/>
        <w:t>Section</w:t>
      </w:r>
      <w:r w:rsidR="00332440">
        <w:t> </w:t>
      </w:r>
      <w:r w:rsidRPr="00332440">
        <w:t xml:space="preserve">101A was inserted as a response to the decision of the High Court of Australia in </w:t>
      </w:r>
      <w:r w:rsidRPr="00332440">
        <w:rPr>
          <w:i/>
        </w:rPr>
        <w:t>Adam v The Queen</w:t>
      </w:r>
      <w:r w:rsidRPr="00332440">
        <w:t xml:space="preserve"> (2001) 207 CLR 96.</w:t>
      </w:r>
    </w:p>
    <w:p w:rsidR="00F717B9" w:rsidRPr="00332440" w:rsidRDefault="00F717B9" w:rsidP="00332440">
      <w:pPr>
        <w:pStyle w:val="ActHead3"/>
        <w:pageBreakBefore/>
      </w:pPr>
      <w:bookmarkStart w:id="129" w:name="_Toc426473908"/>
      <w:r w:rsidRPr="00332440">
        <w:rPr>
          <w:rStyle w:val="CharDivNo"/>
        </w:rPr>
        <w:lastRenderedPageBreak/>
        <w:t>Division</w:t>
      </w:r>
      <w:r w:rsidR="00332440" w:rsidRPr="00332440">
        <w:rPr>
          <w:rStyle w:val="CharDivNo"/>
        </w:rPr>
        <w:t> </w:t>
      </w:r>
      <w:r w:rsidRPr="00332440">
        <w:rPr>
          <w:rStyle w:val="CharDivNo"/>
        </w:rPr>
        <w:t>2</w:t>
      </w:r>
      <w:r w:rsidRPr="00332440">
        <w:t>—</w:t>
      </w:r>
      <w:r w:rsidRPr="00332440">
        <w:rPr>
          <w:rStyle w:val="CharDivText"/>
        </w:rPr>
        <w:t>Credibility of witnesses</w:t>
      </w:r>
      <w:bookmarkEnd w:id="129"/>
    </w:p>
    <w:p w:rsidR="00F717B9" w:rsidRPr="00332440" w:rsidRDefault="00F717B9" w:rsidP="00F717B9">
      <w:pPr>
        <w:pStyle w:val="ActHead5"/>
      </w:pPr>
      <w:bookmarkStart w:id="130" w:name="_Toc426473909"/>
      <w:r w:rsidRPr="00332440">
        <w:rPr>
          <w:rStyle w:val="CharSectno"/>
        </w:rPr>
        <w:t>102</w:t>
      </w:r>
      <w:r w:rsidRPr="00332440">
        <w:t xml:space="preserve">  The credibility rule</w:t>
      </w:r>
      <w:bookmarkEnd w:id="130"/>
    </w:p>
    <w:p w:rsidR="00F717B9" w:rsidRPr="00332440" w:rsidRDefault="00F717B9" w:rsidP="00F717B9">
      <w:pPr>
        <w:pStyle w:val="subsection"/>
      </w:pPr>
      <w:r w:rsidRPr="00332440">
        <w:tab/>
      </w:r>
      <w:r w:rsidRPr="00332440">
        <w:tab/>
        <w:t>Credibility evidence about a witness is not admissible.</w:t>
      </w:r>
    </w:p>
    <w:p w:rsidR="00F717B9" w:rsidRPr="00332440" w:rsidRDefault="00F717B9" w:rsidP="00F717B9">
      <w:pPr>
        <w:pStyle w:val="notetext"/>
      </w:pPr>
      <w:r w:rsidRPr="00332440">
        <w:t>Note 1:</w:t>
      </w:r>
      <w:r w:rsidRPr="00332440">
        <w:tab/>
        <w:t>Specific exceptions to the credibility rule are as follows:</w:t>
      </w:r>
    </w:p>
    <w:p w:rsidR="00F717B9" w:rsidRPr="00332440" w:rsidRDefault="00F717B9" w:rsidP="00F717B9">
      <w:pPr>
        <w:pStyle w:val="notetext"/>
        <w:numPr>
          <w:ilvl w:val="0"/>
          <w:numId w:val="46"/>
        </w:numPr>
        <w:spacing w:before="0"/>
      </w:pPr>
      <w:r w:rsidRPr="00332440">
        <w:t>evidence adduced in cross</w:t>
      </w:r>
      <w:r w:rsidR="00332440">
        <w:noBreakHyphen/>
      </w:r>
      <w:r w:rsidRPr="00332440">
        <w:t>examination (sections</w:t>
      </w:r>
      <w:r w:rsidR="00332440">
        <w:t> </w:t>
      </w:r>
      <w:r w:rsidRPr="00332440">
        <w:t>103 and 104);</w:t>
      </w:r>
    </w:p>
    <w:p w:rsidR="00F717B9" w:rsidRPr="00332440" w:rsidRDefault="00F717B9" w:rsidP="00F717B9">
      <w:pPr>
        <w:pStyle w:val="notetext"/>
        <w:numPr>
          <w:ilvl w:val="0"/>
          <w:numId w:val="46"/>
        </w:numPr>
        <w:spacing w:before="0"/>
      </w:pPr>
      <w:r w:rsidRPr="00332440">
        <w:t>evidence in rebuttal of denials (section</w:t>
      </w:r>
      <w:r w:rsidR="00332440">
        <w:t> </w:t>
      </w:r>
      <w:r w:rsidRPr="00332440">
        <w:t>106);</w:t>
      </w:r>
    </w:p>
    <w:p w:rsidR="00F717B9" w:rsidRPr="00332440" w:rsidRDefault="00F717B9" w:rsidP="00F717B9">
      <w:pPr>
        <w:pStyle w:val="notetext"/>
        <w:numPr>
          <w:ilvl w:val="0"/>
          <w:numId w:val="46"/>
        </w:numPr>
        <w:spacing w:before="0"/>
      </w:pPr>
      <w:r w:rsidRPr="00332440">
        <w:t>evidence to re</w:t>
      </w:r>
      <w:r w:rsidR="00332440">
        <w:noBreakHyphen/>
      </w:r>
      <w:r w:rsidRPr="00332440">
        <w:t>establish credibility (section</w:t>
      </w:r>
      <w:r w:rsidR="00332440">
        <w:t> </w:t>
      </w:r>
      <w:r w:rsidRPr="00332440">
        <w:t>108);</w:t>
      </w:r>
    </w:p>
    <w:p w:rsidR="00F717B9" w:rsidRPr="00332440" w:rsidRDefault="00F717B9" w:rsidP="00F717B9">
      <w:pPr>
        <w:pStyle w:val="notetext"/>
        <w:numPr>
          <w:ilvl w:val="0"/>
          <w:numId w:val="46"/>
        </w:numPr>
        <w:spacing w:before="0"/>
      </w:pPr>
      <w:r w:rsidRPr="00332440">
        <w:t>evidence of persons with specialised knowledge (section</w:t>
      </w:r>
      <w:r w:rsidR="00332440">
        <w:t> </w:t>
      </w:r>
      <w:r w:rsidRPr="00332440">
        <w:t>108C);</w:t>
      </w:r>
    </w:p>
    <w:p w:rsidR="00F717B9" w:rsidRPr="00332440" w:rsidRDefault="00F717B9" w:rsidP="00F717B9">
      <w:pPr>
        <w:pStyle w:val="notetext"/>
        <w:numPr>
          <w:ilvl w:val="0"/>
          <w:numId w:val="46"/>
        </w:numPr>
        <w:spacing w:before="0"/>
      </w:pPr>
      <w:r w:rsidRPr="00332440">
        <w:t>character of accused persons (section</w:t>
      </w:r>
      <w:r w:rsidR="00332440">
        <w:t> </w:t>
      </w:r>
      <w:r w:rsidRPr="00332440">
        <w:t>110).</w:t>
      </w:r>
    </w:p>
    <w:p w:rsidR="00F717B9" w:rsidRPr="00332440" w:rsidRDefault="00F717B9" w:rsidP="009669E1">
      <w:pPr>
        <w:pStyle w:val="notetext"/>
        <w:spacing w:before="60"/>
        <w:ind w:firstLine="0"/>
      </w:pPr>
      <w:r w:rsidRPr="00332440">
        <w:t>Other provisions of this Act, or of other laws, may operate as further exceptions.</w:t>
      </w:r>
    </w:p>
    <w:p w:rsidR="00F717B9" w:rsidRPr="00332440" w:rsidRDefault="00F717B9" w:rsidP="00F717B9">
      <w:pPr>
        <w:pStyle w:val="notetext"/>
      </w:pPr>
      <w:r w:rsidRPr="00332440">
        <w:t>Note 2:</w:t>
      </w:r>
      <w:r w:rsidRPr="00332440">
        <w:tab/>
        <w:t>Sections</w:t>
      </w:r>
      <w:r w:rsidR="00332440">
        <w:t> </w:t>
      </w:r>
      <w:r w:rsidRPr="00332440">
        <w:t>108A and 108B deal with the admission of credibility evidence about a person who has made a previous representation but who is not a witness.</w:t>
      </w:r>
    </w:p>
    <w:p w:rsidR="00537141" w:rsidRPr="00332440" w:rsidRDefault="00537141" w:rsidP="00537141">
      <w:pPr>
        <w:pStyle w:val="ActHead5"/>
      </w:pPr>
      <w:bookmarkStart w:id="131" w:name="_Toc426473910"/>
      <w:r w:rsidRPr="00332440">
        <w:rPr>
          <w:rStyle w:val="CharSectno"/>
        </w:rPr>
        <w:t>103</w:t>
      </w:r>
      <w:r w:rsidRPr="00332440">
        <w:t xml:space="preserve">  Exception: cross</w:t>
      </w:r>
      <w:r w:rsidR="00332440">
        <w:noBreakHyphen/>
      </w:r>
      <w:r w:rsidRPr="00332440">
        <w:t>examination as to credibility</w:t>
      </w:r>
      <w:bookmarkEnd w:id="131"/>
    </w:p>
    <w:p w:rsidR="00537141" w:rsidRPr="00332440" w:rsidRDefault="00537141" w:rsidP="00537141">
      <w:pPr>
        <w:pStyle w:val="subsection"/>
      </w:pPr>
      <w:r w:rsidRPr="00332440">
        <w:tab/>
        <w:t>(1)</w:t>
      </w:r>
      <w:r w:rsidRPr="00332440">
        <w:tab/>
        <w:t>The credibility rule does not apply to evidence adduced in cross</w:t>
      </w:r>
      <w:r w:rsidR="00332440">
        <w:noBreakHyphen/>
      </w:r>
      <w:r w:rsidRPr="00332440">
        <w:t xml:space="preserve">examination of a witness if the evidence </w:t>
      </w:r>
      <w:r w:rsidR="003941C6" w:rsidRPr="00332440">
        <w:t>could substantially affect the assessment of the credibility of the witness</w:t>
      </w:r>
      <w:r w:rsidRPr="00332440">
        <w:t>.</w:t>
      </w:r>
    </w:p>
    <w:p w:rsidR="00537141" w:rsidRPr="00332440" w:rsidRDefault="00537141" w:rsidP="00537141">
      <w:pPr>
        <w:pStyle w:val="subsection"/>
      </w:pPr>
      <w:r w:rsidRPr="00332440">
        <w:tab/>
        <w:t>(2)</w:t>
      </w:r>
      <w:r w:rsidRPr="00332440">
        <w:tab/>
        <w:t xml:space="preserve">Without limiting the matters to which the court may have regard </w:t>
      </w:r>
      <w:r w:rsidR="003941C6" w:rsidRPr="00332440">
        <w:t xml:space="preserve">for the purposes of </w:t>
      </w:r>
      <w:r w:rsidR="00332440">
        <w:t>subsection (</w:t>
      </w:r>
      <w:r w:rsidR="003941C6" w:rsidRPr="00332440">
        <w:t>1)</w:t>
      </w:r>
      <w:r w:rsidRPr="00332440">
        <w:t>, it is to have regard to:</w:t>
      </w:r>
    </w:p>
    <w:p w:rsidR="00537141" w:rsidRPr="00332440" w:rsidRDefault="00537141" w:rsidP="00537141">
      <w:pPr>
        <w:pStyle w:val="paragraph"/>
      </w:pPr>
      <w:r w:rsidRPr="00332440">
        <w:tab/>
        <w:t>(a)</w:t>
      </w:r>
      <w:r w:rsidRPr="00332440">
        <w:tab/>
        <w:t>whether the evidence tends to prove that the witness knowingly or recklessly made a false representation when the witness was under an obligation to tell the truth; and</w:t>
      </w:r>
    </w:p>
    <w:p w:rsidR="00537141" w:rsidRPr="00332440" w:rsidRDefault="00537141" w:rsidP="00537141">
      <w:pPr>
        <w:pStyle w:val="paragraph"/>
      </w:pPr>
      <w:r w:rsidRPr="00332440">
        <w:tab/>
        <w:t>(b)</w:t>
      </w:r>
      <w:r w:rsidRPr="00332440">
        <w:tab/>
        <w:t>the period that has elapsed since the acts or events to which the evidence relates were done or occurred.</w:t>
      </w:r>
    </w:p>
    <w:p w:rsidR="00537141" w:rsidRPr="00332440" w:rsidRDefault="00537141" w:rsidP="00537141">
      <w:pPr>
        <w:pStyle w:val="ActHead5"/>
      </w:pPr>
      <w:bookmarkStart w:id="132" w:name="_Toc426473911"/>
      <w:r w:rsidRPr="00332440">
        <w:rPr>
          <w:rStyle w:val="CharSectno"/>
        </w:rPr>
        <w:t>104</w:t>
      </w:r>
      <w:r w:rsidRPr="00332440">
        <w:t xml:space="preserve">  Further protections: cross</w:t>
      </w:r>
      <w:r w:rsidR="00332440">
        <w:noBreakHyphen/>
      </w:r>
      <w:r w:rsidRPr="00332440">
        <w:t>examination of accused</w:t>
      </w:r>
      <w:bookmarkEnd w:id="132"/>
    </w:p>
    <w:p w:rsidR="00537141" w:rsidRPr="00332440" w:rsidRDefault="00537141" w:rsidP="00537141">
      <w:pPr>
        <w:pStyle w:val="subsection"/>
      </w:pPr>
      <w:r w:rsidRPr="00332440">
        <w:tab/>
        <w:t>(1)</w:t>
      </w:r>
      <w:r w:rsidRPr="00332440">
        <w:tab/>
        <w:t xml:space="preserve">This section applies only </w:t>
      </w:r>
      <w:r w:rsidR="003941C6" w:rsidRPr="00332440">
        <w:t xml:space="preserve">to credibility evidence </w:t>
      </w:r>
      <w:r w:rsidRPr="00332440">
        <w:t>in a criminal proceeding and so applies in addition to section</w:t>
      </w:r>
      <w:r w:rsidR="00332440">
        <w:t> </w:t>
      </w:r>
      <w:r w:rsidRPr="00332440">
        <w:t>103.</w:t>
      </w:r>
    </w:p>
    <w:p w:rsidR="00537141" w:rsidRPr="00332440" w:rsidRDefault="00537141" w:rsidP="00537141">
      <w:pPr>
        <w:pStyle w:val="subsection"/>
      </w:pPr>
      <w:r w:rsidRPr="00332440">
        <w:lastRenderedPageBreak/>
        <w:tab/>
        <w:t>(2)</w:t>
      </w:r>
      <w:r w:rsidRPr="00332440">
        <w:tab/>
        <w:t>A defendant must not be cross</w:t>
      </w:r>
      <w:r w:rsidR="00332440">
        <w:noBreakHyphen/>
      </w:r>
      <w:r w:rsidRPr="00332440">
        <w:t xml:space="preserve">examined about a matter that is relevant </w:t>
      </w:r>
      <w:r w:rsidR="003941C6" w:rsidRPr="00332440">
        <w:t>to the assessment of</w:t>
      </w:r>
      <w:r w:rsidRPr="00332440">
        <w:t xml:space="preserve"> the defendant’s credibility, unless the court gives leave.</w:t>
      </w:r>
    </w:p>
    <w:p w:rsidR="00537141" w:rsidRPr="00332440" w:rsidRDefault="00537141" w:rsidP="00C00BA4">
      <w:pPr>
        <w:pStyle w:val="subsection"/>
        <w:keepNext/>
        <w:keepLines/>
      </w:pPr>
      <w:r w:rsidRPr="00332440">
        <w:tab/>
        <w:t>(3)</w:t>
      </w:r>
      <w:r w:rsidRPr="00332440">
        <w:tab/>
        <w:t xml:space="preserve">Despite </w:t>
      </w:r>
      <w:r w:rsidR="00332440">
        <w:t>subsection (</w:t>
      </w:r>
      <w:r w:rsidRPr="00332440">
        <w:t>2), leave is not required for cross</w:t>
      </w:r>
      <w:r w:rsidR="00332440">
        <w:noBreakHyphen/>
      </w:r>
      <w:r w:rsidRPr="00332440">
        <w:t>examination by the prosecutor about whether the defendant:</w:t>
      </w:r>
    </w:p>
    <w:p w:rsidR="00537141" w:rsidRPr="00332440" w:rsidRDefault="00537141" w:rsidP="00537141">
      <w:pPr>
        <w:pStyle w:val="paragraph"/>
      </w:pPr>
      <w:r w:rsidRPr="00332440">
        <w:tab/>
        <w:t>(a)</w:t>
      </w:r>
      <w:r w:rsidRPr="00332440">
        <w:tab/>
        <w:t>is biased or has a motive to be untruthful; or</w:t>
      </w:r>
    </w:p>
    <w:p w:rsidR="00537141" w:rsidRPr="00332440" w:rsidRDefault="00537141" w:rsidP="00537141">
      <w:pPr>
        <w:pStyle w:val="paragraph"/>
      </w:pPr>
      <w:r w:rsidRPr="00332440">
        <w:tab/>
        <w:t>(b)</w:t>
      </w:r>
      <w:r w:rsidRPr="00332440">
        <w:tab/>
        <w:t>is, or was, unable to be aware of or recall matters to which his or her evidence relates; or</w:t>
      </w:r>
    </w:p>
    <w:p w:rsidR="00537141" w:rsidRPr="00332440" w:rsidRDefault="00537141" w:rsidP="00537141">
      <w:pPr>
        <w:pStyle w:val="paragraph"/>
      </w:pPr>
      <w:r w:rsidRPr="00332440">
        <w:tab/>
        <w:t>(c)</w:t>
      </w:r>
      <w:r w:rsidRPr="00332440">
        <w:tab/>
        <w:t>has made a prior inconsistent statement.</w:t>
      </w:r>
    </w:p>
    <w:p w:rsidR="003941C6" w:rsidRPr="00332440" w:rsidRDefault="003941C6" w:rsidP="003941C6">
      <w:pPr>
        <w:pStyle w:val="subsection"/>
      </w:pPr>
      <w:r w:rsidRPr="00332440">
        <w:tab/>
        <w:t>(4)</w:t>
      </w:r>
      <w:r w:rsidRPr="00332440">
        <w:tab/>
        <w:t>Leave must not be given for cross</w:t>
      </w:r>
      <w:r w:rsidR="00332440">
        <w:noBreakHyphen/>
      </w:r>
      <w:r w:rsidRPr="00332440">
        <w:t xml:space="preserve">examination by the prosecutor under </w:t>
      </w:r>
      <w:r w:rsidR="00332440">
        <w:t>subsection (</w:t>
      </w:r>
      <w:r w:rsidRPr="00332440">
        <w:t>2) unless evidence adduced by the defendant has been admitted that:</w:t>
      </w:r>
    </w:p>
    <w:p w:rsidR="003941C6" w:rsidRPr="00332440" w:rsidRDefault="003941C6" w:rsidP="003941C6">
      <w:pPr>
        <w:pStyle w:val="paragraph"/>
      </w:pPr>
      <w:r w:rsidRPr="00332440">
        <w:tab/>
        <w:t>(a)</w:t>
      </w:r>
      <w:r w:rsidRPr="00332440">
        <w:tab/>
        <w:t>tends to prove that a witness called by the prosecutor has a tendency to be untruthful; and</w:t>
      </w:r>
    </w:p>
    <w:p w:rsidR="003941C6" w:rsidRPr="00332440" w:rsidRDefault="003941C6" w:rsidP="003941C6">
      <w:pPr>
        <w:pStyle w:val="paragraph"/>
      </w:pPr>
      <w:r w:rsidRPr="00332440">
        <w:tab/>
        <w:t>(b)</w:t>
      </w:r>
      <w:r w:rsidRPr="00332440">
        <w:tab/>
        <w:t>is relevant solely or mainly to the witness’s credibility.</w:t>
      </w:r>
    </w:p>
    <w:p w:rsidR="00537141" w:rsidRPr="00332440" w:rsidRDefault="00537141" w:rsidP="00537141">
      <w:pPr>
        <w:pStyle w:val="subsection"/>
      </w:pPr>
      <w:r w:rsidRPr="00332440">
        <w:tab/>
        <w:t>(5)</w:t>
      </w:r>
      <w:r w:rsidRPr="00332440">
        <w:tab/>
        <w:t xml:space="preserve">A reference in </w:t>
      </w:r>
      <w:r w:rsidR="00332440">
        <w:t>subsection (</w:t>
      </w:r>
      <w:r w:rsidR="000A407C" w:rsidRPr="00332440">
        <w:t>4)</w:t>
      </w:r>
      <w:r w:rsidRPr="00332440">
        <w:t xml:space="preserve"> to evidence does not include a reference to evidence of conduct in relation to:</w:t>
      </w:r>
    </w:p>
    <w:p w:rsidR="00537141" w:rsidRPr="00332440" w:rsidRDefault="00537141" w:rsidP="00537141">
      <w:pPr>
        <w:pStyle w:val="paragraph"/>
      </w:pPr>
      <w:r w:rsidRPr="00332440">
        <w:tab/>
        <w:t>(a)</w:t>
      </w:r>
      <w:r w:rsidRPr="00332440">
        <w:tab/>
        <w:t>the events in relation to which the defendant is being prosecuted; or</w:t>
      </w:r>
    </w:p>
    <w:p w:rsidR="00537141" w:rsidRPr="00332440" w:rsidRDefault="00537141" w:rsidP="00537141">
      <w:pPr>
        <w:pStyle w:val="paragraph"/>
      </w:pPr>
      <w:r w:rsidRPr="00332440">
        <w:tab/>
        <w:t>(b)</w:t>
      </w:r>
      <w:r w:rsidRPr="00332440">
        <w:tab/>
        <w:t>the investigation of the offence for which the defendant is being prosecuted.</w:t>
      </w:r>
    </w:p>
    <w:p w:rsidR="00537141" w:rsidRPr="00332440" w:rsidRDefault="00537141" w:rsidP="00537141">
      <w:pPr>
        <w:pStyle w:val="subsection"/>
      </w:pPr>
      <w:r w:rsidRPr="00332440">
        <w:tab/>
        <w:t>(6)</w:t>
      </w:r>
      <w:r w:rsidRPr="00332440">
        <w:tab/>
        <w:t>Leave is not to be given for cross</w:t>
      </w:r>
      <w:r w:rsidR="00332440">
        <w:noBreakHyphen/>
      </w:r>
      <w:r w:rsidRPr="00332440">
        <w:t>examination by another defendant unless:</w:t>
      </w:r>
    </w:p>
    <w:p w:rsidR="00537141" w:rsidRPr="00332440" w:rsidRDefault="00537141" w:rsidP="00537141">
      <w:pPr>
        <w:pStyle w:val="paragraph"/>
      </w:pPr>
      <w:r w:rsidRPr="00332440">
        <w:tab/>
        <w:t>(a)</w:t>
      </w:r>
      <w:r w:rsidRPr="00332440">
        <w:tab/>
        <w:t>the evidence that the defendant to be cross</w:t>
      </w:r>
      <w:r w:rsidR="00332440">
        <w:noBreakHyphen/>
      </w:r>
      <w:r w:rsidRPr="00332440">
        <w:t>examined has given includes evidence adverse to the defendant seeking leave to cross</w:t>
      </w:r>
      <w:r w:rsidR="00332440">
        <w:noBreakHyphen/>
      </w:r>
      <w:r w:rsidRPr="00332440">
        <w:t>examine; and</w:t>
      </w:r>
    </w:p>
    <w:p w:rsidR="00537141" w:rsidRPr="00332440" w:rsidRDefault="00537141" w:rsidP="00537141">
      <w:pPr>
        <w:pStyle w:val="paragraph"/>
      </w:pPr>
      <w:r w:rsidRPr="00332440">
        <w:tab/>
        <w:t>(b)</w:t>
      </w:r>
      <w:r w:rsidRPr="00332440">
        <w:tab/>
        <w:t>that evidence has been admitted.</w:t>
      </w:r>
    </w:p>
    <w:p w:rsidR="003941C6" w:rsidRPr="00332440" w:rsidRDefault="003941C6" w:rsidP="003941C6">
      <w:pPr>
        <w:pStyle w:val="ActHead5"/>
      </w:pPr>
      <w:bookmarkStart w:id="133" w:name="_Toc426473912"/>
      <w:r w:rsidRPr="00332440">
        <w:rPr>
          <w:rStyle w:val="CharSectno"/>
        </w:rPr>
        <w:t>106</w:t>
      </w:r>
      <w:r w:rsidRPr="00332440">
        <w:t xml:space="preserve">  Exception: rebutting denials by other evidence</w:t>
      </w:r>
      <w:bookmarkEnd w:id="133"/>
    </w:p>
    <w:p w:rsidR="003941C6" w:rsidRPr="00332440" w:rsidRDefault="003941C6" w:rsidP="003941C6">
      <w:pPr>
        <w:pStyle w:val="subsection"/>
        <w:keepNext/>
      </w:pPr>
      <w:r w:rsidRPr="00332440">
        <w:tab/>
        <w:t>(1)</w:t>
      </w:r>
      <w:r w:rsidRPr="00332440">
        <w:tab/>
        <w:t>The credibility rule does not apply to evidence that is relevant to a witness’s credibility and that is adduced otherwise than from the witness if:</w:t>
      </w:r>
    </w:p>
    <w:p w:rsidR="003941C6" w:rsidRPr="00332440" w:rsidRDefault="003941C6" w:rsidP="003941C6">
      <w:pPr>
        <w:pStyle w:val="paragraph"/>
      </w:pPr>
      <w:r w:rsidRPr="00332440">
        <w:tab/>
        <w:t>(a)</w:t>
      </w:r>
      <w:r w:rsidRPr="00332440">
        <w:tab/>
        <w:t>in cross</w:t>
      </w:r>
      <w:r w:rsidR="00332440">
        <w:noBreakHyphen/>
      </w:r>
      <w:r w:rsidRPr="00332440">
        <w:t>examination of the witness:</w:t>
      </w:r>
    </w:p>
    <w:p w:rsidR="003941C6" w:rsidRPr="00332440" w:rsidRDefault="003941C6" w:rsidP="003941C6">
      <w:pPr>
        <w:pStyle w:val="paragraphsub"/>
      </w:pPr>
      <w:r w:rsidRPr="00332440">
        <w:lastRenderedPageBreak/>
        <w:tab/>
        <w:t>(i)</w:t>
      </w:r>
      <w:r w:rsidRPr="00332440">
        <w:tab/>
        <w:t>the substance of the evidence was put to the witness; and</w:t>
      </w:r>
    </w:p>
    <w:p w:rsidR="003941C6" w:rsidRPr="00332440" w:rsidRDefault="003941C6" w:rsidP="003941C6">
      <w:pPr>
        <w:pStyle w:val="paragraphsub"/>
      </w:pPr>
      <w:r w:rsidRPr="00332440">
        <w:tab/>
        <w:t>(ii)</w:t>
      </w:r>
      <w:r w:rsidRPr="00332440">
        <w:tab/>
        <w:t>the witness denied, or did not admit or agree to, the substance of the evidence; and</w:t>
      </w:r>
    </w:p>
    <w:p w:rsidR="003941C6" w:rsidRPr="00332440" w:rsidRDefault="003941C6" w:rsidP="003941C6">
      <w:pPr>
        <w:pStyle w:val="paragraph"/>
      </w:pPr>
      <w:r w:rsidRPr="00332440">
        <w:tab/>
        <w:t>(b)</w:t>
      </w:r>
      <w:r w:rsidRPr="00332440">
        <w:tab/>
        <w:t>the court gives leave to adduce the evidence.</w:t>
      </w:r>
    </w:p>
    <w:p w:rsidR="003941C6" w:rsidRPr="00332440" w:rsidRDefault="003941C6" w:rsidP="003941C6">
      <w:pPr>
        <w:pStyle w:val="subsection"/>
        <w:keepNext/>
      </w:pPr>
      <w:r w:rsidRPr="00332440">
        <w:tab/>
        <w:t>(2)</w:t>
      </w:r>
      <w:r w:rsidRPr="00332440">
        <w:tab/>
        <w:t xml:space="preserve">Leave under </w:t>
      </w:r>
      <w:r w:rsidR="00332440">
        <w:t>paragraph (</w:t>
      </w:r>
      <w:r w:rsidRPr="00332440">
        <w:t>1)(b) is not required if the evidence tends to prove that the witness:</w:t>
      </w:r>
    </w:p>
    <w:p w:rsidR="003941C6" w:rsidRPr="00332440" w:rsidRDefault="003941C6" w:rsidP="003941C6">
      <w:pPr>
        <w:pStyle w:val="paragraph"/>
      </w:pPr>
      <w:r w:rsidRPr="00332440">
        <w:tab/>
        <w:t>(a)</w:t>
      </w:r>
      <w:r w:rsidRPr="00332440">
        <w:tab/>
        <w:t>is biased or has a motive for being untruthful; or</w:t>
      </w:r>
    </w:p>
    <w:p w:rsidR="003941C6" w:rsidRPr="00332440" w:rsidRDefault="003941C6" w:rsidP="003941C6">
      <w:pPr>
        <w:pStyle w:val="paragraph"/>
      </w:pPr>
      <w:r w:rsidRPr="00332440">
        <w:tab/>
        <w:t>(b)</w:t>
      </w:r>
      <w:r w:rsidRPr="00332440">
        <w:tab/>
        <w:t>has been convicted of an offence, including an offence against the law of a foreign country; or</w:t>
      </w:r>
    </w:p>
    <w:p w:rsidR="003941C6" w:rsidRPr="00332440" w:rsidRDefault="003941C6" w:rsidP="003941C6">
      <w:pPr>
        <w:pStyle w:val="paragraph"/>
      </w:pPr>
      <w:r w:rsidRPr="00332440">
        <w:tab/>
        <w:t>(c)</w:t>
      </w:r>
      <w:r w:rsidRPr="00332440">
        <w:tab/>
        <w:t>has made a prior inconsistent statement; or</w:t>
      </w:r>
    </w:p>
    <w:p w:rsidR="003941C6" w:rsidRPr="00332440" w:rsidRDefault="003941C6" w:rsidP="003941C6">
      <w:pPr>
        <w:pStyle w:val="paragraph"/>
      </w:pPr>
      <w:r w:rsidRPr="00332440">
        <w:tab/>
        <w:t>(d)</w:t>
      </w:r>
      <w:r w:rsidRPr="00332440">
        <w:tab/>
        <w:t>is, or was, unable to be aware of matters to which his or her evidence relates; or</w:t>
      </w:r>
    </w:p>
    <w:p w:rsidR="003941C6" w:rsidRPr="00332440" w:rsidRDefault="003941C6" w:rsidP="003941C6">
      <w:pPr>
        <w:pStyle w:val="paragraph"/>
        <w:keepNext/>
      </w:pPr>
      <w:r w:rsidRPr="00332440">
        <w:tab/>
        <w:t>(e)</w:t>
      </w:r>
      <w:r w:rsidRPr="00332440">
        <w:tab/>
        <w:t>has knowingly or recklessly made a false representation while under an obligation, imposed by or under an Australian law or a law of a foreign country, to tell the truth.</w:t>
      </w:r>
    </w:p>
    <w:p w:rsidR="00537141" w:rsidRPr="00332440" w:rsidRDefault="00537141" w:rsidP="00537141">
      <w:pPr>
        <w:pStyle w:val="ActHead5"/>
      </w:pPr>
      <w:bookmarkStart w:id="134" w:name="_Toc426473913"/>
      <w:r w:rsidRPr="00332440">
        <w:rPr>
          <w:rStyle w:val="CharSectno"/>
        </w:rPr>
        <w:t>108</w:t>
      </w:r>
      <w:r w:rsidRPr="00332440">
        <w:t xml:space="preserve">  Exception: re</w:t>
      </w:r>
      <w:r w:rsidR="00332440">
        <w:noBreakHyphen/>
      </w:r>
      <w:r w:rsidRPr="00332440">
        <w:t>establishing credibility</w:t>
      </w:r>
      <w:bookmarkEnd w:id="134"/>
    </w:p>
    <w:p w:rsidR="00537141" w:rsidRPr="00332440" w:rsidRDefault="00537141" w:rsidP="00537141">
      <w:pPr>
        <w:pStyle w:val="subsection"/>
      </w:pPr>
      <w:r w:rsidRPr="00332440">
        <w:tab/>
        <w:t>(1)</w:t>
      </w:r>
      <w:r w:rsidRPr="00332440">
        <w:tab/>
        <w:t>The credibility rule does not apply to evidence adduced in re</w:t>
      </w:r>
      <w:r w:rsidR="00332440">
        <w:noBreakHyphen/>
      </w:r>
      <w:r w:rsidRPr="00332440">
        <w:t>examination of a witness.</w:t>
      </w:r>
    </w:p>
    <w:p w:rsidR="00537141" w:rsidRPr="00332440" w:rsidRDefault="00537141" w:rsidP="00537141">
      <w:pPr>
        <w:pStyle w:val="subsection"/>
      </w:pPr>
      <w:r w:rsidRPr="00332440">
        <w:tab/>
        <w:t>(3)</w:t>
      </w:r>
      <w:r w:rsidRPr="00332440">
        <w:tab/>
        <w:t>The credibility rule does not apply to evidence of a prior consistent statement of a witness if:</w:t>
      </w:r>
    </w:p>
    <w:p w:rsidR="00537141" w:rsidRPr="00332440" w:rsidRDefault="00537141" w:rsidP="00537141">
      <w:pPr>
        <w:pStyle w:val="paragraph"/>
      </w:pPr>
      <w:r w:rsidRPr="00332440">
        <w:tab/>
        <w:t>(a)</w:t>
      </w:r>
      <w:r w:rsidRPr="00332440">
        <w:tab/>
        <w:t>evidence of a prior inconsistent statement of the witness has been admitted; or</w:t>
      </w:r>
    </w:p>
    <w:p w:rsidR="00537141" w:rsidRPr="00332440" w:rsidRDefault="00537141" w:rsidP="00537141">
      <w:pPr>
        <w:pStyle w:val="paragraph"/>
      </w:pPr>
      <w:r w:rsidRPr="00332440">
        <w:tab/>
        <w:t>(b)</w:t>
      </w:r>
      <w:r w:rsidRPr="00332440">
        <w:tab/>
        <w:t>it is or will be suggested (either expressly or by implication) that evidence given by the witness has been fabricated or re</w:t>
      </w:r>
      <w:r w:rsidR="00332440">
        <w:noBreakHyphen/>
      </w:r>
      <w:r w:rsidRPr="00332440">
        <w:t>constructed (whether deliberately or otherwise) or is the result of a suggestion;</w:t>
      </w:r>
    </w:p>
    <w:p w:rsidR="00537141" w:rsidRPr="00332440" w:rsidRDefault="00537141" w:rsidP="00537141">
      <w:pPr>
        <w:pStyle w:val="subsection2"/>
      </w:pPr>
      <w:r w:rsidRPr="00332440">
        <w:t>and the court gives leave to adduce the evidence of the prior consistent statement.</w:t>
      </w:r>
    </w:p>
    <w:p w:rsidR="003941C6" w:rsidRPr="00332440" w:rsidRDefault="003941C6" w:rsidP="00332440">
      <w:pPr>
        <w:pStyle w:val="ActHead3"/>
        <w:pageBreakBefore/>
      </w:pPr>
      <w:bookmarkStart w:id="135" w:name="_Toc426473914"/>
      <w:r w:rsidRPr="00332440">
        <w:rPr>
          <w:rStyle w:val="CharDivNo"/>
        </w:rPr>
        <w:lastRenderedPageBreak/>
        <w:t>Division</w:t>
      </w:r>
      <w:r w:rsidR="00332440" w:rsidRPr="00332440">
        <w:rPr>
          <w:rStyle w:val="CharDivNo"/>
        </w:rPr>
        <w:t> </w:t>
      </w:r>
      <w:r w:rsidRPr="00332440">
        <w:rPr>
          <w:rStyle w:val="CharDivNo"/>
        </w:rPr>
        <w:t>3</w:t>
      </w:r>
      <w:r w:rsidRPr="00332440">
        <w:t>—</w:t>
      </w:r>
      <w:r w:rsidRPr="00332440">
        <w:rPr>
          <w:rStyle w:val="CharDivText"/>
        </w:rPr>
        <w:t>Credibility of persons who are not witnesses</w:t>
      </w:r>
      <w:bookmarkEnd w:id="135"/>
    </w:p>
    <w:p w:rsidR="00537141" w:rsidRPr="00332440" w:rsidRDefault="00537141" w:rsidP="00537141">
      <w:pPr>
        <w:pStyle w:val="ActHead5"/>
      </w:pPr>
      <w:bookmarkStart w:id="136" w:name="_Toc426473915"/>
      <w:r w:rsidRPr="00332440">
        <w:rPr>
          <w:rStyle w:val="CharSectno"/>
        </w:rPr>
        <w:t>108A</w:t>
      </w:r>
      <w:r w:rsidRPr="00332440">
        <w:t xml:space="preserve">  Admissibility of evidence of credibility of person who has made a previous representation</w:t>
      </w:r>
      <w:bookmarkEnd w:id="136"/>
    </w:p>
    <w:p w:rsidR="003941C6" w:rsidRPr="00332440" w:rsidRDefault="003941C6" w:rsidP="003941C6">
      <w:pPr>
        <w:pStyle w:val="subsection"/>
      </w:pPr>
      <w:r w:rsidRPr="00332440">
        <w:tab/>
        <w:t>(1)</w:t>
      </w:r>
      <w:r w:rsidRPr="00332440">
        <w:tab/>
        <w:t>If:</w:t>
      </w:r>
    </w:p>
    <w:p w:rsidR="003941C6" w:rsidRPr="00332440" w:rsidRDefault="003941C6" w:rsidP="003941C6">
      <w:pPr>
        <w:pStyle w:val="paragraph"/>
      </w:pPr>
      <w:r w:rsidRPr="00332440">
        <w:tab/>
        <w:t>(a)</w:t>
      </w:r>
      <w:r w:rsidRPr="00332440">
        <w:tab/>
        <w:t>evidence of a previous representation has been admitted in a proceeding; and</w:t>
      </w:r>
    </w:p>
    <w:p w:rsidR="003941C6" w:rsidRPr="00332440" w:rsidRDefault="003941C6" w:rsidP="003941C6">
      <w:pPr>
        <w:pStyle w:val="paragraph"/>
      </w:pPr>
      <w:r w:rsidRPr="00332440">
        <w:tab/>
        <w:t>(b)</w:t>
      </w:r>
      <w:r w:rsidRPr="00332440">
        <w:tab/>
        <w:t>the person who made the representation has not been called, and will not be called, to give evidence in the proceeding;</w:t>
      </w:r>
    </w:p>
    <w:p w:rsidR="003941C6" w:rsidRPr="00332440" w:rsidRDefault="003941C6" w:rsidP="003941C6">
      <w:pPr>
        <w:pStyle w:val="subsection2"/>
      </w:pPr>
      <w:r w:rsidRPr="00332440">
        <w:t>credibility evidence about the person who made the representation is not admissible unless the evidence could substantially affect the assessment of the person’s credibility.</w:t>
      </w:r>
    </w:p>
    <w:p w:rsidR="00537141" w:rsidRPr="00332440" w:rsidRDefault="00537141" w:rsidP="00537141">
      <w:pPr>
        <w:pStyle w:val="subsection"/>
      </w:pPr>
      <w:r w:rsidRPr="00332440">
        <w:tab/>
        <w:t>(2)</w:t>
      </w:r>
      <w:r w:rsidRPr="00332440">
        <w:tab/>
        <w:t xml:space="preserve">Without limiting the matters to which the court may have regard </w:t>
      </w:r>
      <w:r w:rsidR="003941C6" w:rsidRPr="00332440">
        <w:t xml:space="preserve">for the purposes of </w:t>
      </w:r>
      <w:r w:rsidR="00332440">
        <w:t>subsection (</w:t>
      </w:r>
      <w:r w:rsidR="003941C6" w:rsidRPr="00332440">
        <w:t>1)</w:t>
      </w:r>
      <w:r w:rsidRPr="00332440">
        <w:t>, it is to have regard to:</w:t>
      </w:r>
    </w:p>
    <w:p w:rsidR="00537141" w:rsidRPr="00332440" w:rsidRDefault="00537141" w:rsidP="00537141">
      <w:pPr>
        <w:pStyle w:val="paragraph"/>
      </w:pPr>
      <w:r w:rsidRPr="00332440">
        <w:tab/>
        <w:t>(a)</w:t>
      </w:r>
      <w:r w:rsidRPr="00332440">
        <w:tab/>
        <w:t>whether the evidence tends to prove that the person who made the representation knowingly or recklessly made a false representation when the person was under an obligation to tell the truth; and</w:t>
      </w:r>
    </w:p>
    <w:p w:rsidR="00537141" w:rsidRPr="00332440" w:rsidRDefault="00537141" w:rsidP="00537141">
      <w:pPr>
        <w:pStyle w:val="paragraph"/>
      </w:pPr>
      <w:r w:rsidRPr="00332440">
        <w:tab/>
        <w:t>(b)</w:t>
      </w:r>
      <w:r w:rsidRPr="00332440">
        <w:tab/>
        <w:t>the period that elapsed between the doing of the acts or the occurrence of the events to which the representation related and the making of the representation.</w:t>
      </w:r>
    </w:p>
    <w:p w:rsidR="003941C6" w:rsidRPr="00332440" w:rsidRDefault="003941C6" w:rsidP="003941C6">
      <w:pPr>
        <w:pStyle w:val="ActHead5"/>
      </w:pPr>
      <w:bookmarkStart w:id="137" w:name="_Toc426473916"/>
      <w:r w:rsidRPr="00332440">
        <w:rPr>
          <w:rStyle w:val="CharSectno"/>
        </w:rPr>
        <w:t>108B</w:t>
      </w:r>
      <w:r w:rsidRPr="00332440">
        <w:t xml:space="preserve">  Further protections: previous representations of an accused who is not a witness</w:t>
      </w:r>
      <w:bookmarkEnd w:id="137"/>
    </w:p>
    <w:p w:rsidR="003941C6" w:rsidRPr="00332440" w:rsidRDefault="003941C6" w:rsidP="003941C6">
      <w:pPr>
        <w:pStyle w:val="subsection"/>
      </w:pPr>
      <w:r w:rsidRPr="00332440">
        <w:tab/>
        <w:t>(1)</w:t>
      </w:r>
      <w:r w:rsidRPr="00332440">
        <w:tab/>
        <w:t>This section applies only in a criminal proceeding and so applies in addition to section</w:t>
      </w:r>
      <w:r w:rsidR="00332440">
        <w:t> </w:t>
      </w:r>
      <w:r w:rsidRPr="00332440">
        <w:t>108A.</w:t>
      </w:r>
    </w:p>
    <w:p w:rsidR="003941C6" w:rsidRPr="00332440" w:rsidRDefault="003941C6" w:rsidP="003941C6">
      <w:pPr>
        <w:pStyle w:val="subsection"/>
      </w:pPr>
      <w:r w:rsidRPr="00332440">
        <w:tab/>
        <w:t>(2)</w:t>
      </w:r>
      <w:r w:rsidRPr="00332440">
        <w:tab/>
        <w:t>If the person referred to in that section is a defendant, the credibility evidence is not admissible unless the court gives leave.</w:t>
      </w:r>
    </w:p>
    <w:p w:rsidR="003941C6" w:rsidRPr="00332440" w:rsidRDefault="003941C6" w:rsidP="003941C6">
      <w:pPr>
        <w:pStyle w:val="subsection"/>
      </w:pPr>
      <w:r w:rsidRPr="00332440">
        <w:tab/>
        <w:t>(3)</w:t>
      </w:r>
      <w:r w:rsidRPr="00332440">
        <w:tab/>
        <w:t xml:space="preserve">Despite </w:t>
      </w:r>
      <w:r w:rsidR="00332440">
        <w:t>subsection (</w:t>
      </w:r>
      <w:r w:rsidRPr="00332440">
        <w:t>2), leave is not required if the evidence is about whether the defendant:</w:t>
      </w:r>
    </w:p>
    <w:p w:rsidR="003941C6" w:rsidRPr="00332440" w:rsidRDefault="003941C6" w:rsidP="003941C6">
      <w:pPr>
        <w:pStyle w:val="paragraph"/>
      </w:pPr>
      <w:r w:rsidRPr="00332440">
        <w:tab/>
        <w:t>(a)</w:t>
      </w:r>
      <w:r w:rsidRPr="00332440">
        <w:tab/>
        <w:t>is biased or has a motive to be untruthful; or</w:t>
      </w:r>
    </w:p>
    <w:p w:rsidR="003941C6" w:rsidRPr="00332440" w:rsidRDefault="003941C6" w:rsidP="003941C6">
      <w:pPr>
        <w:pStyle w:val="paragraph"/>
      </w:pPr>
      <w:r w:rsidRPr="00332440">
        <w:lastRenderedPageBreak/>
        <w:tab/>
        <w:t>(b)</w:t>
      </w:r>
      <w:r w:rsidRPr="00332440">
        <w:tab/>
        <w:t>is, or was, unable to be aware of or recall matters to which his or her previous representation relates; or</w:t>
      </w:r>
    </w:p>
    <w:p w:rsidR="003941C6" w:rsidRPr="00332440" w:rsidRDefault="003941C6" w:rsidP="003941C6">
      <w:pPr>
        <w:pStyle w:val="paragraph"/>
      </w:pPr>
      <w:r w:rsidRPr="00332440">
        <w:tab/>
        <w:t>(c)</w:t>
      </w:r>
      <w:r w:rsidRPr="00332440">
        <w:tab/>
        <w:t>has made a prior inconsistent statement.</w:t>
      </w:r>
    </w:p>
    <w:p w:rsidR="003941C6" w:rsidRPr="00332440" w:rsidRDefault="003941C6" w:rsidP="003941C6">
      <w:pPr>
        <w:pStyle w:val="subsection"/>
      </w:pPr>
      <w:r w:rsidRPr="00332440">
        <w:tab/>
        <w:t>(4)</w:t>
      </w:r>
      <w:r w:rsidRPr="00332440">
        <w:tab/>
        <w:t xml:space="preserve">The prosecution must not be given leave under </w:t>
      </w:r>
      <w:r w:rsidR="00332440">
        <w:t>subsection (</w:t>
      </w:r>
      <w:r w:rsidRPr="00332440">
        <w:t>2) unless evidence adduced by the defendant has been admitted that:</w:t>
      </w:r>
    </w:p>
    <w:p w:rsidR="003941C6" w:rsidRPr="00332440" w:rsidRDefault="003941C6" w:rsidP="003941C6">
      <w:pPr>
        <w:pStyle w:val="paragraph"/>
      </w:pPr>
      <w:r w:rsidRPr="00332440">
        <w:tab/>
        <w:t>(a)</w:t>
      </w:r>
      <w:r w:rsidRPr="00332440">
        <w:tab/>
        <w:t>tends to prove that a witness called by the prosecution has a tendency to be untruthful; and</w:t>
      </w:r>
    </w:p>
    <w:p w:rsidR="003941C6" w:rsidRPr="00332440" w:rsidRDefault="003941C6" w:rsidP="003941C6">
      <w:pPr>
        <w:pStyle w:val="paragraph"/>
      </w:pPr>
      <w:r w:rsidRPr="00332440">
        <w:tab/>
        <w:t>(b)</w:t>
      </w:r>
      <w:r w:rsidRPr="00332440">
        <w:tab/>
        <w:t>is relevant solely or mainly to the witness’s credibility.</w:t>
      </w:r>
    </w:p>
    <w:p w:rsidR="003941C6" w:rsidRPr="00332440" w:rsidRDefault="003941C6" w:rsidP="003941C6">
      <w:pPr>
        <w:pStyle w:val="subsection"/>
      </w:pPr>
      <w:r w:rsidRPr="00332440">
        <w:tab/>
        <w:t>(5)</w:t>
      </w:r>
      <w:r w:rsidRPr="00332440">
        <w:tab/>
        <w:t xml:space="preserve">A reference in </w:t>
      </w:r>
      <w:r w:rsidR="00332440">
        <w:t>subsection (</w:t>
      </w:r>
      <w:r w:rsidRPr="00332440">
        <w:t>4) to evidence does not include a reference to evidence of conduct in relation to:</w:t>
      </w:r>
    </w:p>
    <w:p w:rsidR="003941C6" w:rsidRPr="00332440" w:rsidRDefault="003941C6" w:rsidP="003941C6">
      <w:pPr>
        <w:pStyle w:val="paragraph"/>
      </w:pPr>
      <w:r w:rsidRPr="00332440">
        <w:tab/>
        <w:t>(a)</w:t>
      </w:r>
      <w:r w:rsidRPr="00332440">
        <w:tab/>
        <w:t>the events in relation to which the defendant is being prosecuted; or</w:t>
      </w:r>
    </w:p>
    <w:p w:rsidR="003941C6" w:rsidRPr="00332440" w:rsidRDefault="003941C6" w:rsidP="003941C6">
      <w:pPr>
        <w:pStyle w:val="paragraph"/>
      </w:pPr>
      <w:r w:rsidRPr="00332440">
        <w:tab/>
        <w:t>(b)</w:t>
      </w:r>
      <w:r w:rsidRPr="00332440">
        <w:tab/>
        <w:t>the investigation of the offence for which the defendant is being prosecuted.</w:t>
      </w:r>
    </w:p>
    <w:p w:rsidR="003941C6" w:rsidRPr="00332440" w:rsidRDefault="003941C6" w:rsidP="003941C6">
      <w:pPr>
        <w:pStyle w:val="subsection"/>
      </w:pPr>
      <w:r w:rsidRPr="00332440">
        <w:tab/>
        <w:t>(6)</w:t>
      </w:r>
      <w:r w:rsidRPr="00332440">
        <w:tab/>
        <w:t xml:space="preserve">Another defendant must not be given leave under </w:t>
      </w:r>
      <w:r w:rsidR="00332440">
        <w:t>subsection (</w:t>
      </w:r>
      <w:r w:rsidRPr="00332440">
        <w:t>2) unless the previous representation of the defendant that has been admitted includes evidence adverse to the defendant seeking leave.</w:t>
      </w:r>
    </w:p>
    <w:p w:rsidR="003941C6" w:rsidRPr="00332440" w:rsidRDefault="003941C6" w:rsidP="00332440">
      <w:pPr>
        <w:pStyle w:val="ActHead3"/>
        <w:pageBreakBefore/>
      </w:pPr>
      <w:bookmarkStart w:id="138" w:name="_Toc426473917"/>
      <w:r w:rsidRPr="00332440">
        <w:rPr>
          <w:rStyle w:val="CharDivNo"/>
        </w:rPr>
        <w:lastRenderedPageBreak/>
        <w:t>Division</w:t>
      </w:r>
      <w:r w:rsidR="00332440" w:rsidRPr="00332440">
        <w:rPr>
          <w:rStyle w:val="CharDivNo"/>
        </w:rPr>
        <w:t> </w:t>
      </w:r>
      <w:r w:rsidRPr="00332440">
        <w:rPr>
          <w:rStyle w:val="CharDivNo"/>
        </w:rPr>
        <w:t>4</w:t>
      </w:r>
      <w:r w:rsidRPr="00332440">
        <w:t>—</w:t>
      </w:r>
      <w:r w:rsidRPr="00332440">
        <w:rPr>
          <w:rStyle w:val="CharDivText"/>
        </w:rPr>
        <w:t>Persons with specialised knowledge</w:t>
      </w:r>
      <w:bookmarkEnd w:id="138"/>
    </w:p>
    <w:p w:rsidR="003941C6" w:rsidRPr="00332440" w:rsidRDefault="003941C6" w:rsidP="003941C6">
      <w:pPr>
        <w:pStyle w:val="ActHead5"/>
      </w:pPr>
      <w:bookmarkStart w:id="139" w:name="_Toc426473918"/>
      <w:r w:rsidRPr="00332440">
        <w:rPr>
          <w:rStyle w:val="CharSectno"/>
        </w:rPr>
        <w:t>108C</w:t>
      </w:r>
      <w:r w:rsidRPr="00332440">
        <w:t xml:space="preserve">  Exception: evidence of persons with specialised knowledge</w:t>
      </w:r>
      <w:bookmarkEnd w:id="139"/>
    </w:p>
    <w:p w:rsidR="003941C6" w:rsidRPr="00332440" w:rsidRDefault="003941C6" w:rsidP="003941C6">
      <w:pPr>
        <w:pStyle w:val="subsection"/>
      </w:pPr>
      <w:r w:rsidRPr="00332440">
        <w:tab/>
        <w:t>(1)</w:t>
      </w:r>
      <w:r w:rsidRPr="00332440">
        <w:tab/>
        <w:t>The credibility rule does not apply to evidence given by a person concerning the credibility of another witness if:</w:t>
      </w:r>
    </w:p>
    <w:p w:rsidR="003941C6" w:rsidRPr="00332440" w:rsidRDefault="003941C6" w:rsidP="003941C6">
      <w:pPr>
        <w:pStyle w:val="paragraph"/>
      </w:pPr>
      <w:r w:rsidRPr="00332440">
        <w:tab/>
        <w:t>(a)</w:t>
      </w:r>
      <w:r w:rsidRPr="00332440">
        <w:tab/>
        <w:t>the person has specialised knowledge based on the person’s training, study or experience; and</w:t>
      </w:r>
    </w:p>
    <w:p w:rsidR="003941C6" w:rsidRPr="00332440" w:rsidRDefault="003941C6" w:rsidP="003941C6">
      <w:pPr>
        <w:pStyle w:val="paragraph"/>
      </w:pPr>
      <w:r w:rsidRPr="00332440">
        <w:tab/>
        <w:t>(b)</w:t>
      </w:r>
      <w:r w:rsidRPr="00332440">
        <w:tab/>
        <w:t>the evidence is evidence of an opinion of the person that:</w:t>
      </w:r>
    </w:p>
    <w:p w:rsidR="003941C6" w:rsidRPr="00332440" w:rsidRDefault="003941C6" w:rsidP="003941C6">
      <w:pPr>
        <w:pStyle w:val="paragraphsub"/>
      </w:pPr>
      <w:r w:rsidRPr="00332440">
        <w:tab/>
        <w:t>(i)</w:t>
      </w:r>
      <w:r w:rsidRPr="00332440">
        <w:tab/>
        <w:t>is wholly or substantially based on that knowledge; and</w:t>
      </w:r>
    </w:p>
    <w:p w:rsidR="003941C6" w:rsidRPr="00332440" w:rsidRDefault="003941C6" w:rsidP="003941C6">
      <w:pPr>
        <w:pStyle w:val="paragraphsub"/>
      </w:pPr>
      <w:r w:rsidRPr="00332440">
        <w:tab/>
        <w:t>(ii)</w:t>
      </w:r>
      <w:r w:rsidRPr="00332440">
        <w:tab/>
        <w:t>could substantially affect the assessment of the credibility of a witness; and</w:t>
      </w:r>
    </w:p>
    <w:p w:rsidR="003941C6" w:rsidRPr="00332440" w:rsidRDefault="003941C6" w:rsidP="003941C6">
      <w:pPr>
        <w:pStyle w:val="paragraph"/>
      </w:pPr>
      <w:r w:rsidRPr="00332440">
        <w:tab/>
        <w:t>(c)</w:t>
      </w:r>
      <w:r w:rsidRPr="00332440">
        <w:tab/>
        <w:t>the court gives leave to adduce the evidence.</w:t>
      </w:r>
    </w:p>
    <w:p w:rsidR="003941C6" w:rsidRPr="00332440" w:rsidRDefault="003941C6" w:rsidP="003941C6">
      <w:pPr>
        <w:pStyle w:val="subsection"/>
      </w:pPr>
      <w:r w:rsidRPr="00332440">
        <w:tab/>
        <w:t>(2)</w:t>
      </w:r>
      <w:r w:rsidRPr="00332440">
        <w:tab/>
        <w:t xml:space="preserve">To avoid doubt, and without limiting </w:t>
      </w:r>
      <w:r w:rsidR="00332440">
        <w:t>subsection (</w:t>
      </w:r>
      <w:r w:rsidRPr="00332440">
        <w:t>1):</w:t>
      </w:r>
    </w:p>
    <w:p w:rsidR="003941C6" w:rsidRPr="00332440" w:rsidRDefault="003941C6" w:rsidP="003941C6">
      <w:pPr>
        <w:pStyle w:val="paragraph"/>
      </w:pPr>
      <w:r w:rsidRPr="00332440">
        <w:tab/>
        <w:t>(a)</w:t>
      </w:r>
      <w:r w:rsidRPr="00332440">
        <w:tab/>
        <w:t>a reference in that subsection to specialised knowledge includes a reference to specialised knowledge of child development and child behaviour (including specialised knowledge of the impact of sexual abuse on children and their behaviour during and following the abuse); and</w:t>
      </w:r>
    </w:p>
    <w:p w:rsidR="003941C6" w:rsidRPr="00332440" w:rsidRDefault="003941C6" w:rsidP="003941C6">
      <w:pPr>
        <w:pStyle w:val="paragraph"/>
      </w:pPr>
      <w:r w:rsidRPr="00332440">
        <w:tab/>
        <w:t>(b)</w:t>
      </w:r>
      <w:r w:rsidRPr="00332440">
        <w:tab/>
        <w:t>a reference in that subsection to an opinion of a person includes, if the person has specialised knowledge of that kind, a reference to an opinion relating to either or both of the following:</w:t>
      </w:r>
    </w:p>
    <w:p w:rsidR="003941C6" w:rsidRPr="00332440" w:rsidRDefault="003941C6" w:rsidP="003941C6">
      <w:pPr>
        <w:pStyle w:val="paragraphsub"/>
      </w:pPr>
      <w:r w:rsidRPr="00332440">
        <w:tab/>
        <w:t>(i)</w:t>
      </w:r>
      <w:r w:rsidRPr="00332440">
        <w:tab/>
        <w:t>the development and behaviour of children generally;</w:t>
      </w:r>
    </w:p>
    <w:p w:rsidR="003941C6" w:rsidRPr="00332440" w:rsidRDefault="003941C6" w:rsidP="003941C6">
      <w:pPr>
        <w:pStyle w:val="paragraphsub"/>
      </w:pPr>
      <w:r w:rsidRPr="00332440">
        <w:tab/>
        <w:t>(ii)</w:t>
      </w:r>
      <w:r w:rsidRPr="00332440">
        <w:tab/>
        <w:t>the development and behaviour of children who have been victims of sexual offences, or offences similar to sexual offences.</w:t>
      </w:r>
    </w:p>
    <w:p w:rsidR="00537141" w:rsidRPr="00332440" w:rsidRDefault="00537141" w:rsidP="00332440">
      <w:pPr>
        <w:pStyle w:val="ActHead2"/>
        <w:pageBreakBefore/>
      </w:pPr>
      <w:bookmarkStart w:id="140" w:name="_Toc426473919"/>
      <w:r w:rsidRPr="00332440">
        <w:rPr>
          <w:rStyle w:val="CharPartNo"/>
        </w:rPr>
        <w:lastRenderedPageBreak/>
        <w:t>Part</w:t>
      </w:r>
      <w:r w:rsidR="00332440" w:rsidRPr="00332440">
        <w:rPr>
          <w:rStyle w:val="CharPartNo"/>
        </w:rPr>
        <w:t> </w:t>
      </w:r>
      <w:r w:rsidRPr="00332440">
        <w:rPr>
          <w:rStyle w:val="CharPartNo"/>
        </w:rPr>
        <w:t>3.8</w:t>
      </w:r>
      <w:r w:rsidRPr="00332440">
        <w:t>—</w:t>
      </w:r>
      <w:r w:rsidRPr="00332440">
        <w:rPr>
          <w:rStyle w:val="CharPartText"/>
        </w:rPr>
        <w:t>Character</w:t>
      </w:r>
      <w:bookmarkEnd w:id="140"/>
    </w:p>
    <w:p w:rsidR="00CE5D61" w:rsidRPr="00332440" w:rsidRDefault="006738F9" w:rsidP="00CE5D61">
      <w:pPr>
        <w:pStyle w:val="Header"/>
      </w:pPr>
      <w:r w:rsidRPr="00332440">
        <w:rPr>
          <w:rStyle w:val="CharDivNo"/>
        </w:rPr>
        <w:t xml:space="preserve"> </w:t>
      </w:r>
      <w:r w:rsidRPr="00332440">
        <w:rPr>
          <w:rStyle w:val="CharDivText"/>
        </w:rPr>
        <w:t xml:space="preserve"> </w:t>
      </w:r>
    </w:p>
    <w:p w:rsidR="00537141" w:rsidRPr="00332440" w:rsidRDefault="00537141" w:rsidP="00537141">
      <w:pPr>
        <w:pStyle w:val="ActHead5"/>
      </w:pPr>
      <w:bookmarkStart w:id="141" w:name="_Toc426473920"/>
      <w:r w:rsidRPr="00332440">
        <w:rPr>
          <w:rStyle w:val="CharSectno"/>
        </w:rPr>
        <w:t>109</w:t>
      </w:r>
      <w:r w:rsidRPr="00332440">
        <w:t xml:space="preserve">  Application</w:t>
      </w:r>
      <w:bookmarkEnd w:id="141"/>
    </w:p>
    <w:p w:rsidR="00537141" w:rsidRPr="00332440" w:rsidRDefault="00537141" w:rsidP="00537141">
      <w:pPr>
        <w:pStyle w:val="subsection"/>
      </w:pPr>
      <w:r w:rsidRPr="00332440">
        <w:tab/>
      </w:r>
      <w:r w:rsidRPr="00332440">
        <w:tab/>
        <w:t>This Part applies only in a criminal proceeding.</w:t>
      </w:r>
    </w:p>
    <w:p w:rsidR="00537141" w:rsidRPr="00332440" w:rsidRDefault="00537141" w:rsidP="00537141">
      <w:pPr>
        <w:pStyle w:val="ActHead5"/>
      </w:pPr>
      <w:bookmarkStart w:id="142" w:name="_Toc426473921"/>
      <w:r w:rsidRPr="00332440">
        <w:rPr>
          <w:rStyle w:val="CharSectno"/>
        </w:rPr>
        <w:t>110</w:t>
      </w:r>
      <w:r w:rsidRPr="00332440">
        <w:t xml:space="preserve">  Evidence about character of accused persons</w:t>
      </w:r>
      <w:bookmarkEnd w:id="142"/>
    </w:p>
    <w:p w:rsidR="00537141" w:rsidRPr="00332440" w:rsidRDefault="00537141" w:rsidP="00537141">
      <w:pPr>
        <w:pStyle w:val="subsection"/>
      </w:pPr>
      <w:r w:rsidRPr="00332440">
        <w:tab/>
        <w:t>(1)</w:t>
      </w:r>
      <w:r w:rsidRPr="00332440">
        <w:tab/>
        <w:t>The hearsay rule, the opinion rule, the tendency rule and the credibility rule do not apply to evidence adduced by a defendant to prove (directly or by implication) that the defendant is, either generally or in a particular respect, a person of good character.</w:t>
      </w:r>
    </w:p>
    <w:p w:rsidR="00537141" w:rsidRPr="00332440" w:rsidRDefault="00537141" w:rsidP="00537141">
      <w:pPr>
        <w:pStyle w:val="subsection"/>
      </w:pPr>
      <w:r w:rsidRPr="00332440">
        <w:tab/>
        <w:t>(2)</w:t>
      </w:r>
      <w:r w:rsidRPr="00332440">
        <w:tab/>
        <w:t>If evidence adduced to prove (directly or by implication) that a defendant is generally a person of good character has been admitted, the hearsay rule, the opinion rule, the tendency rule and the credibility rule do not apply to evidence adduced to prove (directly or by implication) that the defendant is not generally a person of good character.</w:t>
      </w:r>
    </w:p>
    <w:p w:rsidR="00537141" w:rsidRPr="00332440" w:rsidRDefault="00537141" w:rsidP="00537141">
      <w:pPr>
        <w:pStyle w:val="subsection"/>
      </w:pPr>
      <w:r w:rsidRPr="00332440">
        <w:tab/>
        <w:t>(3)</w:t>
      </w:r>
      <w:r w:rsidRPr="00332440">
        <w:tab/>
        <w:t>If evidence adduced to prove (directly or by implication) that a defendant is a person of good character in a particular respect has been admitted, the hearsay rule, the opinion rule, the tendency rule and the credibility rule do not apply to evidence adduced to prove (directly or by implication) that the defendant is not a person of good character in that respect.</w:t>
      </w:r>
    </w:p>
    <w:p w:rsidR="00537141" w:rsidRPr="00332440" w:rsidRDefault="00537141" w:rsidP="00537141">
      <w:pPr>
        <w:pStyle w:val="ActHead5"/>
      </w:pPr>
      <w:bookmarkStart w:id="143" w:name="_Toc426473922"/>
      <w:r w:rsidRPr="00332440">
        <w:rPr>
          <w:rStyle w:val="CharSectno"/>
        </w:rPr>
        <w:t>111</w:t>
      </w:r>
      <w:r w:rsidRPr="00332440">
        <w:t xml:space="preserve">  Evidence about character of co</w:t>
      </w:r>
      <w:r w:rsidR="00332440">
        <w:noBreakHyphen/>
      </w:r>
      <w:r w:rsidRPr="00332440">
        <w:t>accused</w:t>
      </w:r>
      <w:bookmarkEnd w:id="143"/>
    </w:p>
    <w:p w:rsidR="00537141" w:rsidRPr="00332440" w:rsidRDefault="00537141" w:rsidP="00537141">
      <w:pPr>
        <w:pStyle w:val="subsection"/>
      </w:pPr>
      <w:r w:rsidRPr="00332440">
        <w:tab/>
        <w:t>(1)</w:t>
      </w:r>
      <w:r w:rsidRPr="00332440">
        <w:tab/>
        <w:t>The hearsay rule and the tendency rule do not apply to evidence of a defendant’s character if:</w:t>
      </w:r>
    </w:p>
    <w:p w:rsidR="00537141" w:rsidRPr="00332440" w:rsidRDefault="00537141" w:rsidP="00537141">
      <w:pPr>
        <w:pStyle w:val="paragraph"/>
      </w:pPr>
      <w:r w:rsidRPr="00332440">
        <w:tab/>
        <w:t>(a)</w:t>
      </w:r>
      <w:r w:rsidRPr="00332440">
        <w:tab/>
        <w:t>the evidence is evidence of an opinion about the defendant adduced by another defendant; and</w:t>
      </w:r>
    </w:p>
    <w:p w:rsidR="00537141" w:rsidRPr="00332440" w:rsidRDefault="00537141" w:rsidP="00537141">
      <w:pPr>
        <w:pStyle w:val="paragraph"/>
      </w:pPr>
      <w:r w:rsidRPr="00332440">
        <w:tab/>
        <w:t>(b)</w:t>
      </w:r>
      <w:r w:rsidRPr="00332440">
        <w:tab/>
        <w:t>the person whose opinion it is has specialised knowledge based on the person’s training, study or experience; and</w:t>
      </w:r>
    </w:p>
    <w:p w:rsidR="00537141" w:rsidRPr="00332440" w:rsidRDefault="00537141" w:rsidP="00537141">
      <w:pPr>
        <w:pStyle w:val="paragraph"/>
      </w:pPr>
      <w:r w:rsidRPr="00332440">
        <w:tab/>
        <w:t>(c)</w:t>
      </w:r>
      <w:r w:rsidRPr="00332440">
        <w:tab/>
        <w:t>the opinion is wholly or substantially based on that knowledge.</w:t>
      </w:r>
    </w:p>
    <w:p w:rsidR="00537141" w:rsidRPr="00332440" w:rsidRDefault="00537141" w:rsidP="00537141">
      <w:pPr>
        <w:pStyle w:val="subsection"/>
      </w:pPr>
      <w:r w:rsidRPr="00332440">
        <w:lastRenderedPageBreak/>
        <w:tab/>
        <w:t>(2)</w:t>
      </w:r>
      <w:r w:rsidRPr="00332440">
        <w:tab/>
        <w:t>If such evidence has been admitted, the hearsay rule, the opinion rule and the tendency rule do not apply to evidence adduced to prove that that evidence should not be accepted.</w:t>
      </w:r>
    </w:p>
    <w:p w:rsidR="00537141" w:rsidRPr="00332440" w:rsidRDefault="00537141" w:rsidP="00537141">
      <w:pPr>
        <w:pStyle w:val="ActHead5"/>
      </w:pPr>
      <w:bookmarkStart w:id="144" w:name="_Toc426473923"/>
      <w:r w:rsidRPr="00332440">
        <w:rPr>
          <w:rStyle w:val="CharSectno"/>
        </w:rPr>
        <w:t>112</w:t>
      </w:r>
      <w:r w:rsidRPr="00332440">
        <w:t xml:space="preserve">  Leave required to cross</w:t>
      </w:r>
      <w:r w:rsidR="00332440">
        <w:noBreakHyphen/>
      </w:r>
      <w:r w:rsidRPr="00332440">
        <w:t>examine about character of accused or co</w:t>
      </w:r>
      <w:r w:rsidR="00332440">
        <w:noBreakHyphen/>
      </w:r>
      <w:r w:rsidRPr="00332440">
        <w:t>accused</w:t>
      </w:r>
      <w:bookmarkEnd w:id="144"/>
    </w:p>
    <w:p w:rsidR="00537141" w:rsidRPr="00332440" w:rsidRDefault="00537141" w:rsidP="00537141">
      <w:pPr>
        <w:pStyle w:val="subsection"/>
      </w:pPr>
      <w:r w:rsidRPr="00332440">
        <w:tab/>
      </w:r>
      <w:r w:rsidRPr="00332440">
        <w:tab/>
        <w:t xml:space="preserve">A defendant </w:t>
      </w:r>
      <w:r w:rsidR="003941C6" w:rsidRPr="00332440">
        <w:t>must not be</w:t>
      </w:r>
      <w:r w:rsidRPr="00332440">
        <w:t xml:space="preserve"> cross</w:t>
      </w:r>
      <w:r w:rsidR="00332440">
        <w:noBreakHyphen/>
      </w:r>
      <w:r w:rsidRPr="00332440">
        <w:t>examined about matters arising out of evidence of a kind referred to in this Part unless the court gives leave.</w:t>
      </w:r>
    </w:p>
    <w:p w:rsidR="00537141" w:rsidRPr="00332440" w:rsidRDefault="00537141" w:rsidP="00332440">
      <w:pPr>
        <w:pStyle w:val="ActHead2"/>
        <w:pageBreakBefore/>
      </w:pPr>
      <w:bookmarkStart w:id="145" w:name="_Toc426473924"/>
      <w:r w:rsidRPr="00332440">
        <w:rPr>
          <w:rStyle w:val="CharPartNo"/>
        </w:rPr>
        <w:lastRenderedPageBreak/>
        <w:t>Part</w:t>
      </w:r>
      <w:r w:rsidR="00332440" w:rsidRPr="00332440">
        <w:rPr>
          <w:rStyle w:val="CharPartNo"/>
        </w:rPr>
        <w:t> </w:t>
      </w:r>
      <w:r w:rsidRPr="00332440">
        <w:rPr>
          <w:rStyle w:val="CharPartNo"/>
        </w:rPr>
        <w:t>3.9</w:t>
      </w:r>
      <w:r w:rsidRPr="00332440">
        <w:t>—</w:t>
      </w:r>
      <w:r w:rsidRPr="00332440">
        <w:rPr>
          <w:rStyle w:val="CharPartText"/>
        </w:rPr>
        <w:t>Identification evidence</w:t>
      </w:r>
      <w:bookmarkEnd w:id="145"/>
    </w:p>
    <w:p w:rsidR="00537141" w:rsidRPr="00332440" w:rsidRDefault="00537141" w:rsidP="00537141">
      <w:pPr>
        <w:pStyle w:val="notetext"/>
      </w:pPr>
      <w:r w:rsidRPr="00332440">
        <w:t>Note:</w:t>
      </w:r>
      <w:r w:rsidRPr="00332440">
        <w:tab/>
      </w:r>
      <w:r w:rsidRPr="00332440">
        <w:rPr>
          <w:b/>
          <w:i/>
        </w:rPr>
        <w:t>Identification evidence</w:t>
      </w:r>
      <w:r w:rsidRPr="00332440">
        <w:t xml:space="preserve"> is defined in the Dictionary.</w:t>
      </w:r>
    </w:p>
    <w:p w:rsidR="00537141" w:rsidRPr="00332440" w:rsidRDefault="00537141" w:rsidP="00537141">
      <w:pPr>
        <w:pStyle w:val="ActHead5"/>
      </w:pPr>
      <w:bookmarkStart w:id="146" w:name="_Toc426473925"/>
      <w:r w:rsidRPr="00332440">
        <w:rPr>
          <w:rStyle w:val="CharSectno"/>
        </w:rPr>
        <w:t>113</w:t>
      </w:r>
      <w:r w:rsidRPr="00332440">
        <w:t xml:space="preserve">  Application of Part</w:t>
      </w:r>
      <w:bookmarkEnd w:id="146"/>
    </w:p>
    <w:p w:rsidR="00537141" w:rsidRPr="00332440" w:rsidRDefault="00537141" w:rsidP="00537141">
      <w:pPr>
        <w:pStyle w:val="subsection"/>
      </w:pPr>
      <w:r w:rsidRPr="00332440">
        <w:tab/>
      </w:r>
      <w:r w:rsidRPr="00332440">
        <w:tab/>
        <w:t>This Part applies only in a criminal proceeding.</w:t>
      </w:r>
    </w:p>
    <w:p w:rsidR="00537141" w:rsidRPr="00332440" w:rsidRDefault="00537141" w:rsidP="00537141">
      <w:pPr>
        <w:pStyle w:val="ActHead5"/>
      </w:pPr>
      <w:bookmarkStart w:id="147" w:name="_Toc426473926"/>
      <w:r w:rsidRPr="00332440">
        <w:rPr>
          <w:rStyle w:val="CharSectno"/>
        </w:rPr>
        <w:t>114</w:t>
      </w:r>
      <w:r w:rsidRPr="00332440">
        <w:t xml:space="preserve">  Exclusion of visual identification evidence</w:t>
      </w:r>
      <w:bookmarkEnd w:id="147"/>
    </w:p>
    <w:p w:rsidR="00537141" w:rsidRPr="00332440" w:rsidRDefault="00537141" w:rsidP="00537141">
      <w:pPr>
        <w:pStyle w:val="subsection"/>
      </w:pPr>
      <w:r w:rsidRPr="00332440">
        <w:tab/>
        <w:t>(1)</w:t>
      </w:r>
      <w:r w:rsidRPr="00332440">
        <w:tab/>
        <w:t>In this section:</w:t>
      </w:r>
    </w:p>
    <w:p w:rsidR="00537141" w:rsidRPr="00332440" w:rsidRDefault="00537141" w:rsidP="00537141">
      <w:pPr>
        <w:pStyle w:val="Definition"/>
      </w:pPr>
      <w:r w:rsidRPr="00332440">
        <w:rPr>
          <w:b/>
          <w:i/>
        </w:rPr>
        <w:t>visual identification evidence</w:t>
      </w:r>
      <w:r w:rsidRPr="00332440">
        <w:t xml:space="preserve"> means identification evidence relating to an identification based wholly or partly on what a person saw but does not include picture identification evidence.</w:t>
      </w:r>
    </w:p>
    <w:p w:rsidR="00537141" w:rsidRPr="00332440" w:rsidRDefault="00537141" w:rsidP="00537141">
      <w:pPr>
        <w:pStyle w:val="subsection"/>
      </w:pPr>
      <w:r w:rsidRPr="00332440">
        <w:tab/>
        <w:t>(2)</w:t>
      </w:r>
      <w:r w:rsidRPr="00332440">
        <w:tab/>
        <w:t>Visual identification evidence adduced by the prosecutor is not admissible unless:</w:t>
      </w:r>
    </w:p>
    <w:p w:rsidR="00537141" w:rsidRPr="00332440" w:rsidRDefault="00537141" w:rsidP="00537141">
      <w:pPr>
        <w:pStyle w:val="paragraph"/>
      </w:pPr>
      <w:r w:rsidRPr="00332440">
        <w:tab/>
        <w:t>(a)</w:t>
      </w:r>
      <w:r w:rsidRPr="00332440">
        <w:tab/>
        <w:t>an identification parade that included the defendant was held before the identification was made; or</w:t>
      </w:r>
    </w:p>
    <w:p w:rsidR="00537141" w:rsidRPr="00332440" w:rsidRDefault="00537141" w:rsidP="00537141">
      <w:pPr>
        <w:pStyle w:val="paragraph"/>
      </w:pPr>
      <w:r w:rsidRPr="00332440">
        <w:tab/>
        <w:t>(b)</w:t>
      </w:r>
      <w:r w:rsidRPr="00332440">
        <w:tab/>
        <w:t>it would not have been reasonable to have held such a parade; or</w:t>
      </w:r>
    </w:p>
    <w:p w:rsidR="00537141" w:rsidRPr="00332440" w:rsidRDefault="00537141" w:rsidP="00537141">
      <w:pPr>
        <w:pStyle w:val="paragraph"/>
      </w:pPr>
      <w:r w:rsidRPr="00332440">
        <w:tab/>
        <w:t>(c)</w:t>
      </w:r>
      <w:r w:rsidRPr="00332440">
        <w:tab/>
        <w:t>the defendant refused to take part in such a parade;</w:t>
      </w:r>
    </w:p>
    <w:p w:rsidR="00537141" w:rsidRPr="00332440" w:rsidRDefault="00537141" w:rsidP="00537141">
      <w:pPr>
        <w:pStyle w:val="subsection2"/>
      </w:pPr>
      <w:r w:rsidRPr="00332440">
        <w:t>and the identification was made without the person who made it having been intentionally influenced to identify the defendant.</w:t>
      </w:r>
    </w:p>
    <w:p w:rsidR="00537141" w:rsidRPr="00332440" w:rsidRDefault="00537141" w:rsidP="00537141">
      <w:pPr>
        <w:pStyle w:val="subsection"/>
      </w:pPr>
      <w:r w:rsidRPr="00332440">
        <w:tab/>
        <w:t>(3)</w:t>
      </w:r>
      <w:r w:rsidRPr="00332440">
        <w:tab/>
        <w:t>Without limiting the matters that may be taken into account by the court in determining whether it was reasonable to hold an identification parade, it is to take into account:</w:t>
      </w:r>
    </w:p>
    <w:p w:rsidR="00537141" w:rsidRPr="00332440" w:rsidRDefault="00537141" w:rsidP="00537141">
      <w:pPr>
        <w:pStyle w:val="paragraph"/>
      </w:pPr>
      <w:r w:rsidRPr="00332440">
        <w:tab/>
        <w:t>(a)</w:t>
      </w:r>
      <w:r w:rsidRPr="00332440">
        <w:tab/>
        <w:t>the kind of offence, and the gravity of the offence, concerned; and</w:t>
      </w:r>
    </w:p>
    <w:p w:rsidR="00537141" w:rsidRPr="00332440" w:rsidRDefault="00537141" w:rsidP="00537141">
      <w:pPr>
        <w:pStyle w:val="paragraph"/>
      </w:pPr>
      <w:r w:rsidRPr="00332440">
        <w:tab/>
        <w:t>(b)</w:t>
      </w:r>
      <w:r w:rsidRPr="00332440">
        <w:tab/>
        <w:t>the importance of the evidence; and</w:t>
      </w:r>
    </w:p>
    <w:p w:rsidR="00537141" w:rsidRPr="00332440" w:rsidRDefault="00537141" w:rsidP="00537141">
      <w:pPr>
        <w:pStyle w:val="paragraph"/>
      </w:pPr>
      <w:r w:rsidRPr="00332440">
        <w:tab/>
        <w:t>(c)</w:t>
      </w:r>
      <w:r w:rsidRPr="00332440">
        <w:tab/>
        <w:t>the practicality of holding an identification parade having regard, among other things:</w:t>
      </w:r>
    </w:p>
    <w:p w:rsidR="00537141" w:rsidRPr="00332440" w:rsidRDefault="00537141" w:rsidP="00537141">
      <w:pPr>
        <w:pStyle w:val="paragraphsub"/>
      </w:pPr>
      <w:r w:rsidRPr="00332440">
        <w:tab/>
        <w:t>(i)</w:t>
      </w:r>
      <w:r w:rsidRPr="00332440">
        <w:tab/>
        <w:t>if the defendant failed to cooperate in the conduct of the parade—to the manner and extent of, and the reason (if any) for, the failure; and</w:t>
      </w:r>
    </w:p>
    <w:p w:rsidR="00537141" w:rsidRPr="00332440" w:rsidRDefault="00537141" w:rsidP="00537141">
      <w:pPr>
        <w:pStyle w:val="paragraphsub"/>
      </w:pPr>
      <w:r w:rsidRPr="00332440">
        <w:lastRenderedPageBreak/>
        <w:tab/>
        <w:t>(ii)</w:t>
      </w:r>
      <w:r w:rsidRPr="00332440">
        <w:tab/>
        <w:t>in any case—to whether the identification was made at or about the time of the commission of the offence; and</w:t>
      </w:r>
    </w:p>
    <w:p w:rsidR="00537141" w:rsidRPr="00332440" w:rsidRDefault="00537141" w:rsidP="00537141">
      <w:pPr>
        <w:pStyle w:val="paragraph"/>
      </w:pPr>
      <w:r w:rsidRPr="00332440">
        <w:tab/>
        <w:t>(d)</w:t>
      </w:r>
      <w:r w:rsidRPr="00332440">
        <w:tab/>
        <w:t>the appropriateness of holding an identification parade having regard, among other things, to the relationship (if any) between the defendant and the person who made the identification.</w:t>
      </w:r>
    </w:p>
    <w:p w:rsidR="00537141" w:rsidRPr="00332440" w:rsidRDefault="00537141" w:rsidP="00537141">
      <w:pPr>
        <w:pStyle w:val="subsection"/>
      </w:pPr>
      <w:r w:rsidRPr="00332440">
        <w:tab/>
        <w:t>(4)</w:t>
      </w:r>
      <w:r w:rsidRPr="00332440">
        <w:tab/>
        <w:t>It is presumed that it would not have been reasonable to have held an identification parade if it would have been unfair to the defendant for such a parade to have been held.</w:t>
      </w:r>
    </w:p>
    <w:p w:rsidR="00537141" w:rsidRPr="00332440" w:rsidRDefault="00537141" w:rsidP="00537141">
      <w:pPr>
        <w:pStyle w:val="subsection"/>
      </w:pPr>
      <w:r w:rsidRPr="00332440">
        <w:tab/>
        <w:t>(5)</w:t>
      </w:r>
      <w:r w:rsidRPr="00332440">
        <w:tab/>
        <w:t>If:</w:t>
      </w:r>
    </w:p>
    <w:p w:rsidR="00537141" w:rsidRPr="00332440" w:rsidRDefault="00537141" w:rsidP="00537141">
      <w:pPr>
        <w:pStyle w:val="paragraph"/>
      </w:pPr>
      <w:r w:rsidRPr="00332440">
        <w:tab/>
        <w:t>(a)</w:t>
      </w:r>
      <w:r w:rsidRPr="00332440">
        <w:tab/>
        <w:t xml:space="preserve">the defendant refused to take part in an identification parade unless </w:t>
      </w:r>
      <w:r w:rsidR="003941C6" w:rsidRPr="00332440">
        <w:t>an Australian legal practitioner or legal counsel</w:t>
      </w:r>
      <w:r w:rsidRPr="00332440">
        <w:t xml:space="preserve"> acting for the defendant, or another person chosen by the defendant, was present while it was being held; and</w:t>
      </w:r>
    </w:p>
    <w:p w:rsidR="00537141" w:rsidRPr="00332440" w:rsidRDefault="00537141" w:rsidP="00537141">
      <w:pPr>
        <w:pStyle w:val="paragraph"/>
      </w:pPr>
      <w:r w:rsidRPr="00332440">
        <w:tab/>
        <w:t>(b)</w:t>
      </w:r>
      <w:r w:rsidRPr="00332440">
        <w:tab/>
        <w:t xml:space="preserve">there were, at the time when the parade was to have been conducted, reasonable grounds to believe that it was not reasonably practicable for such </w:t>
      </w:r>
      <w:r w:rsidR="003941C6" w:rsidRPr="00332440">
        <w:t>an Australian legal practitioner or legal counsel</w:t>
      </w:r>
      <w:r w:rsidRPr="00332440">
        <w:t xml:space="preserve"> or person to be present;</w:t>
      </w:r>
    </w:p>
    <w:p w:rsidR="00537141" w:rsidRPr="00332440" w:rsidRDefault="00537141" w:rsidP="00537141">
      <w:pPr>
        <w:pStyle w:val="subsection2"/>
      </w:pPr>
      <w:r w:rsidRPr="00332440">
        <w:t>it is presumed that it would not have been reasonable to have held an identification parade at that time.</w:t>
      </w:r>
    </w:p>
    <w:p w:rsidR="00537141" w:rsidRPr="00332440" w:rsidRDefault="00537141" w:rsidP="00537141">
      <w:pPr>
        <w:pStyle w:val="subsection"/>
      </w:pPr>
      <w:r w:rsidRPr="00332440">
        <w:tab/>
        <w:t>(6)</w:t>
      </w:r>
      <w:r w:rsidRPr="00332440">
        <w:tab/>
        <w:t>In determining whether it was reasonable to have held an identification parade, the court is not to take into account the availability of pictures or photographs that could be used in making identifications.</w:t>
      </w:r>
    </w:p>
    <w:p w:rsidR="00537141" w:rsidRPr="00332440" w:rsidRDefault="00537141" w:rsidP="00537141">
      <w:pPr>
        <w:pStyle w:val="ActHead5"/>
      </w:pPr>
      <w:bookmarkStart w:id="148" w:name="_Toc426473927"/>
      <w:r w:rsidRPr="00332440">
        <w:rPr>
          <w:rStyle w:val="CharSectno"/>
        </w:rPr>
        <w:t>115</w:t>
      </w:r>
      <w:r w:rsidRPr="00332440">
        <w:t xml:space="preserve">  Exclusion of evidence of identification by pictures</w:t>
      </w:r>
      <w:bookmarkEnd w:id="148"/>
    </w:p>
    <w:p w:rsidR="00537141" w:rsidRPr="00332440" w:rsidRDefault="00537141" w:rsidP="00537141">
      <w:pPr>
        <w:pStyle w:val="subsection"/>
      </w:pPr>
      <w:r w:rsidRPr="00332440">
        <w:tab/>
        <w:t>(1)</w:t>
      </w:r>
      <w:r w:rsidRPr="00332440">
        <w:tab/>
        <w:t>In this section:</w:t>
      </w:r>
    </w:p>
    <w:p w:rsidR="00537141" w:rsidRPr="00332440" w:rsidRDefault="00537141" w:rsidP="00537141">
      <w:pPr>
        <w:pStyle w:val="Definition"/>
      </w:pPr>
      <w:r w:rsidRPr="00332440">
        <w:rPr>
          <w:b/>
          <w:i/>
        </w:rPr>
        <w:t>picture identification evidence</w:t>
      </w:r>
      <w:r w:rsidRPr="00332440">
        <w:t xml:space="preserve"> means identification evidence relating to an identification made wholly or partly by the person who made the identification examining pictures kept for the use of police officers.</w:t>
      </w:r>
    </w:p>
    <w:p w:rsidR="00537141" w:rsidRPr="00332440" w:rsidRDefault="00537141" w:rsidP="00537141">
      <w:pPr>
        <w:pStyle w:val="subsection"/>
      </w:pPr>
      <w:r w:rsidRPr="00332440">
        <w:lastRenderedPageBreak/>
        <w:tab/>
        <w:t>(2)</w:t>
      </w:r>
      <w:r w:rsidRPr="00332440">
        <w:tab/>
        <w:t>Picture identification evidence adduced by the prosecutor is not admissible if the pictures examined suggest that they are pictures of persons in police custody.</w:t>
      </w:r>
    </w:p>
    <w:p w:rsidR="00537141" w:rsidRPr="00332440" w:rsidRDefault="00537141" w:rsidP="00537141">
      <w:pPr>
        <w:pStyle w:val="subsection"/>
      </w:pPr>
      <w:r w:rsidRPr="00332440">
        <w:tab/>
        <w:t>(3)</w:t>
      </w:r>
      <w:r w:rsidRPr="00332440">
        <w:tab/>
        <w:t xml:space="preserve">Subject to </w:t>
      </w:r>
      <w:r w:rsidR="00332440">
        <w:t>subsection (</w:t>
      </w:r>
      <w:r w:rsidRPr="00332440">
        <w:t>4), picture identification evidence adduced by the prosecutor is not admissible if:</w:t>
      </w:r>
    </w:p>
    <w:p w:rsidR="00537141" w:rsidRPr="00332440" w:rsidRDefault="00537141" w:rsidP="00537141">
      <w:pPr>
        <w:pStyle w:val="paragraph"/>
      </w:pPr>
      <w:r w:rsidRPr="00332440">
        <w:tab/>
        <w:t>(a)</w:t>
      </w:r>
      <w:r w:rsidRPr="00332440">
        <w:tab/>
        <w:t>when the pictures were examined, the defendant was in the custody of a police officer of the police force investigating the commission of the offence with which the defendant has been charged; and</w:t>
      </w:r>
    </w:p>
    <w:p w:rsidR="00537141" w:rsidRPr="00332440" w:rsidRDefault="00537141" w:rsidP="00537141">
      <w:pPr>
        <w:pStyle w:val="paragraph"/>
      </w:pPr>
      <w:r w:rsidRPr="00332440">
        <w:tab/>
        <w:t>(b)</w:t>
      </w:r>
      <w:r w:rsidRPr="00332440">
        <w:tab/>
        <w:t>the picture of the defendant that was examined was made before the defendant was taken into that police custody.</w:t>
      </w:r>
    </w:p>
    <w:p w:rsidR="00537141" w:rsidRPr="00332440" w:rsidRDefault="00537141" w:rsidP="00537141">
      <w:pPr>
        <w:pStyle w:val="subsection"/>
      </w:pPr>
      <w:r w:rsidRPr="00332440">
        <w:tab/>
        <w:t>(4)</w:t>
      </w:r>
      <w:r w:rsidRPr="00332440">
        <w:tab/>
      </w:r>
      <w:r w:rsidR="00332440">
        <w:t>Subsection (</w:t>
      </w:r>
      <w:r w:rsidRPr="00332440">
        <w:t>3) does not apply if:</w:t>
      </w:r>
    </w:p>
    <w:p w:rsidR="00537141" w:rsidRPr="00332440" w:rsidRDefault="00537141" w:rsidP="00537141">
      <w:pPr>
        <w:pStyle w:val="paragraph"/>
      </w:pPr>
      <w:r w:rsidRPr="00332440">
        <w:tab/>
        <w:t>(a)</w:t>
      </w:r>
      <w:r w:rsidRPr="00332440">
        <w:tab/>
        <w:t>the defendant’s appearance had changed significantly between the time when the offence was committed and the time when the defendant was taken into that custody; or</w:t>
      </w:r>
    </w:p>
    <w:p w:rsidR="00537141" w:rsidRPr="00332440" w:rsidRDefault="00537141" w:rsidP="00537141">
      <w:pPr>
        <w:pStyle w:val="paragraph"/>
      </w:pPr>
      <w:r w:rsidRPr="00332440">
        <w:tab/>
        <w:t>(b)</w:t>
      </w:r>
      <w:r w:rsidRPr="00332440">
        <w:tab/>
        <w:t>it was not reasonably practicable to make a picture of the defendant after the defendant was taken into that custody.</w:t>
      </w:r>
    </w:p>
    <w:p w:rsidR="00537141" w:rsidRPr="00332440" w:rsidRDefault="00537141" w:rsidP="00537141">
      <w:pPr>
        <w:pStyle w:val="subsection"/>
      </w:pPr>
      <w:r w:rsidRPr="00332440">
        <w:tab/>
        <w:t>(5)</w:t>
      </w:r>
      <w:r w:rsidRPr="00332440">
        <w:tab/>
        <w:t>Picture identification evidence adduced by the prosecutor is not admissible if, when the pictures were examined, the defendant was in the custody of a police officer of the police force investigating the commission of the offence with which the defendant has been charged, unless:</w:t>
      </w:r>
    </w:p>
    <w:p w:rsidR="00537141" w:rsidRPr="00332440" w:rsidRDefault="00537141" w:rsidP="00537141">
      <w:pPr>
        <w:pStyle w:val="paragraph"/>
      </w:pPr>
      <w:r w:rsidRPr="00332440">
        <w:tab/>
        <w:t>(a)</w:t>
      </w:r>
      <w:r w:rsidRPr="00332440">
        <w:tab/>
        <w:t>the defendant refused to take part in an identification parade; or</w:t>
      </w:r>
    </w:p>
    <w:p w:rsidR="00537141" w:rsidRPr="00332440" w:rsidRDefault="00537141" w:rsidP="00537141">
      <w:pPr>
        <w:pStyle w:val="paragraph"/>
      </w:pPr>
      <w:r w:rsidRPr="00332440">
        <w:tab/>
        <w:t>(b)</w:t>
      </w:r>
      <w:r w:rsidRPr="00332440">
        <w:tab/>
        <w:t>the defendant’s appearance had changed significantly between the time when the offence was committed and the time when the defendant was taken into that custody; or</w:t>
      </w:r>
    </w:p>
    <w:p w:rsidR="00537141" w:rsidRPr="00332440" w:rsidRDefault="00537141" w:rsidP="00537141">
      <w:pPr>
        <w:pStyle w:val="paragraph"/>
      </w:pPr>
      <w:r w:rsidRPr="00332440">
        <w:tab/>
        <w:t>(c)</w:t>
      </w:r>
      <w:r w:rsidRPr="00332440">
        <w:tab/>
        <w:t>it would not have been reasonable to have held an identification parade that included the defendant.</w:t>
      </w:r>
    </w:p>
    <w:p w:rsidR="00537141" w:rsidRPr="00332440" w:rsidRDefault="00537141" w:rsidP="00537141">
      <w:pPr>
        <w:pStyle w:val="subsection"/>
      </w:pPr>
      <w:r w:rsidRPr="00332440">
        <w:tab/>
        <w:t>(6)</w:t>
      </w:r>
      <w:r w:rsidRPr="00332440">
        <w:tab/>
        <w:t>Subsections</w:t>
      </w:r>
      <w:r w:rsidR="00332440">
        <w:t> </w:t>
      </w:r>
      <w:r w:rsidRPr="00332440">
        <w:t xml:space="preserve">114(3), (4), (5) and (6) apply in determining, for the purposes of </w:t>
      </w:r>
      <w:r w:rsidR="00332440">
        <w:t>paragraph (</w:t>
      </w:r>
      <w:r w:rsidRPr="00332440">
        <w:t>5)(c) of this section, whether it would have been reasonable to have held an identification parade.</w:t>
      </w:r>
    </w:p>
    <w:p w:rsidR="00537141" w:rsidRPr="00332440" w:rsidRDefault="00537141" w:rsidP="00537141">
      <w:pPr>
        <w:pStyle w:val="subsection"/>
      </w:pPr>
      <w:r w:rsidRPr="00332440">
        <w:lastRenderedPageBreak/>
        <w:tab/>
        <w:t>(7)</w:t>
      </w:r>
      <w:r w:rsidRPr="00332440">
        <w:tab/>
        <w:t>If picture identification evidence adduced by the prosecutor is admitted into evidence, the judge must, on the request of the defendant:</w:t>
      </w:r>
    </w:p>
    <w:p w:rsidR="00537141" w:rsidRPr="00332440" w:rsidRDefault="00537141" w:rsidP="00537141">
      <w:pPr>
        <w:pStyle w:val="paragraph"/>
      </w:pPr>
      <w:r w:rsidRPr="00332440">
        <w:tab/>
        <w:t>(a)</w:t>
      </w:r>
      <w:r w:rsidRPr="00332440">
        <w:tab/>
        <w:t>if the picture of the defendant was made after the defendant was taken into that custody—inform the jury that the picture was made after the defendant was taken into that custody; or</w:t>
      </w:r>
    </w:p>
    <w:p w:rsidR="00537141" w:rsidRPr="00332440" w:rsidRDefault="00537141" w:rsidP="00537141">
      <w:pPr>
        <w:pStyle w:val="paragraph"/>
      </w:pPr>
      <w:r w:rsidRPr="00332440">
        <w:tab/>
        <w:t>(b)</w:t>
      </w:r>
      <w:r w:rsidRPr="00332440">
        <w:tab/>
        <w:t>otherwise—warn the jury that they must not assume that the defendant has a criminal record or has previously been charged with an offence.</w:t>
      </w:r>
    </w:p>
    <w:p w:rsidR="00537141" w:rsidRPr="00332440" w:rsidRDefault="00537141" w:rsidP="00537141">
      <w:pPr>
        <w:pStyle w:val="notetext"/>
      </w:pPr>
      <w:r w:rsidRPr="00332440">
        <w:t>Note:</w:t>
      </w:r>
      <w:r w:rsidRPr="00332440">
        <w:tab/>
        <w:t>Sections</w:t>
      </w:r>
      <w:r w:rsidR="00332440">
        <w:t> </w:t>
      </w:r>
      <w:r w:rsidRPr="00332440">
        <w:t>116 and 165 also deal with warnings about identification evidence.</w:t>
      </w:r>
    </w:p>
    <w:p w:rsidR="00537141" w:rsidRPr="00332440" w:rsidRDefault="00537141" w:rsidP="00537141">
      <w:pPr>
        <w:pStyle w:val="subsection"/>
      </w:pPr>
      <w:r w:rsidRPr="00332440">
        <w:tab/>
        <w:t>(8)</w:t>
      </w:r>
      <w:r w:rsidRPr="00332440">
        <w:tab/>
        <w:t>This section does not render inadmissible picture identification evidence adduced by the prosecutor that contradicts or qualifies picture identification evidence adduced by the defendant.</w:t>
      </w:r>
    </w:p>
    <w:p w:rsidR="00537141" w:rsidRPr="00332440" w:rsidRDefault="00537141" w:rsidP="00537141">
      <w:pPr>
        <w:pStyle w:val="subsection"/>
      </w:pPr>
      <w:r w:rsidRPr="00332440">
        <w:tab/>
        <w:t>(9)</w:t>
      </w:r>
      <w:r w:rsidRPr="00332440">
        <w:tab/>
        <w:t>This section applies in addition to section</w:t>
      </w:r>
      <w:r w:rsidR="00332440">
        <w:t> </w:t>
      </w:r>
      <w:r w:rsidRPr="00332440">
        <w:t>114.</w:t>
      </w:r>
    </w:p>
    <w:p w:rsidR="00537141" w:rsidRPr="00332440" w:rsidRDefault="00537141" w:rsidP="00537141">
      <w:pPr>
        <w:pStyle w:val="subsection"/>
      </w:pPr>
      <w:r w:rsidRPr="00332440">
        <w:tab/>
        <w:t>(10)</w:t>
      </w:r>
      <w:r w:rsidRPr="00332440">
        <w:tab/>
        <w:t>In this section:</w:t>
      </w:r>
    </w:p>
    <w:p w:rsidR="00537141" w:rsidRPr="00332440" w:rsidRDefault="00537141" w:rsidP="00537141">
      <w:pPr>
        <w:pStyle w:val="paragraph"/>
      </w:pPr>
      <w:r w:rsidRPr="00332440">
        <w:tab/>
        <w:t>(a)</w:t>
      </w:r>
      <w:r w:rsidRPr="00332440">
        <w:tab/>
        <w:t>a reference to a picture includes a reference to a photograph; and</w:t>
      </w:r>
    </w:p>
    <w:p w:rsidR="00537141" w:rsidRPr="00332440" w:rsidRDefault="00537141" w:rsidP="00537141">
      <w:pPr>
        <w:pStyle w:val="paragraph"/>
      </w:pPr>
      <w:r w:rsidRPr="00332440">
        <w:tab/>
        <w:t>(b)</w:t>
      </w:r>
      <w:r w:rsidRPr="00332440">
        <w:tab/>
        <w:t>a reference to making a picture includes a reference to taking a photograph.</w:t>
      </w:r>
    </w:p>
    <w:p w:rsidR="00537141" w:rsidRPr="00332440" w:rsidRDefault="00537141" w:rsidP="00537141">
      <w:pPr>
        <w:pStyle w:val="ActHead5"/>
      </w:pPr>
      <w:bookmarkStart w:id="149" w:name="_Toc426473928"/>
      <w:r w:rsidRPr="00332440">
        <w:rPr>
          <w:rStyle w:val="CharSectno"/>
        </w:rPr>
        <w:t>116</w:t>
      </w:r>
      <w:r w:rsidRPr="00332440">
        <w:t xml:space="preserve">  Directions to jury</w:t>
      </w:r>
      <w:bookmarkEnd w:id="149"/>
    </w:p>
    <w:p w:rsidR="00537141" w:rsidRPr="00332440" w:rsidRDefault="00537141" w:rsidP="00537141">
      <w:pPr>
        <w:pStyle w:val="subsection"/>
      </w:pPr>
      <w:r w:rsidRPr="00332440">
        <w:tab/>
        <w:t>(1)</w:t>
      </w:r>
      <w:r w:rsidRPr="00332440">
        <w:tab/>
        <w:t>If identification evidence has been admitted, the judge is to inform the jury:</w:t>
      </w:r>
    </w:p>
    <w:p w:rsidR="00537141" w:rsidRPr="00332440" w:rsidRDefault="00537141" w:rsidP="00537141">
      <w:pPr>
        <w:pStyle w:val="paragraph"/>
      </w:pPr>
      <w:r w:rsidRPr="00332440">
        <w:tab/>
        <w:t>(a)</w:t>
      </w:r>
      <w:r w:rsidRPr="00332440">
        <w:tab/>
        <w:t>that there is a special need for caution before accepting identification evidence; and</w:t>
      </w:r>
    </w:p>
    <w:p w:rsidR="00537141" w:rsidRPr="00332440" w:rsidRDefault="00537141" w:rsidP="00537141">
      <w:pPr>
        <w:pStyle w:val="paragraph"/>
      </w:pPr>
      <w:r w:rsidRPr="00332440">
        <w:tab/>
        <w:t>(b)</w:t>
      </w:r>
      <w:r w:rsidRPr="00332440">
        <w:tab/>
        <w:t>of the reasons for that need for caution, both generally and in the circumstances of the case.</w:t>
      </w:r>
    </w:p>
    <w:p w:rsidR="00537141" w:rsidRPr="00332440" w:rsidRDefault="00537141" w:rsidP="00537141">
      <w:pPr>
        <w:pStyle w:val="subsection"/>
      </w:pPr>
      <w:r w:rsidRPr="00332440">
        <w:tab/>
        <w:t>(2)</w:t>
      </w:r>
      <w:r w:rsidRPr="00332440">
        <w:tab/>
        <w:t>It is not necessary that a particular form of words be used in so informing the jury.</w:t>
      </w:r>
    </w:p>
    <w:p w:rsidR="00537141" w:rsidRPr="00332440" w:rsidRDefault="00537141" w:rsidP="00332440">
      <w:pPr>
        <w:pStyle w:val="ActHead2"/>
        <w:pageBreakBefore/>
      </w:pPr>
      <w:bookmarkStart w:id="150" w:name="_Toc426473929"/>
      <w:r w:rsidRPr="00332440">
        <w:rPr>
          <w:rStyle w:val="CharPartNo"/>
        </w:rPr>
        <w:lastRenderedPageBreak/>
        <w:t>Part</w:t>
      </w:r>
      <w:r w:rsidR="00332440" w:rsidRPr="00332440">
        <w:rPr>
          <w:rStyle w:val="CharPartNo"/>
        </w:rPr>
        <w:t> </w:t>
      </w:r>
      <w:r w:rsidRPr="00332440">
        <w:rPr>
          <w:rStyle w:val="CharPartNo"/>
        </w:rPr>
        <w:t>3.10</w:t>
      </w:r>
      <w:r w:rsidRPr="00332440">
        <w:t>—</w:t>
      </w:r>
      <w:r w:rsidRPr="00332440">
        <w:rPr>
          <w:rStyle w:val="CharPartText"/>
        </w:rPr>
        <w:t>Privileges</w:t>
      </w:r>
      <w:bookmarkEnd w:id="150"/>
    </w:p>
    <w:p w:rsidR="00537141" w:rsidRPr="00332440" w:rsidRDefault="00537141" w:rsidP="00537141">
      <w:pPr>
        <w:pStyle w:val="ActHead3"/>
      </w:pPr>
      <w:bookmarkStart w:id="151" w:name="_Toc426473930"/>
      <w:r w:rsidRPr="00332440">
        <w:rPr>
          <w:rStyle w:val="CharDivNo"/>
        </w:rPr>
        <w:t>Division</w:t>
      </w:r>
      <w:r w:rsidR="00332440" w:rsidRPr="00332440">
        <w:rPr>
          <w:rStyle w:val="CharDivNo"/>
        </w:rPr>
        <w:t> </w:t>
      </w:r>
      <w:r w:rsidRPr="00332440">
        <w:rPr>
          <w:rStyle w:val="CharDivNo"/>
        </w:rPr>
        <w:t>1</w:t>
      </w:r>
      <w:r w:rsidRPr="00332440">
        <w:t>—</w:t>
      </w:r>
      <w:r w:rsidRPr="00332440">
        <w:rPr>
          <w:rStyle w:val="CharDivText"/>
        </w:rPr>
        <w:t>Client legal privilege</w:t>
      </w:r>
      <w:bookmarkEnd w:id="151"/>
    </w:p>
    <w:p w:rsidR="00537141" w:rsidRPr="00332440" w:rsidRDefault="00537141" w:rsidP="00537141">
      <w:pPr>
        <w:pStyle w:val="ActHead5"/>
      </w:pPr>
      <w:bookmarkStart w:id="152" w:name="_Toc426473931"/>
      <w:r w:rsidRPr="00332440">
        <w:rPr>
          <w:rStyle w:val="CharSectno"/>
        </w:rPr>
        <w:t>117</w:t>
      </w:r>
      <w:r w:rsidRPr="00332440">
        <w:t xml:space="preserve">  Definitions</w:t>
      </w:r>
      <w:bookmarkEnd w:id="152"/>
    </w:p>
    <w:p w:rsidR="00537141" w:rsidRPr="00332440" w:rsidRDefault="00537141" w:rsidP="00537141">
      <w:pPr>
        <w:pStyle w:val="subsection"/>
      </w:pPr>
      <w:r w:rsidRPr="00332440">
        <w:tab/>
        <w:t>(1)</w:t>
      </w:r>
      <w:r w:rsidRPr="00332440">
        <w:tab/>
        <w:t>In this Division:</w:t>
      </w:r>
    </w:p>
    <w:p w:rsidR="00537141" w:rsidRPr="00332440" w:rsidRDefault="00537141" w:rsidP="00537141">
      <w:pPr>
        <w:pStyle w:val="Definition"/>
      </w:pPr>
      <w:r w:rsidRPr="00332440">
        <w:rPr>
          <w:b/>
          <w:i/>
        </w:rPr>
        <w:t>client</w:t>
      </w:r>
      <w:r w:rsidRPr="00332440">
        <w:t xml:space="preserve"> includes the following:</w:t>
      </w:r>
    </w:p>
    <w:p w:rsidR="0062512A" w:rsidRPr="00332440" w:rsidRDefault="0062512A" w:rsidP="0062512A">
      <w:pPr>
        <w:pStyle w:val="paragraph"/>
      </w:pPr>
      <w:r w:rsidRPr="00332440">
        <w:tab/>
        <w:t>(a)</w:t>
      </w:r>
      <w:r w:rsidRPr="00332440">
        <w:tab/>
        <w:t>a person or body who engages a lawyer to provide legal services or who employs a lawyer (including under a contract of service);</w:t>
      </w:r>
    </w:p>
    <w:p w:rsidR="00537141" w:rsidRPr="00332440" w:rsidRDefault="00537141" w:rsidP="00537141">
      <w:pPr>
        <w:pStyle w:val="paragraph"/>
      </w:pPr>
      <w:r w:rsidRPr="00332440">
        <w:tab/>
        <w:t>(b)</w:t>
      </w:r>
      <w:r w:rsidRPr="00332440">
        <w:tab/>
        <w:t>an employee or agent of a client;</w:t>
      </w:r>
    </w:p>
    <w:p w:rsidR="00537141" w:rsidRPr="00332440" w:rsidRDefault="00537141" w:rsidP="00537141">
      <w:pPr>
        <w:pStyle w:val="paragraph"/>
      </w:pPr>
      <w:r w:rsidRPr="00332440">
        <w:tab/>
        <w:t>(c)</w:t>
      </w:r>
      <w:r w:rsidRPr="00332440">
        <w:tab/>
        <w:t>an employer of a lawyer if the employer is:</w:t>
      </w:r>
    </w:p>
    <w:p w:rsidR="00537141" w:rsidRPr="00332440" w:rsidRDefault="00537141" w:rsidP="00537141">
      <w:pPr>
        <w:pStyle w:val="paragraphsub"/>
      </w:pPr>
      <w:r w:rsidRPr="00332440">
        <w:tab/>
        <w:t>(i)</w:t>
      </w:r>
      <w:r w:rsidRPr="00332440">
        <w:tab/>
        <w:t>the Commonwealth or a State or Territory; or</w:t>
      </w:r>
    </w:p>
    <w:p w:rsidR="00537141" w:rsidRPr="00332440" w:rsidRDefault="00537141" w:rsidP="00537141">
      <w:pPr>
        <w:pStyle w:val="paragraphsub"/>
      </w:pPr>
      <w:r w:rsidRPr="00332440">
        <w:tab/>
        <w:t>(ii)</w:t>
      </w:r>
      <w:r w:rsidRPr="00332440">
        <w:tab/>
        <w:t>a body established by a law of the Commonwealth or a State or Territory;</w:t>
      </w:r>
    </w:p>
    <w:p w:rsidR="00537141" w:rsidRPr="00332440" w:rsidRDefault="00537141" w:rsidP="00537141">
      <w:pPr>
        <w:pStyle w:val="paragraph"/>
      </w:pPr>
      <w:r w:rsidRPr="00332440">
        <w:tab/>
        <w:t>(d)</w:t>
      </w:r>
      <w:r w:rsidRPr="00332440">
        <w:tab/>
        <w:t>if, under a law of a State or Territory relating to persons of unsound mind, a manager, committee or person (however described) is for the time being acting in respect of the person, estate or property of a client—a manager, committee or person so acting;</w:t>
      </w:r>
    </w:p>
    <w:p w:rsidR="00537141" w:rsidRPr="00332440" w:rsidRDefault="00537141" w:rsidP="00537141">
      <w:pPr>
        <w:pStyle w:val="paragraph"/>
      </w:pPr>
      <w:r w:rsidRPr="00332440">
        <w:tab/>
        <w:t>(e)</w:t>
      </w:r>
      <w:r w:rsidRPr="00332440">
        <w:tab/>
        <w:t>if a client has died—a personal representative of the client;</w:t>
      </w:r>
    </w:p>
    <w:p w:rsidR="00537141" w:rsidRPr="00332440" w:rsidRDefault="00537141" w:rsidP="00537141">
      <w:pPr>
        <w:pStyle w:val="paragraph"/>
      </w:pPr>
      <w:r w:rsidRPr="00332440">
        <w:tab/>
        <w:t>(f)</w:t>
      </w:r>
      <w:r w:rsidRPr="00332440">
        <w:tab/>
        <w:t>a successor to the rights and obligations of a client, being rights and obligations in respect of which a confidential communication was made.</w:t>
      </w:r>
    </w:p>
    <w:p w:rsidR="00537141" w:rsidRPr="00332440" w:rsidRDefault="00537141" w:rsidP="00537141">
      <w:pPr>
        <w:pStyle w:val="Definition"/>
      </w:pPr>
      <w:r w:rsidRPr="00332440">
        <w:rPr>
          <w:b/>
          <w:i/>
        </w:rPr>
        <w:t>confidential communication</w:t>
      </w:r>
      <w:r w:rsidRPr="00332440">
        <w:t xml:space="preserve"> means a communication made in such circumstances that, when it was made:</w:t>
      </w:r>
    </w:p>
    <w:p w:rsidR="00537141" w:rsidRPr="00332440" w:rsidRDefault="00537141" w:rsidP="00537141">
      <w:pPr>
        <w:pStyle w:val="paragraph"/>
      </w:pPr>
      <w:r w:rsidRPr="00332440">
        <w:tab/>
        <w:t>(a)</w:t>
      </w:r>
      <w:r w:rsidRPr="00332440">
        <w:tab/>
        <w:t>the person who made it; or</w:t>
      </w:r>
    </w:p>
    <w:p w:rsidR="00537141" w:rsidRPr="00332440" w:rsidRDefault="00537141" w:rsidP="00537141">
      <w:pPr>
        <w:pStyle w:val="paragraph"/>
      </w:pPr>
      <w:r w:rsidRPr="00332440">
        <w:tab/>
        <w:t>(b)</w:t>
      </w:r>
      <w:r w:rsidRPr="00332440">
        <w:tab/>
        <w:t>the person to whom it was made;</w:t>
      </w:r>
    </w:p>
    <w:p w:rsidR="00537141" w:rsidRPr="00332440" w:rsidRDefault="00537141" w:rsidP="00537141">
      <w:pPr>
        <w:pStyle w:val="subsection2"/>
      </w:pPr>
      <w:r w:rsidRPr="00332440">
        <w:t>was under an express or implied obligation not to disclose its contents, whether or not the obligation arises under law.</w:t>
      </w:r>
    </w:p>
    <w:p w:rsidR="00537141" w:rsidRPr="00332440" w:rsidRDefault="00537141" w:rsidP="00537141">
      <w:pPr>
        <w:pStyle w:val="Definition"/>
      </w:pPr>
      <w:r w:rsidRPr="00332440">
        <w:rPr>
          <w:b/>
          <w:i/>
        </w:rPr>
        <w:t>confidential document</w:t>
      </w:r>
      <w:r w:rsidRPr="00332440">
        <w:t xml:space="preserve"> means a document prepared in such circumstances that, when it was prepared:</w:t>
      </w:r>
    </w:p>
    <w:p w:rsidR="00537141" w:rsidRPr="00332440" w:rsidRDefault="00537141" w:rsidP="00537141">
      <w:pPr>
        <w:pStyle w:val="paragraph"/>
      </w:pPr>
      <w:r w:rsidRPr="00332440">
        <w:lastRenderedPageBreak/>
        <w:tab/>
        <w:t>(a)</w:t>
      </w:r>
      <w:r w:rsidRPr="00332440">
        <w:tab/>
        <w:t>the person who prepared it; or</w:t>
      </w:r>
    </w:p>
    <w:p w:rsidR="00537141" w:rsidRPr="00332440" w:rsidRDefault="00537141" w:rsidP="00537141">
      <w:pPr>
        <w:pStyle w:val="paragraph"/>
      </w:pPr>
      <w:r w:rsidRPr="00332440">
        <w:tab/>
        <w:t>(b)</w:t>
      </w:r>
      <w:r w:rsidRPr="00332440">
        <w:tab/>
        <w:t>the person for whom it was prepared;</w:t>
      </w:r>
    </w:p>
    <w:p w:rsidR="00537141" w:rsidRPr="00332440" w:rsidRDefault="00537141" w:rsidP="00537141">
      <w:pPr>
        <w:pStyle w:val="subsection2"/>
      </w:pPr>
      <w:r w:rsidRPr="00332440">
        <w:t>was under an express or implied obligation not to disclose its contents, whether or not the obligation arises under law.</w:t>
      </w:r>
    </w:p>
    <w:p w:rsidR="0062512A" w:rsidRPr="00332440" w:rsidRDefault="0062512A" w:rsidP="0062512A">
      <w:pPr>
        <w:pStyle w:val="Definition"/>
      </w:pPr>
      <w:r w:rsidRPr="00332440">
        <w:rPr>
          <w:b/>
          <w:i/>
        </w:rPr>
        <w:t>lawyer</w:t>
      </w:r>
      <w:r w:rsidRPr="00332440">
        <w:t xml:space="preserve"> means:</w:t>
      </w:r>
    </w:p>
    <w:p w:rsidR="0062512A" w:rsidRPr="00332440" w:rsidRDefault="0062512A" w:rsidP="0062512A">
      <w:pPr>
        <w:pStyle w:val="paragraph"/>
      </w:pPr>
      <w:r w:rsidRPr="00332440">
        <w:tab/>
        <w:t>(a)</w:t>
      </w:r>
      <w:r w:rsidRPr="00332440">
        <w:tab/>
        <w:t>an Australian lawyer; and</w:t>
      </w:r>
    </w:p>
    <w:p w:rsidR="0062512A" w:rsidRPr="00332440" w:rsidRDefault="0062512A" w:rsidP="0062512A">
      <w:pPr>
        <w:pStyle w:val="paragraph"/>
      </w:pPr>
      <w:r w:rsidRPr="00332440">
        <w:tab/>
        <w:t>(b)</w:t>
      </w:r>
      <w:r w:rsidRPr="00332440">
        <w:tab/>
        <w:t>an Australian</w:t>
      </w:r>
      <w:r w:rsidR="00332440">
        <w:noBreakHyphen/>
      </w:r>
      <w:r w:rsidRPr="00332440">
        <w:t>registered foreign lawyer; and</w:t>
      </w:r>
    </w:p>
    <w:p w:rsidR="0062512A" w:rsidRPr="00332440" w:rsidRDefault="0062512A" w:rsidP="0062512A">
      <w:pPr>
        <w:pStyle w:val="paragraph"/>
      </w:pPr>
      <w:r w:rsidRPr="00332440">
        <w:tab/>
        <w:t>(c)</w:t>
      </w:r>
      <w:r w:rsidRPr="00332440">
        <w:tab/>
        <w:t>an overseas</w:t>
      </w:r>
      <w:r w:rsidR="00332440">
        <w:noBreakHyphen/>
      </w:r>
      <w:r w:rsidRPr="00332440">
        <w:t>registered foreign lawyer or a natural person who, under the law of a foreign country, is permitted to engage in legal practice in that country; and</w:t>
      </w:r>
    </w:p>
    <w:p w:rsidR="0062512A" w:rsidRPr="00332440" w:rsidRDefault="0062512A" w:rsidP="0062512A">
      <w:pPr>
        <w:pStyle w:val="paragraph"/>
      </w:pPr>
      <w:r w:rsidRPr="00332440">
        <w:tab/>
        <w:t>(d)</w:t>
      </w:r>
      <w:r w:rsidRPr="00332440">
        <w:tab/>
        <w:t xml:space="preserve">an employee or agent of a lawyer referred to in </w:t>
      </w:r>
      <w:r w:rsidR="00332440">
        <w:t>paragraph (</w:t>
      </w:r>
      <w:r w:rsidRPr="00332440">
        <w:t>a), (b) or (c).</w:t>
      </w:r>
    </w:p>
    <w:p w:rsidR="00537141" w:rsidRPr="00332440" w:rsidRDefault="00537141" w:rsidP="00537141">
      <w:pPr>
        <w:pStyle w:val="Definition"/>
      </w:pPr>
      <w:r w:rsidRPr="00332440">
        <w:rPr>
          <w:b/>
          <w:i/>
        </w:rPr>
        <w:t>party</w:t>
      </w:r>
      <w:r w:rsidRPr="00332440">
        <w:t xml:space="preserve"> includes the following:</w:t>
      </w:r>
    </w:p>
    <w:p w:rsidR="00537141" w:rsidRPr="00332440" w:rsidRDefault="00537141" w:rsidP="00537141">
      <w:pPr>
        <w:pStyle w:val="paragraph"/>
      </w:pPr>
      <w:r w:rsidRPr="00332440">
        <w:tab/>
        <w:t>(a)</w:t>
      </w:r>
      <w:r w:rsidRPr="00332440">
        <w:tab/>
        <w:t>an employee or agent of a party;</w:t>
      </w:r>
    </w:p>
    <w:p w:rsidR="00537141" w:rsidRPr="00332440" w:rsidRDefault="00537141" w:rsidP="00537141">
      <w:pPr>
        <w:pStyle w:val="paragraph"/>
      </w:pPr>
      <w:r w:rsidRPr="00332440">
        <w:tab/>
        <w:t>(b)</w:t>
      </w:r>
      <w:r w:rsidRPr="00332440">
        <w:tab/>
        <w:t>if, under a law of a State or Territory relating to persons of unsound mind, a manager, committee or person (however described) is for the time being acting in respect of the person, estate or property of a party—a manager, committee or person so acting;</w:t>
      </w:r>
    </w:p>
    <w:p w:rsidR="00537141" w:rsidRPr="00332440" w:rsidRDefault="00537141" w:rsidP="00537141">
      <w:pPr>
        <w:pStyle w:val="paragraph"/>
      </w:pPr>
      <w:r w:rsidRPr="00332440">
        <w:tab/>
        <w:t>(c)</w:t>
      </w:r>
      <w:r w:rsidRPr="00332440">
        <w:tab/>
        <w:t>if a party has died—a personal representative of the party;</w:t>
      </w:r>
    </w:p>
    <w:p w:rsidR="00537141" w:rsidRPr="00332440" w:rsidRDefault="00537141" w:rsidP="00537141">
      <w:pPr>
        <w:pStyle w:val="paragraph"/>
      </w:pPr>
      <w:r w:rsidRPr="00332440">
        <w:tab/>
        <w:t>(d)</w:t>
      </w:r>
      <w:r w:rsidRPr="00332440">
        <w:tab/>
        <w:t>a successor to the rights and obligations of a party, being rights and obligations in respect of which a confidential communication was made.</w:t>
      </w:r>
    </w:p>
    <w:p w:rsidR="00537141" w:rsidRPr="00332440" w:rsidRDefault="00537141" w:rsidP="00537141">
      <w:pPr>
        <w:pStyle w:val="subsection"/>
      </w:pPr>
      <w:r w:rsidRPr="00332440">
        <w:tab/>
        <w:t>(2)</w:t>
      </w:r>
      <w:r w:rsidRPr="00332440">
        <w:tab/>
        <w:t>A reference in this Division to the commission of an act includes a reference to a failure to act.</w:t>
      </w:r>
    </w:p>
    <w:p w:rsidR="00537141" w:rsidRPr="00332440" w:rsidRDefault="00537141" w:rsidP="00537141">
      <w:pPr>
        <w:pStyle w:val="ActHead5"/>
      </w:pPr>
      <w:bookmarkStart w:id="153" w:name="_Toc426473932"/>
      <w:r w:rsidRPr="00332440">
        <w:rPr>
          <w:rStyle w:val="CharSectno"/>
        </w:rPr>
        <w:t>118</w:t>
      </w:r>
      <w:r w:rsidRPr="00332440">
        <w:t xml:space="preserve">  Legal advice</w:t>
      </w:r>
      <w:bookmarkEnd w:id="153"/>
    </w:p>
    <w:p w:rsidR="00537141" w:rsidRPr="00332440" w:rsidRDefault="00537141" w:rsidP="00537141">
      <w:pPr>
        <w:pStyle w:val="subsection"/>
      </w:pPr>
      <w:r w:rsidRPr="00332440">
        <w:tab/>
      </w:r>
      <w:r w:rsidRPr="00332440">
        <w:tab/>
        <w:t>Evidence is not to be adduced if, on objection by a client, the court finds that adducing the evidence would result in disclosure of:</w:t>
      </w:r>
    </w:p>
    <w:p w:rsidR="00537141" w:rsidRPr="00332440" w:rsidRDefault="00537141" w:rsidP="00537141">
      <w:pPr>
        <w:pStyle w:val="paragraph"/>
      </w:pPr>
      <w:r w:rsidRPr="00332440">
        <w:tab/>
        <w:t>(a)</w:t>
      </w:r>
      <w:r w:rsidRPr="00332440">
        <w:tab/>
        <w:t>a confidential communication made between the client and a lawyer; or</w:t>
      </w:r>
    </w:p>
    <w:p w:rsidR="00537141" w:rsidRPr="00332440" w:rsidRDefault="00537141" w:rsidP="00537141">
      <w:pPr>
        <w:pStyle w:val="paragraph"/>
      </w:pPr>
      <w:r w:rsidRPr="00332440">
        <w:tab/>
        <w:t>(b)</w:t>
      </w:r>
      <w:r w:rsidRPr="00332440">
        <w:tab/>
        <w:t>a confidential communication made between 2 or more lawyers acting for the client; or</w:t>
      </w:r>
    </w:p>
    <w:p w:rsidR="00537141" w:rsidRPr="00332440" w:rsidRDefault="00537141" w:rsidP="00537141">
      <w:pPr>
        <w:pStyle w:val="paragraph"/>
      </w:pPr>
      <w:r w:rsidRPr="00332440">
        <w:lastRenderedPageBreak/>
        <w:tab/>
        <w:t>(c)</w:t>
      </w:r>
      <w:r w:rsidRPr="00332440">
        <w:tab/>
        <w:t xml:space="preserve">the contents of a confidential document (whether delivered or not) prepared by the </w:t>
      </w:r>
      <w:r w:rsidR="0062512A" w:rsidRPr="00332440">
        <w:t>client, lawyer or another person</w:t>
      </w:r>
      <w:r w:rsidRPr="00332440">
        <w:t>;</w:t>
      </w:r>
    </w:p>
    <w:p w:rsidR="00537141" w:rsidRPr="00332440" w:rsidRDefault="00537141" w:rsidP="00537141">
      <w:pPr>
        <w:pStyle w:val="subsection2"/>
      </w:pPr>
      <w:r w:rsidRPr="00332440">
        <w:t>for the dominant purpose of the lawyer, or one or more of the lawyers, providing legal advice to the client.</w:t>
      </w:r>
    </w:p>
    <w:p w:rsidR="00537141" w:rsidRPr="00332440" w:rsidRDefault="00537141" w:rsidP="00537141">
      <w:pPr>
        <w:pStyle w:val="ActHead5"/>
      </w:pPr>
      <w:bookmarkStart w:id="154" w:name="_Toc426473933"/>
      <w:r w:rsidRPr="00332440">
        <w:rPr>
          <w:rStyle w:val="CharSectno"/>
        </w:rPr>
        <w:t>119</w:t>
      </w:r>
      <w:r w:rsidRPr="00332440">
        <w:t xml:space="preserve">  Litigation</w:t>
      </w:r>
      <w:bookmarkEnd w:id="154"/>
    </w:p>
    <w:p w:rsidR="00537141" w:rsidRPr="00332440" w:rsidRDefault="00537141" w:rsidP="00537141">
      <w:pPr>
        <w:pStyle w:val="subsection"/>
      </w:pPr>
      <w:r w:rsidRPr="00332440">
        <w:tab/>
      </w:r>
      <w:r w:rsidRPr="00332440">
        <w:tab/>
        <w:t>Evidence is not to be adduced if, on objection by a client, the court finds that adducing the evidence would result in disclosure of:</w:t>
      </w:r>
    </w:p>
    <w:p w:rsidR="00537141" w:rsidRPr="00332440" w:rsidRDefault="00537141" w:rsidP="00537141">
      <w:pPr>
        <w:pStyle w:val="paragraph"/>
      </w:pPr>
      <w:r w:rsidRPr="00332440">
        <w:tab/>
        <w:t>(a)</w:t>
      </w:r>
      <w:r w:rsidRPr="00332440">
        <w:tab/>
        <w:t>a confidential communication between the client and another person, or between a lawyer acting for the client and another person, that was made; or</w:t>
      </w:r>
    </w:p>
    <w:p w:rsidR="00537141" w:rsidRPr="00332440" w:rsidRDefault="00537141" w:rsidP="00537141">
      <w:pPr>
        <w:pStyle w:val="paragraph"/>
      </w:pPr>
      <w:r w:rsidRPr="00332440">
        <w:tab/>
        <w:t>(b)</w:t>
      </w:r>
      <w:r w:rsidRPr="00332440">
        <w:tab/>
        <w:t>the contents of a confidential document (whether delivered or not) that was prepared;</w:t>
      </w:r>
    </w:p>
    <w:p w:rsidR="00537141" w:rsidRPr="00332440" w:rsidRDefault="00537141" w:rsidP="00537141">
      <w:pPr>
        <w:pStyle w:val="subsection2"/>
      </w:pPr>
      <w:r w:rsidRPr="00332440">
        <w:t>for the dominant purpose of the client being provided with professional legal services relating to an Australian or overseas proceeding (including the proceeding before the court), or an anticipated or pending Australian or overseas proceeding, in which the client is or may be, or was or might have been, a party.</w:t>
      </w:r>
    </w:p>
    <w:p w:rsidR="00537141" w:rsidRPr="00332440" w:rsidRDefault="00537141" w:rsidP="00537141">
      <w:pPr>
        <w:pStyle w:val="ActHead5"/>
      </w:pPr>
      <w:bookmarkStart w:id="155" w:name="_Toc426473934"/>
      <w:r w:rsidRPr="00332440">
        <w:rPr>
          <w:rStyle w:val="CharSectno"/>
        </w:rPr>
        <w:t>120</w:t>
      </w:r>
      <w:r w:rsidRPr="00332440">
        <w:t xml:space="preserve">  Unrepresented parties</w:t>
      </w:r>
      <w:bookmarkEnd w:id="155"/>
    </w:p>
    <w:p w:rsidR="00537141" w:rsidRPr="00332440" w:rsidRDefault="00537141" w:rsidP="00537141">
      <w:pPr>
        <w:pStyle w:val="subsection"/>
      </w:pPr>
      <w:r w:rsidRPr="00332440">
        <w:tab/>
        <w:t>(1)</w:t>
      </w:r>
      <w:r w:rsidRPr="00332440">
        <w:tab/>
        <w:t>Evidence is not to be adduced if, on objection by a party who is not represented in the proceeding by a lawyer, the court finds that adducing the evidence would result in disclosure of:</w:t>
      </w:r>
    </w:p>
    <w:p w:rsidR="00537141" w:rsidRPr="00332440" w:rsidRDefault="00537141" w:rsidP="00537141">
      <w:pPr>
        <w:pStyle w:val="paragraph"/>
      </w:pPr>
      <w:r w:rsidRPr="00332440">
        <w:tab/>
        <w:t>(a)</w:t>
      </w:r>
      <w:r w:rsidRPr="00332440">
        <w:tab/>
        <w:t>a confidential communication between the party and another person; or</w:t>
      </w:r>
    </w:p>
    <w:p w:rsidR="00537141" w:rsidRPr="00332440" w:rsidRDefault="00537141" w:rsidP="00537141">
      <w:pPr>
        <w:pStyle w:val="paragraph"/>
      </w:pPr>
      <w:r w:rsidRPr="00332440">
        <w:tab/>
        <w:t>(b)</w:t>
      </w:r>
      <w:r w:rsidRPr="00332440">
        <w:tab/>
        <w:t>the contents of a confidential document (whether delivered or not) that was prepared, either by or at the direction or request of, the party;</w:t>
      </w:r>
    </w:p>
    <w:p w:rsidR="00537141" w:rsidRPr="00332440" w:rsidRDefault="00537141" w:rsidP="00537141">
      <w:pPr>
        <w:pStyle w:val="subsection2"/>
      </w:pPr>
      <w:r w:rsidRPr="00332440">
        <w:t>for the dominant purpose of preparing for or conducting the proceeding.</w:t>
      </w:r>
    </w:p>
    <w:p w:rsidR="00537141" w:rsidRPr="00332440" w:rsidRDefault="00537141" w:rsidP="00537141">
      <w:pPr>
        <w:pStyle w:val="ActHead5"/>
      </w:pPr>
      <w:bookmarkStart w:id="156" w:name="_Toc426473935"/>
      <w:r w:rsidRPr="00332440">
        <w:rPr>
          <w:rStyle w:val="CharSectno"/>
        </w:rPr>
        <w:t>121</w:t>
      </w:r>
      <w:r w:rsidRPr="00332440">
        <w:t xml:space="preserve">  Loss of client legal privilege: generally</w:t>
      </w:r>
      <w:bookmarkEnd w:id="156"/>
    </w:p>
    <w:p w:rsidR="00537141" w:rsidRPr="00332440" w:rsidRDefault="00537141" w:rsidP="00537141">
      <w:pPr>
        <w:pStyle w:val="subsection"/>
      </w:pPr>
      <w:r w:rsidRPr="00332440">
        <w:tab/>
        <w:t>(1)</w:t>
      </w:r>
      <w:r w:rsidRPr="00332440">
        <w:tab/>
        <w:t>This Division does not prevent the adducing of evidence relevant to a question concerning the intentions, or competence in law, of a client or party who has died.</w:t>
      </w:r>
    </w:p>
    <w:p w:rsidR="00537141" w:rsidRPr="00332440" w:rsidRDefault="00537141" w:rsidP="00537141">
      <w:pPr>
        <w:pStyle w:val="subsection"/>
      </w:pPr>
      <w:r w:rsidRPr="00332440">
        <w:lastRenderedPageBreak/>
        <w:tab/>
        <w:t>(2)</w:t>
      </w:r>
      <w:r w:rsidRPr="00332440">
        <w:tab/>
        <w:t>This Division does not prevent the adducing of evidence if, were the evidence not adduced, the court would be prevented, or it could reasonably be expected that the court would be prevented, from enforcing an order of an Australian court.</w:t>
      </w:r>
    </w:p>
    <w:p w:rsidR="00537141" w:rsidRPr="00332440" w:rsidRDefault="00537141" w:rsidP="00537141">
      <w:pPr>
        <w:pStyle w:val="subsection"/>
      </w:pPr>
      <w:r w:rsidRPr="00332440">
        <w:tab/>
        <w:t>(3)</w:t>
      </w:r>
      <w:r w:rsidRPr="00332440">
        <w:tab/>
        <w:t>This Division does not prevent the adducing of evidence of a communication or document that affects a right of a person.</w:t>
      </w:r>
    </w:p>
    <w:p w:rsidR="0062512A" w:rsidRPr="00332440" w:rsidRDefault="0062512A" w:rsidP="0062512A">
      <w:pPr>
        <w:pStyle w:val="ActHead5"/>
      </w:pPr>
      <w:bookmarkStart w:id="157" w:name="_Toc426473936"/>
      <w:r w:rsidRPr="00332440">
        <w:rPr>
          <w:rStyle w:val="CharSectno"/>
        </w:rPr>
        <w:t>122</w:t>
      </w:r>
      <w:r w:rsidRPr="00332440">
        <w:t xml:space="preserve">  Loss of client legal privilege: consent and related matters</w:t>
      </w:r>
      <w:bookmarkEnd w:id="157"/>
    </w:p>
    <w:p w:rsidR="0062512A" w:rsidRPr="00332440" w:rsidRDefault="0062512A" w:rsidP="0062512A">
      <w:pPr>
        <w:pStyle w:val="subsection"/>
      </w:pPr>
      <w:r w:rsidRPr="00332440">
        <w:tab/>
        <w:t>(1)</w:t>
      </w:r>
      <w:r w:rsidRPr="00332440">
        <w:tab/>
        <w:t>This Division does not prevent the adducing of evidence given with the consent of the client or party concerned.</w:t>
      </w:r>
    </w:p>
    <w:p w:rsidR="0062512A" w:rsidRPr="00332440" w:rsidRDefault="0062512A" w:rsidP="0062512A">
      <w:pPr>
        <w:pStyle w:val="subsection"/>
      </w:pPr>
      <w:r w:rsidRPr="00332440">
        <w:tab/>
        <w:t>(2)</w:t>
      </w:r>
      <w:r w:rsidRPr="00332440">
        <w:tab/>
        <w:t xml:space="preserve">Subject to </w:t>
      </w:r>
      <w:r w:rsidR="00332440">
        <w:t>subsection (</w:t>
      </w:r>
      <w:r w:rsidRPr="00332440">
        <w:t>5), this Division does not prevent the adducing of evidence if the client or party concerned has acted in a way that is inconsistent with the client or party objecting to the adducing of the evidence because it would result in a disclosure of a kind referred to in section</w:t>
      </w:r>
      <w:r w:rsidR="00332440">
        <w:t> </w:t>
      </w:r>
      <w:r w:rsidRPr="00332440">
        <w:t>118, 119 or 120.</w:t>
      </w:r>
    </w:p>
    <w:p w:rsidR="0062512A" w:rsidRPr="00332440" w:rsidRDefault="0062512A" w:rsidP="0062512A">
      <w:pPr>
        <w:pStyle w:val="subsection"/>
      </w:pPr>
      <w:r w:rsidRPr="00332440">
        <w:tab/>
        <w:t>(3)</w:t>
      </w:r>
      <w:r w:rsidRPr="00332440">
        <w:tab/>
        <w:t xml:space="preserve">Without limiting </w:t>
      </w:r>
      <w:r w:rsidR="00332440">
        <w:t>subsection (</w:t>
      </w:r>
      <w:r w:rsidRPr="00332440">
        <w:t>2), a client or party is taken to have so acted if:</w:t>
      </w:r>
    </w:p>
    <w:p w:rsidR="0062512A" w:rsidRPr="00332440" w:rsidRDefault="0062512A" w:rsidP="0062512A">
      <w:pPr>
        <w:pStyle w:val="paragraph"/>
      </w:pPr>
      <w:r w:rsidRPr="00332440">
        <w:tab/>
        <w:t>(a)</w:t>
      </w:r>
      <w:r w:rsidRPr="00332440">
        <w:tab/>
        <w:t>the client or party knowingly and voluntarily disclosed the substance of the evidence to another person; or</w:t>
      </w:r>
    </w:p>
    <w:p w:rsidR="0062512A" w:rsidRPr="00332440" w:rsidRDefault="0062512A" w:rsidP="0062512A">
      <w:pPr>
        <w:pStyle w:val="paragraph"/>
      </w:pPr>
      <w:r w:rsidRPr="00332440">
        <w:tab/>
        <w:t>(b)</w:t>
      </w:r>
      <w:r w:rsidRPr="00332440">
        <w:tab/>
        <w:t>the substance of the evidence has been disclosed with the express or implied consent of the client or party.</w:t>
      </w:r>
    </w:p>
    <w:p w:rsidR="0062512A" w:rsidRPr="00332440" w:rsidRDefault="0062512A" w:rsidP="0062512A">
      <w:pPr>
        <w:pStyle w:val="subsection"/>
      </w:pPr>
      <w:r w:rsidRPr="00332440">
        <w:tab/>
        <w:t>(4)</w:t>
      </w:r>
      <w:r w:rsidRPr="00332440">
        <w:tab/>
        <w:t xml:space="preserve">The reference in </w:t>
      </w:r>
      <w:r w:rsidR="00332440">
        <w:t>paragraph (</w:t>
      </w:r>
      <w:r w:rsidRPr="00332440">
        <w:t>3)(a) to a knowing and voluntary disclosure does not include a reference to a disclosure by a person who was, at the time of the disclosure, an employee or agent of the client or party or of a lawyer of the client or party unless the employee or agent was authorised by the client, party or lawyer to make the disclosure.</w:t>
      </w:r>
    </w:p>
    <w:p w:rsidR="0062512A" w:rsidRPr="00332440" w:rsidRDefault="0062512A" w:rsidP="0062512A">
      <w:pPr>
        <w:pStyle w:val="subsection"/>
      </w:pPr>
      <w:r w:rsidRPr="00332440">
        <w:tab/>
        <w:t>(5)</w:t>
      </w:r>
      <w:r w:rsidRPr="00332440">
        <w:tab/>
        <w:t>A client or party is not taken to have acted in a manner inconsistent with the client or party objecting to the adducing of the evidence merely because:</w:t>
      </w:r>
    </w:p>
    <w:p w:rsidR="0062512A" w:rsidRPr="00332440" w:rsidRDefault="0062512A" w:rsidP="0062512A">
      <w:pPr>
        <w:pStyle w:val="paragraph"/>
      </w:pPr>
      <w:r w:rsidRPr="00332440">
        <w:tab/>
        <w:t>(a)</w:t>
      </w:r>
      <w:r w:rsidRPr="00332440">
        <w:tab/>
        <w:t>the substance of the evidence has been disclosed:</w:t>
      </w:r>
    </w:p>
    <w:p w:rsidR="0062512A" w:rsidRPr="00332440" w:rsidRDefault="0062512A" w:rsidP="0062512A">
      <w:pPr>
        <w:pStyle w:val="paragraphsub"/>
      </w:pPr>
      <w:r w:rsidRPr="00332440">
        <w:tab/>
        <w:t>(i)</w:t>
      </w:r>
      <w:r w:rsidRPr="00332440">
        <w:tab/>
        <w:t>in the course of making a confidential communication or preparing a confidential document; or</w:t>
      </w:r>
    </w:p>
    <w:p w:rsidR="0062512A" w:rsidRPr="00332440" w:rsidRDefault="0062512A" w:rsidP="0062512A">
      <w:pPr>
        <w:pStyle w:val="paragraphsub"/>
      </w:pPr>
      <w:r w:rsidRPr="00332440">
        <w:lastRenderedPageBreak/>
        <w:tab/>
        <w:t>(ii)</w:t>
      </w:r>
      <w:r w:rsidRPr="00332440">
        <w:tab/>
        <w:t>as a result of duress or deception; or</w:t>
      </w:r>
    </w:p>
    <w:p w:rsidR="0062512A" w:rsidRPr="00332440" w:rsidRDefault="0062512A" w:rsidP="0062512A">
      <w:pPr>
        <w:pStyle w:val="paragraphsub"/>
      </w:pPr>
      <w:r w:rsidRPr="00332440">
        <w:tab/>
        <w:t>(iii)</w:t>
      </w:r>
      <w:r w:rsidRPr="00332440">
        <w:tab/>
        <w:t>under compulsion of law; or</w:t>
      </w:r>
    </w:p>
    <w:p w:rsidR="0062512A" w:rsidRPr="00332440" w:rsidRDefault="0062512A" w:rsidP="0062512A">
      <w:pPr>
        <w:pStyle w:val="paragraphsub"/>
      </w:pPr>
      <w:r w:rsidRPr="00332440">
        <w:tab/>
        <w:t>(iv)</w:t>
      </w:r>
      <w:r w:rsidRPr="00332440">
        <w:tab/>
        <w:t>if the client or party is a body established by, or a person holding an office under, an Australian law—to the Minister, or the Minister of the Commonwealth, the State or Territory, administering the law, or part of the law, under which the body is established or the office is held; or</w:t>
      </w:r>
    </w:p>
    <w:p w:rsidR="0062512A" w:rsidRPr="00332440" w:rsidRDefault="0062512A" w:rsidP="00C00BA4">
      <w:pPr>
        <w:pStyle w:val="paragraph"/>
        <w:keepNext/>
        <w:keepLines/>
      </w:pPr>
      <w:r w:rsidRPr="00332440">
        <w:tab/>
        <w:t>(b)</w:t>
      </w:r>
      <w:r w:rsidRPr="00332440">
        <w:tab/>
        <w:t>of a disclosure by a client to another person if the disclosure concerns a matter in relation to which the same lawyer is providing, or is to provide, professional legal services to both the client and the other person; or</w:t>
      </w:r>
    </w:p>
    <w:p w:rsidR="0062512A" w:rsidRPr="00332440" w:rsidRDefault="0062512A" w:rsidP="0062512A">
      <w:pPr>
        <w:pStyle w:val="paragraph"/>
      </w:pPr>
      <w:r w:rsidRPr="00332440">
        <w:tab/>
        <w:t>(c)</w:t>
      </w:r>
      <w:r w:rsidRPr="00332440">
        <w:tab/>
        <w:t>of a disclosure to a person with whom the client or party had, at the time of the disclosure, a common interest relating to the proceeding or an anticipated or pending proceeding in an Australian court or a foreign court.</w:t>
      </w:r>
    </w:p>
    <w:p w:rsidR="0062512A" w:rsidRPr="00332440" w:rsidRDefault="0062512A" w:rsidP="0062512A">
      <w:pPr>
        <w:pStyle w:val="subsection"/>
      </w:pPr>
      <w:r w:rsidRPr="00332440">
        <w:tab/>
        <w:t>(6)</w:t>
      </w:r>
      <w:r w:rsidRPr="00332440">
        <w:tab/>
        <w:t>This Division does not prevent the adducing of evidence of a document that a witness has used to try to revive the witness’s memory about a fact or opinion or has used as mentioned in section</w:t>
      </w:r>
      <w:r w:rsidR="00332440">
        <w:t> </w:t>
      </w:r>
      <w:r w:rsidRPr="00332440">
        <w:t>32 (Attempts to revive memory in court) or 33 (Evidence given by police officers).</w:t>
      </w:r>
    </w:p>
    <w:p w:rsidR="00537141" w:rsidRPr="00332440" w:rsidRDefault="00537141" w:rsidP="00537141">
      <w:pPr>
        <w:pStyle w:val="ActHead5"/>
      </w:pPr>
      <w:bookmarkStart w:id="158" w:name="_Toc426473937"/>
      <w:r w:rsidRPr="00332440">
        <w:rPr>
          <w:rStyle w:val="CharSectno"/>
        </w:rPr>
        <w:t>123</w:t>
      </w:r>
      <w:r w:rsidRPr="00332440">
        <w:t xml:space="preserve">  Loss of client legal privilege: defendants</w:t>
      </w:r>
      <w:bookmarkEnd w:id="158"/>
    </w:p>
    <w:p w:rsidR="00537141" w:rsidRPr="00332440" w:rsidRDefault="00537141" w:rsidP="00537141">
      <w:pPr>
        <w:pStyle w:val="subsection"/>
      </w:pPr>
      <w:r w:rsidRPr="00332440">
        <w:tab/>
      </w:r>
      <w:r w:rsidRPr="00332440">
        <w:tab/>
        <w:t>In a criminal proceeding, this Division does not prevent a defendant from adducing evidence unless it is evidence of:</w:t>
      </w:r>
    </w:p>
    <w:p w:rsidR="00537141" w:rsidRPr="00332440" w:rsidRDefault="00537141" w:rsidP="00537141">
      <w:pPr>
        <w:pStyle w:val="paragraph"/>
      </w:pPr>
      <w:r w:rsidRPr="00332440">
        <w:tab/>
        <w:t>(a)</w:t>
      </w:r>
      <w:r w:rsidRPr="00332440">
        <w:tab/>
        <w:t>a confidential communication made between an associated defendant and a lawyer acting for that person in connection with the prosecution of that person; or</w:t>
      </w:r>
    </w:p>
    <w:p w:rsidR="00537141" w:rsidRPr="00332440" w:rsidRDefault="00537141" w:rsidP="00537141">
      <w:pPr>
        <w:pStyle w:val="paragraph"/>
      </w:pPr>
      <w:r w:rsidRPr="00332440">
        <w:tab/>
        <w:t>(b)</w:t>
      </w:r>
      <w:r w:rsidRPr="00332440">
        <w:tab/>
        <w:t>the contents of a confidential document prepared by an associated defendant or by a lawyer acting for that person in connection with the prosecution of that person.</w:t>
      </w:r>
    </w:p>
    <w:p w:rsidR="00537141" w:rsidRPr="00332440" w:rsidRDefault="00537141" w:rsidP="00537141">
      <w:pPr>
        <w:pStyle w:val="notetext"/>
      </w:pPr>
      <w:r w:rsidRPr="00332440">
        <w:t>Note:</w:t>
      </w:r>
      <w:r w:rsidRPr="00332440">
        <w:tab/>
      </w:r>
      <w:r w:rsidRPr="00332440">
        <w:rPr>
          <w:b/>
          <w:i/>
        </w:rPr>
        <w:t>Associated defendant</w:t>
      </w:r>
      <w:r w:rsidRPr="00332440">
        <w:t xml:space="preserve"> is defined in the Dictionary.</w:t>
      </w:r>
    </w:p>
    <w:p w:rsidR="00537141" w:rsidRPr="00332440" w:rsidRDefault="00537141" w:rsidP="00537141">
      <w:pPr>
        <w:pStyle w:val="ActHead5"/>
      </w:pPr>
      <w:bookmarkStart w:id="159" w:name="_Toc426473938"/>
      <w:r w:rsidRPr="00332440">
        <w:rPr>
          <w:rStyle w:val="CharSectno"/>
        </w:rPr>
        <w:lastRenderedPageBreak/>
        <w:t>124</w:t>
      </w:r>
      <w:r w:rsidRPr="00332440">
        <w:t xml:space="preserve">  Loss of client legal privilege: joint clients</w:t>
      </w:r>
      <w:bookmarkEnd w:id="159"/>
    </w:p>
    <w:p w:rsidR="00537141" w:rsidRPr="00332440" w:rsidRDefault="00537141" w:rsidP="00537141">
      <w:pPr>
        <w:pStyle w:val="subsection"/>
      </w:pPr>
      <w:r w:rsidRPr="00332440">
        <w:tab/>
        <w:t>(1)</w:t>
      </w:r>
      <w:r w:rsidRPr="00332440">
        <w:tab/>
        <w:t>This section only applies to a civil proceeding in connection with which 2 or more parties have, before the commencement of the proceeding, jointly retained a lawyer in relation to the same matter.</w:t>
      </w:r>
    </w:p>
    <w:p w:rsidR="00537141" w:rsidRPr="00332440" w:rsidRDefault="00537141" w:rsidP="00537141">
      <w:pPr>
        <w:pStyle w:val="subsection"/>
      </w:pPr>
      <w:r w:rsidRPr="00332440">
        <w:tab/>
        <w:t>(2)</w:t>
      </w:r>
      <w:r w:rsidRPr="00332440">
        <w:tab/>
        <w:t>This Division does not prevent one of those parties from adducing evidence of:</w:t>
      </w:r>
    </w:p>
    <w:p w:rsidR="00537141" w:rsidRPr="00332440" w:rsidRDefault="00537141" w:rsidP="00537141">
      <w:pPr>
        <w:pStyle w:val="paragraph"/>
      </w:pPr>
      <w:r w:rsidRPr="00332440">
        <w:tab/>
        <w:t>(a)</w:t>
      </w:r>
      <w:r w:rsidRPr="00332440">
        <w:tab/>
        <w:t>a communication made by any one of them to the lawyer; or</w:t>
      </w:r>
    </w:p>
    <w:p w:rsidR="00537141" w:rsidRPr="00332440" w:rsidRDefault="00537141" w:rsidP="00537141">
      <w:pPr>
        <w:pStyle w:val="paragraph"/>
      </w:pPr>
      <w:r w:rsidRPr="00332440">
        <w:tab/>
        <w:t>(b)</w:t>
      </w:r>
      <w:r w:rsidRPr="00332440">
        <w:tab/>
        <w:t>the contents of a confidential document prepared by or at the direction or request of any one of them;</w:t>
      </w:r>
    </w:p>
    <w:p w:rsidR="00537141" w:rsidRPr="00332440" w:rsidRDefault="00537141" w:rsidP="00537141">
      <w:pPr>
        <w:pStyle w:val="subsection2"/>
      </w:pPr>
      <w:r w:rsidRPr="00332440">
        <w:t>in connection with that matter.</w:t>
      </w:r>
    </w:p>
    <w:p w:rsidR="00537141" w:rsidRPr="00332440" w:rsidRDefault="00537141" w:rsidP="00CE5D61">
      <w:pPr>
        <w:pStyle w:val="ActHead5"/>
      </w:pPr>
      <w:bookmarkStart w:id="160" w:name="_Toc426473939"/>
      <w:r w:rsidRPr="00332440">
        <w:rPr>
          <w:rStyle w:val="CharSectno"/>
        </w:rPr>
        <w:t>125</w:t>
      </w:r>
      <w:r w:rsidRPr="00332440">
        <w:t xml:space="preserve">  Loss of client legal privilege: misconduct</w:t>
      </w:r>
      <w:bookmarkEnd w:id="160"/>
    </w:p>
    <w:p w:rsidR="00537141" w:rsidRPr="00332440" w:rsidRDefault="00537141" w:rsidP="00CE5D61">
      <w:pPr>
        <w:pStyle w:val="subsection"/>
        <w:keepNext/>
      </w:pPr>
      <w:r w:rsidRPr="00332440">
        <w:tab/>
        <w:t>(1)</w:t>
      </w:r>
      <w:r w:rsidRPr="00332440">
        <w:tab/>
        <w:t>This Division does not prevent the adducing of evidence of:</w:t>
      </w:r>
    </w:p>
    <w:p w:rsidR="00537141" w:rsidRPr="00332440" w:rsidRDefault="00537141" w:rsidP="00537141">
      <w:pPr>
        <w:pStyle w:val="paragraph"/>
      </w:pPr>
      <w:r w:rsidRPr="00332440">
        <w:tab/>
        <w:t>(a)</w:t>
      </w:r>
      <w:r w:rsidRPr="00332440">
        <w:tab/>
        <w:t>a communication made or the contents of a document prepared by a client or lawyer (or both), or a party who is not represented in the proceeding by a lawyer, in furtherance of the commission of a fraud or an offence or the commission of an act that renders a person liable to a civil penalty; or</w:t>
      </w:r>
    </w:p>
    <w:p w:rsidR="00537141" w:rsidRPr="00332440" w:rsidRDefault="00537141" w:rsidP="00537141">
      <w:pPr>
        <w:pStyle w:val="paragraph"/>
      </w:pPr>
      <w:r w:rsidRPr="00332440">
        <w:tab/>
        <w:t>(b)</w:t>
      </w:r>
      <w:r w:rsidRPr="00332440">
        <w:tab/>
        <w:t>a communication or the contents of a document that the client or lawyer (or both), or the party, knew or ought reasonably to have known was made or prepared in furtherance of a deliberate abuse of a power.</w:t>
      </w:r>
    </w:p>
    <w:p w:rsidR="00537141" w:rsidRPr="00332440" w:rsidRDefault="00537141" w:rsidP="00537141">
      <w:pPr>
        <w:pStyle w:val="subsection"/>
      </w:pPr>
      <w:r w:rsidRPr="00332440">
        <w:tab/>
        <w:t>(2)</w:t>
      </w:r>
      <w:r w:rsidRPr="00332440">
        <w:tab/>
        <w:t>For the purposes of this section, if the commission of the fraud, offence or act, or the abuse of power, is a fact in issue and there are reasonable grounds for finding that:</w:t>
      </w:r>
    </w:p>
    <w:p w:rsidR="00537141" w:rsidRPr="00332440" w:rsidRDefault="00537141" w:rsidP="00537141">
      <w:pPr>
        <w:pStyle w:val="paragraph"/>
      </w:pPr>
      <w:r w:rsidRPr="00332440">
        <w:tab/>
        <w:t>(a)</w:t>
      </w:r>
      <w:r w:rsidRPr="00332440">
        <w:tab/>
        <w:t>the fraud, offence or act, or the abuse of power, was committed; and</w:t>
      </w:r>
    </w:p>
    <w:p w:rsidR="00537141" w:rsidRPr="00332440" w:rsidRDefault="00537141" w:rsidP="00537141">
      <w:pPr>
        <w:pStyle w:val="paragraph"/>
      </w:pPr>
      <w:r w:rsidRPr="00332440">
        <w:tab/>
        <w:t>(b)</w:t>
      </w:r>
      <w:r w:rsidRPr="00332440">
        <w:tab/>
        <w:t>a communication was made or document prepared in furtherance of the commission of the fraud, offence or act or the abuse of power;</w:t>
      </w:r>
    </w:p>
    <w:p w:rsidR="00537141" w:rsidRPr="00332440" w:rsidRDefault="00537141" w:rsidP="00537141">
      <w:pPr>
        <w:pStyle w:val="subsection2"/>
      </w:pPr>
      <w:r w:rsidRPr="00332440">
        <w:t>the court may find that the communication was so made or the document so prepared.</w:t>
      </w:r>
    </w:p>
    <w:p w:rsidR="00537141" w:rsidRPr="00332440" w:rsidRDefault="00537141" w:rsidP="00537141">
      <w:pPr>
        <w:pStyle w:val="subsection"/>
      </w:pPr>
      <w:r w:rsidRPr="00332440">
        <w:tab/>
        <w:t>(3)</w:t>
      </w:r>
      <w:r w:rsidRPr="00332440">
        <w:tab/>
        <w:t>In this section:</w:t>
      </w:r>
    </w:p>
    <w:p w:rsidR="00537141" w:rsidRPr="00332440" w:rsidRDefault="00537141" w:rsidP="00537141">
      <w:pPr>
        <w:pStyle w:val="Definition"/>
      </w:pPr>
      <w:r w:rsidRPr="00332440">
        <w:rPr>
          <w:b/>
          <w:i/>
        </w:rPr>
        <w:lastRenderedPageBreak/>
        <w:t>power</w:t>
      </w:r>
      <w:r w:rsidRPr="00332440">
        <w:t xml:space="preserve"> means a power conferred by or under an Australian law.</w:t>
      </w:r>
    </w:p>
    <w:p w:rsidR="00537141" w:rsidRPr="00332440" w:rsidRDefault="00537141" w:rsidP="00537141">
      <w:pPr>
        <w:pStyle w:val="ActHead5"/>
      </w:pPr>
      <w:bookmarkStart w:id="161" w:name="_Toc426473940"/>
      <w:r w:rsidRPr="00332440">
        <w:rPr>
          <w:rStyle w:val="CharSectno"/>
        </w:rPr>
        <w:t>126</w:t>
      </w:r>
      <w:r w:rsidRPr="00332440">
        <w:t xml:space="preserve">  Loss of client legal privilege: related communications and documents</w:t>
      </w:r>
      <w:bookmarkEnd w:id="161"/>
    </w:p>
    <w:p w:rsidR="00537141" w:rsidRPr="00332440" w:rsidRDefault="00537141" w:rsidP="00537141">
      <w:pPr>
        <w:pStyle w:val="subsection"/>
      </w:pPr>
      <w:r w:rsidRPr="00332440">
        <w:tab/>
      </w:r>
      <w:r w:rsidRPr="00332440">
        <w:tab/>
        <w:t>If, because of the application of section</w:t>
      </w:r>
      <w:r w:rsidR="00332440">
        <w:t> </w:t>
      </w:r>
      <w:r w:rsidRPr="00332440">
        <w:t>121, 122, 123, 124 or 125, this Division does not prevent the adducing of evidence of a communication or the contents of a document, those sections do not prevent the adducing of evidence of another communication or document if it is reasonably necessary to enable a proper understanding of the communication or document.</w:t>
      </w:r>
    </w:p>
    <w:p w:rsidR="00537141" w:rsidRPr="00332440" w:rsidRDefault="00537141" w:rsidP="00537141">
      <w:pPr>
        <w:pStyle w:val="notetext"/>
      </w:pPr>
      <w:r w:rsidRPr="00332440">
        <w:t xml:space="preserve">Note: </w:t>
      </w:r>
    </w:p>
    <w:p w:rsidR="00537141" w:rsidRPr="00332440" w:rsidRDefault="00537141" w:rsidP="00537141">
      <w:pPr>
        <w:pStyle w:val="notetext"/>
        <w:spacing w:before="120"/>
      </w:pPr>
      <w:r w:rsidRPr="00332440">
        <w:rPr>
          <w:i/>
        </w:rPr>
        <w:t>Example:</w:t>
      </w:r>
      <w:r w:rsidR="00C00BA4" w:rsidRPr="00332440">
        <w:tab/>
      </w:r>
      <w:r w:rsidRPr="00332440">
        <w:t>A lawyer advises his client to understate her income for the previous year to evade taxation because of her potential tax liability “as set out in my previous letter to you dated 11</w:t>
      </w:r>
      <w:r w:rsidR="00332440">
        <w:t> </w:t>
      </w:r>
      <w:r w:rsidRPr="00332440">
        <w:t>August 1994”. In proceedings against the taxpayer for tax evasion, evidence of the contents of the letter dated</w:t>
      </w:r>
      <w:r w:rsidR="009513C9" w:rsidRPr="00332440">
        <w:t xml:space="preserve"> </w:t>
      </w:r>
      <w:r w:rsidRPr="00332440">
        <w:t>11</w:t>
      </w:r>
      <w:r w:rsidR="00332440">
        <w:t> </w:t>
      </w:r>
      <w:r w:rsidRPr="00332440">
        <w:t>August 1994</w:t>
      </w:r>
      <w:r w:rsidR="00AB7B8E" w:rsidRPr="00332440">
        <w:t> </w:t>
      </w:r>
      <w:r w:rsidRPr="00332440">
        <w:t>may be admissible (even if that letter would otherwise be privileged) to enable a proper understanding of the second letter.</w:t>
      </w:r>
    </w:p>
    <w:p w:rsidR="00775683" w:rsidRPr="00332440" w:rsidRDefault="00775683" w:rsidP="00332440">
      <w:pPr>
        <w:pStyle w:val="ActHead3"/>
        <w:pageBreakBefore/>
      </w:pPr>
      <w:bookmarkStart w:id="162" w:name="_Toc426473941"/>
      <w:r w:rsidRPr="00332440">
        <w:rPr>
          <w:rStyle w:val="CharDivNo"/>
        </w:rPr>
        <w:lastRenderedPageBreak/>
        <w:t>Division</w:t>
      </w:r>
      <w:r w:rsidR="00332440" w:rsidRPr="00332440">
        <w:rPr>
          <w:rStyle w:val="CharDivNo"/>
        </w:rPr>
        <w:t> </w:t>
      </w:r>
      <w:r w:rsidRPr="00332440">
        <w:rPr>
          <w:rStyle w:val="CharDivNo"/>
        </w:rPr>
        <w:t>1A</w:t>
      </w:r>
      <w:r w:rsidRPr="00332440">
        <w:t>—</w:t>
      </w:r>
      <w:r w:rsidRPr="00332440">
        <w:rPr>
          <w:rStyle w:val="CharDivText"/>
        </w:rPr>
        <w:t>Journalists’ privilege</w:t>
      </w:r>
      <w:bookmarkEnd w:id="162"/>
    </w:p>
    <w:p w:rsidR="00775683" w:rsidRPr="00332440" w:rsidRDefault="00775683" w:rsidP="00775683">
      <w:pPr>
        <w:pStyle w:val="ActHead5"/>
        <w:rPr>
          <w:bCs/>
          <w:szCs w:val="24"/>
        </w:rPr>
      </w:pPr>
      <w:bookmarkStart w:id="163" w:name="_Toc426473942"/>
      <w:r w:rsidRPr="00332440">
        <w:rPr>
          <w:rStyle w:val="CharSectno"/>
        </w:rPr>
        <w:t>126G</w:t>
      </w:r>
      <w:r w:rsidRPr="00332440">
        <w:rPr>
          <w:szCs w:val="24"/>
        </w:rPr>
        <w:t xml:space="preserve">  Definitions</w:t>
      </w:r>
      <w:bookmarkEnd w:id="163"/>
    </w:p>
    <w:p w:rsidR="00775683" w:rsidRPr="00332440" w:rsidRDefault="00775683" w:rsidP="00775683">
      <w:pPr>
        <w:pStyle w:val="subsection"/>
        <w:rPr>
          <w:color w:val="000000"/>
          <w:szCs w:val="22"/>
        </w:rPr>
      </w:pPr>
      <w:r w:rsidRPr="00332440">
        <w:tab/>
        <w:t>(1)</w:t>
      </w:r>
      <w:r w:rsidRPr="00332440">
        <w:tab/>
      </w:r>
      <w:r w:rsidRPr="00332440">
        <w:rPr>
          <w:color w:val="000000"/>
          <w:szCs w:val="22"/>
        </w:rPr>
        <w:t>In this Division:</w:t>
      </w:r>
    </w:p>
    <w:p w:rsidR="00775683" w:rsidRPr="00332440" w:rsidRDefault="00775683" w:rsidP="00775683">
      <w:pPr>
        <w:pStyle w:val="Definition"/>
      </w:pPr>
      <w:r w:rsidRPr="00332440">
        <w:rPr>
          <w:b/>
          <w:i/>
        </w:rPr>
        <w:t>informant</w:t>
      </w:r>
      <w:r w:rsidRPr="00332440">
        <w:t xml:space="preserve"> means a person who gives information to a journalist in the normal course of the journalist’s work in the expectation that the information may be published in a news medium.</w:t>
      </w:r>
    </w:p>
    <w:p w:rsidR="00775683" w:rsidRPr="00332440" w:rsidRDefault="00775683" w:rsidP="00775683">
      <w:pPr>
        <w:pStyle w:val="Definition"/>
      </w:pPr>
      <w:r w:rsidRPr="00332440">
        <w:rPr>
          <w:b/>
          <w:i/>
        </w:rPr>
        <w:t>journalist</w:t>
      </w:r>
      <w:r w:rsidRPr="00332440">
        <w:t xml:space="preserve"> means a person who is engaged and active in the publication of news and who may be given information by an informant in the expectation that the information may be published in a news medium.</w:t>
      </w:r>
    </w:p>
    <w:p w:rsidR="00775683" w:rsidRPr="00332440" w:rsidRDefault="00775683" w:rsidP="00775683">
      <w:pPr>
        <w:pStyle w:val="Definition"/>
      </w:pPr>
      <w:r w:rsidRPr="00332440">
        <w:rPr>
          <w:b/>
          <w:i/>
        </w:rPr>
        <w:t>news medium</w:t>
      </w:r>
      <w:r w:rsidRPr="00332440">
        <w:t xml:space="preserve"> means any medium for the dissemination to the public or a section of the public of news and observations on news.</w:t>
      </w:r>
    </w:p>
    <w:p w:rsidR="00775683" w:rsidRPr="00332440" w:rsidRDefault="00775683" w:rsidP="00775683">
      <w:pPr>
        <w:pStyle w:val="ActHead5"/>
      </w:pPr>
      <w:bookmarkStart w:id="164" w:name="_Toc426473943"/>
      <w:r w:rsidRPr="00332440">
        <w:rPr>
          <w:rStyle w:val="CharSectno"/>
        </w:rPr>
        <w:t>126H</w:t>
      </w:r>
      <w:r w:rsidRPr="00332440">
        <w:t xml:space="preserve">  Protection of journalists’ sources</w:t>
      </w:r>
      <w:bookmarkEnd w:id="164"/>
    </w:p>
    <w:p w:rsidR="00775683" w:rsidRPr="00332440" w:rsidRDefault="00775683" w:rsidP="00775683">
      <w:pPr>
        <w:pStyle w:val="subsection"/>
      </w:pPr>
      <w:r w:rsidRPr="00332440">
        <w:tab/>
        <w:t>(1)</w:t>
      </w:r>
      <w:r w:rsidRPr="00332440">
        <w:tab/>
        <w:t>If a journalist has promised an informant not to disclose the informant’s identity, neither the journalist nor his or her employer is compellable to answer any question or produce any document that would disclose the identity of the informant or enable that identity to be ascertained.</w:t>
      </w:r>
    </w:p>
    <w:p w:rsidR="00775683" w:rsidRPr="00332440" w:rsidRDefault="00775683" w:rsidP="00775683">
      <w:pPr>
        <w:pStyle w:val="subsection"/>
      </w:pPr>
      <w:r w:rsidRPr="00332440">
        <w:tab/>
        <w:t>(2)</w:t>
      </w:r>
      <w:r w:rsidRPr="00332440">
        <w:tab/>
        <w:t xml:space="preserve">The court may, on the application of a party, order that </w:t>
      </w:r>
      <w:r w:rsidR="00332440">
        <w:t>subsection (</w:t>
      </w:r>
      <w:r w:rsidRPr="00332440">
        <w:t>1) is not to apply if it is satisfied that, having regard to the issues to be determined in that proceeding, the public interest in the disclosure of evidence of the identity of the informant outweighs:</w:t>
      </w:r>
    </w:p>
    <w:p w:rsidR="00775683" w:rsidRPr="00332440" w:rsidRDefault="00775683" w:rsidP="00775683">
      <w:pPr>
        <w:pStyle w:val="paragraph"/>
        <w:rPr>
          <w:color w:val="000000"/>
          <w:szCs w:val="22"/>
        </w:rPr>
      </w:pPr>
      <w:r w:rsidRPr="00332440">
        <w:tab/>
        <w:t>(a)</w:t>
      </w:r>
      <w:r w:rsidRPr="00332440">
        <w:tab/>
        <w:t>any likely adverse effect of the disclosure on the informant or any other person; and</w:t>
      </w:r>
    </w:p>
    <w:p w:rsidR="00775683" w:rsidRPr="00332440" w:rsidRDefault="00775683" w:rsidP="00775683">
      <w:pPr>
        <w:pStyle w:val="paragraph"/>
        <w:rPr>
          <w:color w:val="000000"/>
          <w:szCs w:val="22"/>
        </w:rPr>
      </w:pPr>
      <w:r w:rsidRPr="00332440">
        <w:tab/>
        <w:t>(b)</w:t>
      </w:r>
      <w:r w:rsidRPr="00332440">
        <w:tab/>
        <w:t>the public interest in the communication of facts and opinion to the public by the news media and, accordingly also, in the ability of the news media to access sources of facts.</w:t>
      </w:r>
    </w:p>
    <w:p w:rsidR="00775683" w:rsidRPr="00332440" w:rsidRDefault="00775683" w:rsidP="00775683">
      <w:pPr>
        <w:pStyle w:val="subsection"/>
      </w:pPr>
      <w:r w:rsidRPr="00332440">
        <w:tab/>
        <w:t>(3)</w:t>
      </w:r>
      <w:r w:rsidRPr="00332440">
        <w:tab/>
        <w:t xml:space="preserve">An order under </w:t>
      </w:r>
      <w:r w:rsidR="00332440">
        <w:t>subsection (</w:t>
      </w:r>
      <w:r w:rsidRPr="00332440">
        <w:t>2) may be made subject to such terms and conditions (if any) as the court thinks fit.</w:t>
      </w:r>
    </w:p>
    <w:p w:rsidR="00537141" w:rsidRPr="00332440" w:rsidRDefault="00537141" w:rsidP="00332440">
      <w:pPr>
        <w:pStyle w:val="ActHead3"/>
        <w:pageBreakBefore/>
      </w:pPr>
      <w:bookmarkStart w:id="165" w:name="_Toc426473944"/>
      <w:r w:rsidRPr="00332440">
        <w:rPr>
          <w:rStyle w:val="CharDivNo"/>
        </w:rPr>
        <w:lastRenderedPageBreak/>
        <w:t>Division</w:t>
      </w:r>
      <w:r w:rsidR="00332440" w:rsidRPr="00332440">
        <w:rPr>
          <w:rStyle w:val="CharDivNo"/>
        </w:rPr>
        <w:t> </w:t>
      </w:r>
      <w:r w:rsidRPr="00332440">
        <w:rPr>
          <w:rStyle w:val="CharDivNo"/>
        </w:rPr>
        <w:t>2</w:t>
      </w:r>
      <w:r w:rsidRPr="00332440">
        <w:t>—</w:t>
      </w:r>
      <w:r w:rsidRPr="00332440">
        <w:rPr>
          <w:rStyle w:val="CharDivText"/>
        </w:rPr>
        <w:t>Other privileges</w:t>
      </w:r>
      <w:bookmarkEnd w:id="165"/>
    </w:p>
    <w:p w:rsidR="00537141" w:rsidRPr="00332440" w:rsidRDefault="00537141" w:rsidP="00537141">
      <w:pPr>
        <w:pStyle w:val="ActHead5"/>
      </w:pPr>
      <w:bookmarkStart w:id="166" w:name="_Toc426473945"/>
      <w:r w:rsidRPr="00332440">
        <w:rPr>
          <w:rStyle w:val="CharSectno"/>
        </w:rPr>
        <w:t>127</w:t>
      </w:r>
      <w:r w:rsidRPr="00332440">
        <w:t xml:space="preserve">  Religious confessions</w:t>
      </w:r>
      <w:bookmarkEnd w:id="166"/>
    </w:p>
    <w:p w:rsidR="00537141" w:rsidRPr="00332440" w:rsidRDefault="00537141" w:rsidP="00537141">
      <w:pPr>
        <w:pStyle w:val="subsection"/>
      </w:pPr>
      <w:r w:rsidRPr="00332440">
        <w:tab/>
        <w:t>(1)</w:t>
      </w:r>
      <w:r w:rsidRPr="00332440">
        <w:tab/>
        <w:t>A person who is or was a member of the clergy of any church or religious denomination is entitled to refuse to divulge that a religious confession was made, or the contents of a religious confession made, to the person when a member of the clergy.</w:t>
      </w:r>
    </w:p>
    <w:p w:rsidR="00537141" w:rsidRPr="00332440" w:rsidRDefault="00537141" w:rsidP="00537141">
      <w:pPr>
        <w:pStyle w:val="subsection"/>
      </w:pPr>
      <w:r w:rsidRPr="00332440">
        <w:tab/>
        <w:t>(2)</w:t>
      </w:r>
      <w:r w:rsidRPr="00332440">
        <w:tab/>
      </w:r>
      <w:r w:rsidR="00332440">
        <w:t>Subsection (</w:t>
      </w:r>
      <w:r w:rsidRPr="00332440">
        <w:t>1) does not apply if the communication involved in the religious confession was made for a criminal purpose.</w:t>
      </w:r>
    </w:p>
    <w:p w:rsidR="00537141" w:rsidRPr="00332440" w:rsidRDefault="00537141" w:rsidP="00537141">
      <w:pPr>
        <w:pStyle w:val="subsection"/>
      </w:pPr>
      <w:r w:rsidRPr="00332440">
        <w:tab/>
        <w:t>(3)</w:t>
      </w:r>
      <w:r w:rsidRPr="00332440">
        <w:tab/>
        <w:t>This section applies even if an Act provides:</w:t>
      </w:r>
    </w:p>
    <w:p w:rsidR="00537141" w:rsidRPr="00332440" w:rsidRDefault="00537141" w:rsidP="00537141">
      <w:pPr>
        <w:pStyle w:val="paragraph"/>
      </w:pPr>
      <w:r w:rsidRPr="00332440">
        <w:tab/>
        <w:t>(a)</w:t>
      </w:r>
      <w:r w:rsidRPr="00332440">
        <w:tab/>
        <w:t>that the rules of evidence do not apply or that a person or body is not bound by the rules of evidence; or</w:t>
      </w:r>
    </w:p>
    <w:p w:rsidR="00537141" w:rsidRPr="00332440" w:rsidRDefault="00537141" w:rsidP="00537141">
      <w:pPr>
        <w:pStyle w:val="paragraph"/>
      </w:pPr>
      <w:r w:rsidRPr="00332440">
        <w:tab/>
        <w:t>(b)</w:t>
      </w:r>
      <w:r w:rsidRPr="00332440">
        <w:tab/>
        <w:t>that a person is not excused from answering any question or producing any document or other thing on the ground of privilege or any other ground.</w:t>
      </w:r>
    </w:p>
    <w:p w:rsidR="00537141" w:rsidRPr="00332440" w:rsidRDefault="00537141" w:rsidP="00537141">
      <w:pPr>
        <w:pStyle w:val="subsection"/>
      </w:pPr>
      <w:r w:rsidRPr="00332440">
        <w:tab/>
        <w:t>(4)</w:t>
      </w:r>
      <w:r w:rsidRPr="00332440">
        <w:tab/>
        <w:t>In this section:</w:t>
      </w:r>
    </w:p>
    <w:p w:rsidR="00537141" w:rsidRPr="00332440" w:rsidRDefault="00537141" w:rsidP="00537141">
      <w:pPr>
        <w:pStyle w:val="Definition"/>
      </w:pPr>
      <w:r w:rsidRPr="00332440">
        <w:rPr>
          <w:b/>
          <w:i/>
        </w:rPr>
        <w:t>religious confession</w:t>
      </w:r>
      <w:r w:rsidRPr="00332440">
        <w:t xml:space="preserve"> means a confession made by a person to a member of the clergy in the member’s professional capacity according to the ritual of the church or religious denomination concerned.</w:t>
      </w:r>
    </w:p>
    <w:p w:rsidR="0062512A" w:rsidRPr="00332440" w:rsidRDefault="0062512A" w:rsidP="0062512A">
      <w:pPr>
        <w:pStyle w:val="ActHead5"/>
      </w:pPr>
      <w:bookmarkStart w:id="167" w:name="_Toc426473946"/>
      <w:r w:rsidRPr="00332440">
        <w:rPr>
          <w:rStyle w:val="CharSectno"/>
        </w:rPr>
        <w:t>128</w:t>
      </w:r>
      <w:r w:rsidRPr="00332440">
        <w:t xml:space="preserve">  Privilege in respect of self</w:t>
      </w:r>
      <w:r w:rsidR="00332440">
        <w:noBreakHyphen/>
      </w:r>
      <w:r w:rsidRPr="00332440">
        <w:t>incrimination in other proceedings</w:t>
      </w:r>
      <w:bookmarkEnd w:id="167"/>
    </w:p>
    <w:p w:rsidR="0062512A" w:rsidRPr="00332440" w:rsidRDefault="0062512A" w:rsidP="0062512A">
      <w:pPr>
        <w:pStyle w:val="subsection"/>
      </w:pPr>
      <w:r w:rsidRPr="00332440">
        <w:tab/>
        <w:t>(1)</w:t>
      </w:r>
      <w:r w:rsidRPr="00332440">
        <w:tab/>
        <w:t>This section applies if a witness objects to giving particular evidence, or evidence on a particular matter, on the ground that the evidence may tend to prove that the witness:</w:t>
      </w:r>
    </w:p>
    <w:p w:rsidR="0062512A" w:rsidRPr="00332440" w:rsidRDefault="0062512A" w:rsidP="0062512A">
      <w:pPr>
        <w:pStyle w:val="paragraph"/>
      </w:pPr>
      <w:r w:rsidRPr="00332440">
        <w:tab/>
        <w:t>(a)</w:t>
      </w:r>
      <w:r w:rsidRPr="00332440">
        <w:tab/>
        <w:t>has committed an offence against or arising under an Australian law or a law of a foreign country; or</w:t>
      </w:r>
    </w:p>
    <w:p w:rsidR="0062512A" w:rsidRPr="00332440" w:rsidRDefault="0062512A" w:rsidP="0062512A">
      <w:pPr>
        <w:pStyle w:val="paragraph"/>
      </w:pPr>
      <w:r w:rsidRPr="00332440">
        <w:tab/>
        <w:t>(b)</w:t>
      </w:r>
      <w:r w:rsidRPr="00332440">
        <w:tab/>
        <w:t>is liable to a civil penalty.</w:t>
      </w:r>
    </w:p>
    <w:p w:rsidR="0062512A" w:rsidRPr="00332440" w:rsidRDefault="0062512A" w:rsidP="0062512A">
      <w:pPr>
        <w:pStyle w:val="subsection"/>
      </w:pPr>
      <w:r w:rsidRPr="00332440">
        <w:tab/>
        <w:t>(2)</w:t>
      </w:r>
      <w:r w:rsidRPr="00332440">
        <w:tab/>
        <w:t>The court must determine whether or not there are reasonable grounds for the objection.</w:t>
      </w:r>
    </w:p>
    <w:p w:rsidR="0062512A" w:rsidRPr="00332440" w:rsidRDefault="0062512A" w:rsidP="00C00BA4">
      <w:pPr>
        <w:pStyle w:val="subsection"/>
        <w:keepNext/>
        <w:keepLines/>
      </w:pPr>
      <w:r w:rsidRPr="00332440">
        <w:lastRenderedPageBreak/>
        <w:tab/>
        <w:t>(3)</w:t>
      </w:r>
      <w:r w:rsidRPr="00332440">
        <w:tab/>
        <w:t>If the court determines that there are reasonable grounds for the objection, the court is to inform the witness:</w:t>
      </w:r>
    </w:p>
    <w:p w:rsidR="0062512A" w:rsidRPr="00332440" w:rsidRDefault="0062512A" w:rsidP="0062512A">
      <w:pPr>
        <w:pStyle w:val="paragraph"/>
      </w:pPr>
      <w:r w:rsidRPr="00332440">
        <w:tab/>
        <w:t>(a)</w:t>
      </w:r>
      <w:r w:rsidRPr="00332440">
        <w:tab/>
        <w:t xml:space="preserve">that the witness need not give the evidence unless required by the court to do so under </w:t>
      </w:r>
      <w:r w:rsidR="00332440">
        <w:t>subsection (</w:t>
      </w:r>
      <w:r w:rsidRPr="00332440">
        <w:t>4); and</w:t>
      </w:r>
    </w:p>
    <w:p w:rsidR="0062512A" w:rsidRPr="00332440" w:rsidRDefault="0062512A" w:rsidP="0062512A">
      <w:pPr>
        <w:pStyle w:val="paragraph"/>
      </w:pPr>
      <w:r w:rsidRPr="00332440">
        <w:tab/>
        <w:t>(b)</w:t>
      </w:r>
      <w:r w:rsidRPr="00332440">
        <w:tab/>
        <w:t>that the court will give a certificate under this section if:</w:t>
      </w:r>
    </w:p>
    <w:p w:rsidR="0062512A" w:rsidRPr="00332440" w:rsidRDefault="0062512A" w:rsidP="0062512A">
      <w:pPr>
        <w:pStyle w:val="paragraphsub"/>
      </w:pPr>
      <w:r w:rsidRPr="00332440">
        <w:tab/>
        <w:t>(i)</w:t>
      </w:r>
      <w:r w:rsidRPr="00332440">
        <w:tab/>
        <w:t xml:space="preserve">the witness willingly gives the evidence without being required to do so under </w:t>
      </w:r>
      <w:r w:rsidR="00332440">
        <w:t>subsection (</w:t>
      </w:r>
      <w:r w:rsidRPr="00332440">
        <w:t>4); or</w:t>
      </w:r>
    </w:p>
    <w:p w:rsidR="0062512A" w:rsidRPr="00332440" w:rsidRDefault="0062512A" w:rsidP="0062512A">
      <w:pPr>
        <w:pStyle w:val="paragraphsub"/>
      </w:pPr>
      <w:r w:rsidRPr="00332440">
        <w:tab/>
        <w:t>(ii)</w:t>
      </w:r>
      <w:r w:rsidRPr="00332440">
        <w:tab/>
        <w:t xml:space="preserve">the witness gives the evidence after being required to do so under </w:t>
      </w:r>
      <w:r w:rsidR="00332440">
        <w:t>subsection (</w:t>
      </w:r>
      <w:r w:rsidRPr="00332440">
        <w:t>4); and</w:t>
      </w:r>
    </w:p>
    <w:p w:rsidR="0062512A" w:rsidRPr="00332440" w:rsidRDefault="0062512A" w:rsidP="0062512A">
      <w:pPr>
        <w:pStyle w:val="paragraph"/>
      </w:pPr>
      <w:r w:rsidRPr="00332440">
        <w:tab/>
        <w:t>(c)</w:t>
      </w:r>
      <w:r w:rsidRPr="00332440">
        <w:tab/>
        <w:t>of the effect of such a certificate.</w:t>
      </w:r>
    </w:p>
    <w:p w:rsidR="0062512A" w:rsidRPr="00332440" w:rsidRDefault="0062512A" w:rsidP="0062512A">
      <w:pPr>
        <w:pStyle w:val="subsection"/>
      </w:pPr>
      <w:r w:rsidRPr="00332440">
        <w:tab/>
        <w:t>(4)</w:t>
      </w:r>
      <w:r w:rsidRPr="00332440">
        <w:tab/>
        <w:t>The court may require the witness to give the evidence if the court is satisfied that:</w:t>
      </w:r>
    </w:p>
    <w:p w:rsidR="0062512A" w:rsidRPr="00332440" w:rsidRDefault="0062512A" w:rsidP="0062512A">
      <w:pPr>
        <w:pStyle w:val="paragraph"/>
      </w:pPr>
      <w:r w:rsidRPr="00332440">
        <w:tab/>
        <w:t>(a)</w:t>
      </w:r>
      <w:r w:rsidRPr="00332440">
        <w:tab/>
        <w:t>the evidence does not tend to prove that the witness has committed an offence against or arising under, or is liable to a civil penalty under, a law of a foreign country; and</w:t>
      </w:r>
    </w:p>
    <w:p w:rsidR="0062512A" w:rsidRPr="00332440" w:rsidRDefault="0062512A" w:rsidP="0062512A">
      <w:pPr>
        <w:pStyle w:val="paragraph"/>
      </w:pPr>
      <w:r w:rsidRPr="00332440">
        <w:tab/>
        <w:t>(b)</w:t>
      </w:r>
      <w:r w:rsidRPr="00332440">
        <w:tab/>
        <w:t>the interests of justice require that the witness give the evidence.</w:t>
      </w:r>
    </w:p>
    <w:p w:rsidR="0062512A" w:rsidRPr="00332440" w:rsidRDefault="0062512A" w:rsidP="0062512A">
      <w:pPr>
        <w:pStyle w:val="subsection"/>
      </w:pPr>
      <w:r w:rsidRPr="00332440">
        <w:tab/>
        <w:t>(5)</w:t>
      </w:r>
      <w:r w:rsidRPr="00332440">
        <w:tab/>
        <w:t xml:space="preserve">If the witness either willingly gives the evidence without being required to do so under </w:t>
      </w:r>
      <w:r w:rsidR="00332440">
        <w:t>subsection (</w:t>
      </w:r>
      <w:r w:rsidRPr="00332440">
        <w:t>4), or gives it after being required to do so under that subsection, the court must cause the witness to be given a certificate under this section in respect of the evidence.</w:t>
      </w:r>
    </w:p>
    <w:p w:rsidR="0062512A" w:rsidRPr="00332440" w:rsidRDefault="0062512A" w:rsidP="0062512A">
      <w:pPr>
        <w:pStyle w:val="subsection"/>
      </w:pPr>
      <w:r w:rsidRPr="00332440">
        <w:tab/>
        <w:t>(6)</w:t>
      </w:r>
      <w:r w:rsidRPr="00332440">
        <w:tab/>
        <w:t>The court is also to cause a witness to be given a certificate under this section if:</w:t>
      </w:r>
    </w:p>
    <w:p w:rsidR="0062512A" w:rsidRPr="00332440" w:rsidRDefault="0062512A" w:rsidP="0062512A">
      <w:pPr>
        <w:pStyle w:val="paragraph"/>
      </w:pPr>
      <w:r w:rsidRPr="00332440">
        <w:tab/>
        <w:t>(a)</w:t>
      </w:r>
      <w:r w:rsidRPr="00332440">
        <w:tab/>
        <w:t>the objection has been overruled; and</w:t>
      </w:r>
    </w:p>
    <w:p w:rsidR="0062512A" w:rsidRPr="00332440" w:rsidRDefault="0062512A" w:rsidP="0062512A">
      <w:pPr>
        <w:pStyle w:val="paragraph"/>
      </w:pPr>
      <w:r w:rsidRPr="00332440">
        <w:tab/>
        <w:t>(b)</w:t>
      </w:r>
      <w:r w:rsidRPr="00332440">
        <w:tab/>
        <w:t>after the evidence has been given, the court finds that there were reasonable grounds for the objection.</w:t>
      </w:r>
    </w:p>
    <w:p w:rsidR="0062512A" w:rsidRPr="00332440" w:rsidRDefault="0062512A" w:rsidP="0062512A">
      <w:pPr>
        <w:pStyle w:val="subsection"/>
      </w:pPr>
      <w:r w:rsidRPr="00332440">
        <w:tab/>
        <w:t>(7)</w:t>
      </w:r>
      <w:r w:rsidRPr="00332440">
        <w:tab/>
        <w:t>In any proceeding in an Australian court:</w:t>
      </w:r>
    </w:p>
    <w:p w:rsidR="0062512A" w:rsidRPr="00332440" w:rsidRDefault="0062512A" w:rsidP="0062512A">
      <w:pPr>
        <w:pStyle w:val="paragraph"/>
      </w:pPr>
      <w:r w:rsidRPr="00332440">
        <w:tab/>
        <w:t>(a)</w:t>
      </w:r>
      <w:r w:rsidRPr="00332440">
        <w:tab/>
        <w:t>evidence given by a person in respect of which a certificate under this section has been given; and</w:t>
      </w:r>
    </w:p>
    <w:p w:rsidR="0062512A" w:rsidRPr="00332440" w:rsidRDefault="0062512A" w:rsidP="0062512A">
      <w:pPr>
        <w:pStyle w:val="paragraph"/>
      </w:pPr>
      <w:r w:rsidRPr="00332440">
        <w:tab/>
        <w:t>(b)</w:t>
      </w:r>
      <w:r w:rsidRPr="00332440">
        <w:tab/>
        <w:t>evidence of any information, document or thing obtained as a direct or indirect consequence of the person having given evidence;</w:t>
      </w:r>
    </w:p>
    <w:p w:rsidR="0062512A" w:rsidRPr="00332440" w:rsidRDefault="0062512A" w:rsidP="0062512A">
      <w:pPr>
        <w:pStyle w:val="subsection2"/>
      </w:pPr>
      <w:r w:rsidRPr="00332440">
        <w:lastRenderedPageBreak/>
        <w:t>cannot be used against the person. However, this does not apply to a criminal proceeding in respect of the falsity of the evidence.</w:t>
      </w:r>
    </w:p>
    <w:p w:rsidR="0062512A" w:rsidRPr="00332440" w:rsidRDefault="0062512A" w:rsidP="0062512A">
      <w:pPr>
        <w:pStyle w:val="notetext"/>
      </w:pPr>
      <w:r w:rsidRPr="00332440">
        <w:t>Note:</w:t>
      </w:r>
      <w:r w:rsidRPr="00332440">
        <w:tab/>
        <w:t>Subsection</w:t>
      </w:r>
      <w:r w:rsidR="00332440">
        <w:t> </w:t>
      </w:r>
      <w:r w:rsidRPr="00332440">
        <w:t>128(7) differs from subsection</w:t>
      </w:r>
      <w:r w:rsidR="00332440">
        <w:t> </w:t>
      </w:r>
      <w:r w:rsidRPr="00332440">
        <w:t xml:space="preserve">128(7) of the NSW Act. The NSW provision refers to a </w:t>
      </w:r>
      <w:smartTag w:uri="urn:schemas-microsoft-com:office:smarttags" w:element="Street">
        <w:smartTag w:uri="urn:schemas-microsoft-com:office:smarttags" w:element="address">
          <w:r w:rsidRPr="00332440">
            <w:t>NSW Court</w:t>
          </w:r>
        </w:smartTag>
      </w:smartTag>
      <w:r w:rsidRPr="00332440">
        <w:t xml:space="preserve"> instead of an </w:t>
      </w:r>
      <w:smartTag w:uri="urn:schemas-microsoft-com:office:smarttags" w:element="Street">
        <w:smartTag w:uri="urn:schemas-microsoft-com:office:smarttags" w:element="address">
          <w:r w:rsidRPr="00332440">
            <w:t>Australian Court</w:t>
          </w:r>
        </w:smartTag>
      </w:smartTag>
      <w:r w:rsidRPr="00332440">
        <w:t>.</w:t>
      </w:r>
    </w:p>
    <w:p w:rsidR="0062512A" w:rsidRPr="00332440" w:rsidRDefault="0062512A" w:rsidP="0062512A">
      <w:pPr>
        <w:pStyle w:val="subsection"/>
      </w:pPr>
      <w:r w:rsidRPr="00332440">
        <w:tab/>
        <w:t>(8)</w:t>
      </w:r>
      <w:r w:rsidRPr="00332440">
        <w:tab/>
      </w:r>
      <w:r w:rsidR="00332440">
        <w:t>Subsection (</w:t>
      </w:r>
      <w:r w:rsidRPr="00332440">
        <w:t>7) has effect despite any challenge, review, quashing or calling into question on any ground of the decision to give, or the validity of, the certificate concerned.</w:t>
      </w:r>
    </w:p>
    <w:p w:rsidR="0062512A" w:rsidRPr="00332440" w:rsidRDefault="0062512A" w:rsidP="0062512A">
      <w:pPr>
        <w:pStyle w:val="subsection"/>
      </w:pPr>
      <w:r w:rsidRPr="00332440">
        <w:tab/>
        <w:t>(9)</w:t>
      </w:r>
      <w:r w:rsidRPr="00332440">
        <w:tab/>
        <w:t xml:space="preserve">If a defendant in a criminal proceeding for an offence is given a certificate under this section, </w:t>
      </w:r>
      <w:r w:rsidR="00332440">
        <w:t>subsection (</w:t>
      </w:r>
      <w:r w:rsidRPr="00332440">
        <w:t>7) does not apply in a proceeding that is a retrial of the defendant for the same offence or a trial of the defendant for an offence arising out of the same facts that gave rise to that offence.</w:t>
      </w:r>
    </w:p>
    <w:p w:rsidR="0062512A" w:rsidRPr="00332440" w:rsidRDefault="0062512A" w:rsidP="0062512A">
      <w:pPr>
        <w:pStyle w:val="subsection"/>
      </w:pPr>
      <w:r w:rsidRPr="00332440">
        <w:tab/>
        <w:t>(10)</w:t>
      </w:r>
      <w:r w:rsidRPr="00332440">
        <w:tab/>
        <w:t>In a criminal proceeding, this section does not apply in relation to the giving of evidence by a defendant, being evidence that the defendant:</w:t>
      </w:r>
    </w:p>
    <w:p w:rsidR="0062512A" w:rsidRPr="00332440" w:rsidRDefault="0062512A" w:rsidP="0062512A">
      <w:pPr>
        <w:pStyle w:val="paragraph"/>
      </w:pPr>
      <w:r w:rsidRPr="00332440">
        <w:tab/>
        <w:t>(a)</w:t>
      </w:r>
      <w:r w:rsidRPr="00332440">
        <w:tab/>
        <w:t>did an act the doing of which is a fact in issue; or</w:t>
      </w:r>
    </w:p>
    <w:p w:rsidR="0062512A" w:rsidRPr="00332440" w:rsidRDefault="0062512A" w:rsidP="0062512A">
      <w:pPr>
        <w:pStyle w:val="paragraph"/>
      </w:pPr>
      <w:r w:rsidRPr="00332440">
        <w:tab/>
        <w:t>(b)</w:t>
      </w:r>
      <w:r w:rsidRPr="00332440">
        <w:tab/>
        <w:t>had a state of mind the existence of which is a fact in issue.</w:t>
      </w:r>
    </w:p>
    <w:p w:rsidR="0062512A" w:rsidRPr="00332440" w:rsidRDefault="0062512A" w:rsidP="0062512A">
      <w:pPr>
        <w:pStyle w:val="subsection"/>
      </w:pPr>
      <w:r w:rsidRPr="00332440">
        <w:tab/>
        <w:t>(11)</w:t>
      </w:r>
      <w:r w:rsidRPr="00332440">
        <w:tab/>
        <w:t>A reference in this section to doing an act includes a reference to failing to act.</w:t>
      </w:r>
    </w:p>
    <w:p w:rsidR="0062512A" w:rsidRPr="00332440" w:rsidRDefault="0062512A" w:rsidP="0062512A">
      <w:pPr>
        <w:pStyle w:val="subsection"/>
      </w:pPr>
      <w:r w:rsidRPr="00332440">
        <w:tab/>
        <w:t>(12)</w:t>
      </w:r>
      <w:r w:rsidRPr="00332440">
        <w:tab/>
        <w:t>If a person has been given a certificate under a prescribed State or Territory provision in respect of evidence given by the person in a proceeding in a State or Territory court, the certificate has the same effect, in a proceeding to which this subsection applies, as if it had been given under this section.</w:t>
      </w:r>
    </w:p>
    <w:p w:rsidR="0062512A" w:rsidRPr="00332440" w:rsidRDefault="0062512A" w:rsidP="0062512A">
      <w:pPr>
        <w:pStyle w:val="subsection"/>
      </w:pPr>
      <w:r w:rsidRPr="00332440">
        <w:tab/>
        <w:t>(13)</w:t>
      </w:r>
      <w:r w:rsidRPr="00332440">
        <w:tab/>
        <w:t xml:space="preserve">The following are prescribed State or Territory provisions for the purposes of </w:t>
      </w:r>
      <w:r w:rsidR="00332440">
        <w:t>subsection (</w:t>
      </w:r>
      <w:r w:rsidRPr="00332440">
        <w:t>12):</w:t>
      </w:r>
    </w:p>
    <w:p w:rsidR="0062512A" w:rsidRPr="00332440" w:rsidRDefault="0062512A" w:rsidP="0062512A">
      <w:pPr>
        <w:pStyle w:val="paragraph"/>
      </w:pPr>
      <w:r w:rsidRPr="00332440">
        <w:tab/>
        <w:t>(a)</w:t>
      </w:r>
      <w:r w:rsidRPr="00332440">
        <w:tab/>
        <w:t>section</w:t>
      </w:r>
      <w:r w:rsidR="00332440">
        <w:t> </w:t>
      </w:r>
      <w:r w:rsidRPr="00332440">
        <w:t xml:space="preserve">128 of the </w:t>
      </w:r>
      <w:r w:rsidRPr="00332440">
        <w:rPr>
          <w:i/>
        </w:rPr>
        <w:t>Evidence Act 1995</w:t>
      </w:r>
      <w:r w:rsidRPr="00332440">
        <w:t xml:space="preserve"> of </w:t>
      </w:r>
      <w:smartTag w:uri="urn:schemas-microsoft-com:office:smarttags" w:element="State">
        <w:smartTag w:uri="urn:schemas-microsoft-com:office:smarttags" w:element="place">
          <w:r w:rsidRPr="00332440">
            <w:t>New South Wales</w:t>
          </w:r>
        </w:smartTag>
      </w:smartTag>
      <w:r w:rsidRPr="00332440">
        <w:t>;</w:t>
      </w:r>
    </w:p>
    <w:p w:rsidR="0062512A" w:rsidRPr="00332440" w:rsidRDefault="0062512A" w:rsidP="0062512A">
      <w:pPr>
        <w:pStyle w:val="paragraph"/>
      </w:pPr>
      <w:r w:rsidRPr="00332440">
        <w:tab/>
        <w:t>(b)</w:t>
      </w:r>
      <w:r w:rsidRPr="00332440">
        <w:tab/>
        <w:t xml:space="preserve">a provision of a law of a State or Territory declared by the regulations to be a prescribed State or Territory provision for the purposes of </w:t>
      </w:r>
      <w:r w:rsidR="00332440">
        <w:t>subsection (</w:t>
      </w:r>
      <w:r w:rsidRPr="00332440">
        <w:t>12).</w:t>
      </w:r>
    </w:p>
    <w:p w:rsidR="0062512A" w:rsidRPr="00332440" w:rsidRDefault="0062512A" w:rsidP="0062512A">
      <w:pPr>
        <w:pStyle w:val="subsection"/>
      </w:pPr>
      <w:r w:rsidRPr="00332440">
        <w:tab/>
        <w:t>(14)</w:t>
      </w:r>
      <w:r w:rsidRPr="00332440">
        <w:tab/>
      </w:r>
      <w:r w:rsidR="00332440">
        <w:t>Subsection (</w:t>
      </w:r>
      <w:r w:rsidRPr="00332440">
        <w:t>12) applies to:</w:t>
      </w:r>
    </w:p>
    <w:p w:rsidR="0062512A" w:rsidRPr="00332440" w:rsidRDefault="0062512A" w:rsidP="0062512A">
      <w:pPr>
        <w:pStyle w:val="paragraph"/>
      </w:pPr>
      <w:r w:rsidRPr="00332440">
        <w:lastRenderedPageBreak/>
        <w:tab/>
        <w:t>(a)</w:t>
      </w:r>
      <w:r w:rsidRPr="00332440">
        <w:tab/>
        <w:t>a proceeding in relation to which this Act applies because of section</w:t>
      </w:r>
      <w:r w:rsidR="00332440">
        <w:t> </w:t>
      </w:r>
      <w:r w:rsidRPr="00332440">
        <w:t>4; and</w:t>
      </w:r>
    </w:p>
    <w:p w:rsidR="0062512A" w:rsidRPr="00332440" w:rsidRDefault="0062512A" w:rsidP="0062512A">
      <w:pPr>
        <w:pStyle w:val="paragraph"/>
      </w:pPr>
      <w:r w:rsidRPr="00332440">
        <w:tab/>
        <w:t>(b)</w:t>
      </w:r>
      <w:r w:rsidRPr="00332440">
        <w:tab/>
        <w:t xml:space="preserve">a proceeding for an offence against a law of the Commonwealth or for the recovery of a civil penalty under a law of the Commonwealth, other than a proceeding referred to in </w:t>
      </w:r>
      <w:r w:rsidR="00332440">
        <w:t>paragraph (</w:t>
      </w:r>
      <w:r w:rsidRPr="00332440">
        <w:t>a).</w:t>
      </w:r>
    </w:p>
    <w:p w:rsidR="0062512A" w:rsidRPr="00332440" w:rsidRDefault="0062512A" w:rsidP="0062512A">
      <w:pPr>
        <w:pStyle w:val="subsection"/>
      </w:pPr>
      <w:r w:rsidRPr="00332440">
        <w:tab/>
        <w:t>(15)</w:t>
      </w:r>
      <w:r w:rsidRPr="00332440">
        <w:tab/>
        <w:t>Until the day fixed under subsection</w:t>
      </w:r>
      <w:r w:rsidR="00332440">
        <w:t> </w:t>
      </w:r>
      <w:r w:rsidRPr="00332440">
        <w:t xml:space="preserve">4(6), </w:t>
      </w:r>
      <w:r w:rsidR="00332440">
        <w:t>subsection (</w:t>
      </w:r>
      <w:r w:rsidRPr="00332440">
        <w:t xml:space="preserve">12) applies to a proceeding for an offence against a law of the Australian Capital Territory or for the recovery of a civil penalty under such a law, other than a proceeding referred to in </w:t>
      </w:r>
      <w:r w:rsidR="00332440">
        <w:t>paragraph (</w:t>
      </w:r>
      <w:r w:rsidRPr="00332440">
        <w:t>14)(a).</w:t>
      </w:r>
    </w:p>
    <w:p w:rsidR="0062512A" w:rsidRPr="00332440" w:rsidRDefault="0062512A" w:rsidP="0062512A">
      <w:pPr>
        <w:pStyle w:val="notetext"/>
      </w:pPr>
      <w:r w:rsidRPr="00332440">
        <w:t>Note 1:</w:t>
      </w:r>
      <w:r w:rsidRPr="00332440">
        <w:tab/>
        <w:t>Bodies corporate cannot claim this privilege: see section</w:t>
      </w:r>
      <w:r w:rsidR="00332440">
        <w:t> </w:t>
      </w:r>
      <w:r w:rsidRPr="00332440">
        <w:t>187.</w:t>
      </w:r>
    </w:p>
    <w:p w:rsidR="0062512A" w:rsidRPr="00332440" w:rsidRDefault="0062512A" w:rsidP="0062512A">
      <w:pPr>
        <w:pStyle w:val="notetext"/>
      </w:pPr>
      <w:r w:rsidRPr="00332440">
        <w:t>Note 2:</w:t>
      </w:r>
      <w:r w:rsidRPr="00332440">
        <w:tab/>
        <w:t>Clause</w:t>
      </w:r>
      <w:r w:rsidR="00332440">
        <w:t> </w:t>
      </w:r>
      <w:r w:rsidRPr="00332440">
        <w:t>3 of Part</w:t>
      </w:r>
      <w:r w:rsidR="00332440">
        <w:t> </w:t>
      </w:r>
      <w:r w:rsidRPr="00332440">
        <w:t>2 of the Dictionary sets out what is a civil penalty.</w:t>
      </w:r>
    </w:p>
    <w:p w:rsidR="0062512A" w:rsidRPr="00332440" w:rsidRDefault="0062512A" w:rsidP="0062512A">
      <w:pPr>
        <w:pStyle w:val="notetext"/>
      </w:pPr>
      <w:r w:rsidRPr="00332440">
        <w:t>Note 3:</w:t>
      </w:r>
      <w:r w:rsidRPr="00332440">
        <w:tab/>
        <w:t xml:space="preserve">The NSW Act does not contain provisions corresponding to </w:t>
      </w:r>
      <w:r w:rsidR="00332440">
        <w:t>subsections (</w:t>
      </w:r>
      <w:r w:rsidRPr="00332440">
        <w:t>12) to (15).</w:t>
      </w:r>
    </w:p>
    <w:p w:rsidR="0062512A" w:rsidRPr="00332440" w:rsidRDefault="0062512A" w:rsidP="0062512A">
      <w:pPr>
        <w:pStyle w:val="notetext"/>
      </w:pPr>
      <w:r w:rsidRPr="00332440">
        <w:t>Note 4:</w:t>
      </w:r>
      <w:r w:rsidRPr="00332440">
        <w:tab/>
      </w:r>
      <w:r w:rsidR="00332440">
        <w:t>Subsections (</w:t>
      </w:r>
      <w:r w:rsidRPr="00332440">
        <w:t xml:space="preserve">8) and (9) were inserted as a response to the decision of the High Court of Australia in </w:t>
      </w:r>
      <w:r w:rsidRPr="00332440">
        <w:rPr>
          <w:i/>
        </w:rPr>
        <w:t>Cornwell v The Queen</w:t>
      </w:r>
      <w:r w:rsidRPr="00332440">
        <w:t xml:space="preserve"> [2007] HCA</w:t>
      </w:r>
      <w:r w:rsidR="00AB7B8E" w:rsidRPr="00332440">
        <w:t xml:space="preserve"> </w:t>
      </w:r>
      <w:r w:rsidRPr="00332440">
        <w:t>12 (22</w:t>
      </w:r>
      <w:r w:rsidR="00332440">
        <w:t> </w:t>
      </w:r>
      <w:r w:rsidRPr="00332440">
        <w:t>March 2007).</w:t>
      </w:r>
    </w:p>
    <w:p w:rsidR="0062512A" w:rsidRPr="00332440" w:rsidRDefault="0062512A" w:rsidP="0062512A">
      <w:pPr>
        <w:pStyle w:val="ActHead5"/>
      </w:pPr>
      <w:bookmarkStart w:id="168" w:name="_Toc426473947"/>
      <w:r w:rsidRPr="00332440">
        <w:rPr>
          <w:rStyle w:val="CharSectno"/>
        </w:rPr>
        <w:t>128A</w:t>
      </w:r>
      <w:r w:rsidRPr="00332440">
        <w:t xml:space="preserve">  Privilege in respect of self</w:t>
      </w:r>
      <w:r w:rsidR="00332440">
        <w:noBreakHyphen/>
      </w:r>
      <w:r w:rsidRPr="00332440">
        <w:t>incrimination—exception for certain orders etc</w:t>
      </w:r>
      <w:bookmarkEnd w:id="168"/>
    </w:p>
    <w:p w:rsidR="0062512A" w:rsidRPr="00332440" w:rsidRDefault="0062512A" w:rsidP="0062512A">
      <w:pPr>
        <w:pStyle w:val="subsection"/>
      </w:pPr>
      <w:r w:rsidRPr="00332440">
        <w:tab/>
        <w:t>(1)</w:t>
      </w:r>
      <w:r w:rsidRPr="00332440">
        <w:tab/>
        <w:t>In this section:</w:t>
      </w:r>
    </w:p>
    <w:p w:rsidR="0062512A" w:rsidRPr="00332440" w:rsidRDefault="0062512A" w:rsidP="0062512A">
      <w:pPr>
        <w:pStyle w:val="Definition"/>
      </w:pPr>
      <w:r w:rsidRPr="00332440">
        <w:rPr>
          <w:b/>
          <w:i/>
        </w:rPr>
        <w:t>disclosure order</w:t>
      </w:r>
      <w:r w:rsidRPr="00332440">
        <w:t xml:space="preserve"> means an order made by a federal court or an ACT court in a civil proceeding requiring a person to disclose information, as part of, or in connection with a freezing or search order, but does not include an order made by a court under the </w:t>
      </w:r>
      <w:r w:rsidRPr="00332440">
        <w:rPr>
          <w:i/>
        </w:rPr>
        <w:t>Proceeds of Crime Act 2002</w:t>
      </w:r>
      <w:r w:rsidRPr="00332440">
        <w:t>.</w:t>
      </w:r>
    </w:p>
    <w:p w:rsidR="0062512A" w:rsidRPr="00332440" w:rsidRDefault="0062512A" w:rsidP="0062512A">
      <w:pPr>
        <w:pStyle w:val="Definition"/>
      </w:pPr>
      <w:r w:rsidRPr="00332440">
        <w:rPr>
          <w:b/>
          <w:i/>
        </w:rPr>
        <w:t>relevant person</w:t>
      </w:r>
      <w:r w:rsidRPr="00332440">
        <w:t xml:space="preserve"> means a person to whom a disclosure order is directed.</w:t>
      </w:r>
    </w:p>
    <w:p w:rsidR="0062512A" w:rsidRPr="00332440" w:rsidRDefault="0062512A" w:rsidP="0062512A">
      <w:pPr>
        <w:pStyle w:val="subsection"/>
      </w:pPr>
      <w:r w:rsidRPr="00332440">
        <w:tab/>
        <w:t>(2)</w:t>
      </w:r>
      <w:r w:rsidRPr="00332440">
        <w:tab/>
        <w:t>If a relevant person objects to complying with a disclosure order on the grounds that some or all of the information required to be disclosed may tend to prove that the person:</w:t>
      </w:r>
    </w:p>
    <w:p w:rsidR="0062512A" w:rsidRPr="00332440" w:rsidRDefault="0062512A" w:rsidP="0062512A">
      <w:pPr>
        <w:pStyle w:val="paragraph"/>
      </w:pPr>
      <w:r w:rsidRPr="00332440">
        <w:tab/>
        <w:t>(a)</w:t>
      </w:r>
      <w:r w:rsidRPr="00332440">
        <w:tab/>
        <w:t>has committed an offence against or arising under an Australian law or a law of a foreign country; or</w:t>
      </w:r>
    </w:p>
    <w:p w:rsidR="0062512A" w:rsidRPr="00332440" w:rsidRDefault="0062512A" w:rsidP="0062512A">
      <w:pPr>
        <w:pStyle w:val="paragraph"/>
      </w:pPr>
      <w:r w:rsidRPr="00332440">
        <w:tab/>
        <w:t>(b)</w:t>
      </w:r>
      <w:r w:rsidRPr="00332440">
        <w:tab/>
        <w:t>is liable to a civil penalty;</w:t>
      </w:r>
    </w:p>
    <w:p w:rsidR="0062512A" w:rsidRPr="00332440" w:rsidRDefault="0062512A" w:rsidP="0062512A">
      <w:pPr>
        <w:pStyle w:val="subsection2"/>
      </w:pPr>
      <w:r w:rsidRPr="00332440">
        <w:lastRenderedPageBreak/>
        <w:t>the person must:</w:t>
      </w:r>
    </w:p>
    <w:p w:rsidR="0062512A" w:rsidRPr="00332440" w:rsidRDefault="0062512A" w:rsidP="0062512A">
      <w:pPr>
        <w:pStyle w:val="paragraph"/>
      </w:pPr>
      <w:r w:rsidRPr="00332440">
        <w:tab/>
        <w:t>(c)</w:t>
      </w:r>
      <w:r w:rsidRPr="00332440">
        <w:tab/>
        <w:t>disclose so much of the information required to be disclosed to which no objection is taken; and</w:t>
      </w:r>
    </w:p>
    <w:p w:rsidR="0062512A" w:rsidRPr="00332440" w:rsidRDefault="0062512A" w:rsidP="0062512A">
      <w:pPr>
        <w:pStyle w:val="paragraph"/>
      </w:pPr>
      <w:r w:rsidRPr="00332440">
        <w:tab/>
        <w:t>(d)</w:t>
      </w:r>
      <w:r w:rsidRPr="00332440">
        <w:tab/>
        <w:t xml:space="preserve">prepare an affidavit containing so much of the information required to be disclosed to which objection is taken (the </w:t>
      </w:r>
      <w:r w:rsidRPr="00332440">
        <w:rPr>
          <w:b/>
          <w:i/>
        </w:rPr>
        <w:t>privilege affidavit</w:t>
      </w:r>
      <w:r w:rsidRPr="00332440">
        <w:t>) and deliver it to the court in a sealed envelope; and</w:t>
      </w:r>
    </w:p>
    <w:p w:rsidR="0062512A" w:rsidRPr="00332440" w:rsidRDefault="0062512A" w:rsidP="0062512A">
      <w:pPr>
        <w:pStyle w:val="paragraph"/>
      </w:pPr>
      <w:r w:rsidRPr="00332440">
        <w:tab/>
        <w:t>(e)</w:t>
      </w:r>
      <w:r w:rsidRPr="00332440">
        <w:tab/>
        <w:t>file and serve on each other party a separate affidavit setting out the basis of the objection.</w:t>
      </w:r>
    </w:p>
    <w:p w:rsidR="0062512A" w:rsidRPr="00332440" w:rsidRDefault="0062512A" w:rsidP="0062512A">
      <w:pPr>
        <w:pStyle w:val="subsection"/>
      </w:pPr>
      <w:r w:rsidRPr="00332440">
        <w:tab/>
        <w:t>(3)</w:t>
      </w:r>
      <w:r w:rsidRPr="00332440">
        <w:tab/>
        <w:t>The sealed envelope containing the privilege affidavit must not be opened except as directed by the court.</w:t>
      </w:r>
    </w:p>
    <w:p w:rsidR="0062512A" w:rsidRPr="00332440" w:rsidRDefault="0062512A" w:rsidP="0062512A">
      <w:pPr>
        <w:pStyle w:val="subsection"/>
      </w:pPr>
      <w:r w:rsidRPr="00332440">
        <w:tab/>
        <w:t>(4)</w:t>
      </w:r>
      <w:r w:rsidRPr="00332440">
        <w:tab/>
        <w:t>The court must determine whether or not there are reasonable grounds for the objection.</w:t>
      </w:r>
    </w:p>
    <w:p w:rsidR="0062512A" w:rsidRPr="00332440" w:rsidRDefault="0062512A" w:rsidP="0062512A">
      <w:pPr>
        <w:pStyle w:val="subsection"/>
      </w:pPr>
      <w:r w:rsidRPr="00332440">
        <w:tab/>
        <w:t>(5)</w:t>
      </w:r>
      <w:r w:rsidRPr="00332440">
        <w:tab/>
        <w:t xml:space="preserve">Subject to </w:t>
      </w:r>
      <w:r w:rsidR="00332440">
        <w:t>subsection (</w:t>
      </w:r>
      <w:r w:rsidRPr="00332440">
        <w:t>6), if the court finds that there are reasonable grounds for the objection, the court must not require the information contained in the privilege affidavit to be disclosed and must return it to the relevant person.</w:t>
      </w:r>
    </w:p>
    <w:p w:rsidR="0062512A" w:rsidRPr="00332440" w:rsidRDefault="0062512A" w:rsidP="0062512A">
      <w:pPr>
        <w:pStyle w:val="subsection"/>
      </w:pPr>
      <w:r w:rsidRPr="00332440">
        <w:tab/>
        <w:t>(6)</w:t>
      </w:r>
      <w:r w:rsidRPr="00332440">
        <w:tab/>
        <w:t>If the court is satisfied that:</w:t>
      </w:r>
    </w:p>
    <w:p w:rsidR="0062512A" w:rsidRPr="00332440" w:rsidRDefault="0062512A" w:rsidP="0062512A">
      <w:pPr>
        <w:pStyle w:val="paragraph"/>
      </w:pPr>
      <w:r w:rsidRPr="00332440">
        <w:tab/>
        <w:t>(a)</w:t>
      </w:r>
      <w:r w:rsidRPr="00332440">
        <w:tab/>
        <w:t>any information disclosed in the privilege affidavit may tend to prove that the relevant person has committed an offence against or arising under, or is liable to a civil penalty under, an Australian law; and</w:t>
      </w:r>
    </w:p>
    <w:p w:rsidR="0062512A" w:rsidRPr="00332440" w:rsidRDefault="0062512A" w:rsidP="0062512A">
      <w:pPr>
        <w:pStyle w:val="paragraph"/>
      </w:pPr>
      <w:r w:rsidRPr="00332440">
        <w:tab/>
        <w:t>(b)</w:t>
      </w:r>
      <w:r w:rsidRPr="00332440">
        <w:tab/>
        <w:t>the information does not tend to prove that the relevant person has committed an offence against or arising under, or is liable to a civil penalty under, a law of a foreign country; and</w:t>
      </w:r>
    </w:p>
    <w:p w:rsidR="0062512A" w:rsidRPr="00332440" w:rsidRDefault="0062512A" w:rsidP="0062512A">
      <w:pPr>
        <w:pStyle w:val="paragraph"/>
      </w:pPr>
      <w:r w:rsidRPr="00332440">
        <w:tab/>
        <w:t>(c)</w:t>
      </w:r>
      <w:r w:rsidRPr="00332440">
        <w:tab/>
        <w:t>the interests of justice require the information to be disclosed;</w:t>
      </w:r>
    </w:p>
    <w:p w:rsidR="0062512A" w:rsidRPr="00332440" w:rsidRDefault="0062512A" w:rsidP="0062512A">
      <w:pPr>
        <w:pStyle w:val="subsection2"/>
      </w:pPr>
      <w:r w:rsidRPr="00332440">
        <w:t xml:space="preserve">the court may make an order requiring the whole or any part of the privilege affidavit containing information of the kind referred to in </w:t>
      </w:r>
      <w:r w:rsidR="00332440">
        <w:t>paragraph (</w:t>
      </w:r>
      <w:r w:rsidRPr="00332440">
        <w:t>a) to be filed and served on the parties.</w:t>
      </w:r>
    </w:p>
    <w:p w:rsidR="0062512A" w:rsidRPr="00332440" w:rsidRDefault="0062512A" w:rsidP="0062512A">
      <w:pPr>
        <w:pStyle w:val="subsection"/>
      </w:pPr>
      <w:r w:rsidRPr="00332440">
        <w:tab/>
        <w:t>(7)</w:t>
      </w:r>
      <w:r w:rsidRPr="00332440">
        <w:tab/>
        <w:t xml:space="preserve">If the whole or any part of the privilege affidavit is disclosed (including by order under </w:t>
      </w:r>
      <w:r w:rsidR="00332440">
        <w:t>subsection (</w:t>
      </w:r>
      <w:r w:rsidRPr="00332440">
        <w:t xml:space="preserve">6)), the court must cause the </w:t>
      </w:r>
      <w:r w:rsidRPr="00332440">
        <w:lastRenderedPageBreak/>
        <w:t xml:space="preserve">relevant person to be given a certificate in respect of the information as referred to in </w:t>
      </w:r>
      <w:r w:rsidR="00332440">
        <w:t>paragraph (</w:t>
      </w:r>
      <w:r w:rsidRPr="00332440">
        <w:t>6)(a).</w:t>
      </w:r>
    </w:p>
    <w:p w:rsidR="0062512A" w:rsidRPr="00332440" w:rsidRDefault="0062512A" w:rsidP="0062512A">
      <w:pPr>
        <w:pStyle w:val="subsection"/>
      </w:pPr>
      <w:r w:rsidRPr="00332440">
        <w:tab/>
        <w:t>(8)</w:t>
      </w:r>
      <w:r w:rsidRPr="00332440">
        <w:tab/>
        <w:t>In any proceeding in an Australian court:</w:t>
      </w:r>
    </w:p>
    <w:p w:rsidR="0062512A" w:rsidRPr="00332440" w:rsidRDefault="0062512A" w:rsidP="0062512A">
      <w:pPr>
        <w:pStyle w:val="paragraph"/>
      </w:pPr>
      <w:r w:rsidRPr="00332440">
        <w:tab/>
        <w:t>(a)</w:t>
      </w:r>
      <w:r w:rsidRPr="00332440">
        <w:tab/>
        <w:t>evidence of information disclosed by a relevant person in respect of which a certificate has been given under this section; and</w:t>
      </w:r>
    </w:p>
    <w:p w:rsidR="0062512A" w:rsidRPr="00332440" w:rsidRDefault="0062512A" w:rsidP="0062512A">
      <w:pPr>
        <w:pStyle w:val="paragraph"/>
      </w:pPr>
      <w:r w:rsidRPr="00332440">
        <w:tab/>
        <w:t>(b)</w:t>
      </w:r>
      <w:r w:rsidRPr="00332440">
        <w:tab/>
        <w:t>evidence of any information, document or thing obtained as a direct result or indirect consequence of the relevant person having disclosed that information;</w:t>
      </w:r>
    </w:p>
    <w:p w:rsidR="0062512A" w:rsidRPr="00332440" w:rsidRDefault="0062512A" w:rsidP="0062512A">
      <w:pPr>
        <w:pStyle w:val="subsection2"/>
      </w:pPr>
      <w:r w:rsidRPr="00332440">
        <w:t>cannot be used against the person. However, this does not apply to a criminal proceeding in respect of the falsity of the evidence concerned.</w:t>
      </w:r>
    </w:p>
    <w:p w:rsidR="0062512A" w:rsidRPr="00332440" w:rsidRDefault="0062512A" w:rsidP="0062512A">
      <w:pPr>
        <w:pStyle w:val="subsection"/>
      </w:pPr>
      <w:r w:rsidRPr="00332440">
        <w:tab/>
        <w:t>(9)</w:t>
      </w:r>
      <w:r w:rsidRPr="00332440">
        <w:tab/>
      </w:r>
      <w:r w:rsidR="00332440">
        <w:t>Subsection (</w:t>
      </w:r>
      <w:r w:rsidRPr="00332440">
        <w:t>8) does not prevent the use against the relevant person of any information disclosed by a document:</w:t>
      </w:r>
    </w:p>
    <w:p w:rsidR="0062512A" w:rsidRPr="00332440" w:rsidRDefault="0062512A" w:rsidP="0062512A">
      <w:pPr>
        <w:pStyle w:val="paragraph"/>
      </w:pPr>
      <w:r w:rsidRPr="00332440">
        <w:tab/>
        <w:t>(a)</w:t>
      </w:r>
      <w:r w:rsidRPr="00332440">
        <w:tab/>
        <w:t>that is an annexure</w:t>
      </w:r>
      <w:r w:rsidR="00332440">
        <w:t> </w:t>
      </w:r>
      <w:r w:rsidRPr="00332440">
        <w:t>or exhibit to a privilege affidavit prepared by the person in response to a disclosure order; and</w:t>
      </w:r>
    </w:p>
    <w:p w:rsidR="0062512A" w:rsidRPr="00332440" w:rsidRDefault="0062512A" w:rsidP="0062512A">
      <w:pPr>
        <w:pStyle w:val="paragraph"/>
      </w:pPr>
      <w:r w:rsidRPr="00332440">
        <w:tab/>
        <w:t>(b)</w:t>
      </w:r>
      <w:r w:rsidRPr="00332440">
        <w:tab/>
        <w:t>that was in existence before the order was made.</w:t>
      </w:r>
    </w:p>
    <w:p w:rsidR="0062512A" w:rsidRPr="00332440" w:rsidRDefault="0062512A" w:rsidP="0062512A">
      <w:pPr>
        <w:pStyle w:val="subsection"/>
      </w:pPr>
      <w:r w:rsidRPr="00332440">
        <w:tab/>
        <w:t>(10)</w:t>
      </w:r>
      <w:r w:rsidRPr="00332440">
        <w:tab/>
      </w:r>
      <w:r w:rsidR="00332440">
        <w:t>Subsection (</w:t>
      </w:r>
      <w:r w:rsidRPr="00332440">
        <w:t>8) has effect despite any challenge, review, quashing or calling into question on any ground of the decision to give, or the validity of, the certificate concerned.</w:t>
      </w:r>
    </w:p>
    <w:p w:rsidR="00537141" w:rsidRPr="00332440" w:rsidRDefault="00537141" w:rsidP="00332440">
      <w:pPr>
        <w:pStyle w:val="ActHead3"/>
        <w:pageBreakBefore/>
      </w:pPr>
      <w:bookmarkStart w:id="169" w:name="_Toc426473948"/>
      <w:r w:rsidRPr="00332440">
        <w:rPr>
          <w:rStyle w:val="CharDivNo"/>
        </w:rPr>
        <w:lastRenderedPageBreak/>
        <w:t>Division</w:t>
      </w:r>
      <w:r w:rsidR="00332440" w:rsidRPr="00332440">
        <w:rPr>
          <w:rStyle w:val="CharDivNo"/>
        </w:rPr>
        <w:t> </w:t>
      </w:r>
      <w:r w:rsidRPr="00332440">
        <w:rPr>
          <w:rStyle w:val="CharDivNo"/>
        </w:rPr>
        <w:t>3</w:t>
      </w:r>
      <w:r w:rsidRPr="00332440">
        <w:t>—</w:t>
      </w:r>
      <w:r w:rsidRPr="00332440">
        <w:rPr>
          <w:rStyle w:val="CharDivText"/>
        </w:rPr>
        <w:t>Evidence excluded in the public interest</w:t>
      </w:r>
      <w:bookmarkEnd w:id="169"/>
    </w:p>
    <w:p w:rsidR="00537141" w:rsidRPr="00332440" w:rsidRDefault="00537141" w:rsidP="00537141">
      <w:pPr>
        <w:pStyle w:val="ActHead5"/>
      </w:pPr>
      <w:bookmarkStart w:id="170" w:name="_Toc426473949"/>
      <w:r w:rsidRPr="00332440">
        <w:rPr>
          <w:rStyle w:val="CharSectno"/>
        </w:rPr>
        <w:t>129</w:t>
      </w:r>
      <w:r w:rsidRPr="00332440">
        <w:t xml:space="preserve">  Exclusion of evidence of reasons for judicial etc. decisions</w:t>
      </w:r>
      <w:bookmarkEnd w:id="170"/>
    </w:p>
    <w:p w:rsidR="00537141" w:rsidRPr="00332440" w:rsidRDefault="00537141" w:rsidP="00537141">
      <w:pPr>
        <w:pStyle w:val="subsection"/>
      </w:pPr>
      <w:r w:rsidRPr="00332440">
        <w:tab/>
        <w:t>(1)</w:t>
      </w:r>
      <w:r w:rsidRPr="00332440">
        <w:tab/>
        <w:t>Evidence of the reasons for a decision made by a person who is:</w:t>
      </w:r>
    </w:p>
    <w:p w:rsidR="00537141" w:rsidRPr="00332440" w:rsidRDefault="00537141" w:rsidP="00537141">
      <w:pPr>
        <w:pStyle w:val="paragraph"/>
      </w:pPr>
      <w:r w:rsidRPr="00332440">
        <w:tab/>
        <w:t>(a)</w:t>
      </w:r>
      <w:r w:rsidRPr="00332440">
        <w:tab/>
        <w:t>a judge in an Australian or overseas proceeding; or</w:t>
      </w:r>
    </w:p>
    <w:p w:rsidR="00537141" w:rsidRPr="00332440" w:rsidRDefault="00537141" w:rsidP="00537141">
      <w:pPr>
        <w:pStyle w:val="paragraph"/>
      </w:pPr>
      <w:r w:rsidRPr="00332440">
        <w:tab/>
        <w:t>(b)</w:t>
      </w:r>
      <w:r w:rsidRPr="00332440">
        <w:tab/>
        <w:t>an arbitrator in respect of a dispute that has been submitted to the person, or to the person and one or more other persons, for arbitration;</w:t>
      </w:r>
    </w:p>
    <w:p w:rsidR="00537141" w:rsidRPr="00332440" w:rsidRDefault="00537141" w:rsidP="00537141">
      <w:pPr>
        <w:pStyle w:val="subsection2"/>
      </w:pPr>
      <w:r w:rsidRPr="00332440">
        <w:t>or the deliberations of a person so acting in relation to such a decision, must not be given by the person, or a person who was, in relation to the proceeding or arbitration, under the direction or control of that person.</w:t>
      </w:r>
    </w:p>
    <w:p w:rsidR="00537141" w:rsidRPr="00332440" w:rsidRDefault="00537141" w:rsidP="00537141">
      <w:pPr>
        <w:pStyle w:val="subsection"/>
      </w:pPr>
      <w:r w:rsidRPr="00332440">
        <w:tab/>
        <w:t>(2)</w:t>
      </w:r>
      <w:r w:rsidRPr="00332440">
        <w:tab/>
        <w:t>Such evidence must not be given by tendering as evidence a document prepared by such a person.</w:t>
      </w:r>
    </w:p>
    <w:p w:rsidR="00537141" w:rsidRPr="00332440" w:rsidRDefault="00537141" w:rsidP="00537141">
      <w:pPr>
        <w:pStyle w:val="subsection"/>
      </w:pPr>
      <w:r w:rsidRPr="00332440">
        <w:tab/>
        <w:t>(3)</w:t>
      </w:r>
      <w:r w:rsidRPr="00332440">
        <w:tab/>
        <w:t>This section does not prevent the admission or use, in a proceeding, of published reasons for a decision.</w:t>
      </w:r>
    </w:p>
    <w:p w:rsidR="00537141" w:rsidRPr="00332440" w:rsidRDefault="00537141" w:rsidP="00537141">
      <w:pPr>
        <w:pStyle w:val="subsection"/>
      </w:pPr>
      <w:r w:rsidRPr="00332440">
        <w:tab/>
        <w:t>(4)</w:t>
      </w:r>
      <w:r w:rsidRPr="00332440">
        <w:tab/>
        <w:t>In a proceeding, evidence of the reasons for a decision made by a member of a jury in another Australian or overseas proceeding, or of the deliberations of a member of a jury in relation to such a decision, must not be given by any of the members of that jury.</w:t>
      </w:r>
    </w:p>
    <w:p w:rsidR="00537141" w:rsidRPr="00332440" w:rsidRDefault="00537141" w:rsidP="00537141">
      <w:pPr>
        <w:pStyle w:val="subsection"/>
      </w:pPr>
      <w:r w:rsidRPr="00332440">
        <w:tab/>
        <w:t>(5)</w:t>
      </w:r>
      <w:r w:rsidRPr="00332440">
        <w:tab/>
        <w:t>This section does not apply in a proceeding that is:</w:t>
      </w:r>
    </w:p>
    <w:p w:rsidR="00537141" w:rsidRPr="00332440" w:rsidRDefault="00537141" w:rsidP="00537141">
      <w:pPr>
        <w:pStyle w:val="paragraph"/>
      </w:pPr>
      <w:r w:rsidRPr="00332440">
        <w:tab/>
        <w:t>(a)</w:t>
      </w:r>
      <w:r w:rsidRPr="00332440">
        <w:tab/>
        <w:t>a prosecution for one or more of the following offences:</w:t>
      </w:r>
    </w:p>
    <w:p w:rsidR="00537141" w:rsidRPr="00332440" w:rsidRDefault="00537141" w:rsidP="00537141">
      <w:pPr>
        <w:pStyle w:val="paragraphsub"/>
      </w:pPr>
      <w:r w:rsidRPr="00332440">
        <w:tab/>
        <w:t>(i)</w:t>
      </w:r>
      <w:r w:rsidRPr="00332440">
        <w:tab/>
        <w:t>an offence against or arising under Part</w:t>
      </w:r>
      <w:r w:rsidR="00AB7B8E" w:rsidRPr="00332440">
        <w:t> </w:t>
      </w:r>
      <w:r w:rsidRPr="00332440">
        <w:t xml:space="preserve">III of the </w:t>
      </w:r>
      <w:r w:rsidRPr="00332440">
        <w:rPr>
          <w:i/>
        </w:rPr>
        <w:t>Crimes Act 1914</w:t>
      </w:r>
      <w:r w:rsidRPr="00332440">
        <w:t>;</w:t>
      </w:r>
    </w:p>
    <w:p w:rsidR="00537141" w:rsidRPr="00332440" w:rsidRDefault="00537141" w:rsidP="00537141">
      <w:pPr>
        <w:pStyle w:val="paragraphsub"/>
      </w:pPr>
      <w:r w:rsidRPr="00332440">
        <w:tab/>
        <w:t>(ii)</w:t>
      </w:r>
      <w:r w:rsidRPr="00332440">
        <w:tab/>
        <w:t>embracery;</w:t>
      </w:r>
    </w:p>
    <w:p w:rsidR="00537141" w:rsidRPr="00332440" w:rsidRDefault="00537141" w:rsidP="00537141">
      <w:pPr>
        <w:pStyle w:val="paragraphsub"/>
      </w:pPr>
      <w:r w:rsidRPr="00332440">
        <w:tab/>
        <w:t>(iii)</w:t>
      </w:r>
      <w:r w:rsidRPr="00332440">
        <w:tab/>
        <w:t>attempting to pervert the course of justice;</w:t>
      </w:r>
    </w:p>
    <w:p w:rsidR="00537141" w:rsidRPr="00332440" w:rsidRDefault="00537141" w:rsidP="00537141">
      <w:pPr>
        <w:pStyle w:val="paragraphsub"/>
      </w:pPr>
      <w:r w:rsidRPr="00332440">
        <w:tab/>
        <w:t>(iv)</w:t>
      </w:r>
      <w:r w:rsidRPr="00332440">
        <w:tab/>
        <w:t xml:space="preserve">an offence connected with an offence mentioned in </w:t>
      </w:r>
      <w:r w:rsidR="00332440">
        <w:t>subparagraph (</w:t>
      </w:r>
      <w:r w:rsidRPr="00332440">
        <w:t>i), (ii) or (iii), including an offence of conspiring to commit such an offence; or</w:t>
      </w:r>
    </w:p>
    <w:p w:rsidR="00537141" w:rsidRPr="00332440" w:rsidRDefault="00537141" w:rsidP="00537141">
      <w:pPr>
        <w:pStyle w:val="paragraph"/>
      </w:pPr>
      <w:r w:rsidRPr="00332440">
        <w:tab/>
        <w:t>(b)</w:t>
      </w:r>
      <w:r w:rsidRPr="00332440">
        <w:tab/>
        <w:t>in respect of a contempt of a court; or</w:t>
      </w:r>
    </w:p>
    <w:p w:rsidR="00537141" w:rsidRPr="00332440" w:rsidRDefault="00537141" w:rsidP="00537141">
      <w:pPr>
        <w:pStyle w:val="paragraph"/>
      </w:pPr>
      <w:r w:rsidRPr="00332440">
        <w:tab/>
        <w:t>(c)</w:t>
      </w:r>
      <w:r w:rsidRPr="00332440">
        <w:tab/>
        <w:t>by way of appeal from, or judicial review of, a judgment, decree, order or sentence of a court; or</w:t>
      </w:r>
    </w:p>
    <w:p w:rsidR="00537141" w:rsidRPr="00332440" w:rsidRDefault="00537141" w:rsidP="00537141">
      <w:pPr>
        <w:pStyle w:val="paragraph"/>
      </w:pPr>
      <w:r w:rsidRPr="00332440">
        <w:lastRenderedPageBreak/>
        <w:tab/>
        <w:t>(d)</w:t>
      </w:r>
      <w:r w:rsidRPr="00332440">
        <w:tab/>
        <w:t>by way of review of an arbitral award; or</w:t>
      </w:r>
    </w:p>
    <w:p w:rsidR="00537141" w:rsidRPr="00332440" w:rsidRDefault="00537141" w:rsidP="00C00BA4">
      <w:pPr>
        <w:pStyle w:val="paragraph"/>
        <w:keepNext/>
        <w:keepLines/>
      </w:pPr>
      <w:r w:rsidRPr="00332440">
        <w:tab/>
        <w:t>(e)</w:t>
      </w:r>
      <w:r w:rsidRPr="00332440">
        <w:tab/>
        <w:t>a civil proceeding in respect of an act of a judicial officer or arbitrator that was, and that was known at the time by the judicial officer or arbitrator to be, outside the scope of the matters in relation to which the judicial officer or arbitrator had authority to act.</w:t>
      </w:r>
    </w:p>
    <w:p w:rsidR="00537141" w:rsidRPr="00332440" w:rsidRDefault="00537141" w:rsidP="00537141">
      <w:pPr>
        <w:pStyle w:val="notetext"/>
      </w:pPr>
      <w:r w:rsidRPr="00332440">
        <w:t>Note:</w:t>
      </w:r>
      <w:r w:rsidRPr="00332440">
        <w:tab/>
      </w:r>
      <w:r w:rsidR="00332440">
        <w:t>Paragraph (</w:t>
      </w:r>
      <w:r w:rsidRPr="00332440">
        <w:t>5)(a) differs from paragraph</w:t>
      </w:r>
      <w:r w:rsidR="00332440">
        <w:t> </w:t>
      </w:r>
      <w:r w:rsidRPr="00332440">
        <w:t>129(5)(a) of the NSW Act.</w:t>
      </w:r>
    </w:p>
    <w:p w:rsidR="00537141" w:rsidRPr="00332440" w:rsidRDefault="00537141" w:rsidP="00537141">
      <w:pPr>
        <w:pStyle w:val="ActHead5"/>
      </w:pPr>
      <w:bookmarkStart w:id="171" w:name="_Toc426473950"/>
      <w:r w:rsidRPr="00332440">
        <w:rPr>
          <w:rStyle w:val="CharSectno"/>
        </w:rPr>
        <w:t>130</w:t>
      </w:r>
      <w:r w:rsidRPr="00332440">
        <w:t xml:space="preserve">  Exclusion of evidence of matters of state</w:t>
      </w:r>
      <w:bookmarkEnd w:id="171"/>
    </w:p>
    <w:p w:rsidR="00537141" w:rsidRPr="00332440" w:rsidRDefault="00537141" w:rsidP="00537141">
      <w:pPr>
        <w:pStyle w:val="subsection"/>
      </w:pPr>
      <w:r w:rsidRPr="00332440">
        <w:tab/>
        <w:t>(1)</w:t>
      </w:r>
      <w:r w:rsidRPr="00332440">
        <w:tab/>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adduced as evidence.</w:t>
      </w:r>
    </w:p>
    <w:p w:rsidR="00537141" w:rsidRPr="00332440" w:rsidRDefault="00537141" w:rsidP="00537141">
      <w:pPr>
        <w:pStyle w:val="subsection"/>
      </w:pPr>
      <w:r w:rsidRPr="00332440">
        <w:tab/>
        <w:t>(2)</w:t>
      </w:r>
      <w:r w:rsidRPr="00332440">
        <w:tab/>
        <w:t>The court may give such a direction either on its own initiative or on the application of any person (whether or not the person is a party).</w:t>
      </w:r>
    </w:p>
    <w:p w:rsidR="00537141" w:rsidRPr="00332440" w:rsidRDefault="00537141" w:rsidP="00537141">
      <w:pPr>
        <w:pStyle w:val="subsection"/>
      </w:pPr>
      <w:r w:rsidRPr="00332440">
        <w:tab/>
        <w:t>(3)</w:t>
      </w:r>
      <w:r w:rsidRPr="00332440">
        <w:tab/>
        <w:t>In deciding whether to give such a direction, the court may inform itself in any way it thinks fit.</w:t>
      </w:r>
    </w:p>
    <w:p w:rsidR="00537141" w:rsidRPr="00332440" w:rsidRDefault="00537141" w:rsidP="00537141">
      <w:pPr>
        <w:pStyle w:val="subsection"/>
      </w:pPr>
      <w:r w:rsidRPr="00332440">
        <w:tab/>
        <w:t>(4)</w:t>
      </w:r>
      <w:r w:rsidRPr="00332440">
        <w:tab/>
        <w:t xml:space="preserve">Without limiting the circumstances in which information or a document may be taken for the purposes of </w:t>
      </w:r>
      <w:r w:rsidR="00332440">
        <w:t>subsection (</w:t>
      </w:r>
      <w:r w:rsidRPr="00332440">
        <w:t>1) to relate to matters of state, the information or document is taken for the purposes of that subsection to relate to matters of state if adducing it as evidence would:</w:t>
      </w:r>
    </w:p>
    <w:p w:rsidR="00537141" w:rsidRPr="00332440" w:rsidRDefault="00537141" w:rsidP="00537141">
      <w:pPr>
        <w:pStyle w:val="paragraph"/>
      </w:pPr>
      <w:r w:rsidRPr="00332440">
        <w:tab/>
        <w:t>(a)</w:t>
      </w:r>
      <w:r w:rsidRPr="00332440">
        <w:tab/>
        <w:t xml:space="preserve">prejudice the security, defence or international relations of </w:t>
      </w:r>
      <w:smartTag w:uri="urn:schemas-microsoft-com:office:smarttags" w:element="PlaceType">
        <w:smartTag w:uri="urn:schemas-microsoft-com:office:smarttags" w:element="place">
          <w:r w:rsidRPr="00332440">
            <w:t>Australia</w:t>
          </w:r>
        </w:smartTag>
      </w:smartTag>
      <w:r w:rsidRPr="00332440">
        <w:t>; or</w:t>
      </w:r>
    </w:p>
    <w:p w:rsidR="00537141" w:rsidRPr="00332440" w:rsidRDefault="00537141" w:rsidP="00537141">
      <w:pPr>
        <w:pStyle w:val="paragraph"/>
      </w:pPr>
      <w:r w:rsidRPr="00332440">
        <w:tab/>
        <w:t>(b)</w:t>
      </w:r>
      <w:r w:rsidRPr="00332440">
        <w:tab/>
        <w:t>damage relations between the Commonwealth and a State or between 2 or more States; or</w:t>
      </w:r>
    </w:p>
    <w:p w:rsidR="00537141" w:rsidRPr="00332440" w:rsidRDefault="00537141" w:rsidP="00537141">
      <w:pPr>
        <w:pStyle w:val="paragraph"/>
      </w:pPr>
      <w:r w:rsidRPr="00332440">
        <w:tab/>
        <w:t>(c)</w:t>
      </w:r>
      <w:r w:rsidRPr="00332440">
        <w:tab/>
        <w:t>prejudice the prevention, investigation or prosecution of an offence; or</w:t>
      </w:r>
    </w:p>
    <w:p w:rsidR="00537141" w:rsidRPr="00332440" w:rsidRDefault="00537141" w:rsidP="00537141">
      <w:pPr>
        <w:pStyle w:val="paragraph"/>
      </w:pPr>
      <w:r w:rsidRPr="00332440">
        <w:tab/>
        <w:t>(d)</w:t>
      </w:r>
      <w:r w:rsidRPr="00332440">
        <w:tab/>
        <w:t>prejudice the prevention or investigation of, or the conduct of proceedings for recovery of civil penalties brought with respect to, other contraventions of the law; or</w:t>
      </w:r>
    </w:p>
    <w:p w:rsidR="00537141" w:rsidRPr="00332440" w:rsidRDefault="00537141" w:rsidP="00537141">
      <w:pPr>
        <w:pStyle w:val="paragraph"/>
      </w:pPr>
      <w:r w:rsidRPr="00332440">
        <w:lastRenderedPageBreak/>
        <w:tab/>
        <w:t>(e)</w:t>
      </w:r>
      <w:r w:rsidRPr="00332440">
        <w:tab/>
        <w:t>disclose, or enable a person to ascertain, the existence or identity of a confidential source of information relating to the enforcement or administration of a law of the Commonwealth or a State; or</w:t>
      </w:r>
    </w:p>
    <w:p w:rsidR="00537141" w:rsidRPr="00332440" w:rsidRDefault="00537141" w:rsidP="00537141">
      <w:pPr>
        <w:pStyle w:val="paragraph"/>
      </w:pPr>
      <w:r w:rsidRPr="00332440">
        <w:tab/>
        <w:t>(f)</w:t>
      </w:r>
      <w:r w:rsidRPr="00332440">
        <w:tab/>
        <w:t>prejudice the proper functioning of the government of the Commonwealth or a State.</w:t>
      </w:r>
    </w:p>
    <w:p w:rsidR="00537141" w:rsidRPr="00332440" w:rsidRDefault="00537141" w:rsidP="00537141">
      <w:pPr>
        <w:pStyle w:val="subsection"/>
      </w:pPr>
      <w:r w:rsidRPr="00332440">
        <w:tab/>
        <w:t>(5)</w:t>
      </w:r>
      <w:r w:rsidRPr="00332440">
        <w:tab/>
        <w:t xml:space="preserve">Without limiting the matters that the court may take into account for the purposes of </w:t>
      </w:r>
      <w:r w:rsidR="00332440">
        <w:t>subsection (</w:t>
      </w:r>
      <w:r w:rsidRPr="00332440">
        <w:t>1), it is to take into account the following matters:</w:t>
      </w:r>
    </w:p>
    <w:p w:rsidR="00537141" w:rsidRPr="00332440" w:rsidRDefault="00537141" w:rsidP="00537141">
      <w:pPr>
        <w:pStyle w:val="paragraph"/>
      </w:pPr>
      <w:r w:rsidRPr="00332440">
        <w:tab/>
        <w:t>(a)</w:t>
      </w:r>
      <w:r w:rsidRPr="00332440">
        <w:tab/>
        <w:t>the importance of the information or the document in the proceeding;</w:t>
      </w:r>
    </w:p>
    <w:p w:rsidR="00537141" w:rsidRPr="00332440" w:rsidRDefault="00537141" w:rsidP="00537141">
      <w:pPr>
        <w:pStyle w:val="paragraph"/>
      </w:pPr>
      <w:r w:rsidRPr="00332440">
        <w:tab/>
        <w:t>(b)</w:t>
      </w:r>
      <w:r w:rsidRPr="00332440">
        <w:tab/>
        <w:t>if the proceeding is a criminal proceeding—whether the party seeking to adduce evidence of the information or document is a defendant or the prosecutor;</w:t>
      </w:r>
    </w:p>
    <w:p w:rsidR="00537141" w:rsidRPr="00332440" w:rsidRDefault="00537141" w:rsidP="00537141">
      <w:pPr>
        <w:pStyle w:val="paragraph"/>
      </w:pPr>
      <w:r w:rsidRPr="00332440">
        <w:tab/>
        <w:t>(c)</w:t>
      </w:r>
      <w:r w:rsidRPr="00332440">
        <w:tab/>
        <w:t>the nature of the offence, cause of action or defence to which the information or document relates, and the nature of the subject matter of the proceeding;</w:t>
      </w:r>
    </w:p>
    <w:p w:rsidR="00537141" w:rsidRPr="00332440" w:rsidRDefault="00537141" w:rsidP="00537141">
      <w:pPr>
        <w:pStyle w:val="paragraph"/>
      </w:pPr>
      <w:r w:rsidRPr="00332440">
        <w:tab/>
        <w:t>(d)</w:t>
      </w:r>
      <w:r w:rsidRPr="00332440">
        <w:tab/>
        <w:t>the likely effect of adducing evidence of the information or document, and the means available to limit its publication;</w:t>
      </w:r>
    </w:p>
    <w:p w:rsidR="00537141" w:rsidRPr="00332440" w:rsidRDefault="00537141" w:rsidP="00537141">
      <w:pPr>
        <w:pStyle w:val="paragraph"/>
      </w:pPr>
      <w:r w:rsidRPr="00332440">
        <w:tab/>
        <w:t>(e)</w:t>
      </w:r>
      <w:r w:rsidRPr="00332440">
        <w:tab/>
        <w:t>whether the substance of the information or document has already been published;</w:t>
      </w:r>
    </w:p>
    <w:p w:rsidR="00537141" w:rsidRPr="00332440" w:rsidRDefault="00537141" w:rsidP="00537141">
      <w:pPr>
        <w:pStyle w:val="paragraph"/>
      </w:pPr>
      <w:r w:rsidRPr="00332440">
        <w:tab/>
        <w:t>(f)</w:t>
      </w:r>
      <w:r w:rsidRPr="00332440">
        <w:tab/>
        <w:t>if the proceeding is a criminal proceeding and the party seeking to adduce evidence of the information or document is a defendant—whether the direction is to be made subject to the condition that the prosecution be stayed.</w:t>
      </w:r>
    </w:p>
    <w:p w:rsidR="00537141" w:rsidRPr="00332440" w:rsidRDefault="00537141" w:rsidP="00537141">
      <w:pPr>
        <w:pStyle w:val="subsection"/>
      </w:pPr>
      <w:r w:rsidRPr="00332440">
        <w:tab/>
        <w:t>(6)</w:t>
      </w:r>
      <w:r w:rsidRPr="00332440">
        <w:tab/>
        <w:t>A reference in this section to a State includes a reference to a Territory.</w:t>
      </w:r>
    </w:p>
    <w:p w:rsidR="00537141" w:rsidRPr="00332440" w:rsidRDefault="00537141" w:rsidP="00537141">
      <w:pPr>
        <w:pStyle w:val="ActHead5"/>
      </w:pPr>
      <w:bookmarkStart w:id="172" w:name="_Toc426473951"/>
      <w:r w:rsidRPr="00332440">
        <w:rPr>
          <w:rStyle w:val="CharSectno"/>
        </w:rPr>
        <w:t>131</w:t>
      </w:r>
      <w:r w:rsidRPr="00332440">
        <w:t xml:space="preserve">  Exclusion of evidence of settlement negotiations</w:t>
      </w:r>
      <w:bookmarkEnd w:id="172"/>
    </w:p>
    <w:p w:rsidR="00537141" w:rsidRPr="00332440" w:rsidRDefault="00537141" w:rsidP="00537141">
      <w:pPr>
        <w:pStyle w:val="subsection"/>
      </w:pPr>
      <w:r w:rsidRPr="00332440">
        <w:tab/>
        <w:t>(1)</w:t>
      </w:r>
      <w:r w:rsidRPr="00332440">
        <w:tab/>
        <w:t>Evidence is not to be adduced of:</w:t>
      </w:r>
    </w:p>
    <w:p w:rsidR="00537141" w:rsidRPr="00332440" w:rsidRDefault="00537141" w:rsidP="00537141">
      <w:pPr>
        <w:pStyle w:val="paragraph"/>
      </w:pPr>
      <w:r w:rsidRPr="00332440">
        <w:tab/>
        <w:t>(a)</w:t>
      </w:r>
      <w:r w:rsidRPr="00332440">
        <w:tab/>
        <w:t>a communication that is made between persons in dispute, or between one or more persons in dispute and a third party, in connection with an attempt to negotiate a settlement of the dispute; or</w:t>
      </w:r>
    </w:p>
    <w:p w:rsidR="00537141" w:rsidRPr="00332440" w:rsidRDefault="00537141" w:rsidP="00537141">
      <w:pPr>
        <w:pStyle w:val="paragraph"/>
      </w:pPr>
      <w:r w:rsidRPr="00332440">
        <w:lastRenderedPageBreak/>
        <w:tab/>
        <w:t>(b)</w:t>
      </w:r>
      <w:r w:rsidRPr="00332440">
        <w:tab/>
        <w:t>a document (whether delivered or not) that has been prepared in connection with an attempt to negotiate a settlement of a dispute.</w:t>
      </w:r>
    </w:p>
    <w:p w:rsidR="00537141" w:rsidRPr="00332440" w:rsidRDefault="00537141" w:rsidP="00537141">
      <w:pPr>
        <w:pStyle w:val="subsection"/>
      </w:pPr>
      <w:r w:rsidRPr="00332440">
        <w:tab/>
        <w:t>(2)</w:t>
      </w:r>
      <w:r w:rsidRPr="00332440">
        <w:tab/>
      </w:r>
      <w:r w:rsidR="00332440">
        <w:t>Subsection (</w:t>
      </w:r>
      <w:r w:rsidRPr="00332440">
        <w:t>1) does not apply if:</w:t>
      </w:r>
    </w:p>
    <w:p w:rsidR="00537141" w:rsidRPr="00332440" w:rsidRDefault="00537141" w:rsidP="00537141">
      <w:pPr>
        <w:pStyle w:val="paragraph"/>
        <w:keepLines/>
      </w:pPr>
      <w:r w:rsidRPr="00332440">
        <w:tab/>
        <w:t>(a)</w:t>
      </w:r>
      <w:r w:rsidRPr="00332440">
        <w:tab/>
        <w:t>the persons in dispute consent to the evidence being adduced in the proceeding concerned or, if any of those persons has tendered the communication or document in evidence in another Australian or overseas proceeding, all the other persons so consent; or</w:t>
      </w:r>
    </w:p>
    <w:p w:rsidR="00537141" w:rsidRPr="00332440" w:rsidRDefault="00537141" w:rsidP="00537141">
      <w:pPr>
        <w:pStyle w:val="paragraph"/>
      </w:pPr>
      <w:r w:rsidRPr="00332440">
        <w:tab/>
        <w:t>(b)</w:t>
      </w:r>
      <w:r w:rsidRPr="00332440">
        <w:tab/>
        <w:t>the substance of the evidence has been disclosed with the express or implied consent of all the persons in dispute; or</w:t>
      </w:r>
    </w:p>
    <w:p w:rsidR="00537141" w:rsidRPr="00332440" w:rsidRDefault="00537141" w:rsidP="00537141">
      <w:pPr>
        <w:pStyle w:val="paragraph"/>
      </w:pPr>
      <w:r w:rsidRPr="00332440">
        <w:tab/>
        <w:t>(c)</w:t>
      </w:r>
      <w:r w:rsidRPr="00332440">
        <w:tab/>
        <w:t>the substance of the evidence has been partly disclosed with the express or implied consent of the persons in dispute, and full disclosure of the evidence is reasonably necessary to enable a proper understanding of the other evidence that has already been adduced; or</w:t>
      </w:r>
    </w:p>
    <w:p w:rsidR="00537141" w:rsidRPr="00332440" w:rsidRDefault="00537141" w:rsidP="00537141">
      <w:pPr>
        <w:pStyle w:val="paragraph"/>
      </w:pPr>
      <w:r w:rsidRPr="00332440">
        <w:tab/>
        <w:t>(d)</w:t>
      </w:r>
      <w:r w:rsidRPr="00332440">
        <w:tab/>
        <w:t>the communication or document included a statement to the effect that it was not to be treated as confidential; or</w:t>
      </w:r>
    </w:p>
    <w:p w:rsidR="00537141" w:rsidRPr="00332440" w:rsidRDefault="00537141" w:rsidP="00537141">
      <w:pPr>
        <w:pStyle w:val="paragraph"/>
      </w:pPr>
      <w:r w:rsidRPr="00332440">
        <w:tab/>
        <w:t>(e)</w:t>
      </w:r>
      <w:r w:rsidRPr="00332440">
        <w:tab/>
        <w:t>the evidence tends to contradict or to qualify evidence that has already been admitted about the course of an attempt to settle the dispute; or</w:t>
      </w:r>
    </w:p>
    <w:p w:rsidR="00537141" w:rsidRPr="00332440" w:rsidRDefault="00537141" w:rsidP="00537141">
      <w:pPr>
        <w:pStyle w:val="paragraph"/>
      </w:pPr>
      <w:r w:rsidRPr="00332440">
        <w:tab/>
        <w:t>(f)</w:t>
      </w:r>
      <w:r w:rsidRPr="00332440">
        <w:tab/>
        <w:t>the proceeding in which it is sought to adduce the evidence is a proceeding to enforce an agreement between the persons in dispute to settle the dispute, or a proceeding in which the making of such an agreement is in issue; or</w:t>
      </w:r>
    </w:p>
    <w:p w:rsidR="00537141" w:rsidRPr="00332440" w:rsidRDefault="00537141" w:rsidP="00537141">
      <w:pPr>
        <w:pStyle w:val="paragraph"/>
      </w:pPr>
      <w:r w:rsidRPr="00332440">
        <w:tab/>
        <w:t>(g)</w:t>
      </w:r>
      <w:r w:rsidRPr="00332440">
        <w:tab/>
        <w:t>evidence that has been adduced in the proceeding, or an inference from evidence that has been adduced in the proceeding, is likely to mislead the court unless evidence of the communication or document is adduced to contradict or to qualify that evidence; or</w:t>
      </w:r>
    </w:p>
    <w:p w:rsidR="00537141" w:rsidRPr="00332440" w:rsidRDefault="00537141" w:rsidP="00537141">
      <w:pPr>
        <w:pStyle w:val="paragraph"/>
      </w:pPr>
      <w:r w:rsidRPr="00332440">
        <w:tab/>
        <w:t>(h)</w:t>
      </w:r>
      <w:r w:rsidRPr="00332440">
        <w:tab/>
        <w:t>the communication or document is relevant to determining liability for costs; or</w:t>
      </w:r>
    </w:p>
    <w:p w:rsidR="00537141" w:rsidRPr="00332440" w:rsidRDefault="00537141" w:rsidP="00537141">
      <w:pPr>
        <w:pStyle w:val="paragraph"/>
      </w:pPr>
      <w:r w:rsidRPr="00332440">
        <w:tab/>
        <w:t>(i)</w:t>
      </w:r>
      <w:r w:rsidRPr="00332440">
        <w:tab/>
        <w:t>making the communication, or preparing the document, affects a right of a person; or</w:t>
      </w:r>
    </w:p>
    <w:p w:rsidR="00537141" w:rsidRPr="00332440" w:rsidRDefault="00537141" w:rsidP="00537141">
      <w:pPr>
        <w:pStyle w:val="paragraph"/>
      </w:pPr>
      <w:r w:rsidRPr="00332440">
        <w:tab/>
        <w:t>(j)</w:t>
      </w:r>
      <w:r w:rsidRPr="00332440">
        <w:tab/>
        <w:t xml:space="preserve">the communication was made, or the document was prepared, in furtherance of the commission of a fraud or an offence or </w:t>
      </w:r>
      <w:r w:rsidRPr="00332440">
        <w:lastRenderedPageBreak/>
        <w:t>the commission of an act that renders a person liable to a civil penalty; or</w:t>
      </w:r>
    </w:p>
    <w:p w:rsidR="00537141" w:rsidRPr="00332440" w:rsidRDefault="00537141" w:rsidP="00537141">
      <w:pPr>
        <w:pStyle w:val="paragraph"/>
      </w:pPr>
      <w:r w:rsidRPr="00332440">
        <w:tab/>
        <w:t>(k)</w:t>
      </w:r>
      <w:r w:rsidRPr="00332440">
        <w:tab/>
        <w:t>one of the persons in dispute, or an employee or agent of such a person, knew or ought reasonably to have known that the communication was made, or the document was prepared, in furtherance of a deliberate abuse of a power.</w:t>
      </w:r>
    </w:p>
    <w:p w:rsidR="00537141" w:rsidRPr="00332440" w:rsidRDefault="00537141" w:rsidP="00537141">
      <w:pPr>
        <w:pStyle w:val="subsection"/>
      </w:pPr>
      <w:r w:rsidRPr="00332440">
        <w:tab/>
        <w:t>(3)</w:t>
      </w:r>
      <w:r w:rsidRPr="00332440">
        <w:tab/>
        <w:t xml:space="preserve">For the purposes of </w:t>
      </w:r>
      <w:r w:rsidR="00332440">
        <w:t>paragraph (</w:t>
      </w:r>
      <w:r w:rsidRPr="00332440">
        <w:t>2)(j), if commission of the fraud, offence or act is a fact in issue and there are reasonable grounds for finding that:</w:t>
      </w:r>
    </w:p>
    <w:p w:rsidR="00537141" w:rsidRPr="00332440" w:rsidRDefault="00537141" w:rsidP="00537141">
      <w:pPr>
        <w:pStyle w:val="paragraph"/>
      </w:pPr>
      <w:r w:rsidRPr="00332440">
        <w:tab/>
        <w:t>(a)</w:t>
      </w:r>
      <w:r w:rsidRPr="00332440">
        <w:tab/>
        <w:t>the fraud, offence or act was committed; and</w:t>
      </w:r>
    </w:p>
    <w:p w:rsidR="00537141" w:rsidRPr="00332440" w:rsidRDefault="00537141" w:rsidP="00537141">
      <w:pPr>
        <w:pStyle w:val="paragraph"/>
      </w:pPr>
      <w:r w:rsidRPr="00332440">
        <w:tab/>
        <w:t>(b)</w:t>
      </w:r>
      <w:r w:rsidRPr="00332440">
        <w:tab/>
        <w:t>a communication was made or a document was prepared in furtherance of the commission of the fraud, offence or act;</w:t>
      </w:r>
    </w:p>
    <w:p w:rsidR="00537141" w:rsidRPr="00332440" w:rsidRDefault="00537141" w:rsidP="00537141">
      <w:pPr>
        <w:pStyle w:val="subsection2"/>
      </w:pPr>
      <w:r w:rsidRPr="00332440">
        <w:t>the court may find that the communication was so made or the document so prepared.</w:t>
      </w:r>
    </w:p>
    <w:p w:rsidR="00537141" w:rsidRPr="00332440" w:rsidRDefault="00537141" w:rsidP="00537141">
      <w:pPr>
        <w:pStyle w:val="subsection"/>
      </w:pPr>
      <w:r w:rsidRPr="00332440">
        <w:tab/>
        <w:t>(4)</w:t>
      </w:r>
      <w:r w:rsidRPr="00332440">
        <w:tab/>
        <w:t xml:space="preserve">For the purposes of </w:t>
      </w:r>
      <w:r w:rsidR="00332440">
        <w:t>paragraph (</w:t>
      </w:r>
      <w:r w:rsidRPr="00332440">
        <w:t>2)(k), if:</w:t>
      </w:r>
    </w:p>
    <w:p w:rsidR="00537141" w:rsidRPr="00332440" w:rsidRDefault="00537141" w:rsidP="00537141">
      <w:pPr>
        <w:pStyle w:val="paragraph"/>
      </w:pPr>
      <w:r w:rsidRPr="00332440">
        <w:tab/>
        <w:t>(a)</w:t>
      </w:r>
      <w:r w:rsidRPr="00332440">
        <w:tab/>
        <w:t>the abuse of power is a fact in issue; and</w:t>
      </w:r>
    </w:p>
    <w:p w:rsidR="00537141" w:rsidRPr="00332440" w:rsidRDefault="00537141" w:rsidP="00537141">
      <w:pPr>
        <w:pStyle w:val="paragraph"/>
        <w:keepNext/>
      </w:pPr>
      <w:r w:rsidRPr="00332440">
        <w:tab/>
        <w:t>(b)</w:t>
      </w:r>
      <w:r w:rsidRPr="00332440">
        <w:tab/>
        <w:t>there are reasonable grounds for finding that a communication was made or a document was prepared in furtherance of the abuse of power;</w:t>
      </w:r>
    </w:p>
    <w:p w:rsidR="00537141" w:rsidRPr="00332440" w:rsidRDefault="00537141" w:rsidP="00537141">
      <w:pPr>
        <w:pStyle w:val="subsection2"/>
      </w:pPr>
      <w:r w:rsidRPr="00332440">
        <w:t>the court may find that the communication was so made or the document was so prepared.</w:t>
      </w:r>
    </w:p>
    <w:p w:rsidR="00537141" w:rsidRPr="00332440" w:rsidRDefault="00537141" w:rsidP="00537141">
      <w:pPr>
        <w:pStyle w:val="subsection"/>
      </w:pPr>
      <w:r w:rsidRPr="00332440">
        <w:tab/>
        <w:t>(5)</w:t>
      </w:r>
      <w:r w:rsidRPr="00332440">
        <w:tab/>
        <w:t>In this section:</w:t>
      </w:r>
    </w:p>
    <w:p w:rsidR="00537141" w:rsidRPr="00332440" w:rsidRDefault="00537141" w:rsidP="00537141">
      <w:pPr>
        <w:pStyle w:val="paragraph"/>
      </w:pPr>
      <w:r w:rsidRPr="00332440">
        <w:tab/>
        <w:t>(a)</w:t>
      </w:r>
      <w:r w:rsidRPr="00332440">
        <w:tab/>
        <w:t>a reference to a dispute is a reference to a dispute of a kind in respect of which relief may be given in an Australian or overseas proceeding; and</w:t>
      </w:r>
    </w:p>
    <w:p w:rsidR="00537141" w:rsidRPr="00332440" w:rsidRDefault="00537141" w:rsidP="00537141">
      <w:pPr>
        <w:pStyle w:val="paragraph"/>
      </w:pPr>
      <w:r w:rsidRPr="00332440">
        <w:tab/>
        <w:t>(b)</w:t>
      </w:r>
      <w:r w:rsidRPr="00332440">
        <w:tab/>
        <w:t>a reference to an attempt to negotiate the settlement of a dispute does not include a reference to an attempt to negotiate the settlement of a criminal proceeding or an anticipated criminal proceeding; and</w:t>
      </w:r>
    </w:p>
    <w:p w:rsidR="00537141" w:rsidRPr="00332440" w:rsidRDefault="00537141" w:rsidP="00537141">
      <w:pPr>
        <w:pStyle w:val="paragraph"/>
      </w:pPr>
      <w:r w:rsidRPr="00332440">
        <w:tab/>
        <w:t>(c)</w:t>
      </w:r>
      <w:r w:rsidRPr="00332440">
        <w:tab/>
        <w:t>a reference to a communication made by a person in dispute includes a reference to a communication made by an employee or agent of such a person; and</w:t>
      </w:r>
    </w:p>
    <w:p w:rsidR="00537141" w:rsidRPr="00332440" w:rsidRDefault="00537141" w:rsidP="00537141">
      <w:pPr>
        <w:pStyle w:val="paragraph"/>
      </w:pPr>
      <w:r w:rsidRPr="00332440">
        <w:tab/>
        <w:t>(d)</w:t>
      </w:r>
      <w:r w:rsidRPr="00332440">
        <w:tab/>
        <w:t xml:space="preserve">a reference to the consent of a person in dispute includes a reference to the consent of an employee or agent of such a </w:t>
      </w:r>
      <w:r w:rsidRPr="00332440">
        <w:lastRenderedPageBreak/>
        <w:t>person, being an employee or agent who is authorised so to consent; and</w:t>
      </w:r>
    </w:p>
    <w:p w:rsidR="00537141" w:rsidRPr="00332440" w:rsidRDefault="00537141" w:rsidP="00537141">
      <w:pPr>
        <w:pStyle w:val="paragraph"/>
      </w:pPr>
      <w:r w:rsidRPr="00332440">
        <w:tab/>
        <w:t>(e)</w:t>
      </w:r>
      <w:r w:rsidRPr="00332440">
        <w:tab/>
        <w:t>a reference to commission of an act includes a reference to a failure to act.</w:t>
      </w:r>
    </w:p>
    <w:p w:rsidR="00537141" w:rsidRPr="00332440" w:rsidRDefault="00537141" w:rsidP="00537141">
      <w:pPr>
        <w:pStyle w:val="subsection"/>
      </w:pPr>
      <w:r w:rsidRPr="00332440">
        <w:tab/>
        <w:t>(6)</w:t>
      </w:r>
      <w:r w:rsidRPr="00332440">
        <w:tab/>
        <w:t>In this section:</w:t>
      </w:r>
    </w:p>
    <w:p w:rsidR="00537141" w:rsidRPr="00332440" w:rsidRDefault="00537141" w:rsidP="00537141">
      <w:pPr>
        <w:pStyle w:val="Definition"/>
      </w:pPr>
      <w:r w:rsidRPr="00332440">
        <w:rPr>
          <w:b/>
          <w:i/>
        </w:rPr>
        <w:t>power</w:t>
      </w:r>
      <w:r w:rsidRPr="00332440">
        <w:t xml:space="preserve"> means a power conferred by or under an Australian law.</w:t>
      </w:r>
    </w:p>
    <w:p w:rsidR="00537141" w:rsidRPr="00332440" w:rsidRDefault="00537141" w:rsidP="00332440">
      <w:pPr>
        <w:pStyle w:val="ActHead3"/>
        <w:pageBreakBefore/>
      </w:pPr>
      <w:bookmarkStart w:id="173" w:name="_Toc426473952"/>
      <w:r w:rsidRPr="00332440">
        <w:rPr>
          <w:rStyle w:val="CharDivNo"/>
        </w:rPr>
        <w:lastRenderedPageBreak/>
        <w:t>Division</w:t>
      </w:r>
      <w:r w:rsidR="00332440" w:rsidRPr="00332440">
        <w:rPr>
          <w:rStyle w:val="CharDivNo"/>
        </w:rPr>
        <w:t> </w:t>
      </w:r>
      <w:r w:rsidRPr="00332440">
        <w:rPr>
          <w:rStyle w:val="CharDivNo"/>
        </w:rPr>
        <w:t>4</w:t>
      </w:r>
      <w:r w:rsidRPr="00332440">
        <w:t>—</w:t>
      </w:r>
      <w:r w:rsidRPr="00332440">
        <w:rPr>
          <w:rStyle w:val="CharDivText"/>
        </w:rPr>
        <w:t>General</w:t>
      </w:r>
      <w:bookmarkEnd w:id="173"/>
    </w:p>
    <w:p w:rsidR="00027D62" w:rsidRPr="00332440" w:rsidRDefault="00027D62" w:rsidP="00027D62">
      <w:pPr>
        <w:pStyle w:val="ActHead5"/>
      </w:pPr>
      <w:bookmarkStart w:id="174" w:name="_Toc426473953"/>
      <w:r w:rsidRPr="00332440">
        <w:rPr>
          <w:rStyle w:val="CharSectno"/>
        </w:rPr>
        <w:t>131A</w:t>
      </w:r>
      <w:r w:rsidRPr="00332440">
        <w:t xml:space="preserve">  Extended application of Division</w:t>
      </w:r>
      <w:r w:rsidR="00332440">
        <w:t> </w:t>
      </w:r>
      <w:r w:rsidRPr="00332440">
        <w:t>1A</w:t>
      </w:r>
      <w:bookmarkEnd w:id="174"/>
    </w:p>
    <w:p w:rsidR="00E74F87" w:rsidRPr="00332440" w:rsidRDefault="00E74F87" w:rsidP="00E74F87">
      <w:pPr>
        <w:pStyle w:val="subsection"/>
      </w:pPr>
      <w:r w:rsidRPr="00332440">
        <w:tab/>
        <w:t>(1)</w:t>
      </w:r>
      <w:r w:rsidRPr="00332440">
        <w:tab/>
        <w:t>This section applies if, in response to a disclosure requirement, a person claims that they are not compellable to answer any question or produce any document that would disclose the identity of the informant (within the meaning of section</w:t>
      </w:r>
      <w:r w:rsidR="00332440">
        <w:t> </w:t>
      </w:r>
      <w:r w:rsidRPr="00332440">
        <w:t>126H) or enable that identity to be ascertained.</w:t>
      </w:r>
    </w:p>
    <w:p w:rsidR="00E74F87" w:rsidRPr="00332440" w:rsidRDefault="00E74F87" w:rsidP="00E74F87">
      <w:pPr>
        <w:pStyle w:val="subsection"/>
      </w:pPr>
      <w:r w:rsidRPr="00332440">
        <w:tab/>
        <w:t>(1A)</w:t>
      </w:r>
      <w:r w:rsidRPr="00332440">
        <w:tab/>
        <w:t>A party that seeks disclosure pursuant to a disclosure requirement may apply to the court for an order, under section</w:t>
      </w:r>
      <w:r w:rsidR="00332440">
        <w:t> </w:t>
      </w:r>
      <w:r w:rsidRPr="00332440">
        <w:t>126H, that subsection</w:t>
      </w:r>
      <w:r w:rsidR="00332440">
        <w:t> </w:t>
      </w:r>
      <w:r w:rsidRPr="00332440">
        <w:t>126H(1) does not apply in relation to the information or document.</w:t>
      </w:r>
    </w:p>
    <w:p w:rsidR="00027D62" w:rsidRPr="00332440" w:rsidRDefault="00027D62" w:rsidP="00027D62">
      <w:pPr>
        <w:pStyle w:val="subsection"/>
        <w:rPr>
          <w:szCs w:val="22"/>
        </w:rPr>
      </w:pPr>
      <w:r w:rsidRPr="00332440">
        <w:tab/>
        <w:t>(2)</w:t>
      </w:r>
      <w:r w:rsidRPr="00332440">
        <w:tab/>
      </w:r>
      <w:r w:rsidRPr="00332440">
        <w:rPr>
          <w:szCs w:val="22"/>
        </w:rPr>
        <w:t xml:space="preserve">In this section, </w:t>
      </w:r>
      <w:r w:rsidRPr="00332440">
        <w:rPr>
          <w:b/>
          <w:bCs/>
          <w:i/>
          <w:iCs/>
          <w:szCs w:val="22"/>
        </w:rPr>
        <w:t xml:space="preserve">disclosure requirement </w:t>
      </w:r>
      <w:r w:rsidRPr="00332440">
        <w:rPr>
          <w:szCs w:val="22"/>
        </w:rPr>
        <w:t>means a court process or court order that requires the disclosure of information or a document and includes the following:</w:t>
      </w:r>
    </w:p>
    <w:p w:rsidR="00027D62" w:rsidRPr="00332440" w:rsidRDefault="00027D62" w:rsidP="00027D62">
      <w:pPr>
        <w:pStyle w:val="paragraph"/>
        <w:rPr>
          <w:szCs w:val="22"/>
        </w:rPr>
      </w:pPr>
      <w:r w:rsidRPr="00332440">
        <w:tab/>
        <w:t>(a)</w:t>
      </w:r>
      <w:r w:rsidRPr="00332440">
        <w:tab/>
      </w:r>
      <w:r w:rsidRPr="00332440">
        <w:rPr>
          <w:szCs w:val="22"/>
        </w:rPr>
        <w:t>a summons or subpoena to produce documents or give evidence;</w:t>
      </w:r>
    </w:p>
    <w:p w:rsidR="00027D62" w:rsidRPr="00332440" w:rsidRDefault="00027D62" w:rsidP="00027D62">
      <w:pPr>
        <w:pStyle w:val="paragraph"/>
        <w:rPr>
          <w:szCs w:val="22"/>
        </w:rPr>
      </w:pPr>
      <w:r w:rsidRPr="00332440">
        <w:tab/>
        <w:t>(b)</w:t>
      </w:r>
      <w:r w:rsidRPr="00332440">
        <w:tab/>
      </w:r>
      <w:r w:rsidRPr="00332440">
        <w:rPr>
          <w:szCs w:val="22"/>
        </w:rPr>
        <w:t>pre</w:t>
      </w:r>
      <w:r w:rsidR="00332440">
        <w:rPr>
          <w:szCs w:val="22"/>
        </w:rPr>
        <w:noBreakHyphen/>
      </w:r>
      <w:r w:rsidRPr="00332440">
        <w:rPr>
          <w:szCs w:val="22"/>
        </w:rPr>
        <w:t>trial discovery;</w:t>
      </w:r>
    </w:p>
    <w:p w:rsidR="00027D62" w:rsidRPr="00332440" w:rsidRDefault="00027D62" w:rsidP="00027D62">
      <w:pPr>
        <w:pStyle w:val="paragraph"/>
        <w:rPr>
          <w:szCs w:val="22"/>
        </w:rPr>
      </w:pPr>
      <w:r w:rsidRPr="00332440">
        <w:tab/>
        <w:t>(c)</w:t>
      </w:r>
      <w:r w:rsidRPr="00332440">
        <w:tab/>
      </w:r>
      <w:r w:rsidRPr="00332440">
        <w:rPr>
          <w:szCs w:val="22"/>
        </w:rPr>
        <w:t>non</w:t>
      </w:r>
      <w:r w:rsidR="00332440">
        <w:rPr>
          <w:szCs w:val="22"/>
        </w:rPr>
        <w:noBreakHyphen/>
      </w:r>
      <w:r w:rsidRPr="00332440">
        <w:rPr>
          <w:szCs w:val="22"/>
        </w:rPr>
        <w:t>party discovery;</w:t>
      </w:r>
    </w:p>
    <w:p w:rsidR="00027D62" w:rsidRPr="00332440" w:rsidRDefault="00027D62" w:rsidP="00027D62">
      <w:pPr>
        <w:pStyle w:val="paragraph"/>
        <w:rPr>
          <w:szCs w:val="22"/>
        </w:rPr>
      </w:pPr>
      <w:r w:rsidRPr="00332440">
        <w:tab/>
        <w:t>(d)</w:t>
      </w:r>
      <w:r w:rsidRPr="00332440">
        <w:tab/>
      </w:r>
      <w:r w:rsidRPr="00332440">
        <w:rPr>
          <w:szCs w:val="22"/>
        </w:rPr>
        <w:t>interrogatories;</w:t>
      </w:r>
    </w:p>
    <w:p w:rsidR="00027D62" w:rsidRPr="00332440" w:rsidRDefault="00027D62" w:rsidP="00027D62">
      <w:pPr>
        <w:pStyle w:val="paragraph"/>
        <w:rPr>
          <w:szCs w:val="22"/>
        </w:rPr>
      </w:pPr>
      <w:r w:rsidRPr="00332440">
        <w:tab/>
        <w:t>(e)</w:t>
      </w:r>
      <w:r w:rsidRPr="00332440">
        <w:tab/>
      </w:r>
      <w:r w:rsidRPr="00332440">
        <w:rPr>
          <w:szCs w:val="22"/>
        </w:rPr>
        <w:t>a notice to produce;</w:t>
      </w:r>
    </w:p>
    <w:p w:rsidR="00027D62" w:rsidRPr="00332440" w:rsidRDefault="00027D62" w:rsidP="00027D62">
      <w:pPr>
        <w:pStyle w:val="paragraph"/>
        <w:rPr>
          <w:szCs w:val="22"/>
        </w:rPr>
      </w:pPr>
      <w:r w:rsidRPr="00332440">
        <w:tab/>
        <w:t>(f)</w:t>
      </w:r>
      <w:r w:rsidRPr="00332440">
        <w:tab/>
      </w:r>
      <w:r w:rsidRPr="00332440">
        <w:rPr>
          <w:szCs w:val="22"/>
        </w:rPr>
        <w:t>a request to produce a document under Division</w:t>
      </w:r>
      <w:r w:rsidR="00332440">
        <w:rPr>
          <w:szCs w:val="22"/>
        </w:rPr>
        <w:t> </w:t>
      </w:r>
      <w:r w:rsidRPr="00332440">
        <w:rPr>
          <w:szCs w:val="22"/>
        </w:rPr>
        <w:t>1 of Part</w:t>
      </w:r>
      <w:r w:rsidR="00332440">
        <w:rPr>
          <w:szCs w:val="22"/>
        </w:rPr>
        <w:t> </w:t>
      </w:r>
      <w:r w:rsidRPr="00332440">
        <w:rPr>
          <w:szCs w:val="22"/>
        </w:rPr>
        <w:t>4.6.</w:t>
      </w:r>
    </w:p>
    <w:p w:rsidR="00E74F87" w:rsidRPr="00332440" w:rsidRDefault="00E74F87" w:rsidP="00E74F87">
      <w:pPr>
        <w:pStyle w:val="ActHead5"/>
      </w:pPr>
      <w:bookmarkStart w:id="175" w:name="_Toc426473954"/>
      <w:r w:rsidRPr="00332440">
        <w:rPr>
          <w:rStyle w:val="CharSectno"/>
        </w:rPr>
        <w:t>131B</w:t>
      </w:r>
      <w:r w:rsidRPr="00332440">
        <w:t xml:space="preserve">  Extended application of Division</w:t>
      </w:r>
      <w:r w:rsidR="00332440">
        <w:t> </w:t>
      </w:r>
      <w:r w:rsidRPr="00332440">
        <w:t>1A etc. to all proceedings for Commonwealth offences</w:t>
      </w:r>
      <w:bookmarkEnd w:id="175"/>
    </w:p>
    <w:p w:rsidR="00E74F87" w:rsidRPr="00332440" w:rsidRDefault="00E74F87" w:rsidP="00E74F87">
      <w:pPr>
        <w:pStyle w:val="subsection"/>
      </w:pPr>
      <w:r w:rsidRPr="00332440">
        <w:tab/>
      </w:r>
      <w:r w:rsidRPr="00332440">
        <w:tab/>
        <w:t>In addition to their application under section</w:t>
      </w:r>
      <w:r w:rsidR="00332440">
        <w:t> </w:t>
      </w:r>
      <w:r w:rsidRPr="00332440">
        <w:t>4 to all proceedings in a federal court or an ACT court, Division</w:t>
      </w:r>
      <w:r w:rsidR="00332440">
        <w:t> </w:t>
      </w:r>
      <w:r w:rsidRPr="00332440">
        <w:t>1A and section</w:t>
      </w:r>
      <w:r w:rsidR="00332440">
        <w:t> </w:t>
      </w:r>
      <w:r w:rsidRPr="00332440">
        <w:t>131A apply to all proceedings in any other Australian court for an offence against a law of the Commonwealth, including proceedings that:</w:t>
      </w:r>
    </w:p>
    <w:p w:rsidR="00E74F87" w:rsidRPr="00332440" w:rsidRDefault="00E74F87" w:rsidP="00E74F87">
      <w:pPr>
        <w:pStyle w:val="paragraph"/>
      </w:pPr>
      <w:r w:rsidRPr="00332440">
        <w:tab/>
        <w:t>(a)</w:t>
      </w:r>
      <w:r w:rsidRPr="00332440">
        <w:tab/>
        <w:t>relate to bail; or</w:t>
      </w:r>
    </w:p>
    <w:p w:rsidR="00E74F87" w:rsidRPr="00332440" w:rsidRDefault="00E74F87" w:rsidP="00E74F87">
      <w:pPr>
        <w:pStyle w:val="paragraph"/>
      </w:pPr>
      <w:r w:rsidRPr="00332440">
        <w:tab/>
        <w:t>(b)</w:t>
      </w:r>
      <w:r w:rsidRPr="00332440">
        <w:tab/>
        <w:t>are interlocutory proceedings or proceedings of a similar kind; or</w:t>
      </w:r>
    </w:p>
    <w:p w:rsidR="00E74F87" w:rsidRPr="00332440" w:rsidRDefault="00E74F87" w:rsidP="00E74F87">
      <w:pPr>
        <w:pStyle w:val="paragraph"/>
      </w:pPr>
      <w:r w:rsidRPr="00332440">
        <w:lastRenderedPageBreak/>
        <w:tab/>
        <w:t>(c)</w:t>
      </w:r>
      <w:r w:rsidRPr="00332440">
        <w:tab/>
        <w:t>are heard in chambers; or</w:t>
      </w:r>
    </w:p>
    <w:p w:rsidR="00E74F87" w:rsidRPr="00332440" w:rsidRDefault="00E74F87" w:rsidP="00E74F87">
      <w:pPr>
        <w:pStyle w:val="paragraph"/>
      </w:pPr>
      <w:r w:rsidRPr="00332440">
        <w:tab/>
        <w:t>(d)</w:t>
      </w:r>
      <w:r w:rsidRPr="00332440">
        <w:tab/>
        <w:t>relate to sentencing.</w:t>
      </w:r>
    </w:p>
    <w:p w:rsidR="00537141" w:rsidRPr="00332440" w:rsidRDefault="00537141" w:rsidP="00537141">
      <w:pPr>
        <w:pStyle w:val="ActHead5"/>
      </w:pPr>
      <w:bookmarkStart w:id="176" w:name="_Toc426473955"/>
      <w:r w:rsidRPr="00332440">
        <w:rPr>
          <w:rStyle w:val="CharSectno"/>
        </w:rPr>
        <w:t>132</w:t>
      </w:r>
      <w:r w:rsidRPr="00332440">
        <w:t xml:space="preserve">  Court to inform of rights to make applications and objections</w:t>
      </w:r>
      <w:bookmarkEnd w:id="176"/>
    </w:p>
    <w:p w:rsidR="00537141" w:rsidRPr="00332440" w:rsidRDefault="00537141" w:rsidP="00537141">
      <w:pPr>
        <w:pStyle w:val="subsection"/>
      </w:pPr>
      <w:r w:rsidRPr="00332440">
        <w:tab/>
      </w:r>
      <w:r w:rsidRPr="00332440">
        <w:tab/>
        <w:t>If it appears to the court that a witness or a party may have grounds for making an application or objection under a provision of this Part, the court must satisfy itself (if there is a jury, in the absence of the jury) that the witness or party is aware of the effect of that provision.</w:t>
      </w:r>
    </w:p>
    <w:p w:rsidR="00537141" w:rsidRPr="00332440" w:rsidRDefault="00537141" w:rsidP="00537141">
      <w:pPr>
        <w:pStyle w:val="ActHead5"/>
      </w:pPr>
      <w:bookmarkStart w:id="177" w:name="_Toc426473956"/>
      <w:r w:rsidRPr="00332440">
        <w:rPr>
          <w:rStyle w:val="CharSectno"/>
        </w:rPr>
        <w:t>133</w:t>
      </w:r>
      <w:r w:rsidRPr="00332440">
        <w:t xml:space="preserve">  Court may inspect etc. documents</w:t>
      </w:r>
      <w:bookmarkEnd w:id="177"/>
    </w:p>
    <w:p w:rsidR="00537141" w:rsidRPr="00332440" w:rsidRDefault="00537141" w:rsidP="00537141">
      <w:pPr>
        <w:pStyle w:val="subsection"/>
      </w:pPr>
      <w:r w:rsidRPr="00332440">
        <w:tab/>
      </w:r>
      <w:r w:rsidRPr="00332440">
        <w:tab/>
        <w:t>If a question arises under this Part in relation to a document, the court may order that the document be produced to it and may inspect the document for the purpose of determining the question.</w:t>
      </w:r>
    </w:p>
    <w:p w:rsidR="00537141" w:rsidRPr="00332440" w:rsidRDefault="00537141" w:rsidP="00537141">
      <w:pPr>
        <w:pStyle w:val="ActHead5"/>
      </w:pPr>
      <w:bookmarkStart w:id="178" w:name="_Toc426473957"/>
      <w:r w:rsidRPr="00332440">
        <w:rPr>
          <w:rStyle w:val="CharSectno"/>
        </w:rPr>
        <w:t>134</w:t>
      </w:r>
      <w:r w:rsidRPr="00332440">
        <w:t xml:space="preserve">  Inadmissibility of evidence that must not be adduced or given</w:t>
      </w:r>
      <w:bookmarkEnd w:id="178"/>
    </w:p>
    <w:p w:rsidR="00537141" w:rsidRPr="00332440" w:rsidRDefault="00537141" w:rsidP="00537141">
      <w:pPr>
        <w:pStyle w:val="subsection"/>
      </w:pPr>
      <w:r w:rsidRPr="00332440">
        <w:tab/>
      </w:r>
      <w:r w:rsidRPr="00332440">
        <w:tab/>
        <w:t>Evidence that, because of this Part, must not be adduced or given in a proceeding is not admissible in the proceeding.</w:t>
      </w:r>
    </w:p>
    <w:p w:rsidR="0062512A" w:rsidRPr="00332440" w:rsidRDefault="0062512A" w:rsidP="00332440">
      <w:pPr>
        <w:pStyle w:val="ActHead2"/>
        <w:pageBreakBefore/>
      </w:pPr>
      <w:bookmarkStart w:id="179" w:name="_Toc426473958"/>
      <w:r w:rsidRPr="00332440">
        <w:rPr>
          <w:rStyle w:val="CharPartNo"/>
        </w:rPr>
        <w:lastRenderedPageBreak/>
        <w:t>Part</w:t>
      </w:r>
      <w:r w:rsidR="00332440" w:rsidRPr="00332440">
        <w:rPr>
          <w:rStyle w:val="CharPartNo"/>
        </w:rPr>
        <w:t> </w:t>
      </w:r>
      <w:r w:rsidRPr="00332440">
        <w:rPr>
          <w:rStyle w:val="CharPartNo"/>
        </w:rPr>
        <w:t>3.11</w:t>
      </w:r>
      <w:r w:rsidRPr="00332440">
        <w:t>—</w:t>
      </w:r>
      <w:r w:rsidRPr="00332440">
        <w:rPr>
          <w:rStyle w:val="CharPartText"/>
        </w:rPr>
        <w:t>Discretionary and mandatory exclusions</w:t>
      </w:r>
      <w:bookmarkEnd w:id="179"/>
    </w:p>
    <w:p w:rsidR="00537141" w:rsidRPr="00332440" w:rsidRDefault="00537141" w:rsidP="00332440">
      <w:pPr>
        <w:pStyle w:val="ActHead3"/>
        <w:spacing w:before="0"/>
        <w:outlineLvl w:val="9"/>
      </w:pPr>
      <w:r w:rsidRPr="00332440">
        <w:rPr>
          <w:rStyle w:val="CharDivText"/>
        </w:rPr>
        <w:t xml:space="preserve"> </w:t>
      </w:r>
      <w:r w:rsidRPr="00332440">
        <w:t xml:space="preserve"> </w:t>
      </w:r>
    </w:p>
    <w:p w:rsidR="00537141" w:rsidRPr="00332440" w:rsidRDefault="00537141" w:rsidP="00537141">
      <w:pPr>
        <w:pStyle w:val="ActHead5"/>
      </w:pPr>
      <w:bookmarkStart w:id="180" w:name="_Toc426473959"/>
      <w:r w:rsidRPr="00332440">
        <w:rPr>
          <w:rStyle w:val="CharSectno"/>
        </w:rPr>
        <w:t>135</w:t>
      </w:r>
      <w:r w:rsidRPr="00332440">
        <w:t xml:space="preserve">  General discretion to exclude evidence</w:t>
      </w:r>
      <w:bookmarkEnd w:id="180"/>
    </w:p>
    <w:p w:rsidR="00537141" w:rsidRPr="00332440" w:rsidRDefault="00537141" w:rsidP="00537141">
      <w:pPr>
        <w:pStyle w:val="subsection"/>
      </w:pPr>
      <w:r w:rsidRPr="00332440">
        <w:tab/>
      </w:r>
      <w:r w:rsidRPr="00332440">
        <w:tab/>
        <w:t>The court may refuse to admit evidence if its probative value is substantially outweighed by the danger that the evidence might:</w:t>
      </w:r>
    </w:p>
    <w:p w:rsidR="00537141" w:rsidRPr="00332440" w:rsidRDefault="00537141" w:rsidP="00537141">
      <w:pPr>
        <w:pStyle w:val="paragraph"/>
      </w:pPr>
      <w:r w:rsidRPr="00332440">
        <w:tab/>
        <w:t>(a)</w:t>
      </w:r>
      <w:r w:rsidRPr="00332440">
        <w:tab/>
        <w:t>be unfairly prejudicial to a party; or</w:t>
      </w:r>
    </w:p>
    <w:p w:rsidR="00537141" w:rsidRPr="00332440" w:rsidRDefault="00537141" w:rsidP="00537141">
      <w:pPr>
        <w:pStyle w:val="paragraph"/>
      </w:pPr>
      <w:r w:rsidRPr="00332440">
        <w:tab/>
        <w:t>(b)</w:t>
      </w:r>
      <w:r w:rsidRPr="00332440">
        <w:tab/>
        <w:t>be misleading or confusing; or</w:t>
      </w:r>
    </w:p>
    <w:p w:rsidR="00537141" w:rsidRPr="00332440" w:rsidRDefault="00537141" w:rsidP="00537141">
      <w:pPr>
        <w:pStyle w:val="paragraph"/>
      </w:pPr>
      <w:r w:rsidRPr="00332440">
        <w:tab/>
        <w:t>(c)</w:t>
      </w:r>
      <w:r w:rsidRPr="00332440">
        <w:tab/>
        <w:t>cause or result in undue waste of time.</w:t>
      </w:r>
    </w:p>
    <w:p w:rsidR="00537141" w:rsidRPr="00332440" w:rsidRDefault="00537141" w:rsidP="00537141">
      <w:pPr>
        <w:pStyle w:val="ActHead5"/>
      </w:pPr>
      <w:bookmarkStart w:id="181" w:name="_Toc426473960"/>
      <w:r w:rsidRPr="00332440">
        <w:rPr>
          <w:rStyle w:val="CharSectno"/>
        </w:rPr>
        <w:t>136</w:t>
      </w:r>
      <w:r w:rsidRPr="00332440">
        <w:t xml:space="preserve">  General discretion to limit use of evidence</w:t>
      </w:r>
      <w:bookmarkEnd w:id="181"/>
    </w:p>
    <w:p w:rsidR="00537141" w:rsidRPr="00332440" w:rsidRDefault="00537141" w:rsidP="00537141">
      <w:pPr>
        <w:pStyle w:val="subsection"/>
      </w:pPr>
      <w:r w:rsidRPr="00332440">
        <w:tab/>
      </w:r>
      <w:r w:rsidRPr="00332440">
        <w:tab/>
        <w:t>The court may limit the use to be made of evidence if there is a danger that a particular use of the evidence might:</w:t>
      </w:r>
    </w:p>
    <w:p w:rsidR="00537141" w:rsidRPr="00332440" w:rsidRDefault="00537141" w:rsidP="00537141">
      <w:pPr>
        <w:pStyle w:val="paragraph"/>
      </w:pPr>
      <w:r w:rsidRPr="00332440">
        <w:tab/>
        <w:t>(a)</w:t>
      </w:r>
      <w:r w:rsidRPr="00332440">
        <w:tab/>
        <w:t>be unfairly prejudicial to a party; or</w:t>
      </w:r>
    </w:p>
    <w:p w:rsidR="00537141" w:rsidRPr="00332440" w:rsidRDefault="00537141" w:rsidP="00537141">
      <w:pPr>
        <w:pStyle w:val="paragraph"/>
      </w:pPr>
      <w:r w:rsidRPr="00332440">
        <w:tab/>
        <w:t>(b)</w:t>
      </w:r>
      <w:r w:rsidRPr="00332440">
        <w:tab/>
        <w:t>be misleading or confusing.</w:t>
      </w:r>
    </w:p>
    <w:p w:rsidR="00537141" w:rsidRPr="00332440" w:rsidRDefault="00537141" w:rsidP="00537141">
      <w:pPr>
        <w:pStyle w:val="ActHead5"/>
      </w:pPr>
      <w:bookmarkStart w:id="182" w:name="_Toc426473961"/>
      <w:r w:rsidRPr="00332440">
        <w:rPr>
          <w:rStyle w:val="CharSectno"/>
        </w:rPr>
        <w:t>137</w:t>
      </w:r>
      <w:r w:rsidRPr="00332440">
        <w:t xml:space="preserve">  Exclusion of prejudicial evidence in criminal proceedings</w:t>
      </w:r>
      <w:bookmarkEnd w:id="182"/>
    </w:p>
    <w:p w:rsidR="00537141" w:rsidRPr="00332440" w:rsidRDefault="00537141" w:rsidP="00537141">
      <w:pPr>
        <w:pStyle w:val="subsection"/>
      </w:pPr>
      <w:r w:rsidRPr="00332440">
        <w:tab/>
      </w:r>
      <w:r w:rsidRPr="00332440">
        <w:tab/>
        <w:t>In a criminal proceeding, the court must refuse to admit evidence adduced by the prosecutor if its probative value is outweighed by the danger of unfair prejudice to the defendant.</w:t>
      </w:r>
    </w:p>
    <w:p w:rsidR="00537141" w:rsidRPr="00332440" w:rsidRDefault="00537141" w:rsidP="00537141">
      <w:pPr>
        <w:pStyle w:val="ActHead5"/>
      </w:pPr>
      <w:bookmarkStart w:id="183" w:name="_Toc426473962"/>
      <w:r w:rsidRPr="00332440">
        <w:rPr>
          <w:rStyle w:val="CharSectno"/>
        </w:rPr>
        <w:t>138</w:t>
      </w:r>
      <w:r w:rsidRPr="00332440">
        <w:t xml:space="preserve">  Discretion to exclude improperly or illegally obtained evidence</w:t>
      </w:r>
      <w:bookmarkEnd w:id="183"/>
    </w:p>
    <w:p w:rsidR="00537141" w:rsidRPr="00332440" w:rsidRDefault="00537141" w:rsidP="00537141">
      <w:pPr>
        <w:pStyle w:val="subsection"/>
      </w:pPr>
      <w:r w:rsidRPr="00332440">
        <w:tab/>
        <w:t>(1)</w:t>
      </w:r>
      <w:r w:rsidRPr="00332440">
        <w:tab/>
        <w:t>Evidence that was obtained:</w:t>
      </w:r>
    </w:p>
    <w:p w:rsidR="00537141" w:rsidRPr="00332440" w:rsidRDefault="00537141" w:rsidP="00537141">
      <w:pPr>
        <w:pStyle w:val="paragraph"/>
      </w:pPr>
      <w:r w:rsidRPr="00332440">
        <w:tab/>
        <w:t>(a)</w:t>
      </w:r>
      <w:r w:rsidRPr="00332440">
        <w:tab/>
        <w:t>improperly or in contravention of an Australian law; or</w:t>
      </w:r>
    </w:p>
    <w:p w:rsidR="00537141" w:rsidRPr="00332440" w:rsidRDefault="00537141" w:rsidP="00537141">
      <w:pPr>
        <w:pStyle w:val="paragraph"/>
      </w:pPr>
      <w:r w:rsidRPr="00332440">
        <w:tab/>
        <w:t>(b)</w:t>
      </w:r>
      <w:r w:rsidRPr="00332440">
        <w:tab/>
        <w:t>in consequence of an impropriety or of a contravention of an Australian law;</w:t>
      </w:r>
    </w:p>
    <w:p w:rsidR="00537141" w:rsidRPr="00332440" w:rsidRDefault="00537141" w:rsidP="00537141">
      <w:pPr>
        <w:pStyle w:val="subsection2"/>
      </w:pPr>
      <w:r w:rsidRPr="00332440">
        <w:t>is not to be admitted unless the desirability of admitting the evidence outweighs the undesirability of admitting evidence that has been obtained in the way in which the evidence was obtained.</w:t>
      </w:r>
    </w:p>
    <w:p w:rsidR="00537141" w:rsidRPr="00332440" w:rsidRDefault="00537141" w:rsidP="00537141">
      <w:pPr>
        <w:pStyle w:val="subsection"/>
      </w:pPr>
      <w:r w:rsidRPr="00332440">
        <w:tab/>
        <w:t>(2)</w:t>
      </w:r>
      <w:r w:rsidRPr="00332440">
        <w:tab/>
        <w:t xml:space="preserve">Without limiting </w:t>
      </w:r>
      <w:r w:rsidR="00332440">
        <w:t>subsection (</w:t>
      </w:r>
      <w:r w:rsidRPr="00332440">
        <w:t xml:space="preserve">1), evidence of an admission that was made during or in consequence of questioning, and evidence </w:t>
      </w:r>
      <w:r w:rsidRPr="00332440">
        <w:lastRenderedPageBreak/>
        <w:t>obtained in consequence of the admission, is taken to have been obtained improperly if the person conducting the questioning:</w:t>
      </w:r>
    </w:p>
    <w:p w:rsidR="00537141" w:rsidRPr="00332440" w:rsidRDefault="00537141" w:rsidP="00537141">
      <w:pPr>
        <w:pStyle w:val="paragraph"/>
        <w:keepLines/>
      </w:pPr>
      <w:r w:rsidRPr="00332440">
        <w:tab/>
        <w:t>(a)</w:t>
      </w:r>
      <w:r w:rsidRPr="00332440">
        <w:tab/>
        <w:t>did, or omitted to do, an act in the course of the questioning even though he or she knew or ought reasonably to have known that the act or omission was likely to impair substantially the ability of the person being questioned to respond rationally to the questioning; or</w:t>
      </w:r>
    </w:p>
    <w:p w:rsidR="00537141" w:rsidRPr="00332440" w:rsidRDefault="00537141" w:rsidP="00537141">
      <w:pPr>
        <w:pStyle w:val="paragraph"/>
      </w:pPr>
      <w:r w:rsidRPr="00332440">
        <w:tab/>
        <w:t>(b)</w:t>
      </w:r>
      <w:r w:rsidRPr="00332440">
        <w:tab/>
        <w:t>made a false statement in the course of the questioning even though he or she knew or ought reasonably to have known that the statement was false and that making the false statement was likely to cause the person who was being questioned to make an admission.</w:t>
      </w:r>
    </w:p>
    <w:p w:rsidR="00537141" w:rsidRPr="00332440" w:rsidRDefault="00537141" w:rsidP="00537141">
      <w:pPr>
        <w:pStyle w:val="subsection"/>
      </w:pPr>
      <w:r w:rsidRPr="00332440">
        <w:tab/>
        <w:t>(3)</w:t>
      </w:r>
      <w:r w:rsidRPr="00332440">
        <w:tab/>
        <w:t xml:space="preserve">Without limiting the matters that the court may take into account under </w:t>
      </w:r>
      <w:r w:rsidR="00332440">
        <w:t>subsection (</w:t>
      </w:r>
      <w:r w:rsidRPr="00332440">
        <w:t>1), it is to take into account:</w:t>
      </w:r>
    </w:p>
    <w:p w:rsidR="00537141" w:rsidRPr="00332440" w:rsidRDefault="00537141" w:rsidP="00537141">
      <w:pPr>
        <w:pStyle w:val="paragraph"/>
      </w:pPr>
      <w:r w:rsidRPr="00332440">
        <w:tab/>
        <w:t>(a)</w:t>
      </w:r>
      <w:r w:rsidRPr="00332440">
        <w:tab/>
        <w:t>the probative value of the evidence; and</w:t>
      </w:r>
    </w:p>
    <w:p w:rsidR="00537141" w:rsidRPr="00332440" w:rsidRDefault="00537141" w:rsidP="00537141">
      <w:pPr>
        <w:pStyle w:val="paragraph"/>
      </w:pPr>
      <w:r w:rsidRPr="00332440">
        <w:tab/>
        <w:t>(b)</w:t>
      </w:r>
      <w:r w:rsidRPr="00332440">
        <w:tab/>
        <w:t>the importance of the evidence in the proceeding; and</w:t>
      </w:r>
    </w:p>
    <w:p w:rsidR="00537141" w:rsidRPr="00332440" w:rsidRDefault="00537141" w:rsidP="00537141">
      <w:pPr>
        <w:pStyle w:val="paragraph"/>
      </w:pPr>
      <w:r w:rsidRPr="00332440">
        <w:tab/>
        <w:t>(c)</w:t>
      </w:r>
      <w:r w:rsidRPr="00332440">
        <w:tab/>
        <w:t>the nature of the relevant offence, cause of action or defence and the nature of the subject</w:t>
      </w:r>
      <w:r w:rsidR="00332440">
        <w:noBreakHyphen/>
      </w:r>
      <w:r w:rsidRPr="00332440">
        <w:t>matter of the proceeding; and</w:t>
      </w:r>
    </w:p>
    <w:p w:rsidR="00537141" w:rsidRPr="00332440" w:rsidRDefault="00537141" w:rsidP="00537141">
      <w:pPr>
        <w:pStyle w:val="paragraph"/>
      </w:pPr>
      <w:r w:rsidRPr="00332440">
        <w:tab/>
        <w:t>(d)</w:t>
      </w:r>
      <w:r w:rsidRPr="00332440">
        <w:tab/>
        <w:t>the gravity of the impropriety or contravention; and</w:t>
      </w:r>
    </w:p>
    <w:p w:rsidR="00537141" w:rsidRPr="00332440" w:rsidRDefault="00537141" w:rsidP="00537141">
      <w:pPr>
        <w:pStyle w:val="paragraph"/>
      </w:pPr>
      <w:r w:rsidRPr="00332440">
        <w:tab/>
        <w:t>(e)</w:t>
      </w:r>
      <w:r w:rsidRPr="00332440">
        <w:tab/>
        <w:t>whether the impropriety or contravention was deliberate or reckless; and</w:t>
      </w:r>
    </w:p>
    <w:p w:rsidR="00537141" w:rsidRPr="00332440" w:rsidRDefault="00537141" w:rsidP="00537141">
      <w:pPr>
        <w:pStyle w:val="paragraph"/>
      </w:pPr>
      <w:r w:rsidRPr="00332440">
        <w:tab/>
        <w:t>(f)</w:t>
      </w:r>
      <w:r w:rsidRPr="00332440">
        <w:tab/>
        <w:t>whether the impropriety or contravention was contrary to or inconsistent with a right of a person recognised by the International Covenant on Civil and Political Rights; and</w:t>
      </w:r>
    </w:p>
    <w:p w:rsidR="00537141" w:rsidRPr="00332440" w:rsidRDefault="00537141" w:rsidP="00537141">
      <w:pPr>
        <w:pStyle w:val="paragraph"/>
      </w:pPr>
      <w:r w:rsidRPr="00332440">
        <w:tab/>
        <w:t>(g)</w:t>
      </w:r>
      <w:r w:rsidRPr="00332440">
        <w:tab/>
        <w:t>whether any other proceeding (whether or not in a court) has been or is likely to be taken in relation to the impropriety or contravention; and</w:t>
      </w:r>
    </w:p>
    <w:p w:rsidR="00537141" w:rsidRPr="00332440" w:rsidRDefault="00537141" w:rsidP="00537141">
      <w:pPr>
        <w:pStyle w:val="paragraph"/>
      </w:pPr>
      <w:r w:rsidRPr="00332440">
        <w:tab/>
        <w:t>(h)</w:t>
      </w:r>
      <w:r w:rsidRPr="00332440">
        <w:tab/>
        <w:t>the difficulty (if any) of obtaining the evidence without impropriety or contravention of an Australian law.</w:t>
      </w:r>
    </w:p>
    <w:p w:rsidR="00537141" w:rsidRPr="00332440" w:rsidRDefault="00537141" w:rsidP="00537141">
      <w:pPr>
        <w:pStyle w:val="notetext"/>
      </w:pPr>
      <w:r w:rsidRPr="00332440">
        <w:t>Note:</w:t>
      </w:r>
      <w:r w:rsidRPr="00332440">
        <w:tab/>
        <w:t>The International Covenant on Civil and Political Rights is set out in Schedule</w:t>
      </w:r>
      <w:r w:rsidR="00332440">
        <w:t> </w:t>
      </w:r>
      <w:r w:rsidRPr="00332440">
        <w:t xml:space="preserve">2 to the </w:t>
      </w:r>
      <w:r w:rsidR="00BF355D" w:rsidRPr="00332440">
        <w:rPr>
          <w:i/>
        </w:rPr>
        <w:t>Australian Human Rights Commission Act 1986</w:t>
      </w:r>
      <w:r w:rsidRPr="00332440">
        <w:t>.</w:t>
      </w:r>
    </w:p>
    <w:p w:rsidR="00537141" w:rsidRPr="00332440" w:rsidRDefault="00537141" w:rsidP="00537141">
      <w:pPr>
        <w:pStyle w:val="ActHead5"/>
      </w:pPr>
      <w:bookmarkStart w:id="184" w:name="_Toc426473963"/>
      <w:r w:rsidRPr="00332440">
        <w:rPr>
          <w:rStyle w:val="CharSectno"/>
        </w:rPr>
        <w:lastRenderedPageBreak/>
        <w:t>139</w:t>
      </w:r>
      <w:r w:rsidRPr="00332440">
        <w:t xml:space="preserve">  Cautioning of persons</w:t>
      </w:r>
      <w:bookmarkEnd w:id="184"/>
    </w:p>
    <w:p w:rsidR="00537141" w:rsidRPr="00332440" w:rsidRDefault="00537141" w:rsidP="00537141">
      <w:pPr>
        <w:pStyle w:val="subsection"/>
      </w:pPr>
      <w:r w:rsidRPr="00332440">
        <w:tab/>
        <w:t>(1)</w:t>
      </w:r>
      <w:r w:rsidRPr="00332440">
        <w:tab/>
        <w:t>For the purposes of paragraph</w:t>
      </w:r>
      <w:r w:rsidR="00332440">
        <w:t> </w:t>
      </w:r>
      <w:r w:rsidRPr="00332440">
        <w:t>138(1)(a), evidence of a statement made or an act done by a person during questioning is taken to have been obtained improperly if:</w:t>
      </w:r>
    </w:p>
    <w:p w:rsidR="00537141" w:rsidRPr="00332440" w:rsidRDefault="00537141" w:rsidP="00537141">
      <w:pPr>
        <w:pStyle w:val="paragraph"/>
      </w:pPr>
      <w:r w:rsidRPr="00332440">
        <w:tab/>
        <w:t>(a)</w:t>
      </w:r>
      <w:r w:rsidRPr="00332440">
        <w:tab/>
        <w:t>the person was under arrest for an offence at the time; and</w:t>
      </w:r>
    </w:p>
    <w:p w:rsidR="00537141" w:rsidRPr="00332440" w:rsidRDefault="00537141" w:rsidP="00537141">
      <w:pPr>
        <w:pStyle w:val="paragraph"/>
      </w:pPr>
      <w:r w:rsidRPr="00332440">
        <w:tab/>
        <w:t>(b)</w:t>
      </w:r>
      <w:r w:rsidRPr="00332440">
        <w:tab/>
        <w:t>the questioning was conducted by an investigating official who was at the time empowered, because of the office that he or she held, to arrest the person; and</w:t>
      </w:r>
    </w:p>
    <w:p w:rsidR="00537141" w:rsidRPr="00332440" w:rsidRDefault="00537141" w:rsidP="00537141">
      <w:pPr>
        <w:pStyle w:val="paragraph"/>
      </w:pPr>
      <w:r w:rsidRPr="00332440">
        <w:tab/>
        <w:t>(c)</w:t>
      </w:r>
      <w:r w:rsidRPr="00332440">
        <w:tab/>
        <w:t>before starting the questioning the investigating official did not caution the person that the person does not have to say or do anything but that anything the person does say or do may be used in evidence.</w:t>
      </w:r>
    </w:p>
    <w:p w:rsidR="00537141" w:rsidRPr="00332440" w:rsidRDefault="00537141" w:rsidP="00537141">
      <w:pPr>
        <w:pStyle w:val="subsection"/>
      </w:pPr>
      <w:r w:rsidRPr="00332440">
        <w:tab/>
        <w:t>(2)</w:t>
      </w:r>
      <w:r w:rsidRPr="00332440">
        <w:tab/>
        <w:t>For the purposes of paragraph</w:t>
      </w:r>
      <w:r w:rsidR="00332440">
        <w:t> </w:t>
      </w:r>
      <w:r w:rsidRPr="00332440">
        <w:t xml:space="preserve">138(1)(a), evidence of a statement made or an act done by a person during </w:t>
      </w:r>
      <w:r w:rsidR="0062512A" w:rsidRPr="00332440">
        <w:t>questioning</w:t>
      </w:r>
      <w:r w:rsidRPr="00332440">
        <w:t xml:space="preserve"> is taken to have been obtained improperly if:</w:t>
      </w:r>
    </w:p>
    <w:p w:rsidR="00537141" w:rsidRPr="00332440" w:rsidRDefault="00537141" w:rsidP="00537141">
      <w:pPr>
        <w:pStyle w:val="paragraph"/>
      </w:pPr>
      <w:r w:rsidRPr="00332440">
        <w:tab/>
        <w:t>(a)</w:t>
      </w:r>
      <w:r w:rsidRPr="00332440">
        <w:tab/>
        <w:t>the questioning was conducted by an investigating official who did not have the power to arrest the person; and</w:t>
      </w:r>
    </w:p>
    <w:p w:rsidR="00537141" w:rsidRPr="00332440" w:rsidRDefault="00537141" w:rsidP="00537141">
      <w:pPr>
        <w:pStyle w:val="paragraph"/>
      </w:pPr>
      <w:r w:rsidRPr="00332440">
        <w:tab/>
        <w:t>(b)</w:t>
      </w:r>
      <w:r w:rsidRPr="00332440">
        <w:tab/>
        <w:t>the statement was made, or the act was done, after the investigating official formed a belief that there was sufficient evidence to establish that the person has committed an offence; and</w:t>
      </w:r>
    </w:p>
    <w:p w:rsidR="00537141" w:rsidRPr="00332440" w:rsidRDefault="00537141" w:rsidP="00537141">
      <w:pPr>
        <w:pStyle w:val="paragraph"/>
      </w:pPr>
      <w:r w:rsidRPr="00332440">
        <w:tab/>
        <w:t>(c)</w:t>
      </w:r>
      <w:r w:rsidRPr="00332440">
        <w:tab/>
        <w:t>the investigating official did not, before the statement was made or the act was done, caution the person that the person does not have to say or do anything but that anything the person does say or do may be used in evidence.</w:t>
      </w:r>
    </w:p>
    <w:p w:rsidR="00537141" w:rsidRPr="00332440" w:rsidRDefault="00537141" w:rsidP="00537141">
      <w:pPr>
        <w:pStyle w:val="subsection"/>
      </w:pPr>
      <w:r w:rsidRPr="00332440">
        <w:tab/>
        <w:t>(3)</w:t>
      </w:r>
      <w:r w:rsidRPr="00332440">
        <w:tab/>
        <w:t>The caution must be given in, or translated into, a language in which the person is able to communicate with reasonable fluency, but need not be given in writing unless the person cannot hear adequately.</w:t>
      </w:r>
    </w:p>
    <w:p w:rsidR="00537141" w:rsidRPr="00332440" w:rsidRDefault="00537141" w:rsidP="00537141">
      <w:pPr>
        <w:pStyle w:val="subsection"/>
      </w:pPr>
      <w:r w:rsidRPr="00332440">
        <w:tab/>
        <w:t>(4)</w:t>
      </w:r>
      <w:r w:rsidRPr="00332440">
        <w:tab/>
      </w:r>
      <w:r w:rsidR="00332440">
        <w:t>Subsections (</w:t>
      </w:r>
      <w:r w:rsidRPr="00332440">
        <w:t>1), (2) and (3) do not apply so far as any Australian law requires the person to answer questions put by, or do things required by, the investigating official.</w:t>
      </w:r>
    </w:p>
    <w:p w:rsidR="00537141" w:rsidRPr="00332440" w:rsidRDefault="00537141" w:rsidP="00537141">
      <w:pPr>
        <w:pStyle w:val="subsection"/>
      </w:pPr>
      <w:r w:rsidRPr="00332440">
        <w:lastRenderedPageBreak/>
        <w:tab/>
        <w:t>(5)</w:t>
      </w:r>
      <w:r w:rsidRPr="00332440">
        <w:tab/>
        <w:t xml:space="preserve">A reference in </w:t>
      </w:r>
      <w:r w:rsidR="00332440">
        <w:t>subsection (</w:t>
      </w:r>
      <w:r w:rsidRPr="00332440">
        <w:t>1) to a person who is under arrest includes a reference to a person who is in the company of an investigating official for the purpose of being questioned, if:</w:t>
      </w:r>
    </w:p>
    <w:p w:rsidR="00537141" w:rsidRPr="00332440" w:rsidRDefault="00537141" w:rsidP="00537141">
      <w:pPr>
        <w:pStyle w:val="paragraph"/>
      </w:pPr>
      <w:r w:rsidRPr="00332440">
        <w:tab/>
        <w:t>(a)</w:t>
      </w:r>
      <w:r w:rsidRPr="00332440">
        <w:tab/>
        <w:t>the official believes that there is sufficient evidence to establish that the person has committed an offence that is to be the subject of the questioning; or</w:t>
      </w:r>
    </w:p>
    <w:p w:rsidR="00537141" w:rsidRPr="00332440" w:rsidRDefault="00537141" w:rsidP="00537141">
      <w:pPr>
        <w:pStyle w:val="paragraph"/>
      </w:pPr>
      <w:r w:rsidRPr="00332440">
        <w:tab/>
        <w:t>(b)</w:t>
      </w:r>
      <w:r w:rsidRPr="00332440">
        <w:tab/>
        <w:t>the official would not allow the person to leave if the person wished to do so; or</w:t>
      </w:r>
    </w:p>
    <w:p w:rsidR="00537141" w:rsidRPr="00332440" w:rsidRDefault="00537141" w:rsidP="00537141">
      <w:pPr>
        <w:pStyle w:val="paragraph"/>
      </w:pPr>
      <w:r w:rsidRPr="00332440">
        <w:tab/>
        <w:t>(c)</w:t>
      </w:r>
      <w:r w:rsidRPr="00332440">
        <w:tab/>
        <w:t>the official has given the person reasonable grounds for believing that the person would not be allowed to leave if he or she wished to do so.</w:t>
      </w:r>
    </w:p>
    <w:p w:rsidR="00537141" w:rsidRPr="00332440" w:rsidRDefault="00537141" w:rsidP="007E50B4">
      <w:pPr>
        <w:pStyle w:val="subsection"/>
        <w:keepNext/>
      </w:pPr>
      <w:r w:rsidRPr="00332440">
        <w:tab/>
        <w:t>(6)</w:t>
      </w:r>
      <w:r w:rsidRPr="00332440">
        <w:tab/>
        <w:t xml:space="preserve">A person is not treated as being under arrest only because of </w:t>
      </w:r>
      <w:r w:rsidR="00332440">
        <w:t>subsection (</w:t>
      </w:r>
      <w:r w:rsidRPr="00332440">
        <w:t>5) if:</w:t>
      </w:r>
    </w:p>
    <w:p w:rsidR="00537141" w:rsidRPr="00332440" w:rsidRDefault="00537141" w:rsidP="00537141">
      <w:pPr>
        <w:pStyle w:val="paragraph"/>
      </w:pPr>
      <w:r w:rsidRPr="00332440">
        <w:tab/>
        <w:t>(a)</w:t>
      </w:r>
      <w:r w:rsidRPr="00332440">
        <w:tab/>
        <w:t>the official is performing functions in relation to persons or goods entering or leaving Australia and the official does not believe the person has committed an offence against a law of the Commonwealth; or</w:t>
      </w:r>
    </w:p>
    <w:p w:rsidR="00537141" w:rsidRPr="00332440" w:rsidRDefault="00537141" w:rsidP="00537141">
      <w:pPr>
        <w:pStyle w:val="paragraph"/>
      </w:pPr>
      <w:r w:rsidRPr="00332440">
        <w:tab/>
        <w:t>(b)</w:t>
      </w:r>
      <w:r w:rsidRPr="00332440">
        <w:tab/>
        <w:t xml:space="preserve">the official is exercising a power under an Australian law to detain and search the person or to require the person to provide information or to answer questions. </w:t>
      </w:r>
    </w:p>
    <w:p w:rsidR="00537141" w:rsidRPr="00332440" w:rsidRDefault="00537141" w:rsidP="00332440">
      <w:pPr>
        <w:pStyle w:val="ActHead1"/>
        <w:pageBreakBefore/>
      </w:pPr>
      <w:bookmarkStart w:id="185" w:name="_Toc426473964"/>
      <w:r w:rsidRPr="00332440">
        <w:rPr>
          <w:rStyle w:val="CharChapNo"/>
        </w:rPr>
        <w:lastRenderedPageBreak/>
        <w:t>Chapter</w:t>
      </w:r>
      <w:r w:rsidR="00332440" w:rsidRPr="00332440">
        <w:rPr>
          <w:rStyle w:val="CharChapNo"/>
        </w:rPr>
        <w:t> </w:t>
      </w:r>
      <w:r w:rsidRPr="00332440">
        <w:rPr>
          <w:rStyle w:val="CharChapNo"/>
        </w:rPr>
        <w:t>4</w:t>
      </w:r>
      <w:r w:rsidRPr="00332440">
        <w:t>—</w:t>
      </w:r>
      <w:r w:rsidRPr="00332440">
        <w:rPr>
          <w:rStyle w:val="CharChapText"/>
        </w:rPr>
        <w:t>Proof</w:t>
      </w:r>
      <w:bookmarkEnd w:id="185"/>
      <w:r w:rsidRPr="00332440">
        <w:rPr>
          <w:rStyle w:val="CharChapText"/>
        </w:rPr>
        <w:t xml:space="preserve"> </w:t>
      </w:r>
    </w:p>
    <w:p w:rsidR="00537141" w:rsidRPr="00332440" w:rsidRDefault="005879D5" w:rsidP="005879D5">
      <w:pPr>
        <w:pStyle w:val="subsection"/>
        <w:rPr>
          <w:i/>
        </w:rPr>
      </w:pPr>
      <w:r w:rsidRPr="00332440">
        <w:rPr>
          <w:i/>
        </w:rPr>
        <w:tab/>
      </w:r>
      <w:r w:rsidRPr="00332440">
        <w:rPr>
          <w:i/>
        </w:rPr>
        <w:tab/>
      </w:r>
      <w:r w:rsidR="00537141" w:rsidRPr="00332440">
        <w:rPr>
          <w:i/>
        </w:rPr>
        <w:t>INTRODUCTORY NOTE</w:t>
      </w:r>
    </w:p>
    <w:p w:rsidR="00537141" w:rsidRPr="00332440" w:rsidRDefault="005879D5" w:rsidP="005879D5">
      <w:pPr>
        <w:pStyle w:val="subsection"/>
        <w:rPr>
          <w:i/>
        </w:rPr>
      </w:pPr>
      <w:r w:rsidRPr="00332440">
        <w:rPr>
          <w:i/>
        </w:rPr>
        <w:tab/>
      </w:r>
      <w:r w:rsidRPr="00332440">
        <w:rPr>
          <w:i/>
        </w:rPr>
        <w:tab/>
      </w:r>
      <w:r w:rsidR="00537141" w:rsidRPr="00332440">
        <w:rPr>
          <w:i/>
        </w:rPr>
        <w:t xml:space="preserve">Outline of this Chapter </w:t>
      </w:r>
    </w:p>
    <w:p w:rsidR="00537141" w:rsidRPr="00332440" w:rsidRDefault="005879D5" w:rsidP="005879D5">
      <w:pPr>
        <w:pStyle w:val="subsection"/>
        <w:rPr>
          <w:sz w:val="18"/>
          <w:szCs w:val="18"/>
        </w:rPr>
      </w:pPr>
      <w:r w:rsidRPr="00332440">
        <w:rPr>
          <w:sz w:val="18"/>
          <w:szCs w:val="18"/>
        </w:rPr>
        <w:tab/>
      </w:r>
      <w:r w:rsidRPr="00332440">
        <w:rPr>
          <w:sz w:val="18"/>
          <w:szCs w:val="18"/>
        </w:rPr>
        <w:tab/>
      </w:r>
      <w:r w:rsidR="00537141" w:rsidRPr="00332440">
        <w:rPr>
          <w:sz w:val="18"/>
          <w:szCs w:val="18"/>
        </w:rPr>
        <w:t xml:space="preserve">This Chapter is about the proof of matters in a proceeding. </w:t>
      </w:r>
    </w:p>
    <w:p w:rsidR="00537141" w:rsidRPr="00332440" w:rsidRDefault="00537141" w:rsidP="005879D5">
      <w:pPr>
        <w:pStyle w:val="subsection"/>
        <w:ind w:left="1244" w:hanging="110"/>
        <w:rPr>
          <w:sz w:val="18"/>
          <w:szCs w:val="18"/>
        </w:rPr>
      </w:pPr>
      <w:r w:rsidRPr="00332440">
        <w:rPr>
          <w:sz w:val="18"/>
          <w:szCs w:val="18"/>
        </w:rPr>
        <w:t>Part</w:t>
      </w:r>
      <w:r w:rsidR="00332440">
        <w:rPr>
          <w:sz w:val="18"/>
          <w:szCs w:val="18"/>
        </w:rPr>
        <w:t> </w:t>
      </w:r>
      <w:r w:rsidRPr="00332440">
        <w:rPr>
          <w:sz w:val="18"/>
          <w:szCs w:val="18"/>
        </w:rPr>
        <w:t xml:space="preserve">4.1 is about the standard of proof in civil proceedings and in criminal proceedings. </w:t>
      </w:r>
    </w:p>
    <w:p w:rsidR="00537141" w:rsidRPr="00332440" w:rsidRDefault="005879D5" w:rsidP="005879D5">
      <w:pPr>
        <w:pStyle w:val="subsection"/>
        <w:rPr>
          <w:sz w:val="18"/>
          <w:szCs w:val="18"/>
        </w:rPr>
      </w:pPr>
      <w:r w:rsidRPr="00332440">
        <w:rPr>
          <w:sz w:val="18"/>
          <w:szCs w:val="18"/>
        </w:rPr>
        <w:tab/>
      </w:r>
      <w:r w:rsidRPr="00332440">
        <w:rPr>
          <w:sz w:val="18"/>
          <w:szCs w:val="18"/>
        </w:rPr>
        <w:tab/>
      </w:r>
      <w:r w:rsidR="00537141" w:rsidRPr="00332440">
        <w:rPr>
          <w:sz w:val="18"/>
          <w:szCs w:val="18"/>
        </w:rPr>
        <w:t>Part</w:t>
      </w:r>
      <w:r w:rsidR="00332440">
        <w:rPr>
          <w:sz w:val="18"/>
          <w:szCs w:val="18"/>
        </w:rPr>
        <w:t> </w:t>
      </w:r>
      <w:r w:rsidR="00537141" w:rsidRPr="00332440">
        <w:rPr>
          <w:sz w:val="18"/>
          <w:szCs w:val="18"/>
        </w:rPr>
        <w:t xml:space="preserve">4.2 is about matters that do not require proof in a proceeding. </w:t>
      </w:r>
    </w:p>
    <w:p w:rsidR="00537141" w:rsidRPr="00332440" w:rsidRDefault="005879D5" w:rsidP="005879D5">
      <w:pPr>
        <w:pStyle w:val="subsection"/>
        <w:rPr>
          <w:sz w:val="18"/>
          <w:szCs w:val="18"/>
        </w:rPr>
      </w:pPr>
      <w:r w:rsidRPr="00332440">
        <w:rPr>
          <w:sz w:val="18"/>
          <w:szCs w:val="18"/>
        </w:rPr>
        <w:tab/>
      </w:r>
      <w:r w:rsidRPr="00332440">
        <w:rPr>
          <w:sz w:val="18"/>
          <w:szCs w:val="18"/>
        </w:rPr>
        <w:tab/>
      </w:r>
      <w:r w:rsidR="00537141" w:rsidRPr="00332440">
        <w:rPr>
          <w:sz w:val="18"/>
          <w:szCs w:val="18"/>
        </w:rPr>
        <w:t>Part</w:t>
      </w:r>
      <w:r w:rsidR="00332440">
        <w:rPr>
          <w:sz w:val="18"/>
          <w:szCs w:val="18"/>
        </w:rPr>
        <w:t> </w:t>
      </w:r>
      <w:r w:rsidR="00537141" w:rsidRPr="00332440">
        <w:rPr>
          <w:sz w:val="18"/>
          <w:szCs w:val="18"/>
        </w:rPr>
        <w:t xml:space="preserve">4.3 makes easier the proof of the matters dealt with in that Part. </w:t>
      </w:r>
    </w:p>
    <w:p w:rsidR="00537141" w:rsidRPr="00332440" w:rsidRDefault="005879D5" w:rsidP="005879D5">
      <w:pPr>
        <w:pStyle w:val="subsection"/>
        <w:rPr>
          <w:sz w:val="18"/>
          <w:szCs w:val="18"/>
        </w:rPr>
      </w:pPr>
      <w:r w:rsidRPr="00332440">
        <w:rPr>
          <w:sz w:val="18"/>
          <w:szCs w:val="18"/>
        </w:rPr>
        <w:tab/>
      </w:r>
      <w:r w:rsidRPr="00332440">
        <w:rPr>
          <w:sz w:val="18"/>
          <w:szCs w:val="18"/>
        </w:rPr>
        <w:tab/>
      </w:r>
      <w:r w:rsidR="00537141" w:rsidRPr="00332440">
        <w:rPr>
          <w:sz w:val="18"/>
          <w:szCs w:val="18"/>
        </w:rPr>
        <w:t>Part</w:t>
      </w:r>
      <w:r w:rsidR="00332440">
        <w:rPr>
          <w:sz w:val="18"/>
          <w:szCs w:val="18"/>
        </w:rPr>
        <w:t> </w:t>
      </w:r>
      <w:r w:rsidR="00537141" w:rsidRPr="00332440">
        <w:rPr>
          <w:sz w:val="18"/>
          <w:szCs w:val="18"/>
        </w:rPr>
        <w:t xml:space="preserve">4.4 is about requirements that evidence be corroborated. </w:t>
      </w:r>
    </w:p>
    <w:p w:rsidR="00537141" w:rsidRPr="00332440" w:rsidRDefault="00537141" w:rsidP="005879D5">
      <w:pPr>
        <w:pStyle w:val="subsection"/>
        <w:ind w:left="1244" w:hanging="110"/>
        <w:rPr>
          <w:sz w:val="18"/>
          <w:szCs w:val="18"/>
        </w:rPr>
      </w:pPr>
      <w:r w:rsidRPr="00332440">
        <w:rPr>
          <w:sz w:val="18"/>
          <w:szCs w:val="18"/>
        </w:rPr>
        <w:t>Part</w:t>
      </w:r>
      <w:r w:rsidR="00332440">
        <w:rPr>
          <w:sz w:val="18"/>
          <w:szCs w:val="18"/>
        </w:rPr>
        <w:t> </w:t>
      </w:r>
      <w:r w:rsidRPr="00332440">
        <w:rPr>
          <w:sz w:val="18"/>
          <w:szCs w:val="18"/>
        </w:rPr>
        <w:t xml:space="preserve">4.5 requires judges to warn juries about the potential unreliability of certain kinds of evidence. </w:t>
      </w:r>
    </w:p>
    <w:p w:rsidR="00537141" w:rsidRPr="00332440" w:rsidRDefault="005879D5" w:rsidP="005879D5">
      <w:pPr>
        <w:pStyle w:val="subsection"/>
        <w:rPr>
          <w:sz w:val="18"/>
          <w:szCs w:val="18"/>
        </w:rPr>
      </w:pPr>
      <w:r w:rsidRPr="00332440">
        <w:rPr>
          <w:sz w:val="18"/>
          <w:szCs w:val="18"/>
        </w:rPr>
        <w:tab/>
      </w:r>
      <w:r w:rsidRPr="00332440">
        <w:rPr>
          <w:sz w:val="18"/>
          <w:szCs w:val="18"/>
        </w:rPr>
        <w:tab/>
      </w:r>
      <w:r w:rsidR="00537141" w:rsidRPr="00332440">
        <w:rPr>
          <w:sz w:val="18"/>
          <w:szCs w:val="18"/>
        </w:rPr>
        <w:t>Part</w:t>
      </w:r>
      <w:r w:rsidR="00332440">
        <w:rPr>
          <w:sz w:val="18"/>
          <w:szCs w:val="18"/>
        </w:rPr>
        <w:t> </w:t>
      </w:r>
      <w:r w:rsidR="00537141" w:rsidRPr="00332440">
        <w:rPr>
          <w:sz w:val="18"/>
          <w:szCs w:val="18"/>
        </w:rPr>
        <w:t>4.6 sets out procedures for proving certain other matters.</w:t>
      </w:r>
    </w:p>
    <w:p w:rsidR="00537141" w:rsidRPr="00332440" w:rsidRDefault="00537141" w:rsidP="00537141">
      <w:pPr>
        <w:pStyle w:val="ActHead2"/>
      </w:pPr>
      <w:bookmarkStart w:id="186" w:name="_Toc426473965"/>
      <w:r w:rsidRPr="00332440">
        <w:rPr>
          <w:rStyle w:val="CharPartNo"/>
        </w:rPr>
        <w:t>Part</w:t>
      </w:r>
      <w:r w:rsidR="00332440" w:rsidRPr="00332440">
        <w:rPr>
          <w:rStyle w:val="CharPartNo"/>
        </w:rPr>
        <w:t> </w:t>
      </w:r>
      <w:r w:rsidRPr="00332440">
        <w:rPr>
          <w:rStyle w:val="CharPartNo"/>
        </w:rPr>
        <w:t>4.1</w:t>
      </w:r>
      <w:r w:rsidRPr="00332440">
        <w:t>—</w:t>
      </w:r>
      <w:r w:rsidRPr="00332440">
        <w:rPr>
          <w:rStyle w:val="CharPartText"/>
        </w:rPr>
        <w:t>Standard of proof</w:t>
      </w:r>
      <w:bookmarkEnd w:id="186"/>
    </w:p>
    <w:p w:rsidR="00537141" w:rsidRPr="00332440" w:rsidRDefault="00537141" w:rsidP="00537141">
      <w:pPr>
        <w:pStyle w:val="ActHead5"/>
      </w:pPr>
      <w:bookmarkStart w:id="187" w:name="_Toc426473966"/>
      <w:r w:rsidRPr="00332440">
        <w:rPr>
          <w:rStyle w:val="CharSectno"/>
        </w:rPr>
        <w:t>140</w:t>
      </w:r>
      <w:r w:rsidRPr="00332440">
        <w:t xml:space="preserve">  Civil proceedings: standard of proof</w:t>
      </w:r>
      <w:bookmarkEnd w:id="187"/>
    </w:p>
    <w:p w:rsidR="00537141" w:rsidRPr="00332440" w:rsidRDefault="00537141" w:rsidP="00537141">
      <w:pPr>
        <w:pStyle w:val="subsection"/>
      </w:pPr>
      <w:r w:rsidRPr="00332440">
        <w:tab/>
        <w:t>(1)</w:t>
      </w:r>
      <w:r w:rsidRPr="00332440">
        <w:tab/>
        <w:t>In a civil proceeding, the court must find the case of a party proved if it is satisfied that the case has been proved on the balance of probabilities.</w:t>
      </w:r>
    </w:p>
    <w:p w:rsidR="00537141" w:rsidRPr="00332440" w:rsidRDefault="00537141" w:rsidP="00537141">
      <w:pPr>
        <w:pStyle w:val="subsection"/>
      </w:pPr>
      <w:r w:rsidRPr="00332440">
        <w:tab/>
        <w:t>(2)</w:t>
      </w:r>
      <w:r w:rsidRPr="00332440">
        <w:tab/>
        <w:t>Without limiting the matters that the court may take into account in deciding whether it is so satisfied, it is to take into account:</w:t>
      </w:r>
    </w:p>
    <w:p w:rsidR="00537141" w:rsidRPr="00332440" w:rsidRDefault="00537141" w:rsidP="00537141">
      <w:pPr>
        <w:pStyle w:val="paragraph"/>
      </w:pPr>
      <w:r w:rsidRPr="00332440">
        <w:tab/>
        <w:t>(a)</w:t>
      </w:r>
      <w:r w:rsidRPr="00332440">
        <w:tab/>
        <w:t>the nature of the cause of action or defence; and</w:t>
      </w:r>
    </w:p>
    <w:p w:rsidR="00537141" w:rsidRPr="00332440" w:rsidRDefault="00537141" w:rsidP="00537141">
      <w:pPr>
        <w:pStyle w:val="paragraph"/>
      </w:pPr>
      <w:r w:rsidRPr="00332440">
        <w:tab/>
        <w:t>(b)</w:t>
      </w:r>
      <w:r w:rsidRPr="00332440">
        <w:tab/>
        <w:t>the nature of the subject</w:t>
      </w:r>
      <w:r w:rsidR="00332440">
        <w:noBreakHyphen/>
      </w:r>
      <w:r w:rsidRPr="00332440">
        <w:t>matter of the proceeding; and</w:t>
      </w:r>
    </w:p>
    <w:p w:rsidR="00537141" w:rsidRPr="00332440" w:rsidRDefault="00537141" w:rsidP="00537141">
      <w:pPr>
        <w:pStyle w:val="paragraph"/>
      </w:pPr>
      <w:r w:rsidRPr="00332440">
        <w:tab/>
        <w:t>(c)</w:t>
      </w:r>
      <w:r w:rsidRPr="00332440">
        <w:tab/>
        <w:t>the gravity of the matters alleged.</w:t>
      </w:r>
    </w:p>
    <w:p w:rsidR="00537141" w:rsidRPr="00332440" w:rsidRDefault="00537141" w:rsidP="00537141">
      <w:pPr>
        <w:pStyle w:val="ActHead5"/>
      </w:pPr>
      <w:bookmarkStart w:id="188" w:name="_Toc426473967"/>
      <w:r w:rsidRPr="00332440">
        <w:rPr>
          <w:rStyle w:val="CharSectno"/>
        </w:rPr>
        <w:t>141</w:t>
      </w:r>
      <w:r w:rsidRPr="00332440">
        <w:t xml:space="preserve">  Criminal proceedings: standard of proof</w:t>
      </w:r>
      <w:bookmarkEnd w:id="188"/>
    </w:p>
    <w:p w:rsidR="00537141" w:rsidRPr="00332440" w:rsidRDefault="00537141" w:rsidP="00537141">
      <w:pPr>
        <w:pStyle w:val="subsection"/>
      </w:pPr>
      <w:r w:rsidRPr="00332440">
        <w:tab/>
        <w:t>(1)</w:t>
      </w:r>
      <w:r w:rsidRPr="00332440">
        <w:tab/>
        <w:t>In a criminal proceeding, the court is not to find the case of the prosecution proved unless it is satisfied that it has been proved beyond reasonable doubt.</w:t>
      </w:r>
    </w:p>
    <w:p w:rsidR="00537141" w:rsidRPr="00332440" w:rsidRDefault="00537141" w:rsidP="00537141">
      <w:pPr>
        <w:pStyle w:val="subsection"/>
      </w:pPr>
      <w:r w:rsidRPr="00332440">
        <w:lastRenderedPageBreak/>
        <w:tab/>
        <w:t>(2)</w:t>
      </w:r>
      <w:r w:rsidRPr="00332440">
        <w:tab/>
        <w:t>In a criminal proceeding, the court is to find the case of a defendant proved if it is satisfied that the case has been proved on the balance of probabilities.</w:t>
      </w:r>
    </w:p>
    <w:p w:rsidR="00537141" w:rsidRPr="00332440" w:rsidRDefault="00537141" w:rsidP="00537141">
      <w:pPr>
        <w:pStyle w:val="ActHead5"/>
      </w:pPr>
      <w:bookmarkStart w:id="189" w:name="_Toc426473968"/>
      <w:r w:rsidRPr="00332440">
        <w:rPr>
          <w:rStyle w:val="CharSectno"/>
        </w:rPr>
        <w:t>142</w:t>
      </w:r>
      <w:r w:rsidRPr="00332440">
        <w:t xml:space="preserve">  Admissibility of evidence: standard of proof</w:t>
      </w:r>
      <w:bookmarkEnd w:id="189"/>
    </w:p>
    <w:p w:rsidR="00537141" w:rsidRPr="00332440" w:rsidRDefault="00537141" w:rsidP="00537141">
      <w:pPr>
        <w:pStyle w:val="subsection"/>
      </w:pPr>
      <w:r w:rsidRPr="00332440">
        <w:tab/>
        <w:t>(1)</w:t>
      </w:r>
      <w:r w:rsidRPr="00332440">
        <w:tab/>
        <w:t>Except as otherwise provided by this Act, in any proceeding the court is to find that the facts necessary for deciding:</w:t>
      </w:r>
    </w:p>
    <w:p w:rsidR="00537141" w:rsidRPr="00332440" w:rsidRDefault="00537141" w:rsidP="00537141">
      <w:pPr>
        <w:pStyle w:val="paragraph"/>
      </w:pPr>
      <w:r w:rsidRPr="00332440">
        <w:tab/>
        <w:t>(a)</w:t>
      </w:r>
      <w:r w:rsidRPr="00332440">
        <w:tab/>
        <w:t>a question whether evidence should be admitted or not admitted, whether in the exercise of a discretion or not; or</w:t>
      </w:r>
    </w:p>
    <w:p w:rsidR="00537141" w:rsidRPr="00332440" w:rsidRDefault="00537141" w:rsidP="00537141">
      <w:pPr>
        <w:pStyle w:val="paragraph"/>
      </w:pPr>
      <w:r w:rsidRPr="00332440">
        <w:tab/>
        <w:t>(b)</w:t>
      </w:r>
      <w:r w:rsidRPr="00332440">
        <w:tab/>
        <w:t>any other question arising under this Act;</w:t>
      </w:r>
    </w:p>
    <w:p w:rsidR="00537141" w:rsidRPr="00332440" w:rsidRDefault="00537141" w:rsidP="00537141">
      <w:pPr>
        <w:pStyle w:val="subsection2"/>
      </w:pPr>
      <w:r w:rsidRPr="00332440">
        <w:t>have been proved if it is satisfied that they have been proved on the balance of probabilities.</w:t>
      </w:r>
    </w:p>
    <w:p w:rsidR="00537141" w:rsidRPr="00332440" w:rsidRDefault="00537141" w:rsidP="00537141">
      <w:pPr>
        <w:pStyle w:val="subsection"/>
      </w:pPr>
      <w:r w:rsidRPr="00332440">
        <w:tab/>
        <w:t>(2)</w:t>
      </w:r>
      <w:r w:rsidRPr="00332440">
        <w:tab/>
        <w:t>In determining whether it is so satisfied, the matters that the court must take into account include:</w:t>
      </w:r>
    </w:p>
    <w:p w:rsidR="00537141" w:rsidRPr="00332440" w:rsidRDefault="00537141" w:rsidP="00537141">
      <w:pPr>
        <w:pStyle w:val="paragraph"/>
      </w:pPr>
      <w:r w:rsidRPr="00332440">
        <w:tab/>
        <w:t>(a)</w:t>
      </w:r>
      <w:r w:rsidRPr="00332440">
        <w:tab/>
        <w:t>the importance of the evidence in the proceeding; and</w:t>
      </w:r>
    </w:p>
    <w:p w:rsidR="00537141" w:rsidRPr="00332440" w:rsidRDefault="00537141" w:rsidP="00537141">
      <w:pPr>
        <w:pStyle w:val="paragraph"/>
      </w:pPr>
      <w:r w:rsidRPr="00332440">
        <w:tab/>
        <w:t>(b)</w:t>
      </w:r>
      <w:r w:rsidRPr="00332440">
        <w:tab/>
        <w:t>the gravity of the matters alleged in relation to the question.</w:t>
      </w:r>
    </w:p>
    <w:p w:rsidR="00537141" w:rsidRPr="00332440" w:rsidRDefault="00537141" w:rsidP="00332440">
      <w:pPr>
        <w:pStyle w:val="ActHead2"/>
        <w:pageBreakBefore/>
      </w:pPr>
      <w:bookmarkStart w:id="190" w:name="_Toc426473969"/>
      <w:r w:rsidRPr="00332440">
        <w:rPr>
          <w:rStyle w:val="CharPartNo"/>
        </w:rPr>
        <w:lastRenderedPageBreak/>
        <w:t>Part</w:t>
      </w:r>
      <w:r w:rsidR="00332440" w:rsidRPr="00332440">
        <w:rPr>
          <w:rStyle w:val="CharPartNo"/>
        </w:rPr>
        <w:t> </w:t>
      </w:r>
      <w:r w:rsidRPr="00332440">
        <w:rPr>
          <w:rStyle w:val="CharPartNo"/>
        </w:rPr>
        <w:t>4.2</w:t>
      </w:r>
      <w:r w:rsidRPr="00332440">
        <w:t>—</w:t>
      </w:r>
      <w:r w:rsidRPr="00332440">
        <w:rPr>
          <w:rStyle w:val="CharPartText"/>
        </w:rPr>
        <w:t>Judicial notice</w:t>
      </w:r>
      <w:bookmarkEnd w:id="190"/>
    </w:p>
    <w:p w:rsidR="00537141" w:rsidRPr="00332440" w:rsidRDefault="00537141" w:rsidP="00537141">
      <w:pPr>
        <w:pStyle w:val="ActHead5"/>
      </w:pPr>
      <w:bookmarkStart w:id="191" w:name="_Toc426473970"/>
      <w:r w:rsidRPr="00332440">
        <w:rPr>
          <w:rStyle w:val="CharSectno"/>
        </w:rPr>
        <w:t>143</w:t>
      </w:r>
      <w:r w:rsidRPr="00332440">
        <w:t xml:space="preserve">  Matters of law</w:t>
      </w:r>
      <w:bookmarkEnd w:id="191"/>
    </w:p>
    <w:p w:rsidR="00537141" w:rsidRPr="00332440" w:rsidRDefault="00537141" w:rsidP="00537141">
      <w:pPr>
        <w:pStyle w:val="subsection"/>
      </w:pPr>
      <w:r w:rsidRPr="00332440">
        <w:tab/>
        <w:t>(1)</w:t>
      </w:r>
      <w:r w:rsidRPr="00332440">
        <w:tab/>
        <w:t>Proof is not required about the provisions and coming into operation (in whole or in part) of:</w:t>
      </w:r>
    </w:p>
    <w:p w:rsidR="00537141" w:rsidRPr="00332440" w:rsidRDefault="00537141" w:rsidP="00537141">
      <w:pPr>
        <w:pStyle w:val="paragraph"/>
      </w:pPr>
      <w:r w:rsidRPr="00332440">
        <w:tab/>
        <w:t>(a)</w:t>
      </w:r>
      <w:r w:rsidRPr="00332440">
        <w:tab/>
        <w:t xml:space="preserve">an Act, a State Act, an Act or Ordinance of a Territory or an Imperial Act in force in </w:t>
      </w:r>
      <w:smartTag w:uri="urn:schemas-microsoft-com:office:smarttags" w:element="PlaceType">
        <w:smartTag w:uri="urn:schemas-microsoft-com:office:smarttags" w:element="place">
          <w:r w:rsidRPr="00332440">
            <w:t>Australia</w:t>
          </w:r>
        </w:smartTag>
      </w:smartTag>
      <w:r w:rsidRPr="00332440">
        <w:t>; or</w:t>
      </w:r>
    </w:p>
    <w:p w:rsidR="00537141" w:rsidRPr="00332440" w:rsidRDefault="00537141" w:rsidP="00537141">
      <w:pPr>
        <w:pStyle w:val="paragraph"/>
      </w:pPr>
      <w:r w:rsidRPr="00332440">
        <w:tab/>
        <w:t>(b)</w:t>
      </w:r>
      <w:r w:rsidRPr="00332440">
        <w:tab/>
        <w:t>a regulation, rule or by</w:t>
      </w:r>
      <w:r w:rsidR="00332440">
        <w:noBreakHyphen/>
      </w:r>
      <w:r w:rsidRPr="00332440">
        <w:t>law made, or purporting to be made, under such an Act or Ordinance; or</w:t>
      </w:r>
    </w:p>
    <w:p w:rsidR="00537141" w:rsidRPr="00332440" w:rsidRDefault="00537141" w:rsidP="00537141">
      <w:pPr>
        <w:pStyle w:val="paragraph"/>
      </w:pPr>
      <w:r w:rsidRPr="00332440">
        <w:tab/>
        <w:t>(c)</w:t>
      </w:r>
      <w:r w:rsidRPr="00332440">
        <w:tab/>
        <w:t>a Proclamation or order of the Governor</w:t>
      </w:r>
      <w:r w:rsidR="00332440">
        <w:noBreakHyphen/>
      </w:r>
      <w:r w:rsidRPr="00332440">
        <w:t>General, the Governor of a State or the Administrator or Executive of a Territory made, or purporting to be made, under such an Act or Ordinance; or</w:t>
      </w:r>
    </w:p>
    <w:p w:rsidR="00537141" w:rsidRPr="00332440" w:rsidRDefault="00537141" w:rsidP="00537141">
      <w:pPr>
        <w:pStyle w:val="paragraph"/>
      </w:pPr>
      <w:r w:rsidRPr="00332440">
        <w:tab/>
        <w:t>(d)</w:t>
      </w:r>
      <w:r w:rsidRPr="00332440">
        <w:tab/>
        <w:t>an instrument of a legislative character (for example, a rule of court) made, or purporting to be made, under such an Act or Ordinance, being an instrument that is required by or under a law to be published, or the making of which is required by or under a law to be notified, in any government or official gazette (by whatever name called).</w:t>
      </w:r>
    </w:p>
    <w:p w:rsidR="00537141" w:rsidRPr="00332440" w:rsidRDefault="00537141" w:rsidP="00537141">
      <w:pPr>
        <w:pStyle w:val="subsection"/>
      </w:pPr>
      <w:r w:rsidRPr="00332440">
        <w:tab/>
        <w:t>(2)</w:t>
      </w:r>
      <w:r w:rsidRPr="00332440">
        <w:tab/>
        <w:t>A judge may inform himself or herself about those matters in any way that the judge thinks fit.</w:t>
      </w:r>
    </w:p>
    <w:p w:rsidR="00537141" w:rsidRPr="00332440" w:rsidRDefault="00537141" w:rsidP="00537141">
      <w:pPr>
        <w:pStyle w:val="subsection"/>
      </w:pPr>
      <w:r w:rsidRPr="00332440">
        <w:tab/>
        <w:t>(3)</w:t>
      </w:r>
      <w:r w:rsidRPr="00332440">
        <w:tab/>
        <w:t>A reference in this section to an Act, being an Act of an Australian Parliament, includes a reference to a private Act passed by that Parliament.</w:t>
      </w:r>
    </w:p>
    <w:p w:rsidR="00537141" w:rsidRPr="00332440" w:rsidRDefault="00537141" w:rsidP="00537141">
      <w:pPr>
        <w:pStyle w:val="notetext"/>
      </w:pPr>
      <w:r w:rsidRPr="00332440">
        <w:t>Note:</w:t>
      </w:r>
      <w:r w:rsidRPr="00332440">
        <w:tab/>
        <w:t>Section</w:t>
      </w:r>
      <w:r w:rsidR="00332440">
        <w:t> </w:t>
      </w:r>
      <w:r w:rsidRPr="00332440">
        <w:t>5 extends the operation of this provision to proceedings in all Australian courts.</w:t>
      </w:r>
    </w:p>
    <w:p w:rsidR="00537141" w:rsidRPr="00332440" w:rsidRDefault="00537141" w:rsidP="00537141">
      <w:pPr>
        <w:pStyle w:val="ActHead5"/>
      </w:pPr>
      <w:bookmarkStart w:id="192" w:name="_Toc426473971"/>
      <w:r w:rsidRPr="00332440">
        <w:rPr>
          <w:rStyle w:val="CharSectno"/>
        </w:rPr>
        <w:t>144</w:t>
      </w:r>
      <w:r w:rsidRPr="00332440">
        <w:t xml:space="preserve">  Matters of common knowledge</w:t>
      </w:r>
      <w:bookmarkEnd w:id="192"/>
    </w:p>
    <w:p w:rsidR="00537141" w:rsidRPr="00332440" w:rsidRDefault="00537141" w:rsidP="00537141">
      <w:pPr>
        <w:pStyle w:val="subsection"/>
      </w:pPr>
      <w:r w:rsidRPr="00332440">
        <w:tab/>
        <w:t>(1)</w:t>
      </w:r>
      <w:r w:rsidRPr="00332440">
        <w:tab/>
        <w:t>Proof is not required about knowledge that is not reasonably open to question and is:</w:t>
      </w:r>
    </w:p>
    <w:p w:rsidR="00537141" w:rsidRPr="00332440" w:rsidRDefault="00537141" w:rsidP="00537141">
      <w:pPr>
        <w:pStyle w:val="paragraph"/>
      </w:pPr>
      <w:r w:rsidRPr="00332440">
        <w:tab/>
        <w:t>(a)</w:t>
      </w:r>
      <w:r w:rsidRPr="00332440">
        <w:tab/>
        <w:t>common knowledge in the locality in which the proceeding is being held or generally; or</w:t>
      </w:r>
    </w:p>
    <w:p w:rsidR="00537141" w:rsidRPr="00332440" w:rsidRDefault="00537141" w:rsidP="00537141">
      <w:pPr>
        <w:pStyle w:val="paragraph"/>
      </w:pPr>
      <w:r w:rsidRPr="00332440">
        <w:lastRenderedPageBreak/>
        <w:tab/>
        <w:t>(b)</w:t>
      </w:r>
      <w:r w:rsidRPr="00332440">
        <w:tab/>
        <w:t>capable of verification by reference to a document the authority of which cannot reasonably be questioned.</w:t>
      </w:r>
    </w:p>
    <w:p w:rsidR="00537141" w:rsidRPr="00332440" w:rsidRDefault="00537141" w:rsidP="00537141">
      <w:pPr>
        <w:pStyle w:val="subsection"/>
      </w:pPr>
      <w:r w:rsidRPr="00332440">
        <w:tab/>
        <w:t>(2)</w:t>
      </w:r>
      <w:r w:rsidRPr="00332440">
        <w:tab/>
        <w:t>The judge may acquire knowledge of that kind in any way the judge thinks fit.</w:t>
      </w:r>
    </w:p>
    <w:p w:rsidR="00537141" w:rsidRPr="00332440" w:rsidRDefault="00537141" w:rsidP="00537141">
      <w:pPr>
        <w:pStyle w:val="subsection"/>
      </w:pPr>
      <w:r w:rsidRPr="00332440">
        <w:tab/>
        <w:t>(3)</w:t>
      </w:r>
      <w:r w:rsidRPr="00332440">
        <w:tab/>
        <w:t>The court (including, if there is a jury, the jury) is to take knowledge of that kind into account.</w:t>
      </w:r>
    </w:p>
    <w:p w:rsidR="00537141" w:rsidRPr="00332440" w:rsidRDefault="00537141" w:rsidP="00537141">
      <w:pPr>
        <w:pStyle w:val="subsection"/>
      </w:pPr>
      <w:r w:rsidRPr="00332440">
        <w:tab/>
        <w:t>(4)</w:t>
      </w:r>
      <w:r w:rsidRPr="00332440">
        <w:tab/>
        <w:t>The judge is to give a party such opportunity to make submissions, and to refer to relevant information, relating to the acquiring or taking into account of knowledge of that kind as is necessary to ensure that the party is not unfairly prejudiced.</w:t>
      </w:r>
    </w:p>
    <w:p w:rsidR="00537141" w:rsidRPr="00332440" w:rsidRDefault="00537141" w:rsidP="00537141">
      <w:pPr>
        <w:pStyle w:val="ActHead5"/>
      </w:pPr>
      <w:bookmarkStart w:id="193" w:name="_Toc426473972"/>
      <w:r w:rsidRPr="00332440">
        <w:rPr>
          <w:rStyle w:val="CharSectno"/>
        </w:rPr>
        <w:t>145</w:t>
      </w:r>
      <w:r w:rsidRPr="00332440">
        <w:t xml:space="preserve">  Certain Crown certificates</w:t>
      </w:r>
      <w:bookmarkEnd w:id="193"/>
    </w:p>
    <w:p w:rsidR="00537141" w:rsidRPr="00332440" w:rsidRDefault="00537141" w:rsidP="00537141">
      <w:pPr>
        <w:pStyle w:val="subsection"/>
      </w:pPr>
      <w:r w:rsidRPr="00332440">
        <w:tab/>
      </w:r>
      <w:r w:rsidRPr="00332440">
        <w:tab/>
        <w:t>This Part does not exclude the application of the principles and rules of the common law and of equity relating to the effect of a certificate given by or on behalf of the Crown with respect to a matter of international affairs.</w:t>
      </w:r>
    </w:p>
    <w:p w:rsidR="00537141" w:rsidRPr="00332440" w:rsidRDefault="00537141" w:rsidP="00332440">
      <w:pPr>
        <w:pStyle w:val="ActHead2"/>
        <w:pageBreakBefore/>
      </w:pPr>
      <w:bookmarkStart w:id="194" w:name="_Toc426473973"/>
      <w:r w:rsidRPr="00332440">
        <w:rPr>
          <w:rStyle w:val="CharPartNo"/>
        </w:rPr>
        <w:lastRenderedPageBreak/>
        <w:t>Part</w:t>
      </w:r>
      <w:r w:rsidR="00332440" w:rsidRPr="00332440">
        <w:rPr>
          <w:rStyle w:val="CharPartNo"/>
        </w:rPr>
        <w:t> </w:t>
      </w:r>
      <w:r w:rsidRPr="00332440">
        <w:rPr>
          <w:rStyle w:val="CharPartNo"/>
        </w:rPr>
        <w:t>4.3</w:t>
      </w:r>
      <w:r w:rsidRPr="00332440">
        <w:t>—</w:t>
      </w:r>
      <w:r w:rsidRPr="00332440">
        <w:rPr>
          <w:rStyle w:val="CharPartText"/>
        </w:rPr>
        <w:t>Facilitation of proof</w:t>
      </w:r>
      <w:bookmarkEnd w:id="194"/>
    </w:p>
    <w:p w:rsidR="00537141" w:rsidRPr="00332440" w:rsidRDefault="00537141" w:rsidP="00537141">
      <w:pPr>
        <w:pStyle w:val="ActHead3"/>
      </w:pPr>
      <w:bookmarkStart w:id="195" w:name="_Toc426473974"/>
      <w:r w:rsidRPr="00332440">
        <w:rPr>
          <w:rStyle w:val="CharDivNo"/>
        </w:rPr>
        <w:t>Division</w:t>
      </w:r>
      <w:r w:rsidR="00332440" w:rsidRPr="00332440">
        <w:rPr>
          <w:rStyle w:val="CharDivNo"/>
        </w:rPr>
        <w:t> </w:t>
      </w:r>
      <w:r w:rsidRPr="00332440">
        <w:rPr>
          <w:rStyle w:val="CharDivNo"/>
        </w:rPr>
        <w:t>1</w:t>
      </w:r>
      <w:r w:rsidRPr="00332440">
        <w:t>—</w:t>
      </w:r>
      <w:r w:rsidRPr="00332440">
        <w:rPr>
          <w:rStyle w:val="CharDivText"/>
        </w:rPr>
        <w:t>General</w:t>
      </w:r>
      <w:bookmarkEnd w:id="195"/>
    </w:p>
    <w:p w:rsidR="00537141" w:rsidRPr="00332440" w:rsidRDefault="00537141" w:rsidP="00537141">
      <w:pPr>
        <w:pStyle w:val="ActHead5"/>
      </w:pPr>
      <w:bookmarkStart w:id="196" w:name="_Toc426473975"/>
      <w:r w:rsidRPr="00332440">
        <w:rPr>
          <w:rStyle w:val="CharSectno"/>
        </w:rPr>
        <w:t>146</w:t>
      </w:r>
      <w:r w:rsidRPr="00332440">
        <w:t xml:space="preserve">  Evidence produced by processes, machines and other devices</w:t>
      </w:r>
      <w:bookmarkEnd w:id="196"/>
    </w:p>
    <w:p w:rsidR="00537141" w:rsidRPr="00332440" w:rsidRDefault="00537141" w:rsidP="00537141">
      <w:pPr>
        <w:pStyle w:val="subsection"/>
      </w:pPr>
      <w:r w:rsidRPr="00332440">
        <w:tab/>
        <w:t>(1)</w:t>
      </w:r>
      <w:r w:rsidRPr="00332440">
        <w:tab/>
        <w:t>This section applies to a document or thing:</w:t>
      </w:r>
    </w:p>
    <w:p w:rsidR="00537141" w:rsidRPr="00332440" w:rsidRDefault="00537141" w:rsidP="00537141">
      <w:pPr>
        <w:pStyle w:val="paragraph"/>
      </w:pPr>
      <w:r w:rsidRPr="00332440">
        <w:tab/>
        <w:t>(a)</w:t>
      </w:r>
      <w:r w:rsidRPr="00332440">
        <w:tab/>
        <w:t>that is produced wholly or partly by a device or process; and</w:t>
      </w:r>
    </w:p>
    <w:p w:rsidR="00537141" w:rsidRPr="00332440" w:rsidRDefault="00537141" w:rsidP="00537141">
      <w:pPr>
        <w:pStyle w:val="paragraph"/>
      </w:pPr>
      <w:r w:rsidRPr="00332440">
        <w:tab/>
        <w:t>(b)</w:t>
      </w:r>
      <w:r w:rsidRPr="00332440">
        <w:tab/>
        <w:t>that is tendered by a party who asserts that, in producing the document or thing, the device or process has produced a particular outcome.</w:t>
      </w:r>
    </w:p>
    <w:p w:rsidR="00537141" w:rsidRPr="00332440" w:rsidRDefault="00537141" w:rsidP="00537141">
      <w:pPr>
        <w:pStyle w:val="subsection"/>
      </w:pPr>
      <w:r w:rsidRPr="00332440">
        <w:tab/>
        <w:t>(2)</w:t>
      </w:r>
      <w:r w:rsidRPr="00332440">
        <w:tab/>
        <w:t>If it is reasonably open to find that the device or process is one that, or is of a kind that, if properly used, ordinarily produces that outcome, it is presumed (unless evidence sufficient to raise doubt about the presumption is adduced) that, in producing the document or thing on the occasion in question, the device or process produced that outcome.</w:t>
      </w:r>
    </w:p>
    <w:p w:rsidR="00537141" w:rsidRPr="00332440" w:rsidRDefault="00537141" w:rsidP="00537141">
      <w:pPr>
        <w:pStyle w:val="notetext"/>
      </w:pPr>
      <w:r w:rsidRPr="00332440">
        <w:t xml:space="preserve">Note: </w:t>
      </w:r>
    </w:p>
    <w:p w:rsidR="00537141" w:rsidRPr="00332440" w:rsidRDefault="00537141" w:rsidP="00537141">
      <w:pPr>
        <w:pStyle w:val="notetext"/>
        <w:spacing w:before="120"/>
      </w:pPr>
      <w:r w:rsidRPr="00332440">
        <w:rPr>
          <w:i/>
        </w:rPr>
        <w:t>Example:</w:t>
      </w:r>
      <w:r w:rsidRPr="00332440">
        <w:tab/>
        <w:t>It would not be necessary to call evidence to prove that a photocopier normally produced complete copies of documents and that it was working properly when it was used to photocopy a particular document.</w:t>
      </w:r>
    </w:p>
    <w:p w:rsidR="00537141" w:rsidRPr="00332440" w:rsidRDefault="00537141" w:rsidP="00537141">
      <w:pPr>
        <w:pStyle w:val="ActHead5"/>
      </w:pPr>
      <w:bookmarkStart w:id="197" w:name="_Toc426473976"/>
      <w:r w:rsidRPr="00332440">
        <w:rPr>
          <w:rStyle w:val="CharSectno"/>
        </w:rPr>
        <w:t>147</w:t>
      </w:r>
      <w:r w:rsidRPr="00332440">
        <w:t xml:space="preserve">  Documents produced by processes, machines and other devices in the course of business</w:t>
      </w:r>
      <w:bookmarkEnd w:id="197"/>
    </w:p>
    <w:p w:rsidR="00537141" w:rsidRPr="00332440" w:rsidRDefault="00537141" w:rsidP="00537141">
      <w:pPr>
        <w:pStyle w:val="subsection"/>
      </w:pPr>
      <w:r w:rsidRPr="00332440">
        <w:tab/>
        <w:t>(1)</w:t>
      </w:r>
      <w:r w:rsidRPr="00332440">
        <w:tab/>
        <w:t>This section applies to a document:</w:t>
      </w:r>
    </w:p>
    <w:p w:rsidR="00537141" w:rsidRPr="00332440" w:rsidRDefault="00537141" w:rsidP="00537141">
      <w:pPr>
        <w:pStyle w:val="paragraph"/>
      </w:pPr>
      <w:r w:rsidRPr="00332440">
        <w:tab/>
        <w:t>(a)</w:t>
      </w:r>
      <w:r w:rsidRPr="00332440">
        <w:tab/>
        <w:t>that is produced wholly or partly by a device or process; and</w:t>
      </w:r>
    </w:p>
    <w:p w:rsidR="00537141" w:rsidRPr="00332440" w:rsidRDefault="00537141" w:rsidP="00537141">
      <w:pPr>
        <w:pStyle w:val="paragraph"/>
      </w:pPr>
      <w:r w:rsidRPr="00332440">
        <w:tab/>
        <w:t>(b)</w:t>
      </w:r>
      <w:r w:rsidRPr="00332440">
        <w:tab/>
        <w:t>that is tendered by a party who asserts that, in producing the document, the device or process has produced a particular outcome.</w:t>
      </w:r>
    </w:p>
    <w:p w:rsidR="00537141" w:rsidRPr="00332440" w:rsidRDefault="00537141" w:rsidP="00537141">
      <w:pPr>
        <w:pStyle w:val="subsection"/>
      </w:pPr>
      <w:r w:rsidRPr="00332440">
        <w:tab/>
        <w:t>(2)</w:t>
      </w:r>
      <w:r w:rsidRPr="00332440">
        <w:tab/>
        <w:t>If:</w:t>
      </w:r>
    </w:p>
    <w:p w:rsidR="00537141" w:rsidRPr="00332440" w:rsidRDefault="00537141" w:rsidP="00537141">
      <w:pPr>
        <w:pStyle w:val="paragraph"/>
      </w:pPr>
      <w:r w:rsidRPr="00332440">
        <w:tab/>
        <w:t>(a)</w:t>
      </w:r>
      <w:r w:rsidRPr="00332440">
        <w:tab/>
        <w:t>the document is, or was at the time it was produced, part of the records of, or kept for the purposes of, a business (whether or not the business is still in existence); and</w:t>
      </w:r>
    </w:p>
    <w:p w:rsidR="00537141" w:rsidRPr="00332440" w:rsidRDefault="00537141" w:rsidP="00537141">
      <w:pPr>
        <w:pStyle w:val="paragraph"/>
      </w:pPr>
      <w:r w:rsidRPr="00332440">
        <w:lastRenderedPageBreak/>
        <w:tab/>
        <w:t>(b)</w:t>
      </w:r>
      <w:r w:rsidRPr="00332440">
        <w:tab/>
        <w:t>the device or process is or was at that time used for the purposes of the business;</w:t>
      </w:r>
    </w:p>
    <w:p w:rsidR="00537141" w:rsidRPr="00332440" w:rsidRDefault="00537141" w:rsidP="00537141">
      <w:pPr>
        <w:pStyle w:val="subsection2"/>
      </w:pPr>
      <w:r w:rsidRPr="00332440">
        <w:t>it is presumed (unless evidence sufficient to raise doubt about the presumption is adduced) that, in producing the document on the occasion in question, the device or process produced that outcome.</w:t>
      </w:r>
    </w:p>
    <w:p w:rsidR="00537141" w:rsidRPr="00332440" w:rsidRDefault="00537141" w:rsidP="00537141">
      <w:pPr>
        <w:pStyle w:val="subsection"/>
      </w:pPr>
      <w:r w:rsidRPr="00332440">
        <w:tab/>
        <w:t>(3)</w:t>
      </w:r>
      <w:r w:rsidRPr="00332440">
        <w:tab/>
      </w:r>
      <w:r w:rsidR="00332440">
        <w:t>Subsection (</w:t>
      </w:r>
      <w:r w:rsidRPr="00332440">
        <w:t>2) does not apply to the contents of a document that was produced:</w:t>
      </w:r>
    </w:p>
    <w:p w:rsidR="00537141" w:rsidRPr="00332440" w:rsidRDefault="00537141" w:rsidP="00537141">
      <w:pPr>
        <w:pStyle w:val="paragraph"/>
      </w:pPr>
      <w:r w:rsidRPr="00332440">
        <w:tab/>
        <w:t>(a)</w:t>
      </w:r>
      <w:r w:rsidRPr="00332440">
        <w:tab/>
        <w:t>for the purpose of conducting, or for or in contemplation of or in connection with, an Australian or overseas proceeding; or</w:t>
      </w:r>
    </w:p>
    <w:p w:rsidR="00537141" w:rsidRPr="00332440" w:rsidRDefault="00537141" w:rsidP="00537141">
      <w:pPr>
        <w:pStyle w:val="paragraph"/>
      </w:pPr>
      <w:r w:rsidRPr="00332440">
        <w:tab/>
        <w:t>(b)</w:t>
      </w:r>
      <w:r w:rsidRPr="00332440">
        <w:tab/>
        <w:t>in connection with an investigation relating or leading to a criminal proceeding.</w:t>
      </w:r>
    </w:p>
    <w:p w:rsidR="00537141" w:rsidRPr="00332440" w:rsidRDefault="00537141" w:rsidP="00537141">
      <w:pPr>
        <w:pStyle w:val="notetext"/>
      </w:pPr>
      <w:r w:rsidRPr="00332440">
        <w:t>Note:</w:t>
      </w:r>
      <w:r w:rsidRPr="00332440">
        <w:tab/>
        <w:t>Section</w:t>
      </w:r>
      <w:r w:rsidR="00332440">
        <w:t> </w:t>
      </w:r>
      <w:r w:rsidRPr="00332440">
        <w:t>182 gives this section a wider application in relation to Commonwealth records and certain Commonwealth documents.</w:t>
      </w:r>
    </w:p>
    <w:p w:rsidR="00537141" w:rsidRPr="00332440" w:rsidRDefault="00537141" w:rsidP="00537141">
      <w:pPr>
        <w:pStyle w:val="ActHead5"/>
      </w:pPr>
      <w:bookmarkStart w:id="198" w:name="_Toc426473977"/>
      <w:r w:rsidRPr="00332440">
        <w:rPr>
          <w:rStyle w:val="CharSectno"/>
        </w:rPr>
        <w:t>148</w:t>
      </w:r>
      <w:r w:rsidRPr="00332440">
        <w:t xml:space="preserve">  Evidence of certain acts of justices, lawyers and notaries public</w:t>
      </w:r>
      <w:bookmarkEnd w:id="198"/>
    </w:p>
    <w:p w:rsidR="00537141" w:rsidRPr="00332440" w:rsidRDefault="00537141" w:rsidP="00537141">
      <w:pPr>
        <w:pStyle w:val="subsection"/>
      </w:pPr>
      <w:r w:rsidRPr="00332440">
        <w:tab/>
      </w:r>
      <w:r w:rsidRPr="00332440">
        <w:tab/>
        <w:t xml:space="preserve">It is presumed, unless the contrary is proved, that a document was attested or verified by, or signed or acknowledged before, a justice of the peace, </w:t>
      </w:r>
      <w:r w:rsidR="0062512A" w:rsidRPr="00332440">
        <w:t>Australian lawyer</w:t>
      </w:r>
      <w:r w:rsidRPr="00332440">
        <w:t xml:space="preserve"> or notary public, if:</w:t>
      </w:r>
    </w:p>
    <w:p w:rsidR="00537141" w:rsidRPr="00332440" w:rsidRDefault="00537141" w:rsidP="00537141">
      <w:pPr>
        <w:pStyle w:val="paragraph"/>
      </w:pPr>
      <w:r w:rsidRPr="00332440">
        <w:tab/>
        <w:t>(a)</w:t>
      </w:r>
      <w:r w:rsidRPr="00332440">
        <w:tab/>
        <w:t xml:space="preserve">an Australian law requires, authorises or permits it to be attested, verified, signed or acknowledged by a justice of the peace, </w:t>
      </w:r>
      <w:r w:rsidR="0062512A" w:rsidRPr="00332440">
        <w:t>an Australian lawyer</w:t>
      </w:r>
      <w:r w:rsidRPr="00332440">
        <w:t xml:space="preserve"> or a notary public, as the case may be; and</w:t>
      </w:r>
    </w:p>
    <w:p w:rsidR="00537141" w:rsidRPr="00332440" w:rsidRDefault="00537141" w:rsidP="00537141">
      <w:pPr>
        <w:pStyle w:val="paragraph"/>
      </w:pPr>
      <w:r w:rsidRPr="00332440">
        <w:tab/>
        <w:t>(b)</w:t>
      </w:r>
      <w:r w:rsidRPr="00332440">
        <w:tab/>
        <w:t>it purports to have been so attested, verified, signed or acknowledged.</w:t>
      </w:r>
    </w:p>
    <w:p w:rsidR="00537141" w:rsidRPr="00332440" w:rsidRDefault="00537141" w:rsidP="00537141">
      <w:pPr>
        <w:pStyle w:val="ActHead5"/>
      </w:pPr>
      <w:bookmarkStart w:id="199" w:name="_Toc426473978"/>
      <w:r w:rsidRPr="00332440">
        <w:rPr>
          <w:rStyle w:val="CharSectno"/>
        </w:rPr>
        <w:t>149</w:t>
      </w:r>
      <w:r w:rsidRPr="00332440">
        <w:t xml:space="preserve">  Attestation of documents</w:t>
      </w:r>
      <w:bookmarkEnd w:id="199"/>
    </w:p>
    <w:p w:rsidR="00537141" w:rsidRPr="00332440" w:rsidRDefault="00537141" w:rsidP="00537141">
      <w:pPr>
        <w:pStyle w:val="subsection"/>
      </w:pPr>
      <w:r w:rsidRPr="00332440">
        <w:tab/>
      </w:r>
      <w:r w:rsidRPr="00332440">
        <w:tab/>
        <w:t>It is not necessary to adduce the evidence of an attesting witness to a document (not being a testamentary document) to prove that the document was signed or attested as it purports to have been signed or attested.</w:t>
      </w:r>
    </w:p>
    <w:p w:rsidR="00537141" w:rsidRPr="00332440" w:rsidRDefault="00537141" w:rsidP="00537141">
      <w:pPr>
        <w:pStyle w:val="notetext"/>
      </w:pPr>
      <w:r w:rsidRPr="00332440">
        <w:t>Note:</w:t>
      </w:r>
      <w:r w:rsidRPr="00332440">
        <w:tab/>
        <w:t>Section</w:t>
      </w:r>
      <w:r w:rsidR="00332440">
        <w:t> </w:t>
      </w:r>
      <w:r w:rsidRPr="00332440">
        <w:t>182 gives this section a wider application in relation to Commonwealth records and certain Commonwealth documents.</w:t>
      </w:r>
    </w:p>
    <w:p w:rsidR="00537141" w:rsidRPr="00332440" w:rsidRDefault="00537141" w:rsidP="00537141">
      <w:pPr>
        <w:pStyle w:val="ActHead5"/>
      </w:pPr>
      <w:bookmarkStart w:id="200" w:name="_Toc426473979"/>
      <w:r w:rsidRPr="00332440">
        <w:rPr>
          <w:rStyle w:val="CharSectno"/>
        </w:rPr>
        <w:lastRenderedPageBreak/>
        <w:t>150</w:t>
      </w:r>
      <w:r w:rsidRPr="00332440">
        <w:t xml:space="preserve">  Seals and signatures</w:t>
      </w:r>
      <w:bookmarkEnd w:id="200"/>
    </w:p>
    <w:p w:rsidR="00537141" w:rsidRPr="00332440" w:rsidRDefault="00537141" w:rsidP="00537141">
      <w:pPr>
        <w:pStyle w:val="subsection"/>
      </w:pPr>
      <w:r w:rsidRPr="00332440">
        <w:tab/>
        <w:t>(1)</w:t>
      </w:r>
      <w:r w:rsidRPr="00332440">
        <w:tab/>
        <w:t>If the imprint of a seal appears on a document and purports to be the imprint of:</w:t>
      </w:r>
    </w:p>
    <w:p w:rsidR="00537141" w:rsidRPr="00332440" w:rsidRDefault="00537141" w:rsidP="00537141">
      <w:pPr>
        <w:pStyle w:val="paragraph"/>
      </w:pPr>
      <w:r w:rsidRPr="00332440">
        <w:tab/>
        <w:t>(a)</w:t>
      </w:r>
      <w:r w:rsidRPr="00332440">
        <w:tab/>
        <w:t>a Royal Great Seal; or</w:t>
      </w:r>
    </w:p>
    <w:p w:rsidR="00537141" w:rsidRPr="00332440" w:rsidRDefault="00537141" w:rsidP="00537141">
      <w:pPr>
        <w:pStyle w:val="paragraph"/>
      </w:pPr>
      <w:r w:rsidRPr="00332440">
        <w:tab/>
        <w:t>(b)</w:t>
      </w:r>
      <w:r w:rsidRPr="00332440">
        <w:tab/>
        <w:t xml:space="preserve">the Great Seal of </w:t>
      </w:r>
      <w:smartTag w:uri="urn:schemas-microsoft-com:office:smarttags" w:element="PlaceType">
        <w:smartTag w:uri="urn:schemas-microsoft-com:office:smarttags" w:element="place">
          <w:r w:rsidRPr="00332440">
            <w:t>Australia</w:t>
          </w:r>
        </w:smartTag>
      </w:smartTag>
      <w:r w:rsidRPr="00332440">
        <w:t>; or</w:t>
      </w:r>
    </w:p>
    <w:p w:rsidR="00537141" w:rsidRPr="00332440" w:rsidRDefault="00537141" w:rsidP="00537141">
      <w:pPr>
        <w:pStyle w:val="paragraph"/>
      </w:pPr>
      <w:r w:rsidRPr="00332440">
        <w:tab/>
        <w:t>(c)</w:t>
      </w:r>
      <w:r w:rsidRPr="00332440">
        <w:tab/>
        <w:t>another seal of the Commonwealth; or</w:t>
      </w:r>
    </w:p>
    <w:p w:rsidR="00537141" w:rsidRPr="00332440" w:rsidRDefault="00537141" w:rsidP="00537141">
      <w:pPr>
        <w:pStyle w:val="paragraph"/>
      </w:pPr>
      <w:r w:rsidRPr="00332440">
        <w:tab/>
        <w:t>(d)</w:t>
      </w:r>
      <w:r w:rsidRPr="00332440">
        <w:tab/>
        <w:t>a seal of a State, a Territory or a foreign country; or</w:t>
      </w:r>
    </w:p>
    <w:p w:rsidR="00537141" w:rsidRPr="00332440" w:rsidRDefault="00537141" w:rsidP="00537141">
      <w:pPr>
        <w:pStyle w:val="paragraph"/>
      </w:pPr>
      <w:r w:rsidRPr="00332440">
        <w:tab/>
        <w:t>(e)</w:t>
      </w:r>
      <w:r w:rsidRPr="00332440">
        <w:tab/>
        <w:t>the seal of a body (including a court or a tribunal), or a body corporate, established by a law of the Commonwealth, a Territory or a foreign country; or</w:t>
      </w:r>
    </w:p>
    <w:p w:rsidR="00537141" w:rsidRPr="00332440" w:rsidRDefault="00537141" w:rsidP="00537141">
      <w:pPr>
        <w:pStyle w:val="paragraph"/>
        <w:keepNext/>
      </w:pPr>
      <w:r w:rsidRPr="00332440">
        <w:tab/>
        <w:t>(f)</w:t>
      </w:r>
      <w:r w:rsidRPr="00332440">
        <w:tab/>
        <w:t>the seal of a court or tribunal established by a law of a State;</w:t>
      </w:r>
    </w:p>
    <w:p w:rsidR="00537141" w:rsidRPr="00332440" w:rsidRDefault="00537141" w:rsidP="00537141">
      <w:pPr>
        <w:pStyle w:val="subsection2"/>
      </w:pPr>
      <w:r w:rsidRPr="00332440">
        <w:t>it is presumed, unless the contrary is proved, that the imprint is the imprint of that seal, and the document was duly sealed as it purports to have been sealed.</w:t>
      </w:r>
    </w:p>
    <w:p w:rsidR="00537141" w:rsidRPr="00332440" w:rsidRDefault="00537141" w:rsidP="00537141">
      <w:pPr>
        <w:pStyle w:val="notetext"/>
      </w:pPr>
      <w:r w:rsidRPr="00332440">
        <w:t>Note:</w:t>
      </w:r>
      <w:r w:rsidRPr="00332440">
        <w:tab/>
        <w:t>This subsection differs from subsection</w:t>
      </w:r>
      <w:r w:rsidR="00332440">
        <w:t> </w:t>
      </w:r>
      <w:r w:rsidRPr="00332440">
        <w:t>150(1) of the NSW Act.</w:t>
      </w:r>
    </w:p>
    <w:p w:rsidR="00537141" w:rsidRPr="00332440" w:rsidRDefault="00537141" w:rsidP="00537141">
      <w:pPr>
        <w:pStyle w:val="subsection"/>
      </w:pPr>
      <w:r w:rsidRPr="00332440">
        <w:tab/>
        <w:t>(2)</w:t>
      </w:r>
      <w:r w:rsidRPr="00332440">
        <w:tab/>
        <w:t>If the imprint of a seal appears on a document and purports to be the imprint of the seal of an office holder, it is presumed, unless the contrary is proved, that:</w:t>
      </w:r>
    </w:p>
    <w:p w:rsidR="00537141" w:rsidRPr="00332440" w:rsidRDefault="00537141" w:rsidP="00537141">
      <w:pPr>
        <w:pStyle w:val="paragraph"/>
      </w:pPr>
      <w:r w:rsidRPr="00332440">
        <w:tab/>
        <w:t>(a)</w:t>
      </w:r>
      <w:r w:rsidRPr="00332440">
        <w:tab/>
        <w:t>the imprint is the imprint of that seal; and</w:t>
      </w:r>
    </w:p>
    <w:p w:rsidR="00537141" w:rsidRPr="00332440" w:rsidRDefault="00537141" w:rsidP="00537141">
      <w:pPr>
        <w:pStyle w:val="paragraph"/>
      </w:pPr>
      <w:r w:rsidRPr="00332440">
        <w:tab/>
        <w:t>(b)</w:t>
      </w:r>
      <w:r w:rsidRPr="00332440">
        <w:tab/>
        <w:t>the document was duly sealed by the office holder acting in his or her official capacity; and</w:t>
      </w:r>
    </w:p>
    <w:p w:rsidR="00537141" w:rsidRPr="00332440" w:rsidRDefault="00537141" w:rsidP="00537141">
      <w:pPr>
        <w:pStyle w:val="paragraph"/>
      </w:pPr>
      <w:r w:rsidRPr="00332440">
        <w:tab/>
        <w:t>(c)</w:t>
      </w:r>
      <w:r w:rsidRPr="00332440">
        <w:tab/>
        <w:t>the office holder held the relevant office when the document was sealed.</w:t>
      </w:r>
    </w:p>
    <w:p w:rsidR="00537141" w:rsidRPr="00332440" w:rsidRDefault="00537141" w:rsidP="00537141">
      <w:pPr>
        <w:pStyle w:val="subsection"/>
      </w:pPr>
      <w:r w:rsidRPr="00332440">
        <w:tab/>
        <w:t>(3)</w:t>
      </w:r>
      <w:r w:rsidRPr="00332440">
        <w:tab/>
        <w:t>If a document purports to have been signed by an office holder in his or her official capacity, it is presumed, unless the contrary is proved, that:</w:t>
      </w:r>
    </w:p>
    <w:p w:rsidR="00537141" w:rsidRPr="00332440" w:rsidRDefault="00537141" w:rsidP="00537141">
      <w:pPr>
        <w:pStyle w:val="paragraph"/>
      </w:pPr>
      <w:r w:rsidRPr="00332440">
        <w:tab/>
        <w:t>(a)</w:t>
      </w:r>
      <w:r w:rsidRPr="00332440">
        <w:tab/>
        <w:t>the document was signed by the office holder acting in that capacity; and</w:t>
      </w:r>
    </w:p>
    <w:p w:rsidR="00537141" w:rsidRPr="00332440" w:rsidRDefault="00537141" w:rsidP="00537141">
      <w:pPr>
        <w:pStyle w:val="paragraph"/>
      </w:pPr>
      <w:r w:rsidRPr="00332440">
        <w:tab/>
        <w:t>(b)</w:t>
      </w:r>
      <w:r w:rsidRPr="00332440">
        <w:tab/>
        <w:t>the office holder held the relevant office when the document was signed.</w:t>
      </w:r>
    </w:p>
    <w:p w:rsidR="00537141" w:rsidRPr="00332440" w:rsidRDefault="00537141" w:rsidP="00537141">
      <w:pPr>
        <w:pStyle w:val="subsection"/>
      </w:pPr>
      <w:r w:rsidRPr="00332440">
        <w:tab/>
        <w:t>(4)</w:t>
      </w:r>
      <w:r w:rsidRPr="00332440">
        <w:tab/>
        <w:t>In this section:</w:t>
      </w:r>
    </w:p>
    <w:p w:rsidR="00537141" w:rsidRPr="00332440" w:rsidRDefault="00537141" w:rsidP="00537141">
      <w:pPr>
        <w:pStyle w:val="Definition"/>
      </w:pPr>
      <w:r w:rsidRPr="00332440">
        <w:rPr>
          <w:b/>
          <w:i/>
        </w:rPr>
        <w:t>office holder</w:t>
      </w:r>
      <w:r w:rsidRPr="00332440">
        <w:t xml:space="preserve"> means:</w:t>
      </w:r>
    </w:p>
    <w:p w:rsidR="00537141" w:rsidRPr="00332440" w:rsidRDefault="00537141" w:rsidP="00537141">
      <w:pPr>
        <w:pStyle w:val="paragraph"/>
      </w:pPr>
      <w:r w:rsidRPr="00332440">
        <w:tab/>
        <w:t>(a)</w:t>
      </w:r>
      <w:r w:rsidRPr="00332440">
        <w:tab/>
        <w:t>the Sovereign; or</w:t>
      </w:r>
    </w:p>
    <w:p w:rsidR="00537141" w:rsidRPr="00332440" w:rsidRDefault="00537141" w:rsidP="00537141">
      <w:pPr>
        <w:pStyle w:val="paragraph"/>
      </w:pPr>
      <w:r w:rsidRPr="00332440">
        <w:lastRenderedPageBreak/>
        <w:tab/>
        <w:t>(b)</w:t>
      </w:r>
      <w:r w:rsidRPr="00332440">
        <w:tab/>
        <w:t>the Governor</w:t>
      </w:r>
      <w:r w:rsidR="00332440">
        <w:noBreakHyphen/>
      </w:r>
      <w:r w:rsidRPr="00332440">
        <w:t>General; or</w:t>
      </w:r>
    </w:p>
    <w:p w:rsidR="00537141" w:rsidRPr="00332440" w:rsidRDefault="00537141" w:rsidP="00537141">
      <w:pPr>
        <w:pStyle w:val="paragraph"/>
      </w:pPr>
      <w:r w:rsidRPr="00332440">
        <w:tab/>
        <w:t>(c)</w:t>
      </w:r>
      <w:r w:rsidRPr="00332440">
        <w:tab/>
        <w:t>the Governor of a State; or</w:t>
      </w:r>
    </w:p>
    <w:p w:rsidR="00537141" w:rsidRPr="00332440" w:rsidRDefault="00537141" w:rsidP="00537141">
      <w:pPr>
        <w:pStyle w:val="paragraph"/>
      </w:pPr>
      <w:r w:rsidRPr="00332440">
        <w:tab/>
        <w:t>(d)</w:t>
      </w:r>
      <w:r w:rsidRPr="00332440">
        <w:tab/>
        <w:t>the Administrator of a Territory; or</w:t>
      </w:r>
    </w:p>
    <w:p w:rsidR="00537141" w:rsidRPr="00332440" w:rsidRDefault="00537141" w:rsidP="00537141">
      <w:pPr>
        <w:pStyle w:val="paragraph"/>
      </w:pPr>
      <w:r w:rsidRPr="00332440">
        <w:tab/>
        <w:t>(e)</w:t>
      </w:r>
      <w:r w:rsidRPr="00332440">
        <w:tab/>
        <w:t>a person holding any other office under an Australian law or a law of a foreign country.</w:t>
      </w:r>
    </w:p>
    <w:p w:rsidR="00537141" w:rsidRPr="00332440" w:rsidRDefault="00537141" w:rsidP="00537141">
      <w:pPr>
        <w:pStyle w:val="subsection"/>
        <w:keepNext/>
        <w:keepLines/>
      </w:pPr>
      <w:r w:rsidRPr="00332440">
        <w:tab/>
        <w:t>(5)</w:t>
      </w:r>
      <w:r w:rsidRPr="00332440">
        <w:tab/>
        <w:t>This section extends to documents sealed, and documents signed, before the commencement of this section.</w:t>
      </w:r>
    </w:p>
    <w:p w:rsidR="00537141" w:rsidRPr="00332440" w:rsidRDefault="00537141" w:rsidP="00537141">
      <w:pPr>
        <w:pStyle w:val="notetext"/>
      </w:pPr>
      <w:r w:rsidRPr="00332440">
        <w:t>Note 1:</w:t>
      </w:r>
      <w:r w:rsidRPr="00332440">
        <w:tab/>
        <w:t>Section</w:t>
      </w:r>
      <w:r w:rsidR="00332440">
        <w:t> </w:t>
      </w:r>
      <w:r w:rsidRPr="00332440">
        <w:t>5 extends the application of this section to proceedings in all Australian courts.</w:t>
      </w:r>
    </w:p>
    <w:p w:rsidR="00537141" w:rsidRPr="00332440" w:rsidRDefault="00537141" w:rsidP="00537141">
      <w:pPr>
        <w:pStyle w:val="notetext"/>
      </w:pPr>
      <w:r w:rsidRPr="00332440">
        <w:t>Note 2:</w:t>
      </w:r>
      <w:r w:rsidRPr="00332440">
        <w:tab/>
      </w:r>
      <w:r w:rsidRPr="00332440">
        <w:rPr>
          <w:b/>
          <w:i/>
        </w:rPr>
        <w:t>Australian law</w:t>
      </w:r>
      <w:r w:rsidRPr="00332440">
        <w:t xml:space="preserve"> is defined in the Dictionary.</w:t>
      </w:r>
    </w:p>
    <w:p w:rsidR="00537141" w:rsidRPr="00332440" w:rsidRDefault="00537141" w:rsidP="00537141">
      <w:pPr>
        <w:pStyle w:val="ActHead5"/>
      </w:pPr>
      <w:bookmarkStart w:id="201" w:name="_Toc426473980"/>
      <w:r w:rsidRPr="00332440">
        <w:rPr>
          <w:rStyle w:val="CharSectno"/>
        </w:rPr>
        <w:t>151</w:t>
      </w:r>
      <w:r w:rsidRPr="00332440">
        <w:t xml:space="preserve">  Seals of bodies established under State law</w:t>
      </w:r>
      <w:bookmarkEnd w:id="201"/>
    </w:p>
    <w:p w:rsidR="00537141" w:rsidRPr="00332440" w:rsidRDefault="00537141" w:rsidP="00537141">
      <w:pPr>
        <w:pStyle w:val="subsection"/>
      </w:pPr>
      <w:r w:rsidRPr="00332440">
        <w:tab/>
        <w:t>(1)</w:t>
      </w:r>
      <w:r w:rsidRPr="00332440">
        <w:tab/>
        <w:t>If the imprint of a seal appears on a document and purports to be the imprint of the seal of a body (other than a court or a tribunal), or a body corporate, established by Royal Charter or a law of a State, it is presumed, unless the contrary is proved, that:</w:t>
      </w:r>
    </w:p>
    <w:p w:rsidR="00537141" w:rsidRPr="00332440" w:rsidRDefault="00537141" w:rsidP="00537141">
      <w:pPr>
        <w:pStyle w:val="paragraph"/>
      </w:pPr>
      <w:r w:rsidRPr="00332440">
        <w:tab/>
        <w:t>(a)</w:t>
      </w:r>
      <w:r w:rsidRPr="00332440">
        <w:tab/>
        <w:t>the imprint is the imprint of that seal; and</w:t>
      </w:r>
    </w:p>
    <w:p w:rsidR="00537141" w:rsidRPr="00332440" w:rsidRDefault="00537141" w:rsidP="00537141">
      <w:pPr>
        <w:pStyle w:val="paragraph"/>
      </w:pPr>
      <w:r w:rsidRPr="00332440">
        <w:tab/>
        <w:t>(b)</w:t>
      </w:r>
      <w:r w:rsidRPr="00332440">
        <w:tab/>
        <w:t>the document was duly sealed as it purports to have been sealed.</w:t>
      </w:r>
    </w:p>
    <w:p w:rsidR="00537141" w:rsidRPr="00332440" w:rsidRDefault="00537141" w:rsidP="00537141">
      <w:pPr>
        <w:pStyle w:val="subsection"/>
      </w:pPr>
      <w:r w:rsidRPr="00332440">
        <w:tab/>
        <w:t>(2)</w:t>
      </w:r>
      <w:r w:rsidRPr="00332440">
        <w:tab/>
        <w:t>This section extends to documents sealed before the commencement of this section.</w:t>
      </w:r>
    </w:p>
    <w:p w:rsidR="00537141" w:rsidRPr="00332440" w:rsidRDefault="00537141" w:rsidP="00537141">
      <w:pPr>
        <w:pStyle w:val="notetext"/>
      </w:pPr>
      <w:r w:rsidRPr="00332440">
        <w:t>Note:</w:t>
      </w:r>
      <w:r w:rsidRPr="00332440">
        <w:tab/>
        <w:t>The NSW Act has no equivalent provision for section</w:t>
      </w:r>
      <w:r w:rsidR="00332440">
        <w:t> </w:t>
      </w:r>
      <w:r w:rsidRPr="00332440">
        <w:t>151.</w:t>
      </w:r>
    </w:p>
    <w:p w:rsidR="00537141" w:rsidRPr="00332440" w:rsidRDefault="00537141" w:rsidP="00537141">
      <w:pPr>
        <w:pStyle w:val="ActHead5"/>
      </w:pPr>
      <w:bookmarkStart w:id="202" w:name="_Toc426473981"/>
      <w:r w:rsidRPr="00332440">
        <w:rPr>
          <w:rStyle w:val="CharSectno"/>
        </w:rPr>
        <w:t>152</w:t>
      </w:r>
      <w:r w:rsidRPr="00332440">
        <w:t xml:space="preserve">  Documents produced from proper custody</w:t>
      </w:r>
      <w:bookmarkEnd w:id="202"/>
    </w:p>
    <w:p w:rsidR="00537141" w:rsidRPr="00332440" w:rsidRDefault="00537141" w:rsidP="00537141">
      <w:pPr>
        <w:pStyle w:val="subsection"/>
      </w:pPr>
      <w:r w:rsidRPr="00332440">
        <w:tab/>
      </w:r>
      <w:r w:rsidRPr="00332440">
        <w:tab/>
        <w:t>If a document that is or purports to be more than 20 years old is produced from proper custody, it is presumed, unless the contrary is proved, that:</w:t>
      </w:r>
    </w:p>
    <w:p w:rsidR="00537141" w:rsidRPr="00332440" w:rsidRDefault="00537141" w:rsidP="00537141">
      <w:pPr>
        <w:pStyle w:val="paragraph"/>
      </w:pPr>
      <w:r w:rsidRPr="00332440">
        <w:tab/>
        <w:t>(a)</w:t>
      </w:r>
      <w:r w:rsidRPr="00332440">
        <w:tab/>
        <w:t>the document is the document that it purports to be; and</w:t>
      </w:r>
    </w:p>
    <w:p w:rsidR="00537141" w:rsidRPr="00332440" w:rsidRDefault="00537141" w:rsidP="00537141">
      <w:pPr>
        <w:pStyle w:val="paragraph"/>
      </w:pPr>
      <w:r w:rsidRPr="00332440">
        <w:tab/>
        <w:t>(b)</w:t>
      </w:r>
      <w:r w:rsidRPr="00332440">
        <w:tab/>
        <w:t>if it purports to have been executed or attested by a person—it was duly executed or attested by that person.</w:t>
      </w:r>
    </w:p>
    <w:p w:rsidR="00537141" w:rsidRPr="00332440" w:rsidRDefault="00537141" w:rsidP="00537141">
      <w:pPr>
        <w:pStyle w:val="notetext"/>
      </w:pPr>
      <w:r w:rsidRPr="00332440">
        <w:t>Note:</w:t>
      </w:r>
      <w:r w:rsidRPr="00332440">
        <w:tab/>
        <w:t>Section</w:t>
      </w:r>
      <w:r w:rsidR="00332440">
        <w:t> </w:t>
      </w:r>
      <w:r w:rsidRPr="00332440">
        <w:t>182 gives this section a wider application in relation to Commonwealth records and certain Commonwealth documents.</w:t>
      </w:r>
    </w:p>
    <w:p w:rsidR="00537141" w:rsidRPr="00332440" w:rsidRDefault="00537141" w:rsidP="00332440">
      <w:pPr>
        <w:pStyle w:val="ActHead3"/>
        <w:pageBreakBefore/>
      </w:pPr>
      <w:bookmarkStart w:id="203" w:name="_Toc426473982"/>
      <w:r w:rsidRPr="00332440">
        <w:rPr>
          <w:rStyle w:val="CharDivNo"/>
        </w:rPr>
        <w:lastRenderedPageBreak/>
        <w:t>Division</w:t>
      </w:r>
      <w:r w:rsidR="00332440" w:rsidRPr="00332440">
        <w:rPr>
          <w:rStyle w:val="CharDivNo"/>
        </w:rPr>
        <w:t> </w:t>
      </w:r>
      <w:r w:rsidRPr="00332440">
        <w:rPr>
          <w:rStyle w:val="CharDivNo"/>
        </w:rPr>
        <w:t>2</w:t>
      </w:r>
      <w:r w:rsidRPr="00332440">
        <w:t>—</w:t>
      </w:r>
      <w:r w:rsidRPr="00332440">
        <w:rPr>
          <w:rStyle w:val="CharDivText"/>
        </w:rPr>
        <w:t>Matters of official record</w:t>
      </w:r>
      <w:bookmarkEnd w:id="203"/>
    </w:p>
    <w:p w:rsidR="00537141" w:rsidRPr="00332440" w:rsidRDefault="00537141" w:rsidP="00537141">
      <w:pPr>
        <w:pStyle w:val="ActHead5"/>
      </w:pPr>
      <w:bookmarkStart w:id="204" w:name="_Toc426473983"/>
      <w:r w:rsidRPr="00332440">
        <w:rPr>
          <w:rStyle w:val="CharSectno"/>
        </w:rPr>
        <w:t>153</w:t>
      </w:r>
      <w:r w:rsidRPr="00332440">
        <w:t xml:space="preserve">  Gazettes and other official documents</w:t>
      </w:r>
      <w:bookmarkEnd w:id="204"/>
    </w:p>
    <w:p w:rsidR="00537141" w:rsidRPr="00332440" w:rsidRDefault="00537141" w:rsidP="00537141">
      <w:pPr>
        <w:pStyle w:val="subsection"/>
      </w:pPr>
      <w:r w:rsidRPr="00332440">
        <w:tab/>
        <w:t>(1)</w:t>
      </w:r>
      <w:r w:rsidRPr="00332440">
        <w:tab/>
        <w:t>It is presumed, unless the contrary is proved, that a document purporting:</w:t>
      </w:r>
    </w:p>
    <w:p w:rsidR="00537141" w:rsidRPr="00332440" w:rsidRDefault="00537141" w:rsidP="00537141">
      <w:pPr>
        <w:pStyle w:val="paragraph"/>
      </w:pPr>
      <w:r w:rsidRPr="00332440">
        <w:tab/>
        <w:t>(a)</w:t>
      </w:r>
      <w:r w:rsidRPr="00332440">
        <w:tab/>
        <w:t>to be any government or official gazette (by whatever name called) of the Commonwealth, a State, a Territory or a foreign country; or</w:t>
      </w:r>
    </w:p>
    <w:p w:rsidR="00537141" w:rsidRPr="00332440" w:rsidRDefault="00537141" w:rsidP="00537141">
      <w:pPr>
        <w:pStyle w:val="paragraph"/>
      </w:pPr>
      <w:r w:rsidRPr="00332440">
        <w:tab/>
        <w:t>(b)</w:t>
      </w:r>
      <w:r w:rsidRPr="00332440">
        <w:tab/>
        <w:t>to have been printed by the Government Printer or by the government or official printer of a State or Territory; or</w:t>
      </w:r>
    </w:p>
    <w:p w:rsidR="00537141" w:rsidRPr="00332440" w:rsidRDefault="00537141" w:rsidP="00537141">
      <w:pPr>
        <w:pStyle w:val="paragraph"/>
      </w:pPr>
      <w:r w:rsidRPr="00332440">
        <w:tab/>
        <w:t>(c)</w:t>
      </w:r>
      <w:r w:rsidRPr="00332440">
        <w:tab/>
        <w:t>to have been printed by authority of the government or administration of the Commonwealth, a State, a Territory or a foreign country;</w:t>
      </w:r>
    </w:p>
    <w:p w:rsidR="00537141" w:rsidRPr="00332440" w:rsidRDefault="00537141" w:rsidP="00537141">
      <w:pPr>
        <w:pStyle w:val="subsection2"/>
      </w:pPr>
      <w:r w:rsidRPr="00332440">
        <w:t>is what it purports to be and was published on the day on which it purports to have been published.</w:t>
      </w:r>
    </w:p>
    <w:p w:rsidR="00537141" w:rsidRPr="00332440" w:rsidRDefault="00537141" w:rsidP="00537141">
      <w:pPr>
        <w:pStyle w:val="subsection"/>
      </w:pPr>
      <w:r w:rsidRPr="00332440">
        <w:tab/>
        <w:t>(2)</w:t>
      </w:r>
      <w:r w:rsidRPr="00332440">
        <w:tab/>
        <w:t>If:</w:t>
      </w:r>
    </w:p>
    <w:p w:rsidR="00537141" w:rsidRPr="00332440" w:rsidRDefault="00537141" w:rsidP="00537141">
      <w:pPr>
        <w:pStyle w:val="paragraph"/>
      </w:pPr>
      <w:r w:rsidRPr="00332440">
        <w:tab/>
        <w:t>(a)</w:t>
      </w:r>
      <w:r w:rsidRPr="00332440">
        <w:tab/>
        <w:t>there is produced to a court:</w:t>
      </w:r>
    </w:p>
    <w:p w:rsidR="00537141" w:rsidRPr="00332440" w:rsidRDefault="00537141" w:rsidP="00537141">
      <w:pPr>
        <w:pStyle w:val="paragraphsub"/>
      </w:pPr>
      <w:r w:rsidRPr="00332440">
        <w:tab/>
        <w:t>(i)</w:t>
      </w:r>
      <w:r w:rsidRPr="00332440">
        <w:tab/>
        <w:t>a copy of any government or official gazette (by whatever name called) of the Commonwealth, a State, a Territory or a foreign country; or</w:t>
      </w:r>
    </w:p>
    <w:p w:rsidR="00537141" w:rsidRPr="00332440" w:rsidRDefault="00537141" w:rsidP="00537141">
      <w:pPr>
        <w:pStyle w:val="paragraphsub"/>
      </w:pPr>
      <w:r w:rsidRPr="00332440">
        <w:tab/>
        <w:t>(ii)</w:t>
      </w:r>
      <w:r w:rsidRPr="00332440">
        <w:tab/>
        <w:t>a document that purports to have been printed by the Government Printer or by the government or official printer of a State or Territory; or</w:t>
      </w:r>
    </w:p>
    <w:p w:rsidR="00537141" w:rsidRPr="00332440" w:rsidRDefault="00537141" w:rsidP="00537141">
      <w:pPr>
        <w:pStyle w:val="paragraphsub"/>
      </w:pPr>
      <w:r w:rsidRPr="00332440">
        <w:tab/>
        <w:t>(iii)</w:t>
      </w:r>
      <w:r w:rsidRPr="00332440">
        <w:tab/>
        <w:t>a document that purports to have been printed by authority of the government or administration of the Commonwealth, a State, a Territory or a foreign country; and</w:t>
      </w:r>
    </w:p>
    <w:p w:rsidR="00537141" w:rsidRPr="00332440" w:rsidRDefault="00537141" w:rsidP="00537141">
      <w:pPr>
        <w:pStyle w:val="paragraph"/>
      </w:pPr>
      <w:r w:rsidRPr="00332440">
        <w:tab/>
        <w:t>(b)</w:t>
      </w:r>
      <w:r w:rsidRPr="00332440">
        <w:tab/>
        <w:t>the doing of an act:</w:t>
      </w:r>
    </w:p>
    <w:p w:rsidR="00537141" w:rsidRPr="00332440" w:rsidRDefault="00537141" w:rsidP="00537141">
      <w:pPr>
        <w:pStyle w:val="paragraphsub"/>
      </w:pPr>
      <w:r w:rsidRPr="00332440">
        <w:tab/>
        <w:t>(i)</w:t>
      </w:r>
      <w:r w:rsidRPr="00332440">
        <w:tab/>
        <w:t>by the Governor</w:t>
      </w:r>
      <w:r w:rsidR="00332440">
        <w:noBreakHyphen/>
      </w:r>
      <w:r w:rsidRPr="00332440">
        <w:t>General or by the Governor of a State or the Administrator of a Territory; or</w:t>
      </w:r>
    </w:p>
    <w:p w:rsidR="00537141" w:rsidRPr="00332440" w:rsidRDefault="00537141" w:rsidP="00537141">
      <w:pPr>
        <w:pStyle w:val="paragraphsub"/>
      </w:pPr>
      <w:r w:rsidRPr="00332440">
        <w:tab/>
        <w:t>(ii)</w:t>
      </w:r>
      <w:r w:rsidRPr="00332440">
        <w:tab/>
        <w:t>by a person authorised or empowered to do the act by an Australian law or a law of a foreign country;</w:t>
      </w:r>
    </w:p>
    <w:p w:rsidR="00537141" w:rsidRPr="00332440" w:rsidRDefault="00537141" w:rsidP="00537141">
      <w:pPr>
        <w:pStyle w:val="paragraph"/>
      </w:pPr>
      <w:r w:rsidRPr="00332440">
        <w:tab/>
      </w:r>
      <w:r w:rsidRPr="00332440">
        <w:tab/>
        <w:t>is notified or published in the copy or document;</w:t>
      </w:r>
    </w:p>
    <w:p w:rsidR="00537141" w:rsidRPr="00332440" w:rsidRDefault="00537141" w:rsidP="00537141">
      <w:pPr>
        <w:pStyle w:val="subsection2"/>
        <w:keepNext/>
        <w:keepLines/>
      </w:pPr>
      <w:r w:rsidRPr="00332440">
        <w:lastRenderedPageBreak/>
        <w:t>it is presumed, unless the contrary is proved, that the act was duly done and, if the day on which the act was done appears in the copy or document, it was done on that day.</w:t>
      </w:r>
    </w:p>
    <w:p w:rsidR="00537141" w:rsidRPr="00332440" w:rsidRDefault="00537141" w:rsidP="00537141">
      <w:pPr>
        <w:pStyle w:val="notetext"/>
      </w:pPr>
      <w:r w:rsidRPr="00332440">
        <w:t>Note:</w:t>
      </w:r>
      <w:r w:rsidRPr="00332440">
        <w:tab/>
        <w:t>Section</w:t>
      </w:r>
      <w:r w:rsidR="00332440">
        <w:t> </w:t>
      </w:r>
      <w:r w:rsidRPr="00332440">
        <w:t>5 extends the operation of this provision to proceedings in all Australian courts.</w:t>
      </w:r>
    </w:p>
    <w:p w:rsidR="00537141" w:rsidRPr="00332440" w:rsidRDefault="00537141" w:rsidP="00537141">
      <w:pPr>
        <w:pStyle w:val="ActHead5"/>
      </w:pPr>
      <w:bookmarkStart w:id="205" w:name="_Toc426473984"/>
      <w:r w:rsidRPr="00332440">
        <w:rPr>
          <w:rStyle w:val="CharSectno"/>
        </w:rPr>
        <w:t>154</w:t>
      </w:r>
      <w:r w:rsidRPr="00332440">
        <w:t xml:space="preserve">  Documents published by authority of Parliaments etc.</w:t>
      </w:r>
      <w:bookmarkEnd w:id="205"/>
    </w:p>
    <w:p w:rsidR="00537141" w:rsidRPr="00332440" w:rsidRDefault="00537141" w:rsidP="00537141">
      <w:pPr>
        <w:pStyle w:val="subsection"/>
      </w:pPr>
      <w:r w:rsidRPr="00332440">
        <w:tab/>
      </w:r>
      <w:r w:rsidRPr="00332440">
        <w:tab/>
        <w:t>It is presumed, unless the contrary is proved, that a document purporting to have been printed by authority of an Australian Parliament, a House of an Australian Parliament, a committee of such a House or a committee of an Australian Parliament:</w:t>
      </w:r>
    </w:p>
    <w:p w:rsidR="00537141" w:rsidRPr="00332440" w:rsidRDefault="00537141" w:rsidP="00537141">
      <w:pPr>
        <w:pStyle w:val="paragraph"/>
      </w:pPr>
      <w:r w:rsidRPr="00332440">
        <w:tab/>
        <w:t>(a)</w:t>
      </w:r>
      <w:r w:rsidRPr="00332440">
        <w:tab/>
        <w:t>is what it purports to be; and</w:t>
      </w:r>
    </w:p>
    <w:p w:rsidR="00537141" w:rsidRPr="00332440" w:rsidRDefault="00537141" w:rsidP="00537141">
      <w:pPr>
        <w:pStyle w:val="paragraph"/>
      </w:pPr>
      <w:r w:rsidRPr="00332440">
        <w:tab/>
        <w:t>(b)</w:t>
      </w:r>
      <w:r w:rsidRPr="00332440">
        <w:tab/>
        <w:t>was published on the day on which it purports to have been published.</w:t>
      </w:r>
    </w:p>
    <w:p w:rsidR="00537141" w:rsidRPr="00332440" w:rsidRDefault="00537141" w:rsidP="00537141">
      <w:pPr>
        <w:pStyle w:val="notetext"/>
      </w:pPr>
      <w:r w:rsidRPr="00332440">
        <w:t>Note 2:</w:t>
      </w:r>
      <w:r w:rsidRPr="00332440">
        <w:tab/>
        <w:t>Section</w:t>
      </w:r>
      <w:r w:rsidR="00332440">
        <w:t> </w:t>
      </w:r>
      <w:r w:rsidRPr="00332440">
        <w:t>5 extends the application of this section to proceedings in all Australian courts.</w:t>
      </w:r>
    </w:p>
    <w:p w:rsidR="00537141" w:rsidRPr="00332440" w:rsidRDefault="00537141" w:rsidP="00537141">
      <w:pPr>
        <w:pStyle w:val="ActHead5"/>
      </w:pPr>
      <w:bookmarkStart w:id="206" w:name="_Toc426473985"/>
      <w:r w:rsidRPr="00332440">
        <w:rPr>
          <w:rStyle w:val="CharSectno"/>
        </w:rPr>
        <w:t>155</w:t>
      </w:r>
      <w:r w:rsidRPr="00332440">
        <w:t xml:space="preserve">  Evidence of official records</w:t>
      </w:r>
      <w:bookmarkEnd w:id="206"/>
    </w:p>
    <w:p w:rsidR="00537141" w:rsidRPr="00332440" w:rsidRDefault="00537141" w:rsidP="00537141">
      <w:pPr>
        <w:pStyle w:val="subsection"/>
      </w:pPr>
      <w:r w:rsidRPr="00332440">
        <w:tab/>
        <w:t>(1)</w:t>
      </w:r>
      <w:r w:rsidRPr="00332440">
        <w:tab/>
        <w:t>Evidence of a Commonwealth record or of a public record of a State or Territory may be adduced by producing a document that:</w:t>
      </w:r>
    </w:p>
    <w:p w:rsidR="00537141" w:rsidRPr="00332440" w:rsidRDefault="00537141" w:rsidP="00537141">
      <w:pPr>
        <w:pStyle w:val="paragraph"/>
      </w:pPr>
      <w:r w:rsidRPr="00332440">
        <w:tab/>
        <w:t>(a)</w:t>
      </w:r>
      <w:r w:rsidRPr="00332440">
        <w:tab/>
        <w:t>purports to be such a record and to be signed or sealed by:</w:t>
      </w:r>
    </w:p>
    <w:p w:rsidR="00537141" w:rsidRPr="00332440" w:rsidRDefault="00537141" w:rsidP="00537141">
      <w:pPr>
        <w:pStyle w:val="paragraphsub"/>
      </w:pPr>
      <w:r w:rsidRPr="00332440">
        <w:tab/>
        <w:t>(i)</w:t>
      </w:r>
      <w:r w:rsidRPr="00332440">
        <w:tab/>
        <w:t>a Minister, or a Minister of the State or Territory, as the case requires; or</w:t>
      </w:r>
    </w:p>
    <w:p w:rsidR="00537141" w:rsidRPr="00332440" w:rsidRDefault="00537141" w:rsidP="00537141">
      <w:pPr>
        <w:pStyle w:val="paragraphsub"/>
      </w:pPr>
      <w:r w:rsidRPr="00332440">
        <w:tab/>
        <w:t>(ii)</w:t>
      </w:r>
      <w:r w:rsidRPr="00332440">
        <w:tab/>
        <w:t>a person who might reasonably be supposed to have custody of the record; or</w:t>
      </w:r>
    </w:p>
    <w:p w:rsidR="00537141" w:rsidRPr="00332440" w:rsidRDefault="00537141" w:rsidP="00537141">
      <w:pPr>
        <w:pStyle w:val="paragraph"/>
      </w:pPr>
      <w:r w:rsidRPr="00332440">
        <w:tab/>
        <w:t>(b)</w:t>
      </w:r>
      <w:r w:rsidRPr="00332440">
        <w:tab/>
        <w:t>purports to be a copy of or extract from the record that is certified to be a true copy or extract by:</w:t>
      </w:r>
    </w:p>
    <w:p w:rsidR="00537141" w:rsidRPr="00332440" w:rsidRDefault="00537141" w:rsidP="00537141">
      <w:pPr>
        <w:pStyle w:val="paragraphsub"/>
      </w:pPr>
      <w:r w:rsidRPr="00332440">
        <w:tab/>
        <w:t>(i)</w:t>
      </w:r>
      <w:r w:rsidRPr="00332440">
        <w:tab/>
        <w:t>a Minister, or a Minister of the State or Territory, as the case requires; or</w:t>
      </w:r>
    </w:p>
    <w:p w:rsidR="00537141" w:rsidRPr="00332440" w:rsidRDefault="00537141" w:rsidP="00537141">
      <w:pPr>
        <w:pStyle w:val="paragraphsub"/>
      </w:pPr>
      <w:r w:rsidRPr="00332440">
        <w:tab/>
        <w:t>(ii)</w:t>
      </w:r>
      <w:r w:rsidRPr="00332440">
        <w:tab/>
        <w:t>a person who might reasonably be supposed to have custody of the record.</w:t>
      </w:r>
    </w:p>
    <w:p w:rsidR="00537141" w:rsidRPr="00332440" w:rsidRDefault="00537141" w:rsidP="00537141">
      <w:pPr>
        <w:pStyle w:val="subsection"/>
      </w:pPr>
      <w:r w:rsidRPr="00332440">
        <w:tab/>
        <w:t>(2)</w:t>
      </w:r>
      <w:r w:rsidRPr="00332440">
        <w:tab/>
        <w:t>If such a document is produced, it is presumed, unless evidence that is sufficient to raise doubt about the presumption is adduced, that:</w:t>
      </w:r>
    </w:p>
    <w:p w:rsidR="00537141" w:rsidRPr="00332440" w:rsidRDefault="00537141" w:rsidP="00537141">
      <w:pPr>
        <w:pStyle w:val="paragraph"/>
      </w:pPr>
      <w:r w:rsidRPr="00332440">
        <w:lastRenderedPageBreak/>
        <w:tab/>
        <w:t>(a)</w:t>
      </w:r>
      <w:r w:rsidRPr="00332440">
        <w:tab/>
        <w:t>the document is the record, copy or extract that it purports to be; and</w:t>
      </w:r>
    </w:p>
    <w:p w:rsidR="00537141" w:rsidRPr="00332440" w:rsidRDefault="00537141" w:rsidP="00537141">
      <w:pPr>
        <w:pStyle w:val="paragraph"/>
      </w:pPr>
      <w:r w:rsidRPr="00332440">
        <w:tab/>
        <w:t>(b)</w:t>
      </w:r>
      <w:r w:rsidRPr="00332440">
        <w:tab/>
        <w:t>the Minister, Minister of the State or Territory or person:</w:t>
      </w:r>
    </w:p>
    <w:p w:rsidR="00537141" w:rsidRPr="00332440" w:rsidRDefault="00537141" w:rsidP="00537141">
      <w:pPr>
        <w:pStyle w:val="paragraphsub"/>
      </w:pPr>
      <w:r w:rsidRPr="00332440">
        <w:tab/>
        <w:t>(i)</w:t>
      </w:r>
      <w:r w:rsidRPr="00332440">
        <w:tab/>
        <w:t>signed or sealed the record; or</w:t>
      </w:r>
    </w:p>
    <w:p w:rsidR="00537141" w:rsidRPr="00332440" w:rsidRDefault="00537141" w:rsidP="00537141">
      <w:pPr>
        <w:pStyle w:val="paragraphsub"/>
      </w:pPr>
      <w:r w:rsidRPr="00332440">
        <w:tab/>
        <w:t>(ii)</w:t>
      </w:r>
      <w:r w:rsidRPr="00332440">
        <w:tab/>
        <w:t>certified the copy or extract as a true copy or extract;</w:t>
      </w:r>
    </w:p>
    <w:p w:rsidR="00537141" w:rsidRPr="00332440" w:rsidRDefault="00537141" w:rsidP="00537141">
      <w:pPr>
        <w:pStyle w:val="paragraph"/>
      </w:pPr>
      <w:r w:rsidRPr="00332440">
        <w:tab/>
      </w:r>
      <w:r w:rsidRPr="00332440">
        <w:tab/>
        <w:t>as the case requires.</w:t>
      </w:r>
    </w:p>
    <w:p w:rsidR="00537141" w:rsidRPr="00332440" w:rsidRDefault="00537141" w:rsidP="00537141">
      <w:pPr>
        <w:pStyle w:val="notetext"/>
      </w:pPr>
      <w:r w:rsidRPr="00332440">
        <w:t>Note 1:</w:t>
      </w:r>
      <w:r w:rsidRPr="00332440">
        <w:tab/>
        <w:t>Subsection</w:t>
      </w:r>
      <w:r w:rsidR="00332440">
        <w:t> </w:t>
      </w:r>
      <w:r w:rsidRPr="00332440">
        <w:t>155(1) differs from subsection</w:t>
      </w:r>
      <w:r w:rsidR="00332440">
        <w:t> </w:t>
      </w:r>
      <w:r w:rsidRPr="00332440">
        <w:t xml:space="preserve">155(1) of the NSW Act. The NSW provision refers to evidence of a </w:t>
      </w:r>
      <w:r w:rsidRPr="00332440">
        <w:rPr>
          <w:b/>
          <w:i/>
        </w:rPr>
        <w:t xml:space="preserve">public document </w:t>
      </w:r>
      <w:r w:rsidRPr="00332440">
        <w:t xml:space="preserve">of a State or Territory rather than evidence of a </w:t>
      </w:r>
      <w:r w:rsidRPr="00332440">
        <w:rPr>
          <w:b/>
          <w:i/>
        </w:rPr>
        <w:t>public record</w:t>
      </w:r>
      <w:r w:rsidRPr="00332440">
        <w:t xml:space="preserve"> of a State or Territory.</w:t>
      </w:r>
    </w:p>
    <w:p w:rsidR="00537141" w:rsidRPr="00332440" w:rsidRDefault="00537141" w:rsidP="00537141">
      <w:pPr>
        <w:pStyle w:val="notetext"/>
      </w:pPr>
      <w:r w:rsidRPr="00332440">
        <w:t>Note 2:</w:t>
      </w:r>
      <w:r w:rsidRPr="00332440">
        <w:tab/>
        <w:t>Section</w:t>
      </w:r>
      <w:r w:rsidR="00332440">
        <w:t> </w:t>
      </w:r>
      <w:r w:rsidRPr="00332440">
        <w:t>5 extends the application of this section to proceedings in all Australian courts.</w:t>
      </w:r>
    </w:p>
    <w:p w:rsidR="00537141" w:rsidRPr="00332440" w:rsidRDefault="00537141" w:rsidP="00537141">
      <w:pPr>
        <w:pStyle w:val="ActHead5"/>
      </w:pPr>
      <w:bookmarkStart w:id="207" w:name="_Toc426473986"/>
      <w:r w:rsidRPr="00332440">
        <w:rPr>
          <w:rStyle w:val="CharSectno"/>
        </w:rPr>
        <w:t>155A</w:t>
      </w:r>
      <w:r w:rsidRPr="00332440">
        <w:t xml:space="preserve">  Evidence of Commonwealth documents</w:t>
      </w:r>
      <w:bookmarkEnd w:id="207"/>
    </w:p>
    <w:p w:rsidR="00537141" w:rsidRPr="00332440" w:rsidRDefault="00537141" w:rsidP="00537141">
      <w:pPr>
        <w:pStyle w:val="subsection"/>
      </w:pPr>
      <w:r w:rsidRPr="00332440">
        <w:tab/>
        <w:t>(1)</w:t>
      </w:r>
      <w:r w:rsidRPr="00332440">
        <w:tab/>
        <w:t>Evidence of a Commonwealth document may be adduced by producing a document that purports to be, or to be a copy of or extract from, the Commonwealth document that is certified to be the Commonwealth document, or to be a true copy or extract, as the case may be, by:</w:t>
      </w:r>
    </w:p>
    <w:p w:rsidR="00537141" w:rsidRPr="00332440" w:rsidRDefault="00537141" w:rsidP="00537141">
      <w:pPr>
        <w:pStyle w:val="paragraph"/>
      </w:pPr>
      <w:r w:rsidRPr="00332440">
        <w:tab/>
        <w:t>(a)</w:t>
      </w:r>
      <w:r w:rsidRPr="00332440">
        <w:tab/>
        <w:t>a Minister; or</w:t>
      </w:r>
    </w:p>
    <w:p w:rsidR="00537141" w:rsidRPr="00332440" w:rsidRDefault="00537141" w:rsidP="00537141">
      <w:pPr>
        <w:pStyle w:val="paragraph"/>
      </w:pPr>
      <w:r w:rsidRPr="00332440">
        <w:tab/>
        <w:t>(b)</w:t>
      </w:r>
      <w:r w:rsidRPr="00332440">
        <w:tab/>
        <w:t>a person who might reasonably be supposed to have custody of the Commonwealth document.</w:t>
      </w:r>
    </w:p>
    <w:p w:rsidR="00537141" w:rsidRPr="00332440" w:rsidRDefault="00537141" w:rsidP="00537141">
      <w:pPr>
        <w:pStyle w:val="subsection"/>
      </w:pPr>
      <w:r w:rsidRPr="00332440">
        <w:tab/>
        <w:t>(2)</w:t>
      </w:r>
      <w:r w:rsidRPr="00332440">
        <w:tab/>
        <w:t>If such a document is produced, it is presumed, unless evidence that is sufficient to raise doubt about the presumption is adduced, that:</w:t>
      </w:r>
    </w:p>
    <w:p w:rsidR="00537141" w:rsidRPr="00332440" w:rsidRDefault="00537141" w:rsidP="00537141">
      <w:pPr>
        <w:pStyle w:val="paragraph"/>
      </w:pPr>
      <w:r w:rsidRPr="00332440">
        <w:tab/>
        <w:t>(a)</w:t>
      </w:r>
      <w:r w:rsidRPr="00332440">
        <w:tab/>
        <w:t>the document is the Commonwealth document, or the copy of or extract from the Commonwealth document, that it purports to be; and</w:t>
      </w:r>
    </w:p>
    <w:p w:rsidR="00537141" w:rsidRPr="00332440" w:rsidRDefault="00537141" w:rsidP="00537141">
      <w:pPr>
        <w:pStyle w:val="paragraph"/>
      </w:pPr>
      <w:r w:rsidRPr="00332440">
        <w:tab/>
        <w:t>(b)</w:t>
      </w:r>
      <w:r w:rsidRPr="00332440">
        <w:tab/>
        <w:t>the Minister or person certified the document as being the Commonwealth document or a true copy or extract, as the case requires.</w:t>
      </w:r>
    </w:p>
    <w:p w:rsidR="00537141" w:rsidRPr="00332440" w:rsidRDefault="00537141" w:rsidP="00537141">
      <w:pPr>
        <w:pStyle w:val="notetext"/>
      </w:pPr>
      <w:r w:rsidRPr="00332440">
        <w:t>Note 1:</w:t>
      </w:r>
      <w:r w:rsidRPr="00332440">
        <w:tab/>
        <w:t>The NSW Act has no equivalent provision for section</w:t>
      </w:r>
      <w:r w:rsidR="00332440">
        <w:t> </w:t>
      </w:r>
      <w:r w:rsidRPr="00332440">
        <w:t>155A.</w:t>
      </w:r>
    </w:p>
    <w:p w:rsidR="00537141" w:rsidRPr="00332440" w:rsidRDefault="00537141" w:rsidP="00537141">
      <w:pPr>
        <w:pStyle w:val="notetext"/>
      </w:pPr>
      <w:r w:rsidRPr="00332440">
        <w:t>Note 2:</w:t>
      </w:r>
      <w:r w:rsidRPr="00332440">
        <w:tab/>
        <w:t>Section</w:t>
      </w:r>
      <w:r w:rsidR="00332440">
        <w:t> </w:t>
      </w:r>
      <w:r w:rsidRPr="00332440">
        <w:t>5 extends the application of this section to proceedings in all Australian courts.</w:t>
      </w:r>
    </w:p>
    <w:p w:rsidR="00537141" w:rsidRPr="00332440" w:rsidRDefault="00537141" w:rsidP="00537141">
      <w:pPr>
        <w:pStyle w:val="ActHead5"/>
      </w:pPr>
      <w:bookmarkStart w:id="208" w:name="_Toc426473987"/>
      <w:r w:rsidRPr="00332440">
        <w:rPr>
          <w:rStyle w:val="CharSectno"/>
        </w:rPr>
        <w:lastRenderedPageBreak/>
        <w:t>156</w:t>
      </w:r>
      <w:r w:rsidRPr="00332440">
        <w:t xml:space="preserve">  Public documents</w:t>
      </w:r>
      <w:bookmarkEnd w:id="208"/>
    </w:p>
    <w:p w:rsidR="00537141" w:rsidRPr="00332440" w:rsidRDefault="00537141" w:rsidP="00537141">
      <w:pPr>
        <w:pStyle w:val="subsection"/>
      </w:pPr>
      <w:r w:rsidRPr="00332440">
        <w:tab/>
        <w:t>(1)</w:t>
      </w:r>
      <w:r w:rsidRPr="00332440">
        <w:tab/>
        <w:t>A document that purports to be a copy of, or an extract from or summary of, a public document and to have been:</w:t>
      </w:r>
    </w:p>
    <w:p w:rsidR="00537141" w:rsidRPr="00332440" w:rsidRDefault="00537141" w:rsidP="00537141">
      <w:pPr>
        <w:pStyle w:val="paragraph"/>
      </w:pPr>
      <w:r w:rsidRPr="00332440">
        <w:tab/>
        <w:t>(a)</w:t>
      </w:r>
      <w:r w:rsidRPr="00332440">
        <w:tab/>
        <w:t>sealed with the seal of a person who, or a body that, might reasonably be supposed to have the custody of the public document; or</w:t>
      </w:r>
    </w:p>
    <w:p w:rsidR="00537141" w:rsidRPr="00332440" w:rsidRDefault="00537141" w:rsidP="00537141">
      <w:pPr>
        <w:pStyle w:val="paragraph"/>
      </w:pPr>
      <w:r w:rsidRPr="00332440">
        <w:tab/>
        <w:t>(b)</w:t>
      </w:r>
      <w:r w:rsidRPr="00332440">
        <w:tab/>
        <w:t>certified as such a copy, extract or summary by a person who might reasonably be supposed to have custody of the public document;</w:t>
      </w:r>
    </w:p>
    <w:p w:rsidR="00537141" w:rsidRPr="00332440" w:rsidRDefault="00537141" w:rsidP="00537141">
      <w:pPr>
        <w:pStyle w:val="subsection2"/>
      </w:pPr>
      <w:r w:rsidRPr="00332440">
        <w:t>is presumed, unless the contrary is proved, to be a copy of the public document, or an extract from or summary of the public document.</w:t>
      </w:r>
    </w:p>
    <w:p w:rsidR="00537141" w:rsidRPr="00332440" w:rsidRDefault="00537141" w:rsidP="00537141">
      <w:pPr>
        <w:pStyle w:val="subsection"/>
      </w:pPr>
      <w:r w:rsidRPr="00332440">
        <w:tab/>
        <w:t>(2)</w:t>
      </w:r>
      <w:r w:rsidRPr="00332440">
        <w:tab/>
        <w:t>If an officer entrusted with the custody of a public document is required by a court to produce the public document, it is sufficient compliance with the requirement for the officer to produce a copy of, or extract from, the public document if it purports to be signed and certified by the officer as a true copy or extract.</w:t>
      </w:r>
    </w:p>
    <w:p w:rsidR="00537141" w:rsidRPr="00332440" w:rsidRDefault="00537141" w:rsidP="00537141">
      <w:pPr>
        <w:pStyle w:val="subsection"/>
      </w:pPr>
      <w:r w:rsidRPr="00332440">
        <w:tab/>
        <w:t>(3)</w:t>
      </w:r>
      <w:r w:rsidRPr="00332440">
        <w:tab/>
        <w:t xml:space="preserve">It is sufficient production of a copy or extract for the purposes of </w:t>
      </w:r>
      <w:r w:rsidR="00332440">
        <w:t>subsection (</w:t>
      </w:r>
      <w:r w:rsidRPr="00332440">
        <w:t>2) if the officer sends it by prepaid post, or causes it to be delivered, to:</w:t>
      </w:r>
    </w:p>
    <w:p w:rsidR="00537141" w:rsidRPr="00332440" w:rsidRDefault="00537141" w:rsidP="00537141">
      <w:pPr>
        <w:pStyle w:val="paragraph"/>
      </w:pPr>
      <w:r w:rsidRPr="00332440">
        <w:tab/>
        <w:t>(a)</w:t>
      </w:r>
      <w:r w:rsidRPr="00332440">
        <w:tab/>
        <w:t>the proper officer of the court in which it is to be produced; or</w:t>
      </w:r>
    </w:p>
    <w:p w:rsidR="00537141" w:rsidRPr="00332440" w:rsidRDefault="00537141" w:rsidP="00537141">
      <w:pPr>
        <w:pStyle w:val="paragraph"/>
      </w:pPr>
      <w:r w:rsidRPr="00332440">
        <w:tab/>
        <w:t>(b)</w:t>
      </w:r>
      <w:r w:rsidRPr="00332440">
        <w:tab/>
        <w:t>the person before whom it is to be produced.</w:t>
      </w:r>
    </w:p>
    <w:p w:rsidR="00537141" w:rsidRPr="00332440" w:rsidRDefault="00537141" w:rsidP="00537141">
      <w:pPr>
        <w:pStyle w:val="subsection"/>
      </w:pPr>
      <w:r w:rsidRPr="00332440">
        <w:tab/>
        <w:t>(4)</w:t>
      </w:r>
      <w:r w:rsidRPr="00332440">
        <w:tab/>
        <w:t xml:space="preserve">The court before which a copy or extract is produced under </w:t>
      </w:r>
      <w:r w:rsidR="00332440">
        <w:t>subsection (</w:t>
      </w:r>
      <w:r w:rsidRPr="00332440">
        <w:t>2) may direct the officer to produce the original public document.</w:t>
      </w:r>
    </w:p>
    <w:p w:rsidR="00537141" w:rsidRPr="00332440" w:rsidRDefault="00537141" w:rsidP="00537141">
      <w:pPr>
        <w:pStyle w:val="notetext"/>
      </w:pPr>
      <w:r w:rsidRPr="00332440">
        <w:t>Note:</w:t>
      </w:r>
      <w:r w:rsidRPr="00332440">
        <w:tab/>
        <w:t>Section</w:t>
      </w:r>
      <w:r w:rsidR="00332440">
        <w:t> </w:t>
      </w:r>
      <w:r w:rsidRPr="00332440">
        <w:t>182 gives this section a wider application in relation to Commonwealth records.</w:t>
      </w:r>
    </w:p>
    <w:p w:rsidR="00537141" w:rsidRPr="00332440" w:rsidRDefault="00537141" w:rsidP="00537141">
      <w:pPr>
        <w:pStyle w:val="ActHead5"/>
      </w:pPr>
      <w:bookmarkStart w:id="209" w:name="_Toc426473988"/>
      <w:r w:rsidRPr="00332440">
        <w:rPr>
          <w:rStyle w:val="CharSectno"/>
        </w:rPr>
        <w:t>157</w:t>
      </w:r>
      <w:r w:rsidRPr="00332440">
        <w:t xml:space="preserve">  Public documents relating to court processes</w:t>
      </w:r>
      <w:bookmarkEnd w:id="209"/>
    </w:p>
    <w:p w:rsidR="00537141" w:rsidRPr="00332440" w:rsidRDefault="00537141" w:rsidP="00537141">
      <w:pPr>
        <w:pStyle w:val="subsection"/>
      </w:pPr>
      <w:r w:rsidRPr="00332440">
        <w:tab/>
      </w:r>
      <w:r w:rsidRPr="00332440">
        <w:tab/>
        <w:t xml:space="preserve">Evidence of a public document that is a judgment, act or other process of an Australian court or a foreign court, or that is a document lodged with an Australian court or a foreign court, may </w:t>
      </w:r>
      <w:r w:rsidRPr="00332440">
        <w:lastRenderedPageBreak/>
        <w:t>be adduced by producing a document that purports to be a copy of the public document and that:</w:t>
      </w:r>
    </w:p>
    <w:p w:rsidR="00537141" w:rsidRPr="00332440" w:rsidRDefault="00537141" w:rsidP="00537141">
      <w:pPr>
        <w:pStyle w:val="paragraph"/>
      </w:pPr>
      <w:r w:rsidRPr="00332440">
        <w:tab/>
        <w:t>(a)</w:t>
      </w:r>
      <w:r w:rsidRPr="00332440">
        <w:tab/>
        <w:t>is proved to be an examined copy; or</w:t>
      </w:r>
    </w:p>
    <w:p w:rsidR="00537141" w:rsidRPr="00332440" w:rsidRDefault="00537141" w:rsidP="00537141">
      <w:pPr>
        <w:pStyle w:val="paragraph"/>
      </w:pPr>
      <w:r w:rsidRPr="00332440">
        <w:tab/>
        <w:t>(b)</w:t>
      </w:r>
      <w:r w:rsidRPr="00332440">
        <w:tab/>
        <w:t>purports to be sealed with the seal of that court; or</w:t>
      </w:r>
    </w:p>
    <w:p w:rsidR="00537141" w:rsidRPr="00332440" w:rsidRDefault="00537141" w:rsidP="00537141">
      <w:pPr>
        <w:pStyle w:val="paragraph"/>
        <w:keepNext/>
      </w:pPr>
      <w:r w:rsidRPr="00332440">
        <w:tab/>
        <w:t>(c)</w:t>
      </w:r>
      <w:r w:rsidRPr="00332440">
        <w:tab/>
        <w:t>purports to be signed by a judge, magistrate, registrar or other proper officer of that court.</w:t>
      </w:r>
    </w:p>
    <w:p w:rsidR="00537141" w:rsidRPr="00332440" w:rsidRDefault="00537141" w:rsidP="00537141">
      <w:pPr>
        <w:pStyle w:val="notetext"/>
      </w:pPr>
      <w:r w:rsidRPr="00332440">
        <w:t>Note:</w:t>
      </w:r>
      <w:r w:rsidRPr="00332440">
        <w:tab/>
        <w:t>Section</w:t>
      </w:r>
      <w:r w:rsidR="00332440">
        <w:t> </w:t>
      </w:r>
      <w:r w:rsidRPr="00332440">
        <w:t>5 extends the operation of this provision to proceedings in all Australian courts.</w:t>
      </w:r>
    </w:p>
    <w:p w:rsidR="00537141" w:rsidRPr="00332440" w:rsidRDefault="00537141" w:rsidP="00537141">
      <w:pPr>
        <w:pStyle w:val="ActHead5"/>
      </w:pPr>
      <w:bookmarkStart w:id="210" w:name="_Toc426473989"/>
      <w:r w:rsidRPr="00332440">
        <w:rPr>
          <w:rStyle w:val="CharSectno"/>
        </w:rPr>
        <w:t>158</w:t>
      </w:r>
      <w:r w:rsidRPr="00332440">
        <w:t xml:space="preserve">  Evidence of certain public documents</w:t>
      </w:r>
      <w:bookmarkEnd w:id="210"/>
    </w:p>
    <w:p w:rsidR="00537141" w:rsidRPr="00332440" w:rsidRDefault="00537141" w:rsidP="00537141">
      <w:pPr>
        <w:pStyle w:val="subsection"/>
      </w:pPr>
      <w:r w:rsidRPr="00332440">
        <w:tab/>
        <w:t>(1)</w:t>
      </w:r>
      <w:r w:rsidRPr="00332440">
        <w:tab/>
        <w:t>If:</w:t>
      </w:r>
    </w:p>
    <w:p w:rsidR="00537141" w:rsidRPr="00332440" w:rsidRDefault="00537141" w:rsidP="00537141">
      <w:pPr>
        <w:pStyle w:val="paragraph"/>
      </w:pPr>
      <w:r w:rsidRPr="00332440">
        <w:tab/>
        <w:t>(a)</w:t>
      </w:r>
      <w:r w:rsidRPr="00332440">
        <w:tab/>
        <w:t>a public document, or a certified copy of a public document, of a State or Territory is admissible for a purpose in that State or Territory under the law of that State or Territory; and</w:t>
      </w:r>
    </w:p>
    <w:p w:rsidR="00537141" w:rsidRPr="00332440" w:rsidRDefault="00537141" w:rsidP="00537141">
      <w:pPr>
        <w:pStyle w:val="paragraph"/>
      </w:pPr>
      <w:r w:rsidRPr="00332440">
        <w:tab/>
        <w:t>(b)</w:t>
      </w:r>
      <w:r w:rsidRPr="00332440">
        <w:tab/>
        <w:t>it purports to be sealed, or signed and sealed, or signed alone, as directed by the law of that State or Territory;</w:t>
      </w:r>
    </w:p>
    <w:p w:rsidR="00537141" w:rsidRPr="00332440" w:rsidRDefault="00537141" w:rsidP="00537141">
      <w:pPr>
        <w:pStyle w:val="subsection2"/>
      </w:pPr>
      <w:r w:rsidRPr="00332440">
        <w:t>it is admissible in evidence to the same extent and for that purpose in all courts:</w:t>
      </w:r>
    </w:p>
    <w:p w:rsidR="00537141" w:rsidRPr="00332440" w:rsidRDefault="00537141" w:rsidP="00537141">
      <w:pPr>
        <w:pStyle w:val="paragraph"/>
      </w:pPr>
      <w:r w:rsidRPr="00332440">
        <w:tab/>
        <w:t>(c)</w:t>
      </w:r>
      <w:r w:rsidRPr="00332440">
        <w:tab/>
        <w:t>without proof of:</w:t>
      </w:r>
    </w:p>
    <w:p w:rsidR="00537141" w:rsidRPr="00332440" w:rsidRDefault="00537141" w:rsidP="00537141">
      <w:pPr>
        <w:pStyle w:val="paragraphsub"/>
      </w:pPr>
      <w:r w:rsidRPr="00332440">
        <w:tab/>
        <w:t>(i)</w:t>
      </w:r>
      <w:r w:rsidRPr="00332440">
        <w:tab/>
        <w:t>the seal or signature; or</w:t>
      </w:r>
    </w:p>
    <w:p w:rsidR="00537141" w:rsidRPr="00332440" w:rsidRDefault="00537141" w:rsidP="00537141">
      <w:pPr>
        <w:pStyle w:val="paragraphsub"/>
      </w:pPr>
      <w:r w:rsidRPr="00332440">
        <w:tab/>
        <w:t>(ii)</w:t>
      </w:r>
      <w:r w:rsidRPr="00332440">
        <w:tab/>
        <w:t>the official character of the person appearing to have signed it; and</w:t>
      </w:r>
    </w:p>
    <w:p w:rsidR="00537141" w:rsidRPr="00332440" w:rsidRDefault="00537141" w:rsidP="00537141">
      <w:pPr>
        <w:pStyle w:val="paragraph"/>
      </w:pPr>
      <w:r w:rsidRPr="00332440">
        <w:tab/>
        <w:t>(d)</w:t>
      </w:r>
      <w:r w:rsidRPr="00332440">
        <w:tab/>
        <w:t>without further proof in every case in which the original document could have been received in evidence.</w:t>
      </w:r>
    </w:p>
    <w:p w:rsidR="00537141" w:rsidRPr="00332440" w:rsidRDefault="00537141" w:rsidP="00537141">
      <w:pPr>
        <w:pStyle w:val="subsection"/>
      </w:pPr>
      <w:r w:rsidRPr="00332440">
        <w:tab/>
        <w:t>(2)</w:t>
      </w:r>
      <w:r w:rsidRPr="00332440">
        <w:tab/>
        <w:t>A public document of a State or Territory that is admissible in evidence for any purpose in that State or Territory under the law of that State or Territory without proof of:</w:t>
      </w:r>
    </w:p>
    <w:p w:rsidR="00537141" w:rsidRPr="00332440" w:rsidRDefault="00537141" w:rsidP="00537141">
      <w:pPr>
        <w:pStyle w:val="paragraph"/>
      </w:pPr>
      <w:r w:rsidRPr="00332440">
        <w:tab/>
        <w:t>(a)</w:t>
      </w:r>
      <w:r w:rsidRPr="00332440">
        <w:tab/>
        <w:t>the seal or signature authenticating the document; or</w:t>
      </w:r>
    </w:p>
    <w:p w:rsidR="00537141" w:rsidRPr="00332440" w:rsidRDefault="00537141" w:rsidP="00537141">
      <w:pPr>
        <w:pStyle w:val="paragraph"/>
      </w:pPr>
      <w:r w:rsidRPr="00332440">
        <w:tab/>
        <w:t>(b)</w:t>
      </w:r>
      <w:r w:rsidRPr="00332440">
        <w:tab/>
        <w:t>the judicial or official character of the person appearing to have signed the document;</w:t>
      </w:r>
    </w:p>
    <w:p w:rsidR="00537141" w:rsidRPr="00332440" w:rsidRDefault="00537141" w:rsidP="00537141">
      <w:pPr>
        <w:pStyle w:val="subsection2"/>
      </w:pPr>
      <w:r w:rsidRPr="00332440">
        <w:t>is admissible in evidence to the same extent and for any purpose in all courts without such proof.</w:t>
      </w:r>
    </w:p>
    <w:p w:rsidR="00537141" w:rsidRPr="00332440" w:rsidRDefault="00537141" w:rsidP="00537141">
      <w:pPr>
        <w:pStyle w:val="subsection"/>
      </w:pPr>
      <w:r w:rsidRPr="00332440">
        <w:tab/>
        <w:t>(3)</w:t>
      </w:r>
      <w:r w:rsidRPr="00332440">
        <w:tab/>
        <w:t>This section only applies to documents that are public records of a State or Territory.</w:t>
      </w:r>
    </w:p>
    <w:p w:rsidR="00537141" w:rsidRPr="00332440" w:rsidRDefault="00537141" w:rsidP="00537141">
      <w:pPr>
        <w:pStyle w:val="notetext"/>
      </w:pPr>
      <w:r w:rsidRPr="00332440">
        <w:lastRenderedPageBreak/>
        <w:t>Note 2:</w:t>
      </w:r>
      <w:r w:rsidRPr="00332440">
        <w:tab/>
        <w:t>Section</w:t>
      </w:r>
      <w:r w:rsidR="00332440">
        <w:t> </w:t>
      </w:r>
      <w:r w:rsidRPr="00332440">
        <w:t>5 extends the operation of this provision to proceedings in all Australian courts.</w:t>
      </w:r>
    </w:p>
    <w:p w:rsidR="00537141" w:rsidRPr="00332440" w:rsidRDefault="00537141" w:rsidP="00537141">
      <w:pPr>
        <w:pStyle w:val="ActHead5"/>
      </w:pPr>
      <w:bookmarkStart w:id="211" w:name="_Toc426473990"/>
      <w:r w:rsidRPr="00332440">
        <w:rPr>
          <w:rStyle w:val="CharSectno"/>
        </w:rPr>
        <w:t>159</w:t>
      </w:r>
      <w:r w:rsidRPr="00332440">
        <w:t xml:space="preserve">  Official statistics</w:t>
      </w:r>
      <w:bookmarkEnd w:id="211"/>
    </w:p>
    <w:p w:rsidR="00537141" w:rsidRPr="00332440" w:rsidRDefault="00537141" w:rsidP="00537141">
      <w:pPr>
        <w:pStyle w:val="subsection"/>
      </w:pPr>
      <w:r w:rsidRPr="00332440">
        <w:tab/>
      </w:r>
      <w:r w:rsidRPr="00332440">
        <w:tab/>
        <w:t>A document that purports:</w:t>
      </w:r>
    </w:p>
    <w:p w:rsidR="00537141" w:rsidRPr="00332440" w:rsidRDefault="00537141" w:rsidP="00537141">
      <w:pPr>
        <w:pStyle w:val="paragraph"/>
      </w:pPr>
      <w:r w:rsidRPr="00332440">
        <w:tab/>
        <w:t>(a)</w:t>
      </w:r>
      <w:r w:rsidRPr="00332440">
        <w:tab/>
        <w:t>to be published by the Australian Statistician; and</w:t>
      </w:r>
    </w:p>
    <w:p w:rsidR="00537141" w:rsidRPr="00332440" w:rsidRDefault="00537141" w:rsidP="00537141">
      <w:pPr>
        <w:pStyle w:val="paragraph"/>
        <w:keepNext/>
      </w:pPr>
      <w:r w:rsidRPr="00332440">
        <w:tab/>
        <w:t>(b)</w:t>
      </w:r>
      <w:r w:rsidRPr="00332440">
        <w:tab/>
        <w:t xml:space="preserve">to contain statistics or abstracts compiled and analysed by the Australian Statistician under the </w:t>
      </w:r>
      <w:r w:rsidRPr="00332440">
        <w:rPr>
          <w:i/>
        </w:rPr>
        <w:t>Census and Statistics Act 1905</w:t>
      </w:r>
      <w:r w:rsidRPr="00332440">
        <w:t>;</w:t>
      </w:r>
    </w:p>
    <w:p w:rsidR="00537141" w:rsidRPr="00332440" w:rsidRDefault="00537141" w:rsidP="00DC07B6">
      <w:pPr>
        <w:pStyle w:val="subsection2"/>
        <w:keepNext/>
      </w:pPr>
      <w:r w:rsidRPr="00332440">
        <w:t>is evidence that those statistics or abstracts were compiled and analysed by the Australian Statistician under that Act.</w:t>
      </w:r>
    </w:p>
    <w:p w:rsidR="00537141" w:rsidRPr="00332440" w:rsidRDefault="00537141" w:rsidP="00DC07B6">
      <w:pPr>
        <w:pStyle w:val="notetext"/>
        <w:keepNext/>
      </w:pPr>
      <w:r w:rsidRPr="00332440">
        <w:t>Note:</w:t>
      </w:r>
      <w:r w:rsidRPr="00332440">
        <w:tab/>
        <w:t>Section</w:t>
      </w:r>
      <w:r w:rsidR="00332440">
        <w:t> </w:t>
      </w:r>
      <w:r w:rsidRPr="00332440">
        <w:t>5 extends the application of this section to proceedings in all Australian courts.</w:t>
      </w:r>
    </w:p>
    <w:p w:rsidR="00537141" w:rsidRPr="00332440" w:rsidRDefault="00537141" w:rsidP="00332440">
      <w:pPr>
        <w:pStyle w:val="ActHead3"/>
        <w:pageBreakBefore/>
      </w:pPr>
      <w:bookmarkStart w:id="212" w:name="_Toc426473991"/>
      <w:r w:rsidRPr="00332440">
        <w:rPr>
          <w:rStyle w:val="CharDivNo"/>
        </w:rPr>
        <w:lastRenderedPageBreak/>
        <w:t>Division</w:t>
      </w:r>
      <w:r w:rsidR="00332440" w:rsidRPr="00332440">
        <w:rPr>
          <w:rStyle w:val="CharDivNo"/>
        </w:rPr>
        <w:t> </w:t>
      </w:r>
      <w:r w:rsidRPr="00332440">
        <w:rPr>
          <w:rStyle w:val="CharDivNo"/>
        </w:rPr>
        <w:t>3</w:t>
      </w:r>
      <w:r w:rsidRPr="00332440">
        <w:t>—</w:t>
      </w:r>
      <w:r w:rsidRPr="00332440">
        <w:rPr>
          <w:rStyle w:val="CharDivText"/>
        </w:rPr>
        <w:t>Matters relating to post and communications</w:t>
      </w:r>
      <w:bookmarkEnd w:id="212"/>
    </w:p>
    <w:p w:rsidR="00537141" w:rsidRPr="00332440" w:rsidRDefault="00537141" w:rsidP="00537141">
      <w:pPr>
        <w:pStyle w:val="ActHead5"/>
      </w:pPr>
      <w:bookmarkStart w:id="213" w:name="_Toc426473992"/>
      <w:r w:rsidRPr="00332440">
        <w:rPr>
          <w:rStyle w:val="CharSectno"/>
        </w:rPr>
        <w:t>160</w:t>
      </w:r>
      <w:r w:rsidRPr="00332440">
        <w:t xml:space="preserve">  Postal articles</w:t>
      </w:r>
      <w:bookmarkEnd w:id="213"/>
    </w:p>
    <w:p w:rsidR="00537141" w:rsidRPr="00332440" w:rsidRDefault="00537141" w:rsidP="00537141">
      <w:pPr>
        <w:pStyle w:val="subsection"/>
      </w:pPr>
      <w:r w:rsidRPr="00332440">
        <w:tab/>
        <w:t>(1)</w:t>
      </w:r>
      <w:r w:rsidRPr="00332440">
        <w:tab/>
        <w:t>It is presumed (unless evidence sufficient to raise doubt about the presumption is adduced) that a postal article sent by prepaid post addressed to a person at a specified address in Australia or in an external Territory was received at that address on the fourth working day after having been posted.</w:t>
      </w:r>
    </w:p>
    <w:p w:rsidR="00537141" w:rsidRPr="00332440" w:rsidRDefault="00537141" w:rsidP="00537141">
      <w:pPr>
        <w:pStyle w:val="subsection"/>
      </w:pPr>
      <w:r w:rsidRPr="00332440">
        <w:tab/>
        <w:t>(2)</w:t>
      </w:r>
      <w:r w:rsidRPr="00332440">
        <w:tab/>
        <w:t>This section does not apply if:</w:t>
      </w:r>
    </w:p>
    <w:p w:rsidR="00537141" w:rsidRPr="00332440" w:rsidRDefault="00537141" w:rsidP="00537141">
      <w:pPr>
        <w:pStyle w:val="paragraph"/>
      </w:pPr>
      <w:r w:rsidRPr="00332440">
        <w:tab/>
        <w:t>(a)</w:t>
      </w:r>
      <w:r w:rsidRPr="00332440">
        <w:tab/>
        <w:t>the proceeding relates to a contract; and</w:t>
      </w:r>
    </w:p>
    <w:p w:rsidR="00537141" w:rsidRPr="00332440" w:rsidRDefault="00537141" w:rsidP="00537141">
      <w:pPr>
        <w:pStyle w:val="paragraph"/>
      </w:pPr>
      <w:r w:rsidRPr="00332440">
        <w:tab/>
        <w:t>(b)</w:t>
      </w:r>
      <w:r w:rsidRPr="00332440">
        <w:tab/>
        <w:t>all the parties to the proceeding are parties to the contract; and</w:t>
      </w:r>
    </w:p>
    <w:p w:rsidR="00537141" w:rsidRPr="00332440" w:rsidRDefault="00537141" w:rsidP="00537141">
      <w:pPr>
        <w:pStyle w:val="paragraph"/>
      </w:pPr>
      <w:r w:rsidRPr="00332440">
        <w:tab/>
        <w:t>(c)</w:t>
      </w:r>
      <w:r w:rsidRPr="00332440">
        <w:tab/>
      </w:r>
      <w:r w:rsidR="00332440">
        <w:t>subsection (</w:t>
      </w:r>
      <w:r w:rsidRPr="00332440">
        <w:t>1) is inconsistent with a term of the contract.</w:t>
      </w:r>
    </w:p>
    <w:p w:rsidR="00537141" w:rsidRPr="00332440" w:rsidRDefault="00537141" w:rsidP="00537141">
      <w:pPr>
        <w:pStyle w:val="subsection"/>
      </w:pPr>
      <w:r w:rsidRPr="00332440">
        <w:tab/>
        <w:t>(3)</w:t>
      </w:r>
      <w:r w:rsidRPr="00332440">
        <w:tab/>
        <w:t>In this section:</w:t>
      </w:r>
    </w:p>
    <w:p w:rsidR="00537141" w:rsidRPr="00332440" w:rsidRDefault="00537141" w:rsidP="00537141">
      <w:pPr>
        <w:pStyle w:val="Definition"/>
      </w:pPr>
      <w:r w:rsidRPr="00332440">
        <w:rPr>
          <w:b/>
          <w:i/>
        </w:rPr>
        <w:t>working day</w:t>
      </w:r>
      <w:r w:rsidRPr="00332440">
        <w:t xml:space="preserve"> means a day that is not:</w:t>
      </w:r>
    </w:p>
    <w:p w:rsidR="00537141" w:rsidRPr="00332440" w:rsidRDefault="00537141" w:rsidP="00537141">
      <w:pPr>
        <w:pStyle w:val="paragraph"/>
      </w:pPr>
      <w:r w:rsidRPr="00332440">
        <w:tab/>
        <w:t>(a)</w:t>
      </w:r>
      <w:r w:rsidRPr="00332440">
        <w:tab/>
        <w:t>a Saturday or a Sunday; or</w:t>
      </w:r>
    </w:p>
    <w:p w:rsidR="00537141" w:rsidRPr="00332440" w:rsidRDefault="00537141" w:rsidP="00537141">
      <w:pPr>
        <w:pStyle w:val="paragraph"/>
      </w:pPr>
      <w:r w:rsidRPr="00332440">
        <w:tab/>
        <w:t>(b)</w:t>
      </w:r>
      <w:r w:rsidRPr="00332440">
        <w:tab/>
        <w:t>a public holiday or a bank holiday in the place to which the postal article was addressed.</w:t>
      </w:r>
    </w:p>
    <w:p w:rsidR="00537141" w:rsidRPr="00332440" w:rsidRDefault="00537141" w:rsidP="00537141">
      <w:pPr>
        <w:pStyle w:val="notetext"/>
      </w:pPr>
      <w:r w:rsidRPr="00332440">
        <w:t>Note:</w:t>
      </w:r>
      <w:r w:rsidRPr="00332440">
        <w:tab/>
        <w:t>Section</w:t>
      </w:r>
      <w:r w:rsidR="00332440">
        <w:t> </w:t>
      </w:r>
      <w:r w:rsidRPr="00332440">
        <w:t>182 gives this section a wider application in relation to postal articles sent by a Commonwealth agency.</w:t>
      </w:r>
    </w:p>
    <w:p w:rsidR="0062512A" w:rsidRPr="00332440" w:rsidRDefault="0062512A" w:rsidP="0062512A">
      <w:pPr>
        <w:pStyle w:val="ActHead5"/>
      </w:pPr>
      <w:bookmarkStart w:id="214" w:name="_Toc426473993"/>
      <w:r w:rsidRPr="00332440">
        <w:rPr>
          <w:rStyle w:val="CharSectno"/>
        </w:rPr>
        <w:t>161</w:t>
      </w:r>
      <w:r w:rsidRPr="00332440">
        <w:t xml:space="preserve">  Electronic communications</w:t>
      </w:r>
      <w:bookmarkEnd w:id="214"/>
    </w:p>
    <w:p w:rsidR="0062512A" w:rsidRPr="00332440" w:rsidRDefault="0062512A" w:rsidP="0062512A">
      <w:pPr>
        <w:pStyle w:val="subsection"/>
      </w:pPr>
      <w:r w:rsidRPr="00332440">
        <w:tab/>
        <w:t>(1)</w:t>
      </w:r>
      <w:r w:rsidRPr="00332440">
        <w:tab/>
        <w:t>If a document purports to contain a record of an electronic communication other than one referred to in section</w:t>
      </w:r>
      <w:r w:rsidR="00332440">
        <w:t> </w:t>
      </w:r>
      <w:r w:rsidRPr="00332440">
        <w:t>162, it is presumed (unless evidence sufficient to raise doubt about the presumption is adduced) that the communication:</w:t>
      </w:r>
    </w:p>
    <w:p w:rsidR="0062512A" w:rsidRPr="00332440" w:rsidRDefault="0062512A" w:rsidP="0062512A">
      <w:pPr>
        <w:pStyle w:val="paragraph"/>
      </w:pPr>
      <w:r w:rsidRPr="00332440">
        <w:tab/>
        <w:t>(a)</w:t>
      </w:r>
      <w:r w:rsidRPr="00332440">
        <w:tab/>
        <w:t>was sent or made in the form of electronic communication that appears from the document to have been the form by which it was sent or made; and</w:t>
      </w:r>
    </w:p>
    <w:p w:rsidR="0062512A" w:rsidRPr="00332440" w:rsidRDefault="0062512A" w:rsidP="0062512A">
      <w:pPr>
        <w:pStyle w:val="paragraph"/>
      </w:pPr>
      <w:r w:rsidRPr="00332440">
        <w:tab/>
        <w:t>(b)</w:t>
      </w:r>
      <w:r w:rsidRPr="00332440">
        <w:tab/>
        <w:t>was sent or made by or on behalf of the person by or on whose behalf it appears from the document to have been sent or made; and</w:t>
      </w:r>
    </w:p>
    <w:p w:rsidR="0062512A" w:rsidRPr="00332440" w:rsidRDefault="0062512A" w:rsidP="0062512A">
      <w:pPr>
        <w:pStyle w:val="paragraph"/>
      </w:pPr>
      <w:r w:rsidRPr="00332440">
        <w:lastRenderedPageBreak/>
        <w:tab/>
        <w:t>(c)</w:t>
      </w:r>
      <w:r w:rsidRPr="00332440">
        <w:tab/>
        <w:t>was sent or made on the day on which, at the time at which and from the place from which it appears from the document to have been sent or made; and</w:t>
      </w:r>
    </w:p>
    <w:p w:rsidR="0062512A" w:rsidRPr="00332440" w:rsidRDefault="0062512A" w:rsidP="0062512A">
      <w:pPr>
        <w:pStyle w:val="paragraph"/>
      </w:pPr>
      <w:r w:rsidRPr="00332440">
        <w:tab/>
        <w:t>(d)</w:t>
      </w:r>
      <w:r w:rsidRPr="00332440">
        <w:tab/>
        <w:t>was received at the destination to which it appears from the document to have been sent; and</w:t>
      </w:r>
    </w:p>
    <w:p w:rsidR="0062512A" w:rsidRPr="00332440" w:rsidRDefault="0062512A" w:rsidP="0062512A">
      <w:pPr>
        <w:pStyle w:val="paragraph"/>
      </w:pPr>
      <w:r w:rsidRPr="00332440">
        <w:tab/>
        <w:t>(e)</w:t>
      </w:r>
      <w:r w:rsidRPr="00332440">
        <w:tab/>
        <w:t>if it appears from the document that the sending of the communication concluded at a particular time—was received at that destination at that time.</w:t>
      </w:r>
    </w:p>
    <w:p w:rsidR="0062512A" w:rsidRPr="00332440" w:rsidRDefault="0062512A" w:rsidP="0062512A">
      <w:pPr>
        <w:pStyle w:val="subsection"/>
      </w:pPr>
      <w:r w:rsidRPr="00332440">
        <w:tab/>
        <w:t>(2)</w:t>
      </w:r>
      <w:r w:rsidRPr="00332440">
        <w:tab/>
        <w:t xml:space="preserve">A provision of </w:t>
      </w:r>
      <w:r w:rsidR="00332440">
        <w:t>subsection (</w:t>
      </w:r>
      <w:r w:rsidRPr="00332440">
        <w:t>1) does not apply if:</w:t>
      </w:r>
    </w:p>
    <w:p w:rsidR="0062512A" w:rsidRPr="00332440" w:rsidRDefault="0062512A" w:rsidP="0062512A">
      <w:pPr>
        <w:pStyle w:val="paragraph"/>
      </w:pPr>
      <w:r w:rsidRPr="00332440">
        <w:tab/>
        <w:t>(a)</w:t>
      </w:r>
      <w:r w:rsidRPr="00332440">
        <w:tab/>
        <w:t>the proceeding relates to a contract; and</w:t>
      </w:r>
    </w:p>
    <w:p w:rsidR="0062512A" w:rsidRPr="00332440" w:rsidRDefault="0062512A" w:rsidP="0062512A">
      <w:pPr>
        <w:pStyle w:val="paragraph"/>
      </w:pPr>
      <w:r w:rsidRPr="00332440">
        <w:tab/>
        <w:t>(b)</w:t>
      </w:r>
      <w:r w:rsidRPr="00332440">
        <w:tab/>
        <w:t>all the parties to the proceeding are parties to the contract; and</w:t>
      </w:r>
    </w:p>
    <w:p w:rsidR="0062512A" w:rsidRPr="00332440" w:rsidRDefault="0062512A" w:rsidP="0062512A">
      <w:pPr>
        <w:pStyle w:val="paragraph"/>
      </w:pPr>
      <w:r w:rsidRPr="00332440">
        <w:tab/>
        <w:t>(c)</w:t>
      </w:r>
      <w:r w:rsidRPr="00332440">
        <w:tab/>
        <w:t>the provision is inconsistent with a term of the contract.</w:t>
      </w:r>
    </w:p>
    <w:p w:rsidR="0062512A" w:rsidRPr="00332440" w:rsidRDefault="0062512A" w:rsidP="0062512A">
      <w:pPr>
        <w:pStyle w:val="notetext"/>
      </w:pPr>
      <w:r w:rsidRPr="00332440">
        <w:t>Note:</w:t>
      </w:r>
      <w:r w:rsidRPr="00332440">
        <w:tab/>
        <w:t>Section</w:t>
      </w:r>
      <w:r w:rsidR="00332440">
        <w:t> </w:t>
      </w:r>
      <w:r w:rsidRPr="00332440">
        <w:t>182 gives this section a wider application in relation to Commonwealth records.</w:t>
      </w:r>
    </w:p>
    <w:p w:rsidR="00537141" w:rsidRPr="00332440" w:rsidRDefault="00537141" w:rsidP="00537141">
      <w:pPr>
        <w:pStyle w:val="ActHead5"/>
      </w:pPr>
      <w:bookmarkStart w:id="215" w:name="_Toc426473994"/>
      <w:r w:rsidRPr="00332440">
        <w:rPr>
          <w:rStyle w:val="CharSectno"/>
        </w:rPr>
        <w:t>162</w:t>
      </w:r>
      <w:r w:rsidRPr="00332440">
        <w:t xml:space="preserve">  Lettergrams and telegrams</w:t>
      </w:r>
      <w:bookmarkEnd w:id="215"/>
    </w:p>
    <w:p w:rsidR="00537141" w:rsidRPr="00332440" w:rsidRDefault="00537141" w:rsidP="00537141">
      <w:pPr>
        <w:pStyle w:val="subsection"/>
      </w:pPr>
      <w:r w:rsidRPr="00332440">
        <w:tab/>
        <w:t>(1)</w:t>
      </w:r>
      <w:r w:rsidRPr="00332440">
        <w:tab/>
        <w:t>If a document purports to contain a record of a message transmitted by means of a lettergram or telegram, it is presumed (unless evidence sufficient to raise doubt about the presumption is adduced) that the message was received by the person to whom it was addressed 24 hours after the message was delivered to a post office for transmission as a lettergram or telegram.</w:t>
      </w:r>
    </w:p>
    <w:p w:rsidR="00537141" w:rsidRPr="00332440" w:rsidRDefault="00537141" w:rsidP="00537141">
      <w:pPr>
        <w:pStyle w:val="subsection"/>
      </w:pPr>
      <w:r w:rsidRPr="00332440">
        <w:tab/>
        <w:t>(2)</w:t>
      </w:r>
      <w:r w:rsidRPr="00332440">
        <w:tab/>
        <w:t>This section does not apply if:</w:t>
      </w:r>
    </w:p>
    <w:p w:rsidR="00537141" w:rsidRPr="00332440" w:rsidRDefault="00537141" w:rsidP="00537141">
      <w:pPr>
        <w:pStyle w:val="paragraph"/>
      </w:pPr>
      <w:r w:rsidRPr="00332440">
        <w:tab/>
        <w:t>(a)</w:t>
      </w:r>
      <w:r w:rsidRPr="00332440">
        <w:tab/>
        <w:t>the proceeding relates to a contract; and</w:t>
      </w:r>
    </w:p>
    <w:p w:rsidR="00537141" w:rsidRPr="00332440" w:rsidRDefault="00537141" w:rsidP="00537141">
      <w:pPr>
        <w:pStyle w:val="paragraph"/>
      </w:pPr>
      <w:r w:rsidRPr="00332440">
        <w:tab/>
        <w:t>(b)</w:t>
      </w:r>
      <w:r w:rsidRPr="00332440">
        <w:tab/>
        <w:t>all the parties to the proceeding are parties to the contract; and</w:t>
      </w:r>
    </w:p>
    <w:p w:rsidR="00537141" w:rsidRPr="00332440" w:rsidRDefault="00537141" w:rsidP="00537141">
      <w:pPr>
        <w:pStyle w:val="paragraph"/>
      </w:pPr>
      <w:r w:rsidRPr="00332440">
        <w:tab/>
        <w:t>(c)</w:t>
      </w:r>
      <w:r w:rsidRPr="00332440">
        <w:tab/>
      </w:r>
      <w:r w:rsidR="00332440">
        <w:t>subsection (</w:t>
      </w:r>
      <w:r w:rsidRPr="00332440">
        <w:t>1) is inconsistent with a term of the contract.</w:t>
      </w:r>
    </w:p>
    <w:p w:rsidR="00537141" w:rsidRPr="00332440" w:rsidRDefault="00537141" w:rsidP="00537141">
      <w:pPr>
        <w:pStyle w:val="notetext"/>
      </w:pPr>
      <w:r w:rsidRPr="00332440">
        <w:t>Note:</w:t>
      </w:r>
      <w:r w:rsidRPr="00332440">
        <w:tab/>
        <w:t>Section</w:t>
      </w:r>
      <w:r w:rsidR="00332440">
        <w:t> </w:t>
      </w:r>
      <w:r w:rsidRPr="00332440">
        <w:t>182 gives this section a wider application in relation to Commonwealth records.</w:t>
      </w:r>
    </w:p>
    <w:p w:rsidR="00537141" w:rsidRPr="00332440" w:rsidRDefault="00537141" w:rsidP="00537141">
      <w:pPr>
        <w:pStyle w:val="ActHead5"/>
      </w:pPr>
      <w:bookmarkStart w:id="216" w:name="_Toc426473995"/>
      <w:r w:rsidRPr="00332440">
        <w:rPr>
          <w:rStyle w:val="CharSectno"/>
        </w:rPr>
        <w:t>163</w:t>
      </w:r>
      <w:r w:rsidRPr="00332440">
        <w:t xml:space="preserve">  Proof of letters having been sent by Commonwealth agencies</w:t>
      </w:r>
      <w:bookmarkEnd w:id="216"/>
    </w:p>
    <w:p w:rsidR="00537141" w:rsidRPr="00332440" w:rsidRDefault="00537141" w:rsidP="00537141">
      <w:pPr>
        <w:pStyle w:val="subsection"/>
      </w:pPr>
      <w:r w:rsidRPr="00332440">
        <w:tab/>
        <w:t>(1)</w:t>
      </w:r>
      <w:r w:rsidRPr="00332440">
        <w:tab/>
        <w:t xml:space="preserve">A letter from a Commonwealth agency addressed to a person at a specified address is presumed (unless evidence sufficient to raise </w:t>
      </w:r>
      <w:r w:rsidRPr="00332440">
        <w:lastRenderedPageBreak/>
        <w:t>doubt about the presumption is adduced) to have been sent by prepaid post to that address on the fifth business day after the date (if any) that, because of its placement on the letter or otherwise, purports to be the date on which the letter was prepared.</w:t>
      </w:r>
    </w:p>
    <w:p w:rsidR="00537141" w:rsidRPr="00332440" w:rsidRDefault="00537141" w:rsidP="001F490D">
      <w:pPr>
        <w:pStyle w:val="subsection"/>
        <w:keepNext/>
        <w:keepLines/>
      </w:pPr>
      <w:r w:rsidRPr="00332440">
        <w:tab/>
        <w:t>(2)</w:t>
      </w:r>
      <w:r w:rsidRPr="00332440">
        <w:tab/>
        <w:t>In this section:</w:t>
      </w:r>
    </w:p>
    <w:p w:rsidR="00537141" w:rsidRPr="00332440" w:rsidRDefault="00537141" w:rsidP="00537141">
      <w:pPr>
        <w:pStyle w:val="Definition"/>
      </w:pPr>
      <w:r w:rsidRPr="00332440">
        <w:rPr>
          <w:b/>
          <w:i/>
        </w:rPr>
        <w:t>business day</w:t>
      </w:r>
      <w:r w:rsidRPr="00332440">
        <w:t xml:space="preserve"> means a day that is not:</w:t>
      </w:r>
    </w:p>
    <w:p w:rsidR="00537141" w:rsidRPr="00332440" w:rsidRDefault="00537141" w:rsidP="00537141">
      <w:pPr>
        <w:pStyle w:val="paragraph"/>
      </w:pPr>
      <w:r w:rsidRPr="00332440">
        <w:tab/>
        <w:t>(a)</w:t>
      </w:r>
      <w:r w:rsidRPr="00332440">
        <w:tab/>
        <w:t>a Saturday or a Sunday; or</w:t>
      </w:r>
    </w:p>
    <w:p w:rsidR="00537141" w:rsidRPr="00332440" w:rsidRDefault="00537141" w:rsidP="00537141">
      <w:pPr>
        <w:pStyle w:val="paragraph"/>
      </w:pPr>
      <w:r w:rsidRPr="00332440">
        <w:tab/>
        <w:t>(b)</w:t>
      </w:r>
      <w:r w:rsidRPr="00332440">
        <w:tab/>
        <w:t>a public holiday or bank holiday in the place in which the letter was prepared.</w:t>
      </w:r>
    </w:p>
    <w:p w:rsidR="00537141" w:rsidRPr="00332440" w:rsidRDefault="00537141" w:rsidP="00537141">
      <w:pPr>
        <w:pStyle w:val="Definition"/>
      </w:pPr>
      <w:r w:rsidRPr="00332440">
        <w:rPr>
          <w:b/>
          <w:i/>
        </w:rPr>
        <w:t>letter</w:t>
      </w:r>
      <w:r w:rsidRPr="00332440">
        <w:t xml:space="preserve"> means any form of written communication that is directed to a particular person or address, and includes:</w:t>
      </w:r>
    </w:p>
    <w:p w:rsidR="00537141" w:rsidRPr="00332440" w:rsidRDefault="00537141" w:rsidP="00537141">
      <w:pPr>
        <w:pStyle w:val="paragraph"/>
      </w:pPr>
      <w:r w:rsidRPr="00332440">
        <w:tab/>
        <w:t>(a)</w:t>
      </w:r>
      <w:r w:rsidRPr="00332440">
        <w:tab/>
        <w:t xml:space="preserve">any standard postal article within the meaning of the </w:t>
      </w:r>
      <w:r w:rsidRPr="00332440">
        <w:rPr>
          <w:i/>
        </w:rPr>
        <w:t>Australian Postal Corporation Act 1989</w:t>
      </w:r>
      <w:r w:rsidRPr="00332440">
        <w:t>; and</w:t>
      </w:r>
    </w:p>
    <w:p w:rsidR="00537141" w:rsidRPr="00332440" w:rsidRDefault="00537141" w:rsidP="00537141">
      <w:pPr>
        <w:pStyle w:val="paragraph"/>
      </w:pPr>
      <w:r w:rsidRPr="00332440">
        <w:tab/>
        <w:t>(b)</w:t>
      </w:r>
      <w:r w:rsidRPr="00332440">
        <w:tab/>
        <w:t>any envelope, packet, parcel, container or wrapper containing such a communication; and</w:t>
      </w:r>
    </w:p>
    <w:p w:rsidR="00537141" w:rsidRPr="00332440" w:rsidRDefault="00537141" w:rsidP="00537141">
      <w:pPr>
        <w:pStyle w:val="paragraph"/>
      </w:pPr>
      <w:r w:rsidRPr="00332440">
        <w:tab/>
        <w:t>(c)</w:t>
      </w:r>
      <w:r w:rsidRPr="00332440">
        <w:tab/>
        <w:t>any unenclosed written communication that is directed to a particular person or address.</w:t>
      </w:r>
    </w:p>
    <w:p w:rsidR="00537141" w:rsidRPr="00332440" w:rsidRDefault="00537141" w:rsidP="00537141">
      <w:pPr>
        <w:pStyle w:val="notetext"/>
      </w:pPr>
      <w:r w:rsidRPr="00332440">
        <w:t>Note 1:</w:t>
      </w:r>
      <w:r w:rsidRPr="00332440">
        <w:tab/>
        <w:t>The NSW Act has no equivalent provision for section</w:t>
      </w:r>
      <w:r w:rsidR="00332440">
        <w:t> </w:t>
      </w:r>
      <w:r w:rsidRPr="00332440">
        <w:t>163.</w:t>
      </w:r>
    </w:p>
    <w:p w:rsidR="00537141" w:rsidRPr="00332440" w:rsidRDefault="00537141" w:rsidP="00537141">
      <w:pPr>
        <w:pStyle w:val="notetext"/>
      </w:pPr>
      <w:r w:rsidRPr="00332440">
        <w:t>Note 2:</w:t>
      </w:r>
      <w:r w:rsidRPr="00332440">
        <w:tab/>
        <w:t>Section</w:t>
      </w:r>
      <w:r w:rsidR="00332440">
        <w:t> </w:t>
      </w:r>
      <w:r w:rsidRPr="00332440">
        <w:t>5 extends the operation of this section to proceedings in all Australian courts.</w:t>
      </w:r>
    </w:p>
    <w:p w:rsidR="00537141" w:rsidRPr="00332440" w:rsidRDefault="00537141" w:rsidP="00332440">
      <w:pPr>
        <w:pStyle w:val="ActHead2"/>
        <w:pageBreakBefore/>
      </w:pPr>
      <w:bookmarkStart w:id="217" w:name="_Toc426473996"/>
      <w:r w:rsidRPr="00332440">
        <w:rPr>
          <w:rStyle w:val="CharPartNo"/>
        </w:rPr>
        <w:lastRenderedPageBreak/>
        <w:t>Part</w:t>
      </w:r>
      <w:r w:rsidR="00332440" w:rsidRPr="00332440">
        <w:rPr>
          <w:rStyle w:val="CharPartNo"/>
        </w:rPr>
        <w:t> </w:t>
      </w:r>
      <w:r w:rsidRPr="00332440">
        <w:rPr>
          <w:rStyle w:val="CharPartNo"/>
        </w:rPr>
        <w:t>4.4</w:t>
      </w:r>
      <w:r w:rsidRPr="00332440">
        <w:t>—</w:t>
      </w:r>
      <w:r w:rsidRPr="00332440">
        <w:rPr>
          <w:rStyle w:val="CharPartText"/>
        </w:rPr>
        <w:t>Corroboration</w:t>
      </w:r>
      <w:bookmarkEnd w:id="217"/>
    </w:p>
    <w:p w:rsidR="00537141" w:rsidRPr="00332440" w:rsidRDefault="00537141" w:rsidP="00332440">
      <w:pPr>
        <w:pStyle w:val="ActHead5"/>
        <w:spacing w:before="0"/>
        <w:outlineLvl w:val="9"/>
      </w:pPr>
      <w:r w:rsidRPr="00332440">
        <w:t xml:space="preserve">  </w:t>
      </w:r>
    </w:p>
    <w:p w:rsidR="00537141" w:rsidRPr="00332440" w:rsidRDefault="00537141" w:rsidP="007E50B4">
      <w:pPr>
        <w:pStyle w:val="ActHead5"/>
        <w:spacing w:before="0"/>
      </w:pPr>
      <w:bookmarkStart w:id="218" w:name="_Toc426473997"/>
      <w:r w:rsidRPr="00332440">
        <w:rPr>
          <w:rStyle w:val="CharSectno"/>
        </w:rPr>
        <w:t>164</w:t>
      </w:r>
      <w:r w:rsidRPr="00332440">
        <w:t xml:space="preserve">  Corroboration requirements abolished</w:t>
      </w:r>
      <w:bookmarkEnd w:id="218"/>
    </w:p>
    <w:p w:rsidR="00537141" w:rsidRPr="00332440" w:rsidRDefault="00537141" w:rsidP="00537141">
      <w:pPr>
        <w:pStyle w:val="subsection"/>
      </w:pPr>
      <w:r w:rsidRPr="00332440">
        <w:tab/>
        <w:t>(1)</w:t>
      </w:r>
      <w:r w:rsidRPr="00332440">
        <w:tab/>
        <w:t>It is not necessary that evidence on which a party relies be corroborated.</w:t>
      </w:r>
    </w:p>
    <w:p w:rsidR="00537141" w:rsidRPr="00332440" w:rsidRDefault="00537141" w:rsidP="00537141">
      <w:pPr>
        <w:pStyle w:val="subsection"/>
      </w:pPr>
      <w:r w:rsidRPr="00332440">
        <w:tab/>
        <w:t>(2)</w:t>
      </w:r>
      <w:r w:rsidRPr="00332440">
        <w:tab/>
      </w:r>
      <w:r w:rsidR="00332440">
        <w:t>Subsection (</w:t>
      </w:r>
      <w:r w:rsidRPr="00332440">
        <w:t>1) does not affect the operation of a rule of law that requires corroboration with respect to the offence of perjury or a similar or related offence.</w:t>
      </w:r>
    </w:p>
    <w:p w:rsidR="00537141" w:rsidRPr="00332440" w:rsidRDefault="00537141" w:rsidP="00537141">
      <w:pPr>
        <w:pStyle w:val="subsection"/>
      </w:pPr>
      <w:r w:rsidRPr="00332440">
        <w:tab/>
        <w:t>(3)</w:t>
      </w:r>
      <w:r w:rsidRPr="00332440">
        <w:tab/>
        <w:t>Despite any rule, whether of law or practice, to the contrary, but subject to the other provisions of this Act, if there is a jury, it is not necessary that the judge:</w:t>
      </w:r>
    </w:p>
    <w:p w:rsidR="00537141" w:rsidRPr="00332440" w:rsidRDefault="00537141" w:rsidP="00537141">
      <w:pPr>
        <w:pStyle w:val="paragraph"/>
      </w:pPr>
      <w:r w:rsidRPr="00332440">
        <w:tab/>
        <w:t>(a)</w:t>
      </w:r>
      <w:r w:rsidRPr="00332440">
        <w:tab/>
        <w:t>warn the jury that it is dangerous to act on uncorroborated evidence or give a warning to the same or similar effect; or</w:t>
      </w:r>
    </w:p>
    <w:p w:rsidR="00537141" w:rsidRPr="00332440" w:rsidRDefault="00537141" w:rsidP="00537141">
      <w:pPr>
        <w:pStyle w:val="paragraph"/>
      </w:pPr>
      <w:r w:rsidRPr="00332440">
        <w:tab/>
        <w:t>(b)</w:t>
      </w:r>
      <w:r w:rsidRPr="00332440">
        <w:tab/>
        <w:t>give a direction relating to the absence of corroboration.</w:t>
      </w:r>
    </w:p>
    <w:p w:rsidR="0029505F" w:rsidRPr="00332440" w:rsidRDefault="0029505F" w:rsidP="00332440">
      <w:pPr>
        <w:pStyle w:val="ActHead2"/>
        <w:pageBreakBefore/>
      </w:pPr>
      <w:bookmarkStart w:id="219" w:name="_Toc426473998"/>
      <w:r w:rsidRPr="00332440">
        <w:rPr>
          <w:rStyle w:val="CharPartNo"/>
        </w:rPr>
        <w:lastRenderedPageBreak/>
        <w:t>Part</w:t>
      </w:r>
      <w:r w:rsidR="00332440" w:rsidRPr="00332440">
        <w:rPr>
          <w:rStyle w:val="CharPartNo"/>
        </w:rPr>
        <w:t> </w:t>
      </w:r>
      <w:r w:rsidRPr="00332440">
        <w:rPr>
          <w:rStyle w:val="CharPartNo"/>
        </w:rPr>
        <w:t>4.5</w:t>
      </w:r>
      <w:r w:rsidRPr="00332440">
        <w:t>—</w:t>
      </w:r>
      <w:r w:rsidRPr="00332440">
        <w:rPr>
          <w:rStyle w:val="CharPartText"/>
        </w:rPr>
        <w:t>Warnings and information</w:t>
      </w:r>
      <w:bookmarkEnd w:id="219"/>
    </w:p>
    <w:p w:rsidR="00537141" w:rsidRPr="00332440" w:rsidRDefault="00537141" w:rsidP="00537141">
      <w:pPr>
        <w:pStyle w:val="ActHead5"/>
      </w:pPr>
      <w:bookmarkStart w:id="220" w:name="_Toc426473999"/>
      <w:r w:rsidRPr="00332440">
        <w:rPr>
          <w:rStyle w:val="CharSectno"/>
        </w:rPr>
        <w:t>165</w:t>
      </w:r>
      <w:r w:rsidRPr="00332440">
        <w:t xml:space="preserve">  Unreliable evidence</w:t>
      </w:r>
      <w:bookmarkEnd w:id="220"/>
    </w:p>
    <w:p w:rsidR="00537141" w:rsidRPr="00332440" w:rsidRDefault="00537141" w:rsidP="00537141">
      <w:pPr>
        <w:pStyle w:val="subsection"/>
      </w:pPr>
      <w:r w:rsidRPr="00332440">
        <w:tab/>
        <w:t>(1)</w:t>
      </w:r>
      <w:r w:rsidRPr="00332440">
        <w:tab/>
        <w:t>This section applies to evidence of a kind that may be unreliable, including the following kinds of evidence:</w:t>
      </w:r>
    </w:p>
    <w:p w:rsidR="00537141" w:rsidRPr="00332440" w:rsidRDefault="00537141" w:rsidP="00537141">
      <w:pPr>
        <w:pStyle w:val="paragraph"/>
      </w:pPr>
      <w:r w:rsidRPr="00332440">
        <w:tab/>
        <w:t>(a)</w:t>
      </w:r>
      <w:r w:rsidRPr="00332440">
        <w:tab/>
        <w:t>evidence in relation to which Part</w:t>
      </w:r>
      <w:r w:rsidR="00332440">
        <w:t> </w:t>
      </w:r>
      <w:r w:rsidRPr="00332440">
        <w:t>3.2 (hearsay evidence) or 3.4 (admissions) applies;</w:t>
      </w:r>
    </w:p>
    <w:p w:rsidR="00537141" w:rsidRPr="00332440" w:rsidRDefault="00537141" w:rsidP="00537141">
      <w:pPr>
        <w:pStyle w:val="paragraph"/>
      </w:pPr>
      <w:r w:rsidRPr="00332440">
        <w:tab/>
        <w:t>(b)</w:t>
      </w:r>
      <w:r w:rsidRPr="00332440">
        <w:tab/>
        <w:t>identification evidence;</w:t>
      </w:r>
    </w:p>
    <w:p w:rsidR="00537141" w:rsidRPr="00332440" w:rsidRDefault="00537141" w:rsidP="00537141">
      <w:pPr>
        <w:pStyle w:val="paragraph"/>
      </w:pPr>
      <w:r w:rsidRPr="00332440">
        <w:tab/>
        <w:t>(c)</w:t>
      </w:r>
      <w:r w:rsidRPr="00332440">
        <w:tab/>
        <w:t>evidence the reliability of which may be affected by age, ill health (whether physical or mental), injury or the like;</w:t>
      </w:r>
    </w:p>
    <w:p w:rsidR="00537141" w:rsidRPr="00332440" w:rsidRDefault="00537141" w:rsidP="00537141">
      <w:pPr>
        <w:pStyle w:val="paragraph"/>
      </w:pPr>
      <w:r w:rsidRPr="00332440">
        <w:tab/>
        <w:t>(d)</w:t>
      </w:r>
      <w:r w:rsidRPr="00332440">
        <w:tab/>
        <w:t>evidence given in a criminal proceeding by a witness, being a witness who might reasonably be supposed to have been criminally concerned in the events giving rise to the proceeding;</w:t>
      </w:r>
    </w:p>
    <w:p w:rsidR="00537141" w:rsidRPr="00332440" w:rsidRDefault="00537141" w:rsidP="00537141">
      <w:pPr>
        <w:pStyle w:val="paragraph"/>
      </w:pPr>
      <w:r w:rsidRPr="00332440">
        <w:tab/>
        <w:t>(e)</w:t>
      </w:r>
      <w:r w:rsidRPr="00332440">
        <w:tab/>
        <w:t>evidence given in a criminal proceeding by a witness who is a prison informer;</w:t>
      </w:r>
    </w:p>
    <w:p w:rsidR="00537141" w:rsidRPr="00332440" w:rsidRDefault="00537141" w:rsidP="00537141">
      <w:pPr>
        <w:pStyle w:val="paragraph"/>
      </w:pPr>
      <w:r w:rsidRPr="00332440">
        <w:tab/>
        <w:t>(f)</w:t>
      </w:r>
      <w:r w:rsidRPr="00332440">
        <w:tab/>
        <w:t xml:space="preserve">oral evidence of </w:t>
      </w:r>
      <w:r w:rsidR="0029505F" w:rsidRPr="00332440">
        <w:t>questioning by an investigating official</w:t>
      </w:r>
      <w:r w:rsidRPr="00332440">
        <w:t xml:space="preserve"> of a defendant that is questioning recorded in writing that has not been signed, or otherwise acknowledged in writing, by the defendant;</w:t>
      </w:r>
    </w:p>
    <w:p w:rsidR="00537141" w:rsidRPr="00332440" w:rsidRDefault="00537141" w:rsidP="00537141">
      <w:pPr>
        <w:pStyle w:val="paragraph"/>
      </w:pPr>
      <w:r w:rsidRPr="00332440">
        <w:tab/>
        <w:t>(g)</w:t>
      </w:r>
      <w:r w:rsidRPr="00332440">
        <w:tab/>
        <w:t>in a proceeding against the estate of a deceased person—evidence adduced by or on behalf of a person seeking relief in the proceeding that is evidence about a matter about which the deceased person could have given evidence if he or she were alive.</w:t>
      </w:r>
    </w:p>
    <w:p w:rsidR="00537141" w:rsidRPr="00332440" w:rsidRDefault="00537141" w:rsidP="00537141">
      <w:pPr>
        <w:pStyle w:val="subsection"/>
      </w:pPr>
      <w:r w:rsidRPr="00332440">
        <w:tab/>
        <w:t>(2)</w:t>
      </w:r>
      <w:r w:rsidRPr="00332440">
        <w:tab/>
        <w:t>If there is a jury and a party so requests, the judge is to:</w:t>
      </w:r>
    </w:p>
    <w:p w:rsidR="00537141" w:rsidRPr="00332440" w:rsidRDefault="00537141" w:rsidP="00537141">
      <w:pPr>
        <w:pStyle w:val="paragraph"/>
      </w:pPr>
      <w:r w:rsidRPr="00332440">
        <w:tab/>
        <w:t>(a)</w:t>
      </w:r>
      <w:r w:rsidRPr="00332440">
        <w:tab/>
        <w:t>warn the jury that the evidence may be unreliable; and</w:t>
      </w:r>
    </w:p>
    <w:p w:rsidR="00537141" w:rsidRPr="00332440" w:rsidRDefault="00537141" w:rsidP="00537141">
      <w:pPr>
        <w:pStyle w:val="paragraph"/>
      </w:pPr>
      <w:r w:rsidRPr="00332440">
        <w:tab/>
        <w:t>(b)</w:t>
      </w:r>
      <w:r w:rsidRPr="00332440">
        <w:tab/>
        <w:t>inform the jury of matters that may cause it to be unreliable; and</w:t>
      </w:r>
    </w:p>
    <w:p w:rsidR="00537141" w:rsidRPr="00332440" w:rsidRDefault="00537141" w:rsidP="00537141">
      <w:pPr>
        <w:pStyle w:val="paragraph"/>
      </w:pPr>
      <w:r w:rsidRPr="00332440">
        <w:tab/>
        <w:t>(c)</w:t>
      </w:r>
      <w:r w:rsidRPr="00332440">
        <w:tab/>
        <w:t>warn the jury of the need for caution in determining whether to accept the evidence and the weight to be given to it.</w:t>
      </w:r>
    </w:p>
    <w:p w:rsidR="00537141" w:rsidRPr="00332440" w:rsidRDefault="00537141" w:rsidP="00537141">
      <w:pPr>
        <w:pStyle w:val="subsection"/>
      </w:pPr>
      <w:r w:rsidRPr="00332440">
        <w:tab/>
        <w:t>(3)</w:t>
      </w:r>
      <w:r w:rsidRPr="00332440">
        <w:tab/>
        <w:t xml:space="preserve">The judge need not comply with </w:t>
      </w:r>
      <w:r w:rsidR="00332440">
        <w:t>subsection (</w:t>
      </w:r>
      <w:r w:rsidRPr="00332440">
        <w:t>2) if there are good reasons for not doing so.</w:t>
      </w:r>
    </w:p>
    <w:p w:rsidR="00537141" w:rsidRPr="00332440" w:rsidRDefault="00537141" w:rsidP="00537141">
      <w:pPr>
        <w:pStyle w:val="subsection"/>
        <w:keepNext/>
      </w:pPr>
      <w:r w:rsidRPr="00332440">
        <w:lastRenderedPageBreak/>
        <w:tab/>
        <w:t>(4)</w:t>
      </w:r>
      <w:r w:rsidRPr="00332440">
        <w:tab/>
        <w:t>It is not necessary that a particular form of words be used in giving the warning or information.</w:t>
      </w:r>
    </w:p>
    <w:p w:rsidR="00537141" w:rsidRPr="00332440" w:rsidRDefault="00537141" w:rsidP="00537141">
      <w:pPr>
        <w:pStyle w:val="subsection"/>
      </w:pPr>
      <w:r w:rsidRPr="00332440">
        <w:tab/>
        <w:t>(5)</w:t>
      </w:r>
      <w:r w:rsidRPr="00332440">
        <w:tab/>
        <w:t>This section does not affect any other power of the judge to give a warning to, or to inform, the jury.</w:t>
      </w:r>
    </w:p>
    <w:p w:rsidR="0029505F" w:rsidRPr="00332440" w:rsidRDefault="0029505F" w:rsidP="0029505F">
      <w:pPr>
        <w:pStyle w:val="subsection"/>
      </w:pPr>
      <w:r w:rsidRPr="00332440">
        <w:tab/>
        <w:t>(6)</w:t>
      </w:r>
      <w:r w:rsidRPr="00332440">
        <w:tab/>
      </w:r>
      <w:r w:rsidR="00332440">
        <w:t>Subsection (</w:t>
      </w:r>
      <w:r w:rsidRPr="00332440">
        <w:t>2) does not permit a judge to warn or inform a jury in proceedings before it in which a child gives evidence that the reliability of the child’s evidence may be affected by the age of the child. Any such warning or information may be given only in accordance with subsections</w:t>
      </w:r>
      <w:r w:rsidR="00332440">
        <w:t> </w:t>
      </w:r>
      <w:r w:rsidRPr="00332440">
        <w:t>165A(2) and (3).</w:t>
      </w:r>
    </w:p>
    <w:p w:rsidR="0029505F" w:rsidRPr="00332440" w:rsidRDefault="0029505F" w:rsidP="0029505F">
      <w:pPr>
        <w:pStyle w:val="ActHead5"/>
      </w:pPr>
      <w:bookmarkStart w:id="221" w:name="_Toc426474000"/>
      <w:r w:rsidRPr="00332440">
        <w:rPr>
          <w:rStyle w:val="CharSectno"/>
        </w:rPr>
        <w:t>165A</w:t>
      </w:r>
      <w:r w:rsidRPr="00332440">
        <w:t xml:space="preserve">  Warnings in relation to children’s evidence</w:t>
      </w:r>
      <w:bookmarkEnd w:id="221"/>
    </w:p>
    <w:p w:rsidR="0029505F" w:rsidRPr="00332440" w:rsidRDefault="0029505F" w:rsidP="0029505F">
      <w:pPr>
        <w:pStyle w:val="subsection"/>
      </w:pPr>
      <w:r w:rsidRPr="00332440">
        <w:tab/>
        <w:t>(1)</w:t>
      </w:r>
      <w:r w:rsidRPr="00332440">
        <w:tab/>
        <w:t>A judge in any proceeding in which evidence is given by a child before a jury must not do any of the following:</w:t>
      </w:r>
    </w:p>
    <w:p w:rsidR="0029505F" w:rsidRPr="00332440" w:rsidRDefault="0029505F" w:rsidP="0029505F">
      <w:pPr>
        <w:pStyle w:val="paragraph"/>
      </w:pPr>
      <w:r w:rsidRPr="00332440">
        <w:tab/>
        <w:t>(a)</w:t>
      </w:r>
      <w:r w:rsidRPr="00332440">
        <w:tab/>
        <w:t>warn the jury, or suggest to the jury, that children as a class are unreliable witnesses;</w:t>
      </w:r>
    </w:p>
    <w:p w:rsidR="0029505F" w:rsidRPr="00332440" w:rsidRDefault="0029505F" w:rsidP="0029505F">
      <w:pPr>
        <w:pStyle w:val="paragraph"/>
      </w:pPr>
      <w:r w:rsidRPr="00332440">
        <w:tab/>
        <w:t>(b)</w:t>
      </w:r>
      <w:r w:rsidRPr="00332440">
        <w:tab/>
        <w:t>warn the jury, or suggest to the jury, that the evidence of children as a class is inherently less credible or reliable, or requires more careful scrutiny, than the evidence of adults;</w:t>
      </w:r>
    </w:p>
    <w:p w:rsidR="0029505F" w:rsidRPr="00332440" w:rsidRDefault="0029505F" w:rsidP="0029505F">
      <w:pPr>
        <w:pStyle w:val="paragraph"/>
      </w:pPr>
      <w:r w:rsidRPr="00332440">
        <w:tab/>
        <w:t>(c)</w:t>
      </w:r>
      <w:r w:rsidRPr="00332440">
        <w:tab/>
        <w:t>give a warning, or suggestion to the jury, about the unreliability of the particular child’s evidence solely on account of the age of the child;</w:t>
      </w:r>
    </w:p>
    <w:p w:rsidR="0029505F" w:rsidRPr="00332440" w:rsidRDefault="0029505F" w:rsidP="0029505F">
      <w:pPr>
        <w:pStyle w:val="paragraph"/>
      </w:pPr>
      <w:r w:rsidRPr="00332440">
        <w:tab/>
        <w:t>(d)</w:t>
      </w:r>
      <w:r w:rsidRPr="00332440">
        <w:tab/>
        <w:t>in the case of a criminal proceeding—give a general warning to the jury of the danger of convicting on the uncorroborated evidence of a witness who is a child.</w:t>
      </w:r>
    </w:p>
    <w:p w:rsidR="0029505F" w:rsidRPr="00332440" w:rsidRDefault="0029505F" w:rsidP="0029505F">
      <w:pPr>
        <w:pStyle w:val="subsection"/>
      </w:pPr>
      <w:r w:rsidRPr="00332440">
        <w:tab/>
        <w:t>(2)</w:t>
      </w:r>
      <w:r w:rsidRPr="00332440">
        <w:tab/>
      </w:r>
      <w:r w:rsidR="00332440">
        <w:t>Subsection (</w:t>
      </w:r>
      <w:r w:rsidRPr="00332440">
        <w:t>1) does not prevent the judge, at the request of a party, from:</w:t>
      </w:r>
    </w:p>
    <w:p w:rsidR="0029505F" w:rsidRPr="00332440" w:rsidRDefault="0029505F" w:rsidP="0029505F">
      <w:pPr>
        <w:pStyle w:val="paragraph"/>
      </w:pPr>
      <w:r w:rsidRPr="00332440">
        <w:tab/>
        <w:t>(a)</w:t>
      </w:r>
      <w:r w:rsidRPr="00332440">
        <w:tab/>
        <w:t>informing the jury that the evidence of the particular child may be unreliable and the reasons why it may be unreliable; and</w:t>
      </w:r>
    </w:p>
    <w:p w:rsidR="0029505F" w:rsidRPr="00332440" w:rsidRDefault="0029505F" w:rsidP="0029505F">
      <w:pPr>
        <w:pStyle w:val="paragraph"/>
      </w:pPr>
      <w:r w:rsidRPr="00332440">
        <w:tab/>
        <w:t>(b)</w:t>
      </w:r>
      <w:r w:rsidRPr="00332440">
        <w:tab/>
        <w:t>warning or informing the jury of the need for caution in determining whether to accept the evidence of the particular child and the weight to be given to it;</w:t>
      </w:r>
    </w:p>
    <w:p w:rsidR="0029505F" w:rsidRPr="00332440" w:rsidRDefault="0029505F" w:rsidP="0029505F">
      <w:pPr>
        <w:pStyle w:val="subsection2"/>
      </w:pPr>
      <w:r w:rsidRPr="00332440">
        <w:t xml:space="preserve">if the party has satisfied the court that there are circumstances (other than solely the age of the child) particular to the child that </w:t>
      </w:r>
      <w:r w:rsidRPr="00332440">
        <w:lastRenderedPageBreak/>
        <w:t>affect the reliability of the child’s evidence and that warrant the giving of a warning or the information.</w:t>
      </w:r>
    </w:p>
    <w:p w:rsidR="0029505F" w:rsidRPr="00332440" w:rsidRDefault="0029505F" w:rsidP="0029505F">
      <w:pPr>
        <w:pStyle w:val="subsection"/>
      </w:pPr>
      <w:r w:rsidRPr="00332440">
        <w:tab/>
        <w:t>(3)</w:t>
      </w:r>
      <w:r w:rsidRPr="00332440">
        <w:tab/>
        <w:t>This section does not affect any other power of a judge to give a warning to, or to inform, the jury.</w:t>
      </w:r>
    </w:p>
    <w:p w:rsidR="0029505F" w:rsidRPr="00332440" w:rsidRDefault="0029505F" w:rsidP="0029505F">
      <w:pPr>
        <w:pStyle w:val="ActHead5"/>
      </w:pPr>
      <w:bookmarkStart w:id="222" w:name="_Toc426474001"/>
      <w:r w:rsidRPr="00332440">
        <w:rPr>
          <w:rStyle w:val="CharSectno"/>
        </w:rPr>
        <w:t>165B</w:t>
      </w:r>
      <w:r w:rsidRPr="00332440">
        <w:t xml:space="preserve">  Delay in prosecution</w:t>
      </w:r>
      <w:bookmarkEnd w:id="222"/>
    </w:p>
    <w:p w:rsidR="0029505F" w:rsidRPr="00332440" w:rsidRDefault="0029505F" w:rsidP="0029505F">
      <w:pPr>
        <w:pStyle w:val="subsection"/>
      </w:pPr>
      <w:r w:rsidRPr="00332440">
        <w:tab/>
        <w:t>(1)</w:t>
      </w:r>
      <w:r w:rsidRPr="00332440">
        <w:tab/>
        <w:t>This section applies in a criminal proceeding in which there is a jury.</w:t>
      </w:r>
    </w:p>
    <w:p w:rsidR="0029505F" w:rsidRPr="00332440" w:rsidRDefault="0029505F" w:rsidP="0029505F">
      <w:pPr>
        <w:pStyle w:val="subsection"/>
      </w:pPr>
      <w:r w:rsidRPr="00332440">
        <w:tab/>
        <w:t>(2)</w:t>
      </w:r>
      <w:r w:rsidRPr="00332440">
        <w:tab/>
        <w:t>If the court, on application by the defendant, is satisfied that the defendant has suffered a significant forensic disadvantage because of the consequences of delay, the court must inform the jury of the nature of that disadvantage and the need to take that disadvantage into account when considering the evidence.</w:t>
      </w:r>
    </w:p>
    <w:p w:rsidR="0029505F" w:rsidRPr="00332440" w:rsidRDefault="0029505F" w:rsidP="0029505F">
      <w:pPr>
        <w:pStyle w:val="subsection"/>
      </w:pPr>
      <w:r w:rsidRPr="00332440">
        <w:tab/>
        <w:t>(3)</w:t>
      </w:r>
      <w:r w:rsidRPr="00332440">
        <w:tab/>
        <w:t xml:space="preserve">The judge need not comply with </w:t>
      </w:r>
      <w:r w:rsidR="00332440">
        <w:t>subsection (</w:t>
      </w:r>
      <w:r w:rsidRPr="00332440">
        <w:t>2) if there are good reasons for not doing so.</w:t>
      </w:r>
    </w:p>
    <w:p w:rsidR="0029505F" w:rsidRPr="00332440" w:rsidRDefault="0029505F" w:rsidP="0029505F">
      <w:pPr>
        <w:pStyle w:val="subsection"/>
      </w:pPr>
      <w:r w:rsidRPr="00332440">
        <w:tab/>
        <w:t>(4)</w:t>
      </w:r>
      <w:r w:rsidRPr="00332440">
        <w:tab/>
        <w:t>It is not necessary that a particular form of words be used in informing the jury of the nature of the significant forensic disadvantage suffered and the need to take that disadvantage into account, but the judge must not in any way suggest to the jury that it would be dangerous or unsafe to convict the defendant solely because of the delay or the forensic disadvantage suffered because of the consequences of the delay.</w:t>
      </w:r>
    </w:p>
    <w:p w:rsidR="0029505F" w:rsidRPr="00332440" w:rsidRDefault="0029505F" w:rsidP="0029505F">
      <w:pPr>
        <w:pStyle w:val="subsection"/>
      </w:pPr>
      <w:r w:rsidRPr="00332440">
        <w:tab/>
        <w:t>(5)</w:t>
      </w:r>
      <w:r w:rsidRPr="00332440">
        <w:tab/>
        <w:t>The judge must not warn or inform the jury about any forensic disadvantage the defendant may have suffered because of delay except in accordance with this section, but this section does not affect any other power of the judge to give any warning to, or to inform, the jury.</w:t>
      </w:r>
    </w:p>
    <w:p w:rsidR="0029505F" w:rsidRPr="00332440" w:rsidRDefault="0029505F" w:rsidP="0029505F">
      <w:pPr>
        <w:pStyle w:val="subsection"/>
      </w:pPr>
      <w:r w:rsidRPr="00332440">
        <w:tab/>
        <w:t>(6)</w:t>
      </w:r>
      <w:r w:rsidRPr="00332440">
        <w:tab/>
        <w:t>For the purposes of this section:</w:t>
      </w:r>
    </w:p>
    <w:p w:rsidR="0029505F" w:rsidRPr="00332440" w:rsidRDefault="0029505F" w:rsidP="0029505F">
      <w:pPr>
        <w:pStyle w:val="paragraph"/>
      </w:pPr>
      <w:r w:rsidRPr="00332440">
        <w:tab/>
        <w:t>(a)</w:t>
      </w:r>
      <w:r w:rsidRPr="00332440">
        <w:tab/>
        <w:t>delay includes delay between the alleged offence and its being reported; and</w:t>
      </w:r>
    </w:p>
    <w:p w:rsidR="0029505F" w:rsidRPr="00332440" w:rsidRDefault="0029505F" w:rsidP="0029505F">
      <w:pPr>
        <w:pStyle w:val="paragraph"/>
      </w:pPr>
      <w:r w:rsidRPr="00332440">
        <w:tab/>
        <w:t>(b)</w:t>
      </w:r>
      <w:r w:rsidRPr="00332440">
        <w:tab/>
        <w:t>significant forensic disadvantage is not to be regarded as being established by the mere existence of a delay.</w:t>
      </w:r>
    </w:p>
    <w:p w:rsidR="00537141" w:rsidRPr="00332440" w:rsidRDefault="00537141" w:rsidP="00332440">
      <w:pPr>
        <w:pStyle w:val="ActHead2"/>
        <w:pageBreakBefore/>
      </w:pPr>
      <w:bookmarkStart w:id="223" w:name="_Toc426474002"/>
      <w:r w:rsidRPr="00332440">
        <w:rPr>
          <w:rStyle w:val="CharPartNo"/>
        </w:rPr>
        <w:lastRenderedPageBreak/>
        <w:t>Part</w:t>
      </w:r>
      <w:r w:rsidR="00332440" w:rsidRPr="00332440">
        <w:rPr>
          <w:rStyle w:val="CharPartNo"/>
        </w:rPr>
        <w:t> </w:t>
      </w:r>
      <w:r w:rsidRPr="00332440">
        <w:rPr>
          <w:rStyle w:val="CharPartNo"/>
        </w:rPr>
        <w:t>4.6</w:t>
      </w:r>
      <w:r w:rsidRPr="00332440">
        <w:t>—</w:t>
      </w:r>
      <w:r w:rsidRPr="00332440">
        <w:rPr>
          <w:rStyle w:val="CharPartText"/>
        </w:rPr>
        <w:t>Ancillary provisions</w:t>
      </w:r>
      <w:bookmarkEnd w:id="223"/>
    </w:p>
    <w:p w:rsidR="00537141" w:rsidRPr="00332440" w:rsidRDefault="00537141" w:rsidP="00537141">
      <w:pPr>
        <w:pStyle w:val="ActHead3"/>
      </w:pPr>
      <w:bookmarkStart w:id="224" w:name="_Toc426474003"/>
      <w:r w:rsidRPr="00332440">
        <w:rPr>
          <w:rStyle w:val="CharDivNo"/>
        </w:rPr>
        <w:t>Division</w:t>
      </w:r>
      <w:r w:rsidR="00332440" w:rsidRPr="00332440">
        <w:rPr>
          <w:rStyle w:val="CharDivNo"/>
        </w:rPr>
        <w:t> </w:t>
      </w:r>
      <w:r w:rsidRPr="00332440">
        <w:rPr>
          <w:rStyle w:val="CharDivNo"/>
        </w:rPr>
        <w:t>1</w:t>
      </w:r>
      <w:r w:rsidRPr="00332440">
        <w:t>—</w:t>
      </w:r>
      <w:r w:rsidRPr="00332440">
        <w:rPr>
          <w:rStyle w:val="CharDivText"/>
        </w:rPr>
        <w:t>Requests to produce documents or call witnesses</w:t>
      </w:r>
      <w:bookmarkEnd w:id="224"/>
    </w:p>
    <w:p w:rsidR="00537141" w:rsidRPr="00332440" w:rsidRDefault="00537141" w:rsidP="00537141">
      <w:pPr>
        <w:pStyle w:val="notetext"/>
      </w:pPr>
      <w:r w:rsidRPr="00332440">
        <w:t>Note:</w:t>
      </w:r>
      <w:r w:rsidRPr="00332440">
        <w:tab/>
        <w:t>Section</w:t>
      </w:r>
      <w:r w:rsidR="00332440">
        <w:t> </w:t>
      </w:r>
      <w:r w:rsidRPr="00332440">
        <w:t>182 gives this Division a wider application in relation to Commonwealth records and certain Commonwealth documents.</w:t>
      </w:r>
    </w:p>
    <w:p w:rsidR="00537141" w:rsidRPr="00332440" w:rsidRDefault="00537141" w:rsidP="00537141">
      <w:pPr>
        <w:pStyle w:val="ActHead5"/>
      </w:pPr>
      <w:bookmarkStart w:id="225" w:name="_Toc426474004"/>
      <w:r w:rsidRPr="00332440">
        <w:rPr>
          <w:rStyle w:val="CharSectno"/>
        </w:rPr>
        <w:t>166</w:t>
      </w:r>
      <w:r w:rsidRPr="00332440">
        <w:t xml:space="preserve">  Definition of request</w:t>
      </w:r>
      <w:bookmarkEnd w:id="225"/>
    </w:p>
    <w:p w:rsidR="00537141" w:rsidRPr="00332440" w:rsidRDefault="00537141" w:rsidP="00537141">
      <w:pPr>
        <w:pStyle w:val="subsection"/>
      </w:pPr>
      <w:r w:rsidRPr="00332440">
        <w:tab/>
      </w:r>
      <w:r w:rsidRPr="00332440">
        <w:tab/>
        <w:t>In this Division:</w:t>
      </w:r>
    </w:p>
    <w:p w:rsidR="00537141" w:rsidRPr="00332440" w:rsidRDefault="00537141" w:rsidP="00537141">
      <w:pPr>
        <w:pStyle w:val="Definition"/>
      </w:pPr>
      <w:r w:rsidRPr="00332440">
        <w:rPr>
          <w:b/>
          <w:i/>
        </w:rPr>
        <w:t>request</w:t>
      </w:r>
      <w:r w:rsidRPr="00332440">
        <w:t xml:space="preserve"> means a request that a party (the </w:t>
      </w:r>
      <w:r w:rsidRPr="00332440">
        <w:rPr>
          <w:b/>
          <w:i/>
        </w:rPr>
        <w:t>requesting party</w:t>
      </w:r>
      <w:r w:rsidRPr="00332440">
        <w:t>) makes to another party to do one or more of the following:</w:t>
      </w:r>
    </w:p>
    <w:p w:rsidR="00537141" w:rsidRPr="00332440" w:rsidRDefault="00537141" w:rsidP="00537141">
      <w:pPr>
        <w:pStyle w:val="paragraph"/>
      </w:pPr>
      <w:r w:rsidRPr="00332440">
        <w:tab/>
        <w:t>(a)</w:t>
      </w:r>
      <w:r w:rsidRPr="00332440">
        <w:tab/>
        <w:t>to produce to the requesting party the whole or a part of a specified document or thing;</w:t>
      </w:r>
    </w:p>
    <w:p w:rsidR="00537141" w:rsidRPr="00332440" w:rsidRDefault="00537141" w:rsidP="00537141">
      <w:pPr>
        <w:pStyle w:val="paragraph"/>
      </w:pPr>
      <w:r w:rsidRPr="00332440">
        <w:tab/>
        <w:t>(b)</w:t>
      </w:r>
      <w:r w:rsidRPr="00332440">
        <w:tab/>
        <w:t>to permit the requesting party, adequately and in an appropriate way, to examine, test or copy the whole or a part of a specified document or thing;</w:t>
      </w:r>
    </w:p>
    <w:p w:rsidR="00537141" w:rsidRPr="00332440" w:rsidRDefault="00537141" w:rsidP="00537141">
      <w:pPr>
        <w:pStyle w:val="paragraph"/>
      </w:pPr>
      <w:r w:rsidRPr="00332440">
        <w:tab/>
        <w:t>(c)</w:t>
      </w:r>
      <w:r w:rsidRPr="00332440">
        <w:tab/>
        <w:t>to call as a witness a specified person believed to be concerned in production or maintenance of a specified document or thing;</w:t>
      </w:r>
    </w:p>
    <w:p w:rsidR="00537141" w:rsidRPr="00332440" w:rsidRDefault="00537141" w:rsidP="00537141">
      <w:pPr>
        <w:pStyle w:val="paragraph"/>
      </w:pPr>
      <w:r w:rsidRPr="00332440">
        <w:tab/>
        <w:t>(d)</w:t>
      </w:r>
      <w:r w:rsidRPr="00332440">
        <w:tab/>
        <w:t>to call as a witness a specified person in whose possession or under whose control a specified document or thing is believed to be or to have been at any time;</w:t>
      </w:r>
    </w:p>
    <w:p w:rsidR="00537141" w:rsidRPr="00332440" w:rsidRDefault="00537141" w:rsidP="00537141">
      <w:pPr>
        <w:pStyle w:val="paragraph"/>
      </w:pPr>
      <w:r w:rsidRPr="00332440">
        <w:tab/>
        <w:t>(e)</w:t>
      </w:r>
      <w:r w:rsidRPr="00332440">
        <w:tab/>
        <w:t xml:space="preserve">in relation to a document of the kind referred to in </w:t>
      </w:r>
      <w:r w:rsidR="00332440">
        <w:t>paragraph (</w:t>
      </w:r>
      <w:r w:rsidRPr="00332440">
        <w:t xml:space="preserve">b) or (c) of the definition of </w:t>
      </w:r>
      <w:r w:rsidRPr="00332440">
        <w:rPr>
          <w:b/>
          <w:i/>
        </w:rPr>
        <w:t>document</w:t>
      </w:r>
      <w:r w:rsidRPr="00332440">
        <w:t xml:space="preserve"> in the Dictionary—to permit the requesting party, adequately and in an appropriate way, to examine and test the document and the way in which it was produced and has been kept;</w:t>
      </w:r>
    </w:p>
    <w:p w:rsidR="00537141" w:rsidRPr="00332440" w:rsidRDefault="00537141" w:rsidP="00537141">
      <w:pPr>
        <w:pStyle w:val="paragraph"/>
      </w:pPr>
      <w:r w:rsidRPr="00332440">
        <w:tab/>
        <w:t>(f)</w:t>
      </w:r>
      <w:r w:rsidRPr="00332440">
        <w:tab/>
        <w:t>in relation to evidence of a previous representation—to call as a witness the person who made the previous representation;</w:t>
      </w:r>
    </w:p>
    <w:p w:rsidR="00537141" w:rsidRPr="00332440" w:rsidRDefault="00537141" w:rsidP="00537141">
      <w:pPr>
        <w:pStyle w:val="paragraph"/>
      </w:pPr>
      <w:r w:rsidRPr="00332440">
        <w:tab/>
        <w:t>(g)</w:t>
      </w:r>
      <w:r w:rsidRPr="00332440">
        <w:tab/>
        <w:t>in relation to evidence that a person has been convicted of an offence, being evidence to which subsection</w:t>
      </w:r>
      <w:r w:rsidR="00332440">
        <w:t> </w:t>
      </w:r>
      <w:r w:rsidRPr="00332440">
        <w:t>92(2) applies—to call as a witness a person who gave evidence in the proceeding in which the person was so convicted.</w:t>
      </w:r>
    </w:p>
    <w:p w:rsidR="00537141" w:rsidRPr="00332440" w:rsidRDefault="00537141" w:rsidP="00537141">
      <w:pPr>
        <w:pStyle w:val="ActHead5"/>
      </w:pPr>
      <w:bookmarkStart w:id="226" w:name="_Toc426474005"/>
      <w:r w:rsidRPr="00332440">
        <w:rPr>
          <w:rStyle w:val="CharSectno"/>
        </w:rPr>
        <w:lastRenderedPageBreak/>
        <w:t>167</w:t>
      </w:r>
      <w:r w:rsidRPr="00332440">
        <w:t xml:space="preserve">  Requests may be made about certain matters</w:t>
      </w:r>
      <w:bookmarkEnd w:id="226"/>
    </w:p>
    <w:p w:rsidR="00537141" w:rsidRPr="00332440" w:rsidRDefault="00537141" w:rsidP="00537141">
      <w:pPr>
        <w:pStyle w:val="subsection"/>
      </w:pPr>
      <w:r w:rsidRPr="00332440">
        <w:tab/>
      </w:r>
      <w:r w:rsidRPr="00332440">
        <w:tab/>
        <w:t>A party may make a reasonable request to another party for the purpose of determining a question that relates to:</w:t>
      </w:r>
    </w:p>
    <w:p w:rsidR="00537141" w:rsidRPr="00332440" w:rsidRDefault="00537141" w:rsidP="00537141">
      <w:pPr>
        <w:pStyle w:val="paragraph"/>
      </w:pPr>
      <w:r w:rsidRPr="00332440">
        <w:tab/>
        <w:t>(a)</w:t>
      </w:r>
      <w:r w:rsidRPr="00332440">
        <w:tab/>
        <w:t>a previous representation; or</w:t>
      </w:r>
    </w:p>
    <w:p w:rsidR="00537141" w:rsidRPr="00332440" w:rsidRDefault="00537141" w:rsidP="00537141">
      <w:pPr>
        <w:pStyle w:val="paragraph"/>
      </w:pPr>
      <w:r w:rsidRPr="00332440">
        <w:tab/>
        <w:t>(b)</w:t>
      </w:r>
      <w:r w:rsidRPr="00332440">
        <w:tab/>
        <w:t>evidence of a conviction of a person for an offence; or</w:t>
      </w:r>
    </w:p>
    <w:p w:rsidR="00537141" w:rsidRPr="00332440" w:rsidRDefault="00537141" w:rsidP="00537141">
      <w:pPr>
        <w:pStyle w:val="paragraph"/>
      </w:pPr>
      <w:r w:rsidRPr="00332440">
        <w:tab/>
        <w:t>(c)</w:t>
      </w:r>
      <w:r w:rsidRPr="00332440">
        <w:tab/>
        <w:t>the authenticity, identity or admissibility of a document or thing.</w:t>
      </w:r>
    </w:p>
    <w:p w:rsidR="00537141" w:rsidRPr="00332440" w:rsidRDefault="00537141" w:rsidP="00537141">
      <w:pPr>
        <w:pStyle w:val="ActHead5"/>
      </w:pPr>
      <w:bookmarkStart w:id="227" w:name="_Toc426474006"/>
      <w:r w:rsidRPr="00332440">
        <w:rPr>
          <w:rStyle w:val="CharSectno"/>
        </w:rPr>
        <w:t>168</w:t>
      </w:r>
      <w:r w:rsidRPr="00332440">
        <w:t xml:space="preserve">  Time limits for making certain requests</w:t>
      </w:r>
      <w:bookmarkEnd w:id="227"/>
    </w:p>
    <w:p w:rsidR="00537141" w:rsidRPr="00332440" w:rsidRDefault="00537141" w:rsidP="00537141">
      <w:pPr>
        <w:pStyle w:val="subsection"/>
      </w:pPr>
      <w:r w:rsidRPr="00332440">
        <w:tab/>
        <w:t>(1)</w:t>
      </w:r>
      <w:r w:rsidRPr="00332440">
        <w:tab/>
        <w:t>If a party has given to another party written notice of its intention to adduce evidence of a previous representation, the other party may only make a request to the party relating to the representation if the request is made within 21 days after the notice was given.</w:t>
      </w:r>
    </w:p>
    <w:p w:rsidR="00537141" w:rsidRPr="00332440" w:rsidRDefault="00537141" w:rsidP="00537141">
      <w:pPr>
        <w:pStyle w:val="subsection"/>
      </w:pPr>
      <w:r w:rsidRPr="00332440">
        <w:tab/>
        <w:t>(2)</w:t>
      </w:r>
      <w:r w:rsidRPr="00332440">
        <w:tab/>
        <w:t xml:space="preserve">Despite </w:t>
      </w:r>
      <w:r w:rsidR="00332440">
        <w:t>subsection (</w:t>
      </w:r>
      <w:r w:rsidRPr="00332440">
        <w:t>1), the court may give the other party leave to make a request relating to the representation after the end of that 21 day period if it is satisfied that there is good reason to do so.</w:t>
      </w:r>
    </w:p>
    <w:p w:rsidR="00537141" w:rsidRPr="00332440" w:rsidRDefault="00537141" w:rsidP="00537141">
      <w:pPr>
        <w:pStyle w:val="subsection"/>
      </w:pPr>
      <w:r w:rsidRPr="00332440">
        <w:tab/>
        <w:t>(3)</w:t>
      </w:r>
      <w:r w:rsidRPr="00332440">
        <w:tab/>
        <w:t>If a party has given to another party written notice of its intention to adduce evidence of a person’s conviction of an offence in order to prove a fact in issue, the other party may only make a request relating to evidence of the conviction if the request is made within 21 days after the notice is given.</w:t>
      </w:r>
    </w:p>
    <w:p w:rsidR="00537141" w:rsidRPr="00332440" w:rsidRDefault="00537141" w:rsidP="00537141">
      <w:pPr>
        <w:pStyle w:val="subsection"/>
      </w:pPr>
      <w:r w:rsidRPr="00332440">
        <w:tab/>
        <w:t>(4)</w:t>
      </w:r>
      <w:r w:rsidRPr="00332440">
        <w:tab/>
        <w:t xml:space="preserve">Despite </w:t>
      </w:r>
      <w:r w:rsidR="00332440">
        <w:t>subsection (</w:t>
      </w:r>
      <w:r w:rsidRPr="00332440">
        <w:t>3), the court may give the other party leave to make a request relating to evidence of the conviction after the end of that 21 day period if it is satisfied that there is good reason to do so.</w:t>
      </w:r>
    </w:p>
    <w:p w:rsidR="00537141" w:rsidRPr="00332440" w:rsidRDefault="00537141" w:rsidP="00537141">
      <w:pPr>
        <w:pStyle w:val="subsection"/>
      </w:pPr>
      <w:r w:rsidRPr="00332440">
        <w:tab/>
        <w:t>(5)</w:t>
      </w:r>
      <w:r w:rsidRPr="00332440">
        <w:tab/>
        <w:t>If a party has served on another party a copy of a document that it intends to tender in evidence, the other party may only make a request relating to the document if the request is made within 21</w:t>
      </w:r>
      <w:r w:rsidR="00AB7B8E" w:rsidRPr="00332440">
        <w:t xml:space="preserve"> </w:t>
      </w:r>
      <w:r w:rsidRPr="00332440">
        <w:t>days after service of the copy.</w:t>
      </w:r>
    </w:p>
    <w:p w:rsidR="00537141" w:rsidRPr="00332440" w:rsidRDefault="00537141" w:rsidP="00537141">
      <w:pPr>
        <w:pStyle w:val="subsection"/>
      </w:pPr>
      <w:r w:rsidRPr="00332440">
        <w:tab/>
        <w:t>(6)</w:t>
      </w:r>
      <w:r w:rsidRPr="00332440">
        <w:tab/>
        <w:t xml:space="preserve">If the copy of the document served under </w:t>
      </w:r>
      <w:r w:rsidR="00332440">
        <w:t>subsection (</w:t>
      </w:r>
      <w:r w:rsidRPr="00332440">
        <w:t xml:space="preserve">5) is accompanied by, or has endorsed on it, a notice stating that the document is to be tendered to prove the contents of another document, the other party may only make a request relating to the </w:t>
      </w:r>
      <w:r w:rsidRPr="00332440">
        <w:lastRenderedPageBreak/>
        <w:t>other document if the request is made within 21 days after service of the copy.</w:t>
      </w:r>
    </w:p>
    <w:p w:rsidR="00537141" w:rsidRPr="00332440" w:rsidRDefault="00537141" w:rsidP="00537141">
      <w:pPr>
        <w:pStyle w:val="subsection"/>
      </w:pPr>
      <w:r w:rsidRPr="00332440">
        <w:tab/>
        <w:t>(7)</w:t>
      </w:r>
      <w:r w:rsidRPr="00332440">
        <w:tab/>
        <w:t xml:space="preserve">Despite </w:t>
      </w:r>
      <w:r w:rsidR="00332440">
        <w:t>subsections (</w:t>
      </w:r>
      <w:r w:rsidRPr="00332440">
        <w:t>5) and (6), the court may give the other party leave to make a request relating to the document, or other document, after the end of the 21 day period if it is satisfied that there is good reason to do so.</w:t>
      </w:r>
    </w:p>
    <w:p w:rsidR="00537141" w:rsidRPr="00332440" w:rsidRDefault="00537141" w:rsidP="00537141">
      <w:pPr>
        <w:pStyle w:val="ActHead5"/>
      </w:pPr>
      <w:bookmarkStart w:id="228" w:name="_Toc426474007"/>
      <w:r w:rsidRPr="00332440">
        <w:rPr>
          <w:rStyle w:val="CharSectno"/>
        </w:rPr>
        <w:t>169</w:t>
      </w:r>
      <w:r w:rsidRPr="00332440">
        <w:t xml:space="preserve">  Failure or refusal to comply with requests</w:t>
      </w:r>
      <w:bookmarkEnd w:id="228"/>
    </w:p>
    <w:p w:rsidR="00537141" w:rsidRPr="00332440" w:rsidRDefault="00537141" w:rsidP="00537141">
      <w:pPr>
        <w:pStyle w:val="subsection"/>
      </w:pPr>
      <w:r w:rsidRPr="00332440">
        <w:tab/>
        <w:t>(1)</w:t>
      </w:r>
      <w:r w:rsidRPr="00332440">
        <w:tab/>
        <w:t>If the party has, without reasonable cause, failed or refused to comply with a request, the court may, on application, make one or more of the following orders:</w:t>
      </w:r>
    </w:p>
    <w:p w:rsidR="00537141" w:rsidRPr="00332440" w:rsidRDefault="00537141" w:rsidP="00537141">
      <w:pPr>
        <w:pStyle w:val="paragraph"/>
      </w:pPr>
      <w:r w:rsidRPr="00332440">
        <w:tab/>
        <w:t>(a)</w:t>
      </w:r>
      <w:r w:rsidRPr="00332440">
        <w:tab/>
        <w:t>an order directing the party to comply with the request;</w:t>
      </w:r>
    </w:p>
    <w:p w:rsidR="00537141" w:rsidRPr="00332440" w:rsidRDefault="00537141" w:rsidP="00537141">
      <w:pPr>
        <w:pStyle w:val="paragraph"/>
      </w:pPr>
      <w:r w:rsidRPr="00332440">
        <w:tab/>
        <w:t>(b)</w:t>
      </w:r>
      <w:r w:rsidRPr="00332440">
        <w:tab/>
        <w:t>an order that the party produce a specified document or thing, or call as a witness a specified person, as mentioned in section</w:t>
      </w:r>
      <w:r w:rsidR="00332440">
        <w:t> </w:t>
      </w:r>
      <w:r w:rsidRPr="00332440">
        <w:t>166;</w:t>
      </w:r>
    </w:p>
    <w:p w:rsidR="00537141" w:rsidRPr="00332440" w:rsidRDefault="00537141" w:rsidP="00537141">
      <w:pPr>
        <w:pStyle w:val="paragraph"/>
      </w:pPr>
      <w:r w:rsidRPr="00332440">
        <w:tab/>
        <w:t>(c)</w:t>
      </w:r>
      <w:r w:rsidRPr="00332440">
        <w:tab/>
        <w:t>an order that the evidence in relation to which the request was made is not to be admitted in evidence;</w:t>
      </w:r>
    </w:p>
    <w:p w:rsidR="00537141" w:rsidRPr="00332440" w:rsidRDefault="00537141" w:rsidP="00537141">
      <w:pPr>
        <w:pStyle w:val="paragraph"/>
      </w:pPr>
      <w:r w:rsidRPr="00332440">
        <w:tab/>
        <w:t>(d)</w:t>
      </w:r>
      <w:r w:rsidRPr="00332440">
        <w:tab/>
        <w:t>such order with respect to adjournment or costs as is just.</w:t>
      </w:r>
      <w:r w:rsidRPr="00332440">
        <w:tab/>
      </w:r>
    </w:p>
    <w:p w:rsidR="00537141" w:rsidRPr="00332440" w:rsidRDefault="00537141" w:rsidP="00537141">
      <w:pPr>
        <w:pStyle w:val="subsection"/>
      </w:pPr>
      <w:r w:rsidRPr="00332440">
        <w:tab/>
        <w:t>(2)</w:t>
      </w:r>
      <w:r w:rsidRPr="00332440">
        <w:tab/>
        <w:t xml:space="preserve">If the party had, within a reasonable time after receiving the request, informed the other party that it refuses to comply with the request, any application under </w:t>
      </w:r>
      <w:r w:rsidR="00332440">
        <w:t>subsection (</w:t>
      </w:r>
      <w:r w:rsidRPr="00332440">
        <w:t>1) by the other party must be made within a reasonable time after being so informed.</w:t>
      </w:r>
    </w:p>
    <w:p w:rsidR="00537141" w:rsidRPr="00332440" w:rsidRDefault="00537141" w:rsidP="00537141">
      <w:pPr>
        <w:pStyle w:val="subsection"/>
      </w:pPr>
      <w:r w:rsidRPr="00332440">
        <w:tab/>
        <w:t>(3)</w:t>
      </w:r>
      <w:r w:rsidRPr="00332440">
        <w:tab/>
        <w:t xml:space="preserve">The court may, on application, direct that evidence in relation to which a request was made is not to be admitted in evidence if an order made by it under </w:t>
      </w:r>
      <w:r w:rsidR="00332440">
        <w:t>paragraph (</w:t>
      </w:r>
      <w:r w:rsidRPr="00332440">
        <w:t>1)(a) or (b) is not complied with.</w:t>
      </w:r>
    </w:p>
    <w:p w:rsidR="00537141" w:rsidRPr="00332440" w:rsidRDefault="00537141" w:rsidP="00537141">
      <w:pPr>
        <w:pStyle w:val="subsection"/>
      </w:pPr>
      <w:r w:rsidRPr="00332440">
        <w:tab/>
        <w:t>(4)</w:t>
      </w:r>
      <w:r w:rsidRPr="00332440">
        <w:tab/>
        <w:t>Without limiting the circumstances that may constitute reasonable cause for a party to fail to comply with a request, it is reasonable cause to fail to comply with a request if:</w:t>
      </w:r>
    </w:p>
    <w:p w:rsidR="00537141" w:rsidRPr="00332440" w:rsidRDefault="00537141" w:rsidP="00537141">
      <w:pPr>
        <w:pStyle w:val="paragraph"/>
      </w:pPr>
      <w:r w:rsidRPr="00332440">
        <w:tab/>
        <w:t>(a)</w:t>
      </w:r>
      <w:r w:rsidRPr="00332440">
        <w:tab/>
        <w:t>the document or thing to be produced is not available to the party; or</w:t>
      </w:r>
    </w:p>
    <w:p w:rsidR="00537141" w:rsidRPr="00332440" w:rsidRDefault="00537141" w:rsidP="00537141">
      <w:pPr>
        <w:pStyle w:val="paragraph"/>
      </w:pPr>
      <w:r w:rsidRPr="00332440">
        <w:lastRenderedPageBreak/>
        <w:tab/>
        <w:t>(b)</w:t>
      </w:r>
      <w:r w:rsidRPr="00332440">
        <w:tab/>
        <w:t>the existence and contents of the document are not in issue in the proceeding in which evidence of the document is proposed to be adduced; or</w:t>
      </w:r>
    </w:p>
    <w:p w:rsidR="00537141" w:rsidRPr="00332440" w:rsidRDefault="00537141" w:rsidP="00537141">
      <w:pPr>
        <w:pStyle w:val="paragraph"/>
      </w:pPr>
      <w:r w:rsidRPr="00332440">
        <w:tab/>
        <w:t>(c)</w:t>
      </w:r>
      <w:r w:rsidRPr="00332440">
        <w:tab/>
        <w:t>the person to be called as a witness is not available.</w:t>
      </w:r>
    </w:p>
    <w:p w:rsidR="00537141" w:rsidRPr="00332440" w:rsidRDefault="00537141" w:rsidP="00C00BA4">
      <w:pPr>
        <w:pStyle w:val="subsection"/>
        <w:keepNext/>
        <w:keepLines/>
      </w:pPr>
      <w:r w:rsidRPr="00332440">
        <w:tab/>
        <w:t>(5)</w:t>
      </w:r>
      <w:r w:rsidRPr="00332440">
        <w:tab/>
        <w:t xml:space="preserve">Without limiting the matters that the court may take into account in relation to the exercise of a power under </w:t>
      </w:r>
      <w:r w:rsidR="00332440">
        <w:t>subsection (</w:t>
      </w:r>
      <w:r w:rsidRPr="00332440">
        <w:t>1), it is to take into account:</w:t>
      </w:r>
    </w:p>
    <w:p w:rsidR="00537141" w:rsidRPr="00332440" w:rsidRDefault="00537141" w:rsidP="00537141">
      <w:pPr>
        <w:pStyle w:val="paragraph"/>
      </w:pPr>
      <w:r w:rsidRPr="00332440">
        <w:tab/>
        <w:t>(a)</w:t>
      </w:r>
      <w:r w:rsidRPr="00332440">
        <w:tab/>
        <w:t>the importance in the proceeding of the evidence in relation to which the request was made; and</w:t>
      </w:r>
    </w:p>
    <w:p w:rsidR="00537141" w:rsidRPr="00332440" w:rsidRDefault="00537141" w:rsidP="00537141">
      <w:pPr>
        <w:pStyle w:val="paragraph"/>
      </w:pPr>
      <w:r w:rsidRPr="00332440">
        <w:tab/>
        <w:t>(b)</w:t>
      </w:r>
      <w:r w:rsidRPr="00332440">
        <w:tab/>
        <w:t>whether there is likely to be a dispute about the matter to which the evidence relates; and</w:t>
      </w:r>
    </w:p>
    <w:p w:rsidR="00537141" w:rsidRPr="00332440" w:rsidRDefault="00537141" w:rsidP="00537141">
      <w:pPr>
        <w:pStyle w:val="paragraph"/>
      </w:pPr>
      <w:r w:rsidRPr="00332440">
        <w:tab/>
        <w:t>(c)</w:t>
      </w:r>
      <w:r w:rsidRPr="00332440">
        <w:tab/>
        <w:t>whether there is a reasonable doubt as to the authenticity or accuracy of the evidence that is, or the document the contents of which are, sought to be proved; and</w:t>
      </w:r>
    </w:p>
    <w:p w:rsidR="00537141" w:rsidRPr="00332440" w:rsidRDefault="00537141" w:rsidP="00537141">
      <w:pPr>
        <w:pStyle w:val="paragraph"/>
      </w:pPr>
      <w:r w:rsidRPr="00332440">
        <w:tab/>
        <w:t>(d)</w:t>
      </w:r>
      <w:r w:rsidRPr="00332440">
        <w:tab/>
        <w:t>whether there is a reasonable doubt as to the authenticity of the document or thing that is sought to be tendered; and</w:t>
      </w:r>
    </w:p>
    <w:p w:rsidR="00537141" w:rsidRPr="00332440" w:rsidRDefault="00537141" w:rsidP="00537141">
      <w:pPr>
        <w:pStyle w:val="paragraph"/>
      </w:pPr>
      <w:r w:rsidRPr="00332440">
        <w:tab/>
        <w:t>(e)</w:t>
      </w:r>
      <w:r w:rsidRPr="00332440">
        <w:tab/>
        <w:t>if the request relates to evidence of a previous representation</w:t>
      </w:r>
      <w:r w:rsidR="006738F9" w:rsidRPr="00332440">
        <w:t>—</w:t>
      </w:r>
      <w:r w:rsidRPr="00332440">
        <w:t>whether there is a reasonable doubt as to the accuracy of the representation or of the evidence on which it was based; and</w:t>
      </w:r>
    </w:p>
    <w:p w:rsidR="00537141" w:rsidRPr="00332440" w:rsidRDefault="00537141" w:rsidP="00537141">
      <w:pPr>
        <w:pStyle w:val="paragraph"/>
      </w:pPr>
      <w:r w:rsidRPr="00332440">
        <w:tab/>
        <w:t>(f)</w:t>
      </w:r>
      <w:r w:rsidRPr="00332440">
        <w:tab/>
        <w:t xml:space="preserve">in the case of a request referred to in </w:t>
      </w:r>
      <w:r w:rsidR="00332440">
        <w:t>paragraph (</w:t>
      </w:r>
      <w:r w:rsidRPr="00332440">
        <w:t xml:space="preserve">g) of the definition of </w:t>
      </w:r>
      <w:r w:rsidRPr="00332440">
        <w:rPr>
          <w:b/>
          <w:i/>
        </w:rPr>
        <w:t>request</w:t>
      </w:r>
      <w:r w:rsidRPr="00332440">
        <w:t xml:space="preserve"> in section</w:t>
      </w:r>
      <w:r w:rsidR="00332440">
        <w:t> </w:t>
      </w:r>
      <w:r w:rsidRPr="00332440">
        <w:t>166—whether another person is available to give evidence about the conviction or the facts that were in issue in the proceeding in which the conviction was obtained; and</w:t>
      </w:r>
    </w:p>
    <w:p w:rsidR="00537141" w:rsidRPr="00332440" w:rsidRDefault="00537141" w:rsidP="00537141">
      <w:pPr>
        <w:pStyle w:val="paragraph"/>
      </w:pPr>
      <w:r w:rsidRPr="00332440">
        <w:tab/>
        <w:t>(g)</w:t>
      </w:r>
      <w:r w:rsidRPr="00332440">
        <w:tab/>
        <w:t>whether compliance with the request would involve undue expense or delay or would not be reasonably practicable; and</w:t>
      </w:r>
    </w:p>
    <w:p w:rsidR="00537141" w:rsidRPr="00332440" w:rsidRDefault="00537141" w:rsidP="00537141">
      <w:pPr>
        <w:pStyle w:val="paragraph"/>
      </w:pPr>
      <w:r w:rsidRPr="00332440">
        <w:tab/>
        <w:t>(h)</w:t>
      </w:r>
      <w:r w:rsidRPr="00332440">
        <w:tab/>
        <w:t>the nature of the proceeding.</w:t>
      </w:r>
    </w:p>
    <w:p w:rsidR="00537141" w:rsidRPr="00332440" w:rsidRDefault="00537141" w:rsidP="00537141">
      <w:pPr>
        <w:pStyle w:val="notetext"/>
      </w:pPr>
      <w:r w:rsidRPr="00332440">
        <w:t>Note:</w:t>
      </w:r>
      <w:r w:rsidRPr="00332440">
        <w:tab/>
        <w:t>Clause</w:t>
      </w:r>
      <w:r w:rsidR="00332440">
        <w:t> </w:t>
      </w:r>
      <w:r w:rsidRPr="00332440">
        <w:t>5 of Part</w:t>
      </w:r>
      <w:r w:rsidR="00332440">
        <w:t> </w:t>
      </w:r>
      <w:r w:rsidRPr="00332440">
        <w:t>2 of the Dictionary is about the availability of documents and things, and clause</w:t>
      </w:r>
      <w:r w:rsidR="00332440">
        <w:t> </w:t>
      </w:r>
      <w:r w:rsidRPr="00332440">
        <w:t>4 of Part</w:t>
      </w:r>
      <w:r w:rsidR="00332440">
        <w:t> </w:t>
      </w:r>
      <w:r w:rsidRPr="00332440">
        <w:t>2 of the Dictionary is about the availability of persons.</w:t>
      </w:r>
    </w:p>
    <w:p w:rsidR="00537141" w:rsidRPr="00332440" w:rsidRDefault="00537141" w:rsidP="00332440">
      <w:pPr>
        <w:pStyle w:val="ActHead3"/>
        <w:pageBreakBefore/>
      </w:pPr>
      <w:bookmarkStart w:id="229" w:name="_Toc426474008"/>
      <w:r w:rsidRPr="00332440">
        <w:rPr>
          <w:rStyle w:val="CharDivNo"/>
        </w:rPr>
        <w:lastRenderedPageBreak/>
        <w:t>Division</w:t>
      </w:r>
      <w:r w:rsidR="00332440" w:rsidRPr="00332440">
        <w:rPr>
          <w:rStyle w:val="CharDivNo"/>
        </w:rPr>
        <w:t> </w:t>
      </w:r>
      <w:r w:rsidRPr="00332440">
        <w:rPr>
          <w:rStyle w:val="CharDivNo"/>
        </w:rPr>
        <w:t>2</w:t>
      </w:r>
      <w:r w:rsidRPr="00332440">
        <w:t>—</w:t>
      </w:r>
      <w:r w:rsidRPr="00332440">
        <w:rPr>
          <w:rStyle w:val="CharDivText"/>
        </w:rPr>
        <w:t>Proof of certain matters by affidavits or written statements</w:t>
      </w:r>
      <w:bookmarkEnd w:id="229"/>
    </w:p>
    <w:p w:rsidR="00537141" w:rsidRPr="00332440" w:rsidRDefault="00537141" w:rsidP="00537141">
      <w:pPr>
        <w:pStyle w:val="notetext"/>
      </w:pPr>
      <w:r w:rsidRPr="00332440">
        <w:t>Note:</w:t>
      </w:r>
      <w:r w:rsidRPr="00332440">
        <w:tab/>
        <w:t>Section</w:t>
      </w:r>
      <w:r w:rsidR="00332440">
        <w:t> </w:t>
      </w:r>
      <w:r w:rsidRPr="00332440">
        <w:t>182 gives this Division a wider application in relation to Commonwealth records and certain Commonwealth documents.</w:t>
      </w:r>
    </w:p>
    <w:p w:rsidR="00537141" w:rsidRPr="00332440" w:rsidRDefault="00537141" w:rsidP="00537141">
      <w:pPr>
        <w:pStyle w:val="ActHead5"/>
      </w:pPr>
      <w:bookmarkStart w:id="230" w:name="_Toc426474009"/>
      <w:r w:rsidRPr="00332440">
        <w:rPr>
          <w:rStyle w:val="CharSectno"/>
        </w:rPr>
        <w:t>170</w:t>
      </w:r>
      <w:r w:rsidRPr="00332440">
        <w:t xml:space="preserve">  Evidence relating to certain matters</w:t>
      </w:r>
      <w:bookmarkEnd w:id="230"/>
    </w:p>
    <w:p w:rsidR="00537141" w:rsidRPr="00332440" w:rsidRDefault="00537141" w:rsidP="00537141">
      <w:pPr>
        <w:pStyle w:val="subsection"/>
        <w:spacing w:after="120"/>
      </w:pPr>
      <w:r w:rsidRPr="00332440">
        <w:tab/>
        <w:t>(1)</w:t>
      </w:r>
      <w:r w:rsidRPr="00332440">
        <w:tab/>
        <w:t>Evidence of a fact that is, because of a provision of this Act referred to in the Table, to be proved in relation to a document or thing may be given by a person permitted under section</w:t>
      </w:r>
      <w:r w:rsidR="00332440">
        <w:t> </w:t>
      </w:r>
      <w:r w:rsidRPr="00332440">
        <w:t>171 to give such evidence.</w:t>
      </w:r>
    </w:p>
    <w:p w:rsidR="00537141" w:rsidRPr="00332440" w:rsidRDefault="00537141" w:rsidP="006738F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76"/>
        <w:gridCol w:w="3778"/>
      </w:tblGrid>
      <w:tr w:rsidR="00F11753" w:rsidRPr="00332440" w:rsidTr="006738F9">
        <w:tc>
          <w:tcPr>
            <w:tcW w:w="3778" w:type="dxa"/>
            <w:gridSpan w:val="2"/>
            <w:tcBorders>
              <w:top w:val="nil"/>
              <w:bottom w:val="single" w:sz="4" w:space="0" w:color="auto"/>
            </w:tcBorders>
            <w:shd w:val="clear" w:color="auto" w:fill="auto"/>
          </w:tcPr>
          <w:p w:rsidR="00F11753" w:rsidRPr="00332440" w:rsidRDefault="00F11753" w:rsidP="006738F9">
            <w:pPr>
              <w:pStyle w:val="TableHeading"/>
            </w:pPr>
            <w:bookmarkStart w:id="231" w:name="BK_S5P28L29C30"/>
            <w:r w:rsidRPr="00332440">
              <w:t>TABLE</w:t>
            </w:r>
          </w:p>
        </w:tc>
      </w:tr>
      <w:tr w:rsidR="00537141" w:rsidRPr="00332440" w:rsidTr="006738F9">
        <w:tc>
          <w:tcPr>
            <w:tcW w:w="2276" w:type="dxa"/>
            <w:tcBorders>
              <w:top w:val="single" w:sz="4" w:space="0" w:color="auto"/>
            </w:tcBorders>
            <w:shd w:val="clear" w:color="auto" w:fill="auto"/>
          </w:tcPr>
          <w:p w:rsidR="00537141" w:rsidRPr="00332440" w:rsidRDefault="00537141" w:rsidP="005879D5">
            <w:pPr>
              <w:pStyle w:val="Tabletext"/>
              <w:rPr>
                <w:b/>
              </w:rPr>
            </w:pPr>
            <w:r w:rsidRPr="00332440">
              <w:rPr>
                <w:b/>
              </w:rPr>
              <w:t xml:space="preserve">Provisions of this Act </w:t>
            </w:r>
          </w:p>
        </w:tc>
        <w:tc>
          <w:tcPr>
            <w:tcW w:w="3778" w:type="dxa"/>
            <w:tcBorders>
              <w:top w:val="single" w:sz="4" w:space="0" w:color="auto"/>
            </w:tcBorders>
            <w:shd w:val="clear" w:color="auto" w:fill="auto"/>
          </w:tcPr>
          <w:p w:rsidR="00537141" w:rsidRPr="00332440" w:rsidRDefault="00537141" w:rsidP="005879D5">
            <w:pPr>
              <w:pStyle w:val="Tabletext"/>
              <w:rPr>
                <w:b/>
              </w:rPr>
            </w:pPr>
            <w:r w:rsidRPr="00332440">
              <w:rPr>
                <w:b/>
              </w:rPr>
              <w:t xml:space="preserve">Subject matter </w:t>
            </w:r>
          </w:p>
        </w:tc>
      </w:tr>
      <w:tr w:rsidR="00537141" w:rsidRPr="00332440" w:rsidTr="006738F9">
        <w:tc>
          <w:tcPr>
            <w:tcW w:w="2276" w:type="dxa"/>
            <w:shd w:val="clear" w:color="auto" w:fill="auto"/>
          </w:tcPr>
          <w:p w:rsidR="00537141" w:rsidRPr="00332440" w:rsidRDefault="00537141" w:rsidP="005879D5">
            <w:pPr>
              <w:pStyle w:val="Tabletext"/>
            </w:pPr>
            <w:r w:rsidRPr="00332440">
              <w:t>Section</w:t>
            </w:r>
            <w:r w:rsidR="00332440">
              <w:t> </w:t>
            </w:r>
            <w:r w:rsidRPr="00332440">
              <w:t xml:space="preserve">48 </w:t>
            </w:r>
          </w:p>
        </w:tc>
        <w:tc>
          <w:tcPr>
            <w:tcW w:w="3778" w:type="dxa"/>
            <w:shd w:val="clear" w:color="auto" w:fill="auto"/>
          </w:tcPr>
          <w:p w:rsidR="00537141" w:rsidRPr="00332440" w:rsidRDefault="00537141" w:rsidP="005879D5">
            <w:pPr>
              <w:pStyle w:val="Tabletext"/>
            </w:pPr>
            <w:r w:rsidRPr="00332440">
              <w:t xml:space="preserve">Proof of contents of documents </w:t>
            </w:r>
          </w:p>
        </w:tc>
      </w:tr>
      <w:tr w:rsidR="00537141" w:rsidRPr="00332440" w:rsidTr="006738F9">
        <w:tc>
          <w:tcPr>
            <w:tcW w:w="2276" w:type="dxa"/>
            <w:shd w:val="clear" w:color="auto" w:fill="auto"/>
          </w:tcPr>
          <w:p w:rsidR="00537141" w:rsidRPr="00332440" w:rsidRDefault="00537141" w:rsidP="005879D5">
            <w:pPr>
              <w:pStyle w:val="Tabletext"/>
            </w:pPr>
            <w:r w:rsidRPr="00332440">
              <w:t>Sections</w:t>
            </w:r>
            <w:r w:rsidR="00332440">
              <w:t> </w:t>
            </w:r>
            <w:r w:rsidRPr="00332440">
              <w:t xml:space="preserve">63, 64 and 65 </w:t>
            </w:r>
          </w:p>
        </w:tc>
        <w:tc>
          <w:tcPr>
            <w:tcW w:w="3778" w:type="dxa"/>
            <w:shd w:val="clear" w:color="auto" w:fill="auto"/>
          </w:tcPr>
          <w:p w:rsidR="00537141" w:rsidRPr="00332440" w:rsidRDefault="00537141" w:rsidP="005879D5">
            <w:pPr>
              <w:pStyle w:val="Tabletext"/>
            </w:pPr>
            <w:r w:rsidRPr="00332440">
              <w:t xml:space="preserve">Hearsay exceptions for </w:t>
            </w:r>
            <w:r w:rsidRPr="00332440">
              <w:rPr>
                <w:b/>
                <w:i/>
              </w:rPr>
              <w:t>first</w:t>
            </w:r>
            <w:r w:rsidR="00332440">
              <w:rPr>
                <w:b/>
                <w:i/>
              </w:rPr>
              <w:noBreakHyphen/>
            </w:r>
            <w:r w:rsidRPr="00332440">
              <w:rPr>
                <w:b/>
                <w:i/>
              </w:rPr>
              <w:t>hand</w:t>
            </w:r>
            <w:r w:rsidRPr="00332440">
              <w:t xml:space="preserve"> hearsay</w:t>
            </w:r>
          </w:p>
        </w:tc>
      </w:tr>
      <w:tr w:rsidR="00537141" w:rsidRPr="00332440" w:rsidTr="006738F9">
        <w:tc>
          <w:tcPr>
            <w:tcW w:w="2276" w:type="dxa"/>
            <w:shd w:val="clear" w:color="auto" w:fill="auto"/>
          </w:tcPr>
          <w:p w:rsidR="00537141" w:rsidRPr="00332440" w:rsidRDefault="00537141" w:rsidP="005879D5">
            <w:pPr>
              <w:pStyle w:val="Tabletext"/>
            </w:pPr>
            <w:r w:rsidRPr="00332440">
              <w:t>Section</w:t>
            </w:r>
            <w:r w:rsidR="00332440">
              <w:t> </w:t>
            </w:r>
            <w:r w:rsidRPr="00332440">
              <w:t>69</w:t>
            </w:r>
          </w:p>
        </w:tc>
        <w:tc>
          <w:tcPr>
            <w:tcW w:w="3778" w:type="dxa"/>
            <w:shd w:val="clear" w:color="auto" w:fill="auto"/>
          </w:tcPr>
          <w:p w:rsidR="00537141" w:rsidRPr="00332440" w:rsidRDefault="00537141" w:rsidP="005879D5">
            <w:pPr>
              <w:pStyle w:val="Tabletext"/>
            </w:pPr>
            <w:r w:rsidRPr="00332440">
              <w:t>Hearsay exception for business records</w:t>
            </w:r>
          </w:p>
        </w:tc>
      </w:tr>
      <w:tr w:rsidR="00537141" w:rsidRPr="00332440" w:rsidTr="006738F9">
        <w:tc>
          <w:tcPr>
            <w:tcW w:w="2276" w:type="dxa"/>
            <w:shd w:val="clear" w:color="auto" w:fill="auto"/>
          </w:tcPr>
          <w:p w:rsidR="00537141" w:rsidRPr="00332440" w:rsidRDefault="00537141" w:rsidP="005879D5">
            <w:pPr>
              <w:pStyle w:val="Tabletext"/>
            </w:pPr>
            <w:r w:rsidRPr="00332440">
              <w:t>Section</w:t>
            </w:r>
            <w:r w:rsidR="00332440">
              <w:t> </w:t>
            </w:r>
            <w:r w:rsidRPr="00332440">
              <w:t>70</w:t>
            </w:r>
          </w:p>
        </w:tc>
        <w:tc>
          <w:tcPr>
            <w:tcW w:w="3778" w:type="dxa"/>
            <w:shd w:val="clear" w:color="auto" w:fill="auto"/>
          </w:tcPr>
          <w:p w:rsidR="00537141" w:rsidRPr="00332440" w:rsidRDefault="00537141" w:rsidP="005879D5">
            <w:pPr>
              <w:pStyle w:val="Tabletext"/>
            </w:pPr>
            <w:r w:rsidRPr="00332440">
              <w:t xml:space="preserve">Hearsay exception for tags, labels and other writing </w:t>
            </w:r>
          </w:p>
        </w:tc>
      </w:tr>
      <w:tr w:rsidR="00537141" w:rsidRPr="00332440" w:rsidTr="006738F9">
        <w:tc>
          <w:tcPr>
            <w:tcW w:w="2276" w:type="dxa"/>
            <w:shd w:val="clear" w:color="auto" w:fill="auto"/>
          </w:tcPr>
          <w:p w:rsidR="00537141" w:rsidRPr="00332440" w:rsidRDefault="00537141" w:rsidP="005879D5">
            <w:pPr>
              <w:pStyle w:val="Tabletext"/>
            </w:pPr>
            <w:r w:rsidRPr="00332440">
              <w:t>Section</w:t>
            </w:r>
            <w:r w:rsidR="00332440">
              <w:t> </w:t>
            </w:r>
            <w:r w:rsidRPr="00332440">
              <w:t xml:space="preserve">71 </w:t>
            </w:r>
          </w:p>
        </w:tc>
        <w:tc>
          <w:tcPr>
            <w:tcW w:w="3778" w:type="dxa"/>
            <w:shd w:val="clear" w:color="auto" w:fill="auto"/>
          </w:tcPr>
          <w:p w:rsidR="00537141" w:rsidRPr="00332440" w:rsidRDefault="00537141" w:rsidP="005879D5">
            <w:pPr>
              <w:pStyle w:val="Tabletext"/>
            </w:pPr>
            <w:r w:rsidRPr="00332440">
              <w:t>Hearsay exception for telecommunications</w:t>
            </w:r>
          </w:p>
        </w:tc>
      </w:tr>
      <w:tr w:rsidR="00537141" w:rsidRPr="00332440" w:rsidTr="006738F9">
        <w:tc>
          <w:tcPr>
            <w:tcW w:w="2276" w:type="dxa"/>
            <w:tcBorders>
              <w:bottom w:val="single" w:sz="4" w:space="0" w:color="auto"/>
            </w:tcBorders>
            <w:shd w:val="clear" w:color="auto" w:fill="auto"/>
          </w:tcPr>
          <w:p w:rsidR="00537141" w:rsidRPr="00332440" w:rsidRDefault="00537141" w:rsidP="005879D5">
            <w:pPr>
              <w:pStyle w:val="Tabletext"/>
            </w:pPr>
            <w:r w:rsidRPr="00332440">
              <w:t>The provisions of Part</w:t>
            </w:r>
            <w:r w:rsidR="00332440">
              <w:t> </w:t>
            </w:r>
            <w:r w:rsidRPr="00332440">
              <w:t>4.3</w:t>
            </w:r>
          </w:p>
        </w:tc>
        <w:tc>
          <w:tcPr>
            <w:tcW w:w="3778" w:type="dxa"/>
            <w:tcBorders>
              <w:bottom w:val="single" w:sz="4" w:space="0" w:color="auto"/>
            </w:tcBorders>
            <w:shd w:val="clear" w:color="auto" w:fill="auto"/>
          </w:tcPr>
          <w:p w:rsidR="00537141" w:rsidRPr="00332440" w:rsidRDefault="00537141" w:rsidP="005879D5">
            <w:pPr>
              <w:pStyle w:val="Tabletext"/>
            </w:pPr>
            <w:r w:rsidRPr="00332440">
              <w:t xml:space="preserve">Facilitation of proof </w:t>
            </w:r>
          </w:p>
        </w:tc>
      </w:tr>
      <w:tr w:rsidR="00537141" w:rsidRPr="00332440" w:rsidTr="006738F9">
        <w:tc>
          <w:tcPr>
            <w:tcW w:w="2276" w:type="dxa"/>
            <w:tcBorders>
              <w:bottom w:val="nil"/>
            </w:tcBorders>
            <w:shd w:val="clear" w:color="auto" w:fill="auto"/>
          </w:tcPr>
          <w:p w:rsidR="00537141" w:rsidRPr="00332440" w:rsidRDefault="00537141" w:rsidP="005879D5">
            <w:pPr>
              <w:pStyle w:val="Tabletext"/>
            </w:pPr>
            <w:r w:rsidRPr="00332440">
              <w:t>Section</w:t>
            </w:r>
            <w:r w:rsidR="00332440">
              <w:t> </w:t>
            </w:r>
            <w:r w:rsidRPr="00332440">
              <w:t>182</w:t>
            </w:r>
          </w:p>
        </w:tc>
        <w:tc>
          <w:tcPr>
            <w:tcW w:w="3778" w:type="dxa"/>
            <w:tcBorders>
              <w:bottom w:val="nil"/>
            </w:tcBorders>
            <w:shd w:val="clear" w:color="auto" w:fill="auto"/>
          </w:tcPr>
          <w:p w:rsidR="00537141" w:rsidRPr="00332440" w:rsidRDefault="00537141" w:rsidP="005879D5">
            <w:pPr>
              <w:pStyle w:val="Tabletext"/>
            </w:pPr>
            <w:r w:rsidRPr="00332440">
              <w:t>Commonwealth records</w:t>
            </w:r>
          </w:p>
        </w:tc>
      </w:tr>
    </w:tbl>
    <w:bookmarkEnd w:id="231"/>
    <w:p w:rsidR="00537141" w:rsidRPr="00332440" w:rsidRDefault="00537141" w:rsidP="00537141">
      <w:pPr>
        <w:pStyle w:val="notetext"/>
      </w:pPr>
      <w:r w:rsidRPr="00332440">
        <w:t>Note:</w:t>
      </w:r>
      <w:r w:rsidRPr="00332440">
        <w:tab/>
        <w:t>The table differs from the table in subsection</w:t>
      </w:r>
      <w:r w:rsidR="00332440">
        <w:t> </w:t>
      </w:r>
      <w:r w:rsidRPr="00332440">
        <w:t>170(1) of the NSW Act because that Act has no equivalent to section</w:t>
      </w:r>
      <w:r w:rsidR="00332440">
        <w:t> </w:t>
      </w:r>
      <w:r w:rsidRPr="00332440">
        <w:t>182 of this Act.</w:t>
      </w:r>
    </w:p>
    <w:p w:rsidR="00537141" w:rsidRPr="00332440" w:rsidRDefault="00537141" w:rsidP="00537141">
      <w:pPr>
        <w:pStyle w:val="subsection"/>
      </w:pPr>
      <w:r w:rsidRPr="00332440">
        <w:tab/>
        <w:t>(2)</w:t>
      </w:r>
      <w:r w:rsidRPr="00332440">
        <w:tab/>
        <w:t>Evidence may be given by affidavit or, if the evidence relates to a public document, by a written statement.</w:t>
      </w:r>
    </w:p>
    <w:p w:rsidR="00537141" w:rsidRPr="00332440" w:rsidRDefault="00537141" w:rsidP="007E50B4">
      <w:pPr>
        <w:pStyle w:val="ActHead5"/>
      </w:pPr>
      <w:bookmarkStart w:id="232" w:name="_Toc426474010"/>
      <w:r w:rsidRPr="00332440">
        <w:rPr>
          <w:rStyle w:val="CharSectno"/>
        </w:rPr>
        <w:t>171</w:t>
      </w:r>
      <w:r w:rsidRPr="00332440">
        <w:t xml:space="preserve">  Persons who may give such evidence</w:t>
      </w:r>
      <w:bookmarkEnd w:id="232"/>
    </w:p>
    <w:p w:rsidR="00537141" w:rsidRPr="00332440" w:rsidRDefault="00537141" w:rsidP="007E50B4">
      <w:pPr>
        <w:pStyle w:val="subsection"/>
        <w:keepNext/>
      </w:pPr>
      <w:r w:rsidRPr="00332440">
        <w:tab/>
        <w:t>(1)</w:t>
      </w:r>
      <w:r w:rsidRPr="00332440">
        <w:tab/>
        <w:t>Such evidence may be given by:</w:t>
      </w:r>
    </w:p>
    <w:p w:rsidR="00537141" w:rsidRPr="00332440" w:rsidRDefault="00537141" w:rsidP="00537141">
      <w:pPr>
        <w:pStyle w:val="paragraph"/>
      </w:pPr>
      <w:r w:rsidRPr="00332440">
        <w:tab/>
        <w:t>(a)</w:t>
      </w:r>
      <w:r w:rsidRPr="00332440">
        <w:tab/>
        <w:t>a person who, at the relevant time or afterwards, had a position of responsibility in relation to making or keeping the document or thing; or</w:t>
      </w:r>
    </w:p>
    <w:p w:rsidR="00537141" w:rsidRPr="00332440" w:rsidRDefault="00537141" w:rsidP="00537141">
      <w:pPr>
        <w:pStyle w:val="paragraph"/>
      </w:pPr>
      <w:r w:rsidRPr="00332440">
        <w:lastRenderedPageBreak/>
        <w:tab/>
        <w:t>(b)</w:t>
      </w:r>
      <w:r w:rsidRPr="00332440">
        <w:tab/>
        <w:t>except in the case of evidence of a fact that is to be proved in relation to a document or thing because of section</w:t>
      </w:r>
      <w:r w:rsidR="00332440">
        <w:t> </w:t>
      </w:r>
      <w:r w:rsidRPr="00332440">
        <w:t>63, 64 or 65—an authorised person.</w:t>
      </w:r>
    </w:p>
    <w:p w:rsidR="00537141" w:rsidRPr="00332440" w:rsidRDefault="00537141" w:rsidP="00537141">
      <w:pPr>
        <w:pStyle w:val="subsection"/>
      </w:pPr>
      <w:r w:rsidRPr="00332440">
        <w:tab/>
        <w:t>(2)</w:t>
      </w:r>
      <w:r w:rsidRPr="00332440">
        <w:tab/>
        <w:t xml:space="preserve">Despite </w:t>
      </w:r>
      <w:r w:rsidR="00332440">
        <w:t>paragraph (</w:t>
      </w:r>
      <w:r w:rsidRPr="00332440">
        <w:t>1)(b), evidence must not be given under this section by an authorised person who, at the relevant time or afterwards, did not have a position of responsibility in relation to making or keeping the document or thing unless it appears to the court that:</w:t>
      </w:r>
    </w:p>
    <w:p w:rsidR="00537141" w:rsidRPr="00332440" w:rsidRDefault="00537141" w:rsidP="00537141">
      <w:pPr>
        <w:pStyle w:val="paragraph"/>
      </w:pPr>
      <w:r w:rsidRPr="00332440">
        <w:tab/>
        <w:t>(a)</w:t>
      </w:r>
      <w:r w:rsidRPr="00332440">
        <w:tab/>
        <w:t>it is not reasonably practicable for the evidence to be given by a person who had, at the relevant time or afterwards, a position of responsibility in relation to making or keeping the document or thing; or</w:t>
      </w:r>
    </w:p>
    <w:p w:rsidR="00537141" w:rsidRPr="00332440" w:rsidRDefault="00537141" w:rsidP="00537141">
      <w:pPr>
        <w:pStyle w:val="paragraph"/>
      </w:pPr>
      <w:r w:rsidRPr="00332440">
        <w:tab/>
        <w:t>(b)</w:t>
      </w:r>
      <w:r w:rsidRPr="00332440">
        <w:tab/>
        <w:t>having regard to all the circumstances of the case, undue expense would be caused by calling such a person as a witness.</w:t>
      </w:r>
    </w:p>
    <w:p w:rsidR="00537141" w:rsidRPr="00332440" w:rsidRDefault="00537141" w:rsidP="00537141">
      <w:pPr>
        <w:pStyle w:val="subsection"/>
      </w:pPr>
      <w:r w:rsidRPr="00332440">
        <w:tab/>
        <w:t>(3)</w:t>
      </w:r>
      <w:r w:rsidRPr="00332440">
        <w:tab/>
        <w:t>In this section:</w:t>
      </w:r>
    </w:p>
    <w:p w:rsidR="00537141" w:rsidRPr="00332440" w:rsidRDefault="00537141" w:rsidP="00537141">
      <w:pPr>
        <w:pStyle w:val="Definition"/>
      </w:pPr>
      <w:r w:rsidRPr="00332440">
        <w:rPr>
          <w:b/>
          <w:i/>
        </w:rPr>
        <w:t>authorised person</w:t>
      </w:r>
      <w:r w:rsidRPr="00332440">
        <w:t xml:space="preserve"> means:</w:t>
      </w:r>
    </w:p>
    <w:p w:rsidR="00537141" w:rsidRPr="00332440" w:rsidRDefault="00537141" w:rsidP="00537141">
      <w:pPr>
        <w:pStyle w:val="paragraph"/>
      </w:pPr>
      <w:r w:rsidRPr="00332440">
        <w:tab/>
        <w:t>(a)</w:t>
      </w:r>
      <w:r w:rsidRPr="00332440">
        <w:tab/>
        <w:t xml:space="preserve">if the evidence is given at a place outside </w:t>
      </w:r>
      <w:smartTag w:uri="urn:schemas-microsoft-com:office:smarttags" w:element="PlaceType">
        <w:smartTag w:uri="urn:schemas-microsoft-com:office:smarttags" w:element="place">
          <w:r w:rsidRPr="00332440">
            <w:t>Australia</w:t>
          </w:r>
        </w:smartTag>
      </w:smartTag>
      <w:r w:rsidRPr="00332440">
        <w:t>:</w:t>
      </w:r>
    </w:p>
    <w:p w:rsidR="00537141" w:rsidRPr="00332440" w:rsidRDefault="00537141" w:rsidP="00537141">
      <w:pPr>
        <w:pStyle w:val="paragraphsub"/>
      </w:pPr>
      <w:r w:rsidRPr="00332440">
        <w:tab/>
        <w:t>(i)</w:t>
      </w:r>
      <w:r w:rsidRPr="00332440">
        <w:tab/>
        <w:t xml:space="preserve">an Australian Diplomatic Officer, or an Australian Consular Officer, within the meaning of the </w:t>
      </w:r>
      <w:r w:rsidRPr="00332440">
        <w:rPr>
          <w:i/>
        </w:rPr>
        <w:t>Consular Fees Act 1955</w:t>
      </w:r>
      <w:r w:rsidRPr="00332440">
        <w:t>, exercising his or her function in that place; or</w:t>
      </w:r>
    </w:p>
    <w:p w:rsidR="00537141" w:rsidRPr="00332440" w:rsidRDefault="00537141" w:rsidP="00537141">
      <w:pPr>
        <w:pStyle w:val="paragraphsub"/>
      </w:pPr>
      <w:r w:rsidRPr="00332440">
        <w:tab/>
        <w:t>(ii)</w:t>
      </w:r>
      <w:r w:rsidRPr="00332440">
        <w:tab/>
        <w:t>an employee of the Commonwealth, authorised under paragraph</w:t>
      </w:r>
      <w:r w:rsidR="00332440">
        <w:t> </w:t>
      </w:r>
      <w:r w:rsidRPr="00332440">
        <w:t xml:space="preserve">3(c) of the </w:t>
      </w:r>
      <w:r w:rsidRPr="00332440">
        <w:rPr>
          <w:i/>
        </w:rPr>
        <w:t>Consular Fees Act 1955</w:t>
      </w:r>
      <w:r w:rsidRPr="00332440">
        <w:t>, exercising his or her function in that place; or</w:t>
      </w:r>
    </w:p>
    <w:p w:rsidR="00537141" w:rsidRPr="00332440" w:rsidRDefault="00537141" w:rsidP="00537141">
      <w:pPr>
        <w:pStyle w:val="paragraphsub"/>
      </w:pPr>
      <w:r w:rsidRPr="00332440">
        <w:tab/>
        <w:t>(iii)</w:t>
      </w:r>
      <w:r w:rsidRPr="00332440">
        <w:tab/>
        <w:t>an employee of the Australian Trade Commission, authorised under paragraph</w:t>
      </w:r>
      <w:r w:rsidR="00332440">
        <w:t> </w:t>
      </w:r>
      <w:r w:rsidRPr="00332440">
        <w:t xml:space="preserve">3(d) of the </w:t>
      </w:r>
      <w:r w:rsidRPr="00332440">
        <w:rPr>
          <w:i/>
        </w:rPr>
        <w:t>Consular Fees Act 1955</w:t>
      </w:r>
      <w:r w:rsidRPr="00332440">
        <w:t>, exercising his or her function in that place; or</w:t>
      </w:r>
    </w:p>
    <w:p w:rsidR="00537141" w:rsidRPr="00332440" w:rsidRDefault="00537141" w:rsidP="00537141">
      <w:pPr>
        <w:pStyle w:val="paragraph"/>
      </w:pPr>
      <w:r w:rsidRPr="00332440">
        <w:tab/>
        <w:t>(b)</w:t>
      </w:r>
      <w:r w:rsidRPr="00332440">
        <w:tab/>
        <w:t xml:space="preserve">an AFP employee (within the meaning of the </w:t>
      </w:r>
      <w:r w:rsidRPr="00332440">
        <w:rPr>
          <w:i/>
        </w:rPr>
        <w:t>Australian Federal Police Act 1979</w:t>
      </w:r>
      <w:r w:rsidRPr="00332440">
        <w:t>); or</w:t>
      </w:r>
    </w:p>
    <w:p w:rsidR="00537141" w:rsidRPr="00332440" w:rsidRDefault="00537141" w:rsidP="00537141">
      <w:pPr>
        <w:pStyle w:val="paragraph"/>
      </w:pPr>
      <w:r w:rsidRPr="00332440">
        <w:tab/>
        <w:t>(c)</w:t>
      </w:r>
      <w:r w:rsidRPr="00332440">
        <w:tab/>
        <w:t xml:space="preserve">a special member of the Australian Federal Police (within the meaning of the </w:t>
      </w:r>
      <w:r w:rsidRPr="00332440">
        <w:rPr>
          <w:i/>
        </w:rPr>
        <w:t>Australian Federal Police Act 1979</w:t>
      </w:r>
      <w:r w:rsidRPr="00332440">
        <w:t>); or</w:t>
      </w:r>
    </w:p>
    <w:p w:rsidR="00537141" w:rsidRPr="00332440" w:rsidRDefault="00537141" w:rsidP="00537141">
      <w:pPr>
        <w:pStyle w:val="paragraph"/>
      </w:pPr>
      <w:r w:rsidRPr="00332440">
        <w:tab/>
        <w:t>(d)</w:t>
      </w:r>
      <w:r w:rsidRPr="00332440">
        <w:tab/>
        <w:t>a person authorised by the Attorney</w:t>
      </w:r>
      <w:r w:rsidR="00332440">
        <w:noBreakHyphen/>
      </w:r>
      <w:r w:rsidRPr="00332440">
        <w:t>General for the purposes of this section.</w:t>
      </w:r>
    </w:p>
    <w:p w:rsidR="00537141" w:rsidRPr="00332440" w:rsidRDefault="00537141" w:rsidP="00537141">
      <w:pPr>
        <w:pStyle w:val="notetext"/>
      </w:pPr>
      <w:r w:rsidRPr="00332440">
        <w:t>Note:</w:t>
      </w:r>
      <w:r w:rsidRPr="00332440">
        <w:tab/>
        <w:t>Subsection</w:t>
      </w:r>
      <w:r w:rsidR="00332440">
        <w:t> </w:t>
      </w:r>
      <w:r w:rsidRPr="00332440">
        <w:t xml:space="preserve">169(3) of the NSW Act differs from </w:t>
      </w:r>
      <w:r w:rsidR="00332440">
        <w:t>subsection (</w:t>
      </w:r>
      <w:r w:rsidRPr="00332440">
        <w:t>3).</w:t>
      </w:r>
    </w:p>
    <w:p w:rsidR="00537141" w:rsidRPr="00332440" w:rsidRDefault="00537141" w:rsidP="00537141">
      <w:pPr>
        <w:pStyle w:val="ActHead5"/>
      </w:pPr>
      <w:bookmarkStart w:id="233" w:name="_Toc426474011"/>
      <w:r w:rsidRPr="00332440">
        <w:rPr>
          <w:rStyle w:val="CharSectno"/>
        </w:rPr>
        <w:lastRenderedPageBreak/>
        <w:t>172</w:t>
      </w:r>
      <w:r w:rsidRPr="00332440">
        <w:t xml:space="preserve">  Evidence based on knowledge, belief or information</w:t>
      </w:r>
      <w:bookmarkEnd w:id="233"/>
    </w:p>
    <w:p w:rsidR="00537141" w:rsidRPr="00332440" w:rsidRDefault="00537141" w:rsidP="00537141">
      <w:pPr>
        <w:pStyle w:val="subsection"/>
      </w:pPr>
      <w:r w:rsidRPr="00332440">
        <w:tab/>
        <w:t>(1)</w:t>
      </w:r>
      <w:r w:rsidRPr="00332440">
        <w:tab/>
        <w:t>Despite Chapter</w:t>
      </w:r>
      <w:r w:rsidR="00332440">
        <w:t> </w:t>
      </w:r>
      <w:r w:rsidRPr="00332440">
        <w:t>3, the evidence may include evidence based on the knowledge and belief of the person who gives it, or on information that that person has.</w:t>
      </w:r>
    </w:p>
    <w:p w:rsidR="00537141" w:rsidRPr="00332440" w:rsidRDefault="00537141" w:rsidP="00537141">
      <w:pPr>
        <w:pStyle w:val="subsection"/>
      </w:pPr>
      <w:r w:rsidRPr="00332440">
        <w:tab/>
        <w:t>(2)</w:t>
      </w:r>
      <w:r w:rsidRPr="00332440">
        <w:tab/>
        <w:t>An affidavit or statement that includes evidence based on knowledge, information or belief must set out the source of the knowledge or information or the basis of the belief.</w:t>
      </w:r>
    </w:p>
    <w:p w:rsidR="00537141" w:rsidRPr="00332440" w:rsidRDefault="00537141" w:rsidP="00537141">
      <w:pPr>
        <w:pStyle w:val="ActHead5"/>
      </w:pPr>
      <w:bookmarkStart w:id="234" w:name="_Toc426474012"/>
      <w:r w:rsidRPr="00332440">
        <w:rPr>
          <w:rStyle w:val="CharSectno"/>
        </w:rPr>
        <w:t>173</w:t>
      </w:r>
      <w:r w:rsidRPr="00332440">
        <w:t xml:space="preserve">  Notification of other parties</w:t>
      </w:r>
      <w:bookmarkEnd w:id="234"/>
    </w:p>
    <w:p w:rsidR="00537141" w:rsidRPr="00332440" w:rsidRDefault="00537141" w:rsidP="00537141">
      <w:pPr>
        <w:pStyle w:val="subsection"/>
      </w:pPr>
      <w:r w:rsidRPr="00332440">
        <w:tab/>
        <w:t>(1)</w:t>
      </w:r>
      <w:r w:rsidRPr="00332440">
        <w:tab/>
        <w:t>A copy of the affidavit or statement must be served on each party a reasonable time before the hearing of the proceeding.</w:t>
      </w:r>
    </w:p>
    <w:p w:rsidR="00537141" w:rsidRPr="00332440" w:rsidRDefault="00537141" w:rsidP="00537141">
      <w:pPr>
        <w:pStyle w:val="subsection"/>
      </w:pPr>
      <w:r w:rsidRPr="00332440">
        <w:tab/>
        <w:t>(2)</w:t>
      </w:r>
      <w:r w:rsidRPr="00332440">
        <w:tab/>
        <w:t>The party who tenders the affidavit or statement must, if another party so requests, call the deponent or person who made the statement to give evidence but need not otherwise do so.</w:t>
      </w:r>
    </w:p>
    <w:p w:rsidR="00537141" w:rsidRPr="00332440" w:rsidRDefault="00537141" w:rsidP="00332440">
      <w:pPr>
        <w:pStyle w:val="ActHead3"/>
        <w:pageBreakBefore/>
      </w:pPr>
      <w:bookmarkStart w:id="235" w:name="_Toc426474013"/>
      <w:r w:rsidRPr="00332440">
        <w:rPr>
          <w:rStyle w:val="CharDivNo"/>
        </w:rPr>
        <w:lastRenderedPageBreak/>
        <w:t>Division</w:t>
      </w:r>
      <w:r w:rsidR="00332440" w:rsidRPr="00332440">
        <w:rPr>
          <w:rStyle w:val="CharDivNo"/>
        </w:rPr>
        <w:t> </w:t>
      </w:r>
      <w:r w:rsidRPr="00332440">
        <w:rPr>
          <w:rStyle w:val="CharDivNo"/>
        </w:rPr>
        <w:t>3</w:t>
      </w:r>
      <w:r w:rsidRPr="00332440">
        <w:t>—</w:t>
      </w:r>
      <w:r w:rsidRPr="00332440">
        <w:rPr>
          <w:rStyle w:val="CharDivText"/>
        </w:rPr>
        <w:t>Foreign law</w:t>
      </w:r>
      <w:bookmarkEnd w:id="235"/>
    </w:p>
    <w:p w:rsidR="00537141" w:rsidRPr="00332440" w:rsidRDefault="00537141" w:rsidP="00537141">
      <w:pPr>
        <w:pStyle w:val="ActHead5"/>
      </w:pPr>
      <w:bookmarkStart w:id="236" w:name="_Toc426474014"/>
      <w:r w:rsidRPr="00332440">
        <w:rPr>
          <w:rStyle w:val="CharSectno"/>
        </w:rPr>
        <w:t>174</w:t>
      </w:r>
      <w:r w:rsidRPr="00332440">
        <w:t xml:space="preserve">  Evidence of foreign law</w:t>
      </w:r>
      <w:bookmarkEnd w:id="236"/>
    </w:p>
    <w:p w:rsidR="00537141" w:rsidRPr="00332440" w:rsidRDefault="00537141" w:rsidP="00537141">
      <w:pPr>
        <w:pStyle w:val="subsection"/>
      </w:pPr>
      <w:r w:rsidRPr="00332440">
        <w:tab/>
        <w:t>(1)</w:t>
      </w:r>
      <w:r w:rsidRPr="00332440">
        <w:tab/>
        <w:t>Evidence of a statute, proclamation, treaty or act of state of a foreign country may be adduced in a proceeding by producing:</w:t>
      </w:r>
    </w:p>
    <w:p w:rsidR="00537141" w:rsidRPr="00332440" w:rsidRDefault="00537141" w:rsidP="00537141">
      <w:pPr>
        <w:pStyle w:val="paragraph"/>
      </w:pPr>
      <w:r w:rsidRPr="00332440">
        <w:tab/>
        <w:t>(a)</w:t>
      </w:r>
      <w:r w:rsidRPr="00332440">
        <w:tab/>
        <w:t>a book or pamphlet, containing the statute, proclamation, treaty or act of state, that purports to have been printed by the government or official printer of the country or by authority of the government or administration of the country; or</w:t>
      </w:r>
    </w:p>
    <w:p w:rsidR="00537141" w:rsidRPr="00332440" w:rsidRDefault="00537141" w:rsidP="00537141">
      <w:pPr>
        <w:pStyle w:val="paragraph"/>
      </w:pPr>
      <w:r w:rsidRPr="00332440">
        <w:tab/>
        <w:t>(b)</w:t>
      </w:r>
      <w:r w:rsidRPr="00332440">
        <w:tab/>
        <w:t>a book or other publication, containing the statute, proclamation, treaty or act of state, that appears to the court to be a reliable source of information; or</w:t>
      </w:r>
    </w:p>
    <w:p w:rsidR="00537141" w:rsidRPr="00332440" w:rsidRDefault="00537141" w:rsidP="00537141">
      <w:pPr>
        <w:pStyle w:val="paragraph"/>
      </w:pPr>
      <w:r w:rsidRPr="00332440">
        <w:tab/>
        <w:t>(c)</w:t>
      </w:r>
      <w:r w:rsidRPr="00332440">
        <w:tab/>
        <w:t>a book or pamphlet that is or would be used in the courts of the country to inform the courts about, or to prove, the statute, proclamation, treaty or act of state; or</w:t>
      </w:r>
    </w:p>
    <w:p w:rsidR="00537141" w:rsidRPr="00332440" w:rsidRDefault="00537141" w:rsidP="00537141">
      <w:pPr>
        <w:pStyle w:val="paragraph"/>
      </w:pPr>
      <w:r w:rsidRPr="00332440">
        <w:tab/>
        <w:t>(d)</w:t>
      </w:r>
      <w:r w:rsidRPr="00332440">
        <w:tab/>
        <w:t>a copy of the statute, proclamation, treaty or act of state that is proved to be an examined copy.</w:t>
      </w:r>
    </w:p>
    <w:p w:rsidR="00537141" w:rsidRPr="00332440" w:rsidRDefault="00537141" w:rsidP="00537141">
      <w:pPr>
        <w:pStyle w:val="subsection"/>
      </w:pPr>
      <w:r w:rsidRPr="00332440">
        <w:tab/>
        <w:t>(2)</w:t>
      </w:r>
      <w:r w:rsidRPr="00332440">
        <w:tab/>
        <w:t>A reference in this section to a statute of a foreign country includes a reference to a regulation or by</w:t>
      </w:r>
      <w:r w:rsidR="00332440">
        <w:noBreakHyphen/>
      </w:r>
      <w:r w:rsidRPr="00332440">
        <w:t>law of the country.</w:t>
      </w:r>
    </w:p>
    <w:p w:rsidR="00537141" w:rsidRPr="00332440" w:rsidRDefault="00537141" w:rsidP="00537141">
      <w:pPr>
        <w:pStyle w:val="ActHead5"/>
      </w:pPr>
      <w:bookmarkStart w:id="237" w:name="_Toc426474015"/>
      <w:r w:rsidRPr="00332440">
        <w:rPr>
          <w:rStyle w:val="CharSectno"/>
        </w:rPr>
        <w:t>175</w:t>
      </w:r>
      <w:r w:rsidRPr="00332440">
        <w:t xml:space="preserve">  Evidence of law reports of foreign countries</w:t>
      </w:r>
      <w:bookmarkEnd w:id="237"/>
    </w:p>
    <w:p w:rsidR="00537141" w:rsidRPr="00332440" w:rsidRDefault="00537141" w:rsidP="00537141">
      <w:pPr>
        <w:pStyle w:val="subsection"/>
      </w:pPr>
      <w:r w:rsidRPr="00332440">
        <w:tab/>
        <w:t>(1)</w:t>
      </w:r>
      <w:r w:rsidRPr="00332440">
        <w:tab/>
        <w:t>Evidence of the unwritten or common law of a foreign country may be adduced by producing a book containing reports of judgments of courts of the country if the book is or would be used in the courts of the country to inform the courts about the unwritten or common law of the country.</w:t>
      </w:r>
    </w:p>
    <w:p w:rsidR="00537141" w:rsidRPr="00332440" w:rsidRDefault="00537141" w:rsidP="00537141">
      <w:pPr>
        <w:pStyle w:val="subsection"/>
      </w:pPr>
      <w:r w:rsidRPr="00332440">
        <w:tab/>
        <w:t>(2)</w:t>
      </w:r>
      <w:r w:rsidRPr="00332440">
        <w:tab/>
        <w:t>Evidence of the interpretation of a statute of a foreign country may be adduced by producing a book containing reports of judgments of courts of the country if the book is or would be used in the courts of the country to inform the courts about the interpretation of the statute.</w:t>
      </w:r>
    </w:p>
    <w:p w:rsidR="00537141" w:rsidRPr="00332440" w:rsidRDefault="00537141" w:rsidP="00C00BA4">
      <w:pPr>
        <w:pStyle w:val="ActHead5"/>
      </w:pPr>
      <w:bookmarkStart w:id="238" w:name="_Toc426474016"/>
      <w:r w:rsidRPr="00332440">
        <w:rPr>
          <w:rStyle w:val="CharSectno"/>
        </w:rPr>
        <w:lastRenderedPageBreak/>
        <w:t>176</w:t>
      </w:r>
      <w:r w:rsidRPr="00332440">
        <w:t xml:space="preserve">  Questions of foreign law to be decided by judge</w:t>
      </w:r>
      <w:bookmarkEnd w:id="238"/>
    </w:p>
    <w:p w:rsidR="00537141" w:rsidRPr="00332440" w:rsidRDefault="00537141" w:rsidP="00C00BA4">
      <w:pPr>
        <w:pStyle w:val="subsection"/>
        <w:keepNext/>
        <w:keepLines/>
      </w:pPr>
      <w:r w:rsidRPr="00332440">
        <w:tab/>
      </w:r>
      <w:r w:rsidRPr="00332440">
        <w:tab/>
        <w:t>If, in a proceeding in which there is a jury, it is necessary to ascertain the law of another country which is applicable to the facts of the case, any question as to the effect of the evidence adduced with respect to that law is to be decided by the judge alone.</w:t>
      </w:r>
    </w:p>
    <w:p w:rsidR="00537141" w:rsidRPr="00332440" w:rsidRDefault="00537141" w:rsidP="00332440">
      <w:pPr>
        <w:pStyle w:val="ActHead3"/>
        <w:pageBreakBefore/>
      </w:pPr>
      <w:bookmarkStart w:id="239" w:name="_Toc426474017"/>
      <w:r w:rsidRPr="00332440">
        <w:rPr>
          <w:rStyle w:val="CharDivNo"/>
        </w:rPr>
        <w:lastRenderedPageBreak/>
        <w:t>Division</w:t>
      </w:r>
      <w:r w:rsidR="00332440" w:rsidRPr="00332440">
        <w:rPr>
          <w:rStyle w:val="CharDivNo"/>
        </w:rPr>
        <w:t> </w:t>
      </w:r>
      <w:r w:rsidRPr="00332440">
        <w:rPr>
          <w:rStyle w:val="CharDivNo"/>
        </w:rPr>
        <w:t>4</w:t>
      </w:r>
      <w:r w:rsidRPr="00332440">
        <w:t>—</w:t>
      </w:r>
      <w:r w:rsidRPr="00332440">
        <w:rPr>
          <w:rStyle w:val="CharDivText"/>
        </w:rPr>
        <w:t>Procedures for proving other matters</w:t>
      </w:r>
      <w:bookmarkEnd w:id="239"/>
    </w:p>
    <w:p w:rsidR="00537141" w:rsidRPr="00332440" w:rsidRDefault="00537141" w:rsidP="00537141">
      <w:pPr>
        <w:pStyle w:val="ActHead5"/>
      </w:pPr>
      <w:bookmarkStart w:id="240" w:name="_Toc426474018"/>
      <w:r w:rsidRPr="00332440">
        <w:rPr>
          <w:rStyle w:val="CharSectno"/>
        </w:rPr>
        <w:t>177</w:t>
      </w:r>
      <w:r w:rsidRPr="00332440">
        <w:t xml:space="preserve">  Certificates of expert evidence</w:t>
      </w:r>
      <w:bookmarkEnd w:id="240"/>
    </w:p>
    <w:p w:rsidR="00537141" w:rsidRPr="00332440" w:rsidRDefault="00537141" w:rsidP="00537141">
      <w:pPr>
        <w:pStyle w:val="subsection"/>
      </w:pPr>
      <w:r w:rsidRPr="00332440">
        <w:tab/>
        <w:t>(1)</w:t>
      </w:r>
      <w:r w:rsidRPr="00332440">
        <w:tab/>
        <w:t>Evidence of a person’s opinion may be adduced by tendering a certificate (</w:t>
      </w:r>
      <w:r w:rsidRPr="00332440">
        <w:rPr>
          <w:b/>
          <w:i/>
        </w:rPr>
        <w:t>expert certificate</w:t>
      </w:r>
      <w:r w:rsidRPr="00332440">
        <w:t>) signed by the person that:</w:t>
      </w:r>
    </w:p>
    <w:p w:rsidR="00537141" w:rsidRPr="00332440" w:rsidRDefault="00537141" w:rsidP="00537141">
      <w:pPr>
        <w:pStyle w:val="paragraph"/>
      </w:pPr>
      <w:r w:rsidRPr="00332440">
        <w:tab/>
        <w:t>(a)</w:t>
      </w:r>
      <w:r w:rsidRPr="00332440">
        <w:tab/>
        <w:t>states the person’s name and address; and</w:t>
      </w:r>
    </w:p>
    <w:p w:rsidR="00537141" w:rsidRPr="00332440" w:rsidRDefault="00537141" w:rsidP="00537141">
      <w:pPr>
        <w:pStyle w:val="paragraph"/>
      </w:pPr>
      <w:r w:rsidRPr="00332440">
        <w:tab/>
        <w:t>(b)</w:t>
      </w:r>
      <w:r w:rsidRPr="00332440">
        <w:tab/>
        <w:t>states that the person has specialised knowledge based on his or her training, study or experience, as specified in the certificate; and</w:t>
      </w:r>
    </w:p>
    <w:p w:rsidR="00537141" w:rsidRPr="00332440" w:rsidRDefault="00537141" w:rsidP="00537141">
      <w:pPr>
        <w:pStyle w:val="paragraph"/>
      </w:pPr>
      <w:r w:rsidRPr="00332440">
        <w:tab/>
        <w:t>(c)</w:t>
      </w:r>
      <w:r w:rsidRPr="00332440">
        <w:tab/>
        <w:t>sets out an opinion that the person holds and that is expressed to be wholly or substantially based on that knowledge.</w:t>
      </w:r>
    </w:p>
    <w:p w:rsidR="00537141" w:rsidRPr="00332440" w:rsidRDefault="00537141" w:rsidP="00537141">
      <w:pPr>
        <w:pStyle w:val="subsection"/>
      </w:pPr>
      <w:r w:rsidRPr="00332440">
        <w:tab/>
        <w:t>(2)</w:t>
      </w:r>
      <w:r w:rsidRPr="00332440">
        <w:tab/>
      </w:r>
      <w:r w:rsidR="00332440">
        <w:t>Subsection (</w:t>
      </w:r>
      <w:r w:rsidRPr="00332440">
        <w:t>1) does not apply unless the party seeking to tender the expert certificate has served on each other party:</w:t>
      </w:r>
    </w:p>
    <w:p w:rsidR="00537141" w:rsidRPr="00332440" w:rsidRDefault="00537141" w:rsidP="00537141">
      <w:pPr>
        <w:pStyle w:val="paragraph"/>
      </w:pPr>
      <w:r w:rsidRPr="00332440">
        <w:tab/>
        <w:t>(a)</w:t>
      </w:r>
      <w:r w:rsidRPr="00332440">
        <w:tab/>
        <w:t>a copy of the certificate; and</w:t>
      </w:r>
    </w:p>
    <w:p w:rsidR="00537141" w:rsidRPr="00332440" w:rsidRDefault="00537141" w:rsidP="00537141">
      <w:pPr>
        <w:pStyle w:val="paragraph"/>
      </w:pPr>
      <w:r w:rsidRPr="00332440">
        <w:tab/>
        <w:t>(b)</w:t>
      </w:r>
      <w:r w:rsidRPr="00332440">
        <w:tab/>
        <w:t>a written notice stating that the party proposes to tender the certificate as evidence of the opinion.</w:t>
      </w:r>
    </w:p>
    <w:p w:rsidR="00537141" w:rsidRPr="00332440" w:rsidRDefault="00537141" w:rsidP="00537141">
      <w:pPr>
        <w:pStyle w:val="subsection"/>
      </w:pPr>
      <w:r w:rsidRPr="00332440">
        <w:tab/>
        <w:t>(3)</w:t>
      </w:r>
      <w:r w:rsidRPr="00332440">
        <w:tab/>
        <w:t>Service must be effected not later than:</w:t>
      </w:r>
    </w:p>
    <w:p w:rsidR="00537141" w:rsidRPr="00332440" w:rsidRDefault="00537141" w:rsidP="00537141">
      <w:pPr>
        <w:pStyle w:val="paragraph"/>
      </w:pPr>
      <w:r w:rsidRPr="00332440">
        <w:tab/>
        <w:t>(a)</w:t>
      </w:r>
      <w:r w:rsidRPr="00332440">
        <w:tab/>
        <w:t>21 days before the hearing; or</w:t>
      </w:r>
    </w:p>
    <w:p w:rsidR="00537141" w:rsidRPr="00332440" w:rsidRDefault="00537141" w:rsidP="00537141">
      <w:pPr>
        <w:pStyle w:val="paragraph"/>
      </w:pPr>
      <w:r w:rsidRPr="00332440">
        <w:tab/>
        <w:t>(b)</w:t>
      </w:r>
      <w:r w:rsidRPr="00332440">
        <w:tab/>
        <w:t>if, on application by the party before or after service, the court substitutes a different period—the beginning of that period.</w:t>
      </w:r>
    </w:p>
    <w:p w:rsidR="00537141" w:rsidRPr="00332440" w:rsidRDefault="00537141" w:rsidP="00537141">
      <w:pPr>
        <w:pStyle w:val="subsection"/>
      </w:pPr>
      <w:r w:rsidRPr="00332440">
        <w:tab/>
        <w:t>(4)</w:t>
      </w:r>
      <w:r w:rsidRPr="00332440">
        <w:tab/>
        <w:t xml:space="preserve">Service for the purposes of </w:t>
      </w:r>
      <w:r w:rsidR="00332440">
        <w:t>subsection (</w:t>
      </w:r>
      <w:r w:rsidRPr="00332440">
        <w:t>2) may be proved by affidavit.</w:t>
      </w:r>
    </w:p>
    <w:p w:rsidR="00537141" w:rsidRPr="00332440" w:rsidRDefault="00537141" w:rsidP="00537141">
      <w:pPr>
        <w:pStyle w:val="subsection"/>
      </w:pPr>
      <w:r w:rsidRPr="00332440">
        <w:tab/>
        <w:t>(5)</w:t>
      </w:r>
      <w:r w:rsidRPr="00332440">
        <w:tab/>
        <w:t xml:space="preserve">A party on whom the documents referred to in </w:t>
      </w:r>
      <w:r w:rsidR="00332440">
        <w:t>subsection (</w:t>
      </w:r>
      <w:r w:rsidRPr="00332440">
        <w:t>2) are served may, by written notice served on the party proposing to tender the expert certificate, require the party to call the person who signed the certificate to give evidence.</w:t>
      </w:r>
    </w:p>
    <w:p w:rsidR="00537141" w:rsidRPr="00332440" w:rsidRDefault="00537141" w:rsidP="00537141">
      <w:pPr>
        <w:pStyle w:val="subsection"/>
      </w:pPr>
      <w:r w:rsidRPr="00332440">
        <w:tab/>
        <w:t>(6)</w:t>
      </w:r>
      <w:r w:rsidRPr="00332440">
        <w:tab/>
        <w:t>The expert certificate is not admissible as evidence if such a requirement is made.</w:t>
      </w:r>
    </w:p>
    <w:p w:rsidR="00537141" w:rsidRPr="00332440" w:rsidRDefault="00537141" w:rsidP="00537141">
      <w:pPr>
        <w:pStyle w:val="subsection"/>
      </w:pPr>
      <w:r w:rsidRPr="00332440">
        <w:lastRenderedPageBreak/>
        <w:tab/>
        <w:t>(7)</w:t>
      </w:r>
      <w:r w:rsidRPr="00332440">
        <w:tab/>
        <w:t>The court may make such order with respect to costs as it considers just against a party who has, without reasonable cause, required a party to call a person to give evidence under this section.</w:t>
      </w:r>
    </w:p>
    <w:p w:rsidR="00537141" w:rsidRPr="00332440" w:rsidRDefault="00537141" w:rsidP="00537141">
      <w:pPr>
        <w:pStyle w:val="ActHead5"/>
      </w:pPr>
      <w:bookmarkStart w:id="241" w:name="_Toc426474019"/>
      <w:r w:rsidRPr="00332440">
        <w:rPr>
          <w:rStyle w:val="CharSectno"/>
        </w:rPr>
        <w:t>178</w:t>
      </w:r>
      <w:r w:rsidRPr="00332440">
        <w:t xml:space="preserve">  Convictions, acquittals and other judicial proceedings</w:t>
      </w:r>
      <w:bookmarkEnd w:id="241"/>
    </w:p>
    <w:p w:rsidR="00537141" w:rsidRPr="00332440" w:rsidRDefault="00537141" w:rsidP="00537141">
      <w:pPr>
        <w:pStyle w:val="subsection"/>
      </w:pPr>
      <w:r w:rsidRPr="00332440">
        <w:tab/>
        <w:t>(1)</w:t>
      </w:r>
      <w:r w:rsidRPr="00332440">
        <w:tab/>
        <w:t>This section applies to the following facts:</w:t>
      </w:r>
    </w:p>
    <w:p w:rsidR="00537141" w:rsidRPr="00332440" w:rsidRDefault="00537141" w:rsidP="00537141">
      <w:pPr>
        <w:pStyle w:val="paragraph"/>
      </w:pPr>
      <w:r w:rsidRPr="00332440">
        <w:tab/>
        <w:t>(a)</w:t>
      </w:r>
      <w:r w:rsidRPr="00332440">
        <w:tab/>
        <w:t>the conviction or acquittal before or by an applicable court of a person charged with an offence;</w:t>
      </w:r>
    </w:p>
    <w:p w:rsidR="00537141" w:rsidRPr="00332440" w:rsidRDefault="00537141" w:rsidP="00537141">
      <w:pPr>
        <w:pStyle w:val="paragraph"/>
      </w:pPr>
      <w:r w:rsidRPr="00332440">
        <w:tab/>
        <w:t>(b)</w:t>
      </w:r>
      <w:r w:rsidRPr="00332440">
        <w:tab/>
        <w:t>the sentencing of a person to any punishment or pecuniary penalty by an applicable court;</w:t>
      </w:r>
    </w:p>
    <w:p w:rsidR="00537141" w:rsidRPr="00332440" w:rsidRDefault="00537141" w:rsidP="00537141">
      <w:pPr>
        <w:pStyle w:val="paragraph"/>
      </w:pPr>
      <w:r w:rsidRPr="00332440">
        <w:tab/>
        <w:t>(c)</w:t>
      </w:r>
      <w:r w:rsidRPr="00332440">
        <w:tab/>
        <w:t>an order by an applicable court;</w:t>
      </w:r>
    </w:p>
    <w:p w:rsidR="00537141" w:rsidRPr="00332440" w:rsidRDefault="00537141" w:rsidP="00537141">
      <w:pPr>
        <w:pStyle w:val="paragraph"/>
      </w:pPr>
      <w:r w:rsidRPr="00332440">
        <w:tab/>
        <w:t>(d)</w:t>
      </w:r>
      <w:r w:rsidRPr="00332440">
        <w:tab/>
        <w:t>the pendency or existence at any time before an applicable court of a civil or criminal proceeding.</w:t>
      </w:r>
    </w:p>
    <w:p w:rsidR="00537141" w:rsidRPr="00332440" w:rsidRDefault="00537141" w:rsidP="00537141">
      <w:pPr>
        <w:pStyle w:val="subsection"/>
      </w:pPr>
      <w:r w:rsidRPr="00332440">
        <w:tab/>
        <w:t>(2)</w:t>
      </w:r>
      <w:r w:rsidRPr="00332440">
        <w:tab/>
        <w:t>Evidence of a fact to which this section applies may be given by a certificate signed by a judge, a magistrate or a registrar or other proper officer of the applicable court:</w:t>
      </w:r>
    </w:p>
    <w:p w:rsidR="00537141" w:rsidRPr="00332440" w:rsidRDefault="00537141" w:rsidP="00537141">
      <w:pPr>
        <w:pStyle w:val="paragraph"/>
      </w:pPr>
      <w:r w:rsidRPr="00332440">
        <w:tab/>
        <w:t>(a)</w:t>
      </w:r>
      <w:r w:rsidRPr="00332440">
        <w:tab/>
        <w:t>showing the fact, or purporting to contain particulars, of the record, indictment, conviction, acquittal, sentence, order or proceeding in question; and</w:t>
      </w:r>
    </w:p>
    <w:p w:rsidR="00537141" w:rsidRPr="00332440" w:rsidRDefault="00537141" w:rsidP="00537141">
      <w:pPr>
        <w:pStyle w:val="paragraph"/>
      </w:pPr>
      <w:r w:rsidRPr="00332440">
        <w:tab/>
        <w:t>(b)</w:t>
      </w:r>
      <w:r w:rsidRPr="00332440">
        <w:tab/>
        <w:t>stating the time and place of the conviction, acquittal, sentence, order or proceeding; and</w:t>
      </w:r>
    </w:p>
    <w:p w:rsidR="00537141" w:rsidRPr="00332440" w:rsidRDefault="00537141" w:rsidP="00537141">
      <w:pPr>
        <w:pStyle w:val="paragraph"/>
      </w:pPr>
      <w:r w:rsidRPr="00332440">
        <w:tab/>
        <w:t>(c)</w:t>
      </w:r>
      <w:r w:rsidRPr="00332440">
        <w:tab/>
        <w:t>stating the title of the applicable court.</w:t>
      </w:r>
    </w:p>
    <w:p w:rsidR="00537141" w:rsidRPr="00332440" w:rsidRDefault="00537141" w:rsidP="00537141">
      <w:pPr>
        <w:pStyle w:val="subsection"/>
      </w:pPr>
      <w:r w:rsidRPr="00332440">
        <w:tab/>
        <w:t>(3)</w:t>
      </w:r>
      <w:r w:rsidRPr="00332440">
        <w:tab/>
        <w:t>A certificate given under this section showing a conviction, acquittal, sentence or order is also evidence of the particular offence or matter in respect of which the conviction, acquittal, sentence or order was had, passed or made, if stated in the certificate.</w:t>
      </w:r>
    </w:p>
    <w:p w:rsidR="00537141" w:rsidRPr="00332440" w:rsidRDefault="00537141" w:rsidP="00537141">
      <w:pPr>
        <w:pStyle w:val="subsection"/>
      </w:pPr>
      <w:r w:rsidRPr="00332440">
        <w:tab/>
        <w:t>(4)</w:t>
      </w:r>
      <w:r w:rsidRPr="00332440">
        <w:tab/>
        <w:t>A certificate given under this section showing the pendency or existence of a proceeding is also evidence of the particular nature and occasion, or ground and cause, of the proceeding, if stated in the certificate.</w:t>
      </w:r>
    </w:p>
    <w:p w:rsidR="00537141" w:rsidRPr="00332440" w:rsidRDefault="00537141" w:rsidP="00537141">
      <w:pPr>
        <w:pStyle w:val="subsection"/>
      </w:pPr>
      <w:r w:rsidRPr="00332440">
        <w:tab/>
        <w:t>(5)</w:t>
      </w:r>
      <w:r w:rsidRPr="00332440">
        <w:tab/>
        <w:t xml:space="preserve">A certificate given under this section purporting to contain particulars of a record, indictment, conviction, acquittal, sentence, </w:t>
      </w:r>
      <w:r w:rsidRPr="00332440">
        <w:lastRenderedPageBreak/>
        <w:t>order or proceeding is also evidence of the matters stated in the certificate.</w:t>
      </w:r>
    </w:p>
    <w:p w:rsidR="00537141" w:rsidRPr="00332440" w:rsidRDefault="00537141" w:rsidP="00537141">
      <w:pPr>
        <w:pStyle w:val="subsection"/>
        <w:keepNext/>
        <w:keepLines/>
      </w:pPr>
      <w:r w:rsidRPr="00332440">
        <w:tab/>
        <w:t>(6)</w:t>
      </w:r>
      <w:r w:rsidRPr="00332440">
        <w:tab/>
        <w:t>In this section:</w:t>
      </w:r>
    </w:p>
    <w:p w:rsidR="00537141" w:rsidRPr="00332440" w:rsidRDefault="00537141" w:rsidP="00537141">
      <w:pPr>
        <w:pStyle w:val="Definition"/>
      </w:pPr>
      <w:r w:rsidRPr="00332440">
        <w:rPr>
          <w:b/>
          <w:i/>
        </w:rPr>
        <w:t>acquittal</w:t>
      </w:r>
      <w:r w:rsidRPr="00332440">
        <w:t xml:space="preserve"> includes the dismissal of the charge in question by an applicable court.</w:t>
      </w:r>
    </w:p>
    <w:p w:rsidR="00537141" w:rsidRPr="00332440" w:rsidRDefault="00537141" w:rsidP="00DC07B6">
      <w:pPr>
        <w:pStyle w:val="Definition"/>
        <w:keepNext/>
      </w:pPr>
      <w:r w:rsidRPr="00332440">
        <w:rPr>
          <w:b/>
          <w:i/>
        </w:rPr>
        <w:t>applicable court</w:t>
      </w:r>
      <w:r w:rsidRPr="00332440">
        <w:t xml:space="preserve"> means an Australian court or a foreign court.</w:t>
      </w:r>
    </w:p>
    <w:p w:rsidR="00537141" w:rsidRPr="00332440" w:rsidRDefault="00537141" w:rsidP="00DC07B6">
      <w:pPr>
        <w:pStyle w:val="notetext"/>
        <w:keepNext/>
      </w:pPr>
      <w:r w:rsidRPr="00332440">
        <w:t>Note:</w:t>
      </w:r>
      <w:r w:rsidRPr="00332440">
        <w:tab/>
        <w:t>Section</w:t>
      </w:r>
      <w:r w:rsidR="00332440">
        <w:t> </w:t>
      </w:r>
      <w:r w:rsidRPr="00332440">
        <w:t>91 excludes evidence of certain judgments and convictions.</w:t>
      </w:r>
    </w:p>
    <w:p w:rsidR="00537141" w:rsidRPr="00332440" w:rsidRDefault="00537141" w:rsidP="00537141">
      <w:pPr>
        <w:pStyle w:val="ActHead5"/>
      </w:pPr>
      <w:bookmarkStart w:id="242" w:name="_Toc426474020"/>
      <w:r w:rsidRPr="00332440">
        <w:rPr>
          <w:rStyle w:val="CharSectno"/>
        </w:rPr>
        <w:t>179</w:t>
      </w:r>
      <w:r w:rsidRPr="00332440">
        <w:t xml:space="preserve">  Proof of identity of convicted persons—affidavits by members of State or Territory police forces</w:t>
      </w:r>
      <w:bookmarkEnd w:id="242"/>
    </w:p>
    <w:p w:rsidR="00537141" w:rsidRPr="00332440" w:rsidRDefault="00537141" w:rsidP="00537141">
      <w:pPr>
        <w:pStyle w:val="subsection"/>
      </w:pPr>
      <w:r w:rsidRPr="00332440">
        <w:tab/>
        <w:t>(1)</w:t>
      </w:r>
      <w:r w:rsidRPr="00332440">
        <w:tab/>
        <w:t>This section applies if a member of a police force of a State or Territory:</w:t>
      </w:r>
    </w:p>
    <w:p w:rsidR="00537141" w:rsidRPr="00332440" w:rsidRDefault="00537141" w:rsidP="00537141">
      <w:pPr>
        <w:pStyle w:val="paragraph"/>
      </w:pPr>
      <w:r w:rsidRPr="00332440">
        <w:tab/>
        <w:t>(a)</w:t>
      </w:r>
      <w:r w:rsidRPr="00332440">
        <w:tab/>
        <w:t>makes an affidavit in the form prescribed by the regulations for the purposes of this section; and</w:t>
      </w:r>
    </w:p>
    <w:p w:rsidR="00537141" w:rsidRPr="00332440" w:rsidRDefault="00537141" w:rsidP="00537141">
      <w:pPr>
        <w:pStyle w:val="paragraph"/>
      </w:pPr>
      <w:r w:rsidRPr="00332440">
        <w:tab/>
        <w:t>(b)</w:t>
      </w:r>
      <w:r w:rsidRPr="00332440">
        <w:tab/>
        <w:t>states in the affidavit that he or she is a fingerprint expert for that police force.</w:t>
      </w:r>
    </w:p>
    <w:p w:rsidR="00537141" w:rsidRPr="00332440" w:rsidRDefault="00537141" w:rsidP="00537141">
      <w:pPr>
        <w:pStyle w:val="subsection"/>
      </w:pPr>
      <w:r w:rsidRPr="00332440">
        <w:tab/>
        <w:t>(2)</w:t>
      </w:r>
      <w:r w:rsidRPr="00332440">
        <w:tab/>
        <w:t>For the purpose of proving before a court the identity of a person alleged to have been convicted in that State or Territory of an offence, the affidavit is evidence in a proceeding that the person whose fingerprints are shown on a fingerprint card referred to in the affidavit and marked for identification:</w:t>
      </w:r>
    </w:p>
    <w:p w:rsidR="00537141" w:rsidRPr="00332440" w:rsidRDefault="00537141" w:rsidP="00537141">
      <w:pPr>
        <w:pStyle w:val="paragraph"/>
      </w:pPr>
      <w:r w:rsidRPr="00332440">
        <w:tab/>
        <w:t>(a)</w:t>
      </w:r>
      <w:r w:rsidRPr="00332440">
        <w:tab/>
        <w:t>is the person referred to in a certificate of conviction, or certified copy of conviction annexed to the affidavit, as having been convicted of an offence; and</w:t>
      </w:r>
    </w:p>
    <w:p w:rsidR="00537141" w:rsidRPr="00332440" w:rsidRDefault="00537141" w:rsidP="00537141">
      <w:pPr>
        <w:pStyle w:val="paragraph"/>
      </w:pPr>
      <w:r w:rsidRPr="00332440">
        <w:tab/>
        <w:t>(b)</w:t>
      </w:r>
      <w:r w:rsidRPr="00332440">
        <w:tab/>
        <w:t>was convicted of that offence; and</w:t>
      </w:r>
    </w:p>
    <w:p w:rsidR="00537141" w:rsidRPr="00332440" w:rsidRDefault="00537141" w:rsidP="00537141">
      <w:pPr>
        <w:pStyle w:val="paragraph"/>
      </w:pPr>
      <w:r w:rsidRPr="00332440">
        <w:tab/>
        <w:t>(c)</w:t>
      </w:r>
      <w:r w:rsidRPr="00332440">
        <w:tab/>
        <w:t>was convicted of any other offence of which he or she is stated in the affidavit to have been convicted.</w:t>
      </w:r>
    </w:p>
    <w:p w:rsidR="00537141" w:rsidRPr="00332440" w:rsidRDefault="00537141" w:rsidP="00537141">
      <w:pPr>
        <w:pStyle w:val="subsection"/>
      </w:pPr>
      <w:r w:rsidRPr="00332440">
        <w:tab/>
        <w:t>(3)</w:t>
      </w:r>
      <w:r w:rsidRPr="00332440">
        <w:tab/>
        <w:t>For the purposes of this section, if a Territory does not have its own police force, the police force performing the policing functions of the Territory is taken to be the police force of the Territory.</w:t>
      </w:r>
    </w:p>
    <w:p w:rsidR="00537141" w:rsidRPr="00332440" w:rsidRDefault="00537141" w:rsidP="00537141">
      <w:pPr>
        <w:pStyle w:val="ActHead5"/>
      </w:pPr>
      <w:bookmarkStart w:id="243" w:name="_Toc426474021"/>
      <w:r w:rsidRPr="00332440">
        <w:rPr>
          <w:rStyle w:val="CharSectno"/>
        </w:rPr>
        <w:lastRenderedPageBreak/>
        <w:t>180</w:t>
      </w:r>
      <w:r w:rsidRPr="00332440">
        <w:t xml:space="preserve">  Proof of identity of convicted persons—affidavits by AFP employees or special members of the Australian Federal Police</w:t>
      </w:r>
      <w:bookmarkEnd w:id="243"/>
    </w:p>
    <w:p w:rsidR="00537141" w:rsidRPr="00332440" w:rsidRDefault="00537141" w:rsidP="00537141">
      <w:pPr>
        <w:pStyle w:val="subsection"/>
      </w:pPr>
      <w:r w:rsidRPr="00332440">
        <w:tab/>
        <w:t>(1)</w:t>
      </w:r>
      <w:r w:rsidRPr="00332440">
        <w:tab/>
        <w:t xml:space="preserve">This section applies if an AFP employee (within the meaning of the </w:t>
      </w:r>
      <w:r w:rsidRPr="00332440">
        <w:rPr>
          <w:i/>
        </w:rPr>
        <w:t>Australian Federal Police Act 1979</w:t>
      </w:r>
      <w:r w:rsidRPr="00332440">
        <w:t>) or a special member of the Australian Federal Police (within the meaning of that Act):</w:t>
      </w:r>
    </w:p>
    <w:p w:rsidR="00537141" w:rsidRPr="00332440" w:rsidRDefault="00537141" w:rsidP="00537141">
      <w:pPr>
        <w:pStyle w:val="paragraph"/>
      </w:pPr>
      <w:r w:rsidRPr="00332440">
        <w:tab/>
        <w:t>(a)</w:t>
      </w:r>
      <w:r w:rsidRPr="00332440">
        <w:tab/>
        <w:t>makes an affidavit in the form prescribed by the regulations for the purposes of this section; and</w:t>
      </w:r>
    </w:p>
    <w:p w:rsidR="00537141" w:rsidRPr="00332440" w:rsidRDefault="00537141" w:rsidP="00537141">
      <w:pPr>
        <w:pStyle w:val="paragraph"/>
      </w:pPr>
      <w:r w:rsidRPr="00332440">
        <w:tab/>
        <w:t>(b)</w:t>
      </w:r>
      <w:r w:rsidRPr="00332440">
        <w:tab/>
        <w:t>states in the affidavit that he or she is a fingerprint expert for the Australian Federal Police.</w:t>
      </w:r>
    </w:p>
    <w:p w:rsidR="00537141" w:rsidRPr="00332440" w:rsidRDefault="00537141" w:rsidP="00537141">
      <w:pPr>
        <w:pStyle w:val="subsection"/>
      </w:pPr>
      <w:r w:rsidRPr="00332440">
        <w:tab/>
        <w:t>(2)</w:t>
      </w:r>
      <w:r w:rsidRPr="00332440">
        <w:tab/>
        <w:t>For the purpose of proving before a court the identity of a person alleged to have been convicted of an offence against a law of the Commonwealth, the affidavit is evidence in a proceeding that the person whose fingerprints are shown on a fingerprint card referred to in the affidavit and marked for identification:</w:t>
      </w:r>
    </w:p>
    <w:p w:rsidR="00537141" w:rsidRPr="00332440" w:rsidRDefault="00537141" w:rsidP="00537141">
      <w:pPr>
        <w:pStyle w:val="paragraph"/>
      </w:pPr>
      <w:r w:rsidRPr="00332440">
        <w:tab/>
        <w:t>(a)</w:t>
      </w:r>
      <w:r w:rsidRPr="00332440">
        <w:tab/>
        <w:t>is the person referred to in a certificate of conviction, or certified copy of conviction annexed to the affidavit, as having been convicted of an offence; and</w:t>
      </w:r>
    </w:p>
    <w:p w:rsidR="00537141" w:rsidRPr="00332440" w:rsidRDefault="00537141" w:rsidP="00537141">
      <w:pPr>
        <w:pStyle w:val="paragraph"/>
      </w:pPr>
      <w:r w:rsidRPr="00332440">
        <w:tab/>
        <w:t>(b)</w:t>
      </w:r>
      <w:r w:rsidRPr="00332440">
        <w:tab/>
        <w:t>was convicted of that offence; and</w:t>
      </w:r>
    </w:p>
    <w:p w:rsidR="00537141" w:rsidRPr="00332440" w:rsidRDefault="00537141" w:rsidP="00537141">
      <w:pPr>
        <w:pStyle w:val="paragraph"/>
      </w:pPr>
      <w:r w:rsidRPr="00332440">
        <w:tab/>
        <w:t>(c)</w:t>
      </w:r>
      <w:r w:rsidRPr="00332440">
        <w:tab/>
        <w:t>was convicted of any other offence of which he or she is stated in the affidavit to have been convicted.</w:t>
      </w:r>
    </w:p>
    <w:p w:rsidR="00537141" w:rsidRPr="00332440" w:rsidRDefault="00537141" w:rsidP="00537141">
      <w:pPr>
        <w:pStyle w:val="ActHead5"/>
      </w:pPr>
      <w:bookmarkStart w:id="244" w:name="_Toc426474022"/>
      <w:r w:rsidRPr="00332440">
        <w:rPr>
          <w:rStyle w:val="CharSectno"/>
        </w:rPr>
        <w:t>181</w:t>
      </w:r>
      <w:r w:rsidRPr="00332440">
        <w:t xml:space="preserve">  Proof of service of statutory notifications, notices, orders and directions</w:t>
      </w:r>
      <w:bookmarkEnd w:id="244"/>
    </w:p>
    <w:p w:rsidR="00537141" w:rsidRPr="00332440" w:rsidRDefault="00537141" w:rsidP="00537141">
      <w:pPr>
        <w:pStyle w:val="subsection"/>
      </w:pPr>
      <w:r w:rsidRPr="00332440">
        <w:tab/>
        <w:t>(1)</w:t>
      </w:r>
      <w:r w:rsidRPr="00332440">
        <w:tab/>
        <w:t>The service, giving or sending under an Australian law of a written notification, notice, order or direction may be proved by affidavit of the person who served, gave or sent it.</w:t>
      </w:r>
    </w:p>
    <w:p w:rsidR="00537141" w:rsidRPr="00332440" w:rsidRDefault="00537141" w:rsidP="00537141">
      <w:pPr>
        <w:pStyle w:val="subsection"/>
      </w:pPr>
      <w:r w:rsidRPr="00332440">
        <w:tab/>
        <w:t>(2)</w:t>
      </w:r>
      <w:r w:rsidRPr="00332440">
        <w:tab/>
        <w:t>A person who, for the purposes of a proceeding, makes an affidavit referred to in this section is not, because of making the affidavit, excused from attending for cross</w:t>
      </w:r>
      <w:r w:rsidR="00332440">
        <w:noBreakHyphen/>
      </w:r>
      <w:r w:rsidRPr="00332440">
        <w:t xml:space="preserve">examination if required to do so by a party to the proceeding. </w:t>
      </w:r>
    </w:p>
    <w:p w:rsidR="00537141" w:rsidRPr="00332440" w:rsidRDefault="00537141" w:rsidP="00332440">
      <w:pPr>
        <w:pStyle w:val="ActHead1"/>
        <w:pageBreakBefore/>
      </w:pPr>
      <w:bookmarkStart w:id="245" w:name="_Toc426474023"/>
      <w:r w:rsidRPr="00332440">
        <w:rPr>
          <w:rStyle w:val="CharChapNo"/>
        </w:rPr>
        <w:lastRenderedPageBreak/>
        <w:t>Chapter</w:t>
      </w:r>
      <w:r w:rsidR="00332440" w:rsidRPr="00332440">
        <w:rPr>
          <w:rStyle w:val="CharChapNo"/>
        </w:rPr>
        <w:t> </w:t>
      </w:r>
      <w:r w:rsidRPr="00332440">
        <w:rPr>
          <w:rStyle w:val="CharChapNo"/>
        </w:rPr>
        <w:t>5</w:t>
      </w:r>
      <w:r w:rsidRPr="00332440">
        <w:t>—</w:t>
      </w:r>
      <w:r w:rsidRPr="00332440">
        <w:rPr>
          <w:rStyle w:val="CharChapText"/>
        </w:rPr>
        <w:t>Miscellaneous</w:t>
      </w:r>
      <w:bookmarkEnd w:id="245"/>
    </w:p>
    <w:p w:rsidR="00537141" w:rsidRPr="00332440" w:rsidRDefault="006738F9" w:rsidP="00537141">
      <w:pPr>
        <w:pStyle w:val="Header"/>
      </w:pPr>
      <w:r w:rsidRPr="00332440">
        <w:rPr>
          <w:rStyle w:val="CharPartNo"/>
        </w:rPr>
        <w:t xml:space="preserve"> </w:t>
      </w:r>
      <w:r w:rsidRPr="00332440">
        <w:rPr>
          <w:rStyle w:val="CharPartText"/>
        </w:rPr>
        <w:t xml:space="preserve"> </w:t>
      </w:r>
    </w:p>
    <w:p w:rsidR="00537141" w:rsidRPr="00332440" w:rsidRDefault="006738F9" w:rsidP="00537141">
      <w:pPr>
        <w:pStyle w:val="Header"/>
      </w:pPr>
      <w:r w:rsidRPr="00332440">
        <w:rPr>
          <w:rStyle w:val="CharDivNo"/>
        </w:rPr>
        <w:t xml:space="preserve"> </w:t>
      </w:r>
      <w:r w:rsidRPr="00332440">
        <w:rPr>
          <w:rStyle w:val="CharDivText"/>
        </w:rPr>
        <w:t xml:space="preserve"> </w:t>
      </w:r>
    </w:p>
    <w:p w:rsidR="00537141" w:rsidRPr="00332440" w:rsidRDefault="00537141" w:rsidP="00537141">
      <w:pPr>
        <w:pStyle w:val="ActHead5"/>
      </w:pPr>
      <w:bookmarkStart w:id="246" w:name="_Toc426474024"/>
      <w:r w:rsidRPr="00332440">
        <w:rPr>
          <w:rStyle w:val="CharSectno"/>
        </w:rPr>
        <w:t>182</w:t>
      </w:r>
      <w:r w:rsidRPr="00332440">
        <w:t xml:space="preserve">  Application of certain sections in relation to Commonwealth records, postal articles sent by Commonwealth agencies and certain Commonwealth documents</w:t>
      </w:r>
      <w:bookmarkEnd w:id="246"/>
    </w:p>
    <w:p w:rsidR="00537141" w:rsidRPr="00332440" w:rsidRDefault="00537141" w:rsidP="00537141">
      <w:pPr>
        <w:pStyle w:val="subsection"/>
      </w:pPr>
      <w:r w:rsidRPr="00332440">
        <w:tab/>
        <w:t>(1)</w:t>
      </w:r>
      <w:r w:rsidRPr="00332440">
        <w:tab/>
        <w:t>Subject to this section, the provisions of this Act referred to in the following Table apply in relation to documents that:</w:t>
      </w:r>
    </w:p>
    <w:p w:rsidR="00537141" w:rsidRPr="00332440" w:rsidRDefault="00537141" w:rsidP="00537141">
      <w:pPr>
        <w:pStyle w:val="paragraph"/>
      </w:pPr>
      <w:r w:rsidRPr="00332440">
        <w:tab/>
        <w:t>(a)</w:t>
      </w:r>
      <w:r w:rsidRPr="00332440">
        <w:tab/>
        <w:t>are, or form part of, Commonwealth records; or</w:t>
      </w:r>
    </w:p>
    <w:p w:rsidR="00537141" w:rsidRPr="00332440" w:rsidRDefault="00537141" w:rsidP="00537141">
      <w:pPr>
        <w:pStyle w:val="paragraph"/>
      </w:pPr>
      <w:r w:rsidRPr="00332440">
        <w:tab/>
        <w:t>(b)</w:t>
      </w:r>
      <w:r w:rsidRPr="00332440">
        <w:tab/>
        <w:t>at the time they were produced were, or formed part of, Commonwealth records;</w:t>
      </w:r>
    </w:p>
    <w:p w:rsidR="00537141" w:rsidRPr="00332440" w:rsidRDefault="00537141" w:rsidP="00537141">
      <w:pPr>
        <w:pStyle w:val="subsection2"/>
        <w:spacing w:after="60"/>
      </w:pPr>
      <w:r w:rsidRPr="00332440">
        <w:t>as if those sections applied to the extent provided for in section</w:t>
      </w:r>
      <w:r w:rsidR="00332440">
        <w:t> </w:t>
      </w:r>
      <w:r w:rsidRPr="00332440">
        <w:t xml:space="preserve">5. </w:t>
      </w:r>
    </w:p>
    <w:p w:rsidR="00F11753" w:rsidRPr="00332440" w:rsidRDefault="00F11753" w:rsidP="006738F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76"/>
        <w:gridCol w:w="3778"/>
      </w:tblGrid>
      <w:tr w:rsidR="00F11753" w:rsidRPr="00332440" w:rsidTr="006738F9">
        <w:trPr>
          <w:tblHeader/>
        </w:trPr>
        <w:tc>
          <w:tcPr>
            <w:tcW w:w="3778" w:type="dxa"/>
            <w:gridSpan w:val="2"/>
            <w:tcBorders>
              <w:top w:val="single" w:sz="12" w:space="0" w:color="auto"/>
              <w:bottom w:val="single" w:sz="6" w:space="0" w:color="auto"/>
            </w:tcBorders>
            <w:shd w:val="clear" w:color="auto" w:fill="auto"/>
          </w:tcPr>
          <w:p w:rsidR="00F11753" w:rsidRPr="00332440" w:rsidRDefault="00F11753" w:rsidP="006738F9">
            <w:pPr>
              <w:pStyle w:val="TableHeading"/>
            </w:pPr>
            <w:r w:rsidRPr="00332440">
              <w:t>TABLE</w:t>
            </w:r>
          </w:p>
        </w:tc>
      </w:tr>
      <w:tr w:rsidR="00537141" w:rsidRPr="00332440" w:rsidTr="006738F9">
        <w:trPr>
          <w:tblHeader/>
        </w:trPr>
        <w:tc>
          <w:tcPr>
            <w:tcW w:w="2276" w:type="dxa"/>
            <w:tcBorders>
              <w:top w:val="single" w:sz="6" w:space="0" w:color="auto"/>
              <w:bottom w:val="single" w:sz="12" w:space="0" w:color="auto"/>
            </w:tcBorders>
            <w:shd w:val="clear" w:color="auto" w:fill="auto"/>
          </w:tcPr>
          <w:p w:rsidR="00537141" w:rsidRPr="00332440" w:rsidRDefault="00537141" w:rsidP="005879D5">
            <w:pPr>
              <w:pStyle w:val="Tabletext"/>
              <w:rPr>
                <w:b/>
              </w:rPr>
            </w:pPr>
            <w:r w:rsidRPr="00332440">
              <w:rPr>
                <w:b/>
              </w:rPr>
              <w:t xml:space="preserve">Provisions of this Act </w:t>
            </w:r>
          </w:p>
        </w:tc>
        <w:tc>
          <w:tcPr>
            <w:tcW w:w="3778" w:type="dxa"/>
            <w:tcBorders>
              <w:top w:val="single" w:sz="6" w:space="0" w:color="auto"/>
              <w:bottom w:val="single" w:sz="12" w:space="0" w:color="auto"/>
            </w:tcBorders>
            <w:shd w:val="clear" w:color="auto" w:fill="auto"/>
          </w:tcPr>
          <w:p w:rsidR="00537141" w:rsidRPr="00332440" w:rsidRDefault="00537141" w:rsidP="005879D5">
            <w:pPr>
              <w:pStyle w:val="Tabletext"/>
              <w:rPr>
                <w:b/>
              </w:rPr>
            </w:pPr>
            <w:r w:rsidRPr="00332440">
              <w:rPr>
                <w:b/>
              </w:rPr>
              <w:t xml:space="preserve">Subject matter </w:t>
            </w:r>
          </w:p>
        </w:tc>
      </w:tr>
      <w:tr w:rsidR="00537141" w:rsidRPr="00332440" w:rsidTr="006738F9">
        <w:tc>
          <w:tcPr>
            <w:tcW w:w="2276" w:type="dxa"/>
            <w:tcBorders>
              <w:top w:val="single" w:sz="12" w:space="0" w:color="auto"/>
            </w:tcBorders>
            <w:shd w:val="clear" w:color="auto" w:fill="auto"/>
          </w:tcPr>
          <w:p w:rsidR="00537141" w:rsidRPr="00332440" w:rsidRDefault="00537141" w:rsidP="005879D5">
            <w:pPr>
              <w:pStyle w:val="Tabletext"/>
            </w:pPr>
            <w:r w:rsidRPr="00332440">
              <w:t>Sections</w:t>
            </w:r>
            <w:r w:rsidR="00332440">
              <w:t> </w:t>
            </w:r>
            <w:r w:rsidRPr="00332440">
              <w:t xml:space="preserve">47, 48, 49 and 51 </w:t>
            </w:r>
          </w:p>
        </w:tc>
        <w:tc>
          <w:tcPr>
            <w:tcW w:w="3778" w:type="dxa"/>
            <w:tcBorders>
              <w:top w:val="single" w:sz="12" w:space="0" w:color="auto"/>
            </w:tcBorders>
            <w:shd w:val="clear" w:color="auto" w:fill="auto"/>
          </w:tcPr>
          <w:p w:rsidR="00537141" w:rsidRPr="00332440" w:rsidRDefault="00537141" w:rsidP="005879D5">
            <w:pPr>
              <w:pStyle w:val="Tabletext"/>
            </w:pPr>
            <w:r w:rsidRPr="00332440">
              <w:t xml:space="preserve">Documentary evidence </w:t>
            </w:r>
          </w:p>
        </w:tc>
      </w:tr>
      <w:tr w:rsidR="00537141" w:rsidRPr="00332440" w:rsidTr="006738F9">
        <w:tc>
          <w:tcPr>
            <w:tcW w:w="2276" w:type="dxa"/>
            <w:shd w:val="clear" w:color="auto" w:fill="auto"/>
          </w:tcPr>
          <w:p w:rsidR="00537141" w:rsidRPr="00332440" w:rsidRDefault="00537141" w:rsidP="005879D5">
            <w:pPr>
              <w:pStyle w:val="Tabletext"/>
            </w:pPr>
            <w:r w:rsidRPr="00332440">
              <w:t>Section</w:t>
            </w:r>
            <w:r w:rsidR="00332440">
              <w:t> </w:t>
            </w:r>
            <w:r w:rsidRPr="00332440">
              <w:t xml:space="preserve">69 </w:t>
            </w:r>
          </w:p>
        </w:tc>
        <w:tc>
          <w:tcPr>
            <w:tcW w:w="3778" w:type="dxa"/>
            <w:shd w:val="clear" w:color="auto" w:fill="auto"/>
          </w:tcPr>
          <w:p w:rsidR="00537141" w:rsidRPr="00332440" w:rsidRDefault="00537141" w:rsidP="005879D5">
            <w:pPr>
              <w:pStyle w:val="Tabletext"/>
            </w:pPr>
            <w:r w:rsidRPr="00332440">
              <w:t>Hearsay exception for business</w:t>
            </w:r>
            <w:r w:rsidR="00016477" w:rsidRPr="00332440">
              <w:t xml:space="preserve"> </w:t>
            </w:r>
            <w:r w:rsidRPr="00332440">
              <w:t>records</w:t>
            </w:r>
          </w:p>
        </w:tc>
      </w:tr>
      <w:tr w:rsidR="00537141" w:rsidRPr="00332440" w:rsidTr="006738F9">
        <w:tc>
          <w:tcPr>
            <w:tcW w:w="2276" w:type="dxa"/>
            <w:shd w:val="clear" w:color="auto" w:fill="auto"/>
          </w:tcPr>
          <w:p w:rsidR="00537141" w:rsidRPr="00332440" w:rsidRDefault="00537141" w:rsidP="005879D5">
            <w:pPr>
              <w:pStyle w:val="Tabletext"/>
            </w:pPr>
            <w:r w:rsidRPr="00332440">
              <w:t>Subsection</w:t>
            </w:r>
            <w:r w:rsidR="00332440">
              <w:t> </w:t>
            </w:r>
            <w:r w:rsidRPr="00332440">
              <w:t xml:space="preserve">70(1) </w:t>
            </w:r>
          </w:p>
        </w:tc>
        <w:tc>
          <w:tcPr>
            <w:tcW w:w="3778" w:type="dxa"/>
            <w:shd w:val="clear" w:color="auto" w:fill="auto"/>
          </w:tcPr>
          <w:p w:rsidR="00537141" w:rsidRPr="00332440" w:rsidRDefault="00537141" w:rsidP="005879D5">
            <w:pPr>
              <w:pStyle w:val="Tabletext"/>
            </w:pPr>
            <w:r w:rsidRPr="00332440">
              <w:t xml:space="preserve">Hearsay exception for tags, labels and other writing </w:t>
            </w:r>
          </w:p>
        </w:tc>
      </w:tr>
      <w:tr w:rsidR="00537141" w:rsidRPr="00332440" w:rsidTr="006738F9">
        <w:tc>
          <w:tcPr>
            <w:tcW w:w="2276" w:type="dxa"/>
            <w:shd w:val="clear" w:color="auto" w:fill="auto"/>
          </w:tcPr>
          <w:p w:rsidR="00537141" w:rsidRPr="00332440" w:rsidRDefault="00537141" w:rsidP="005879D5">
            <w:pPr>
              <w:pStyle w:val="Tabletext"/>
            </w:pPr>
            <w:r w:rsidRPr="00332440">
              <w:t>Section</w:t>
            </w:r>
            <w:r w:rsidR="00332440">
              <w:t> </w:t>
            </w:r>
            <w:r w:rsidRPr="00332440">
              <w:t xml:space="preserve">71 </w:t>
            </w:r>
          </w:p>
        </w:tc>
        <w:tc>
          <w:tcPr>
            <w:tcW w:w="3778" w:type="dxa"/>
            <w:shd w:val="clear" w:color="auto" w:fill="auto"/>
          </w:tcPr>
          <w:p w:rsidR="00537141" w:rsidRPr="00332440" w:rsidRDefault="00537141" w:rsidP="005879D5">
            <w:pPr>
              <w:pStyle w:val="Tabletext"/>
            </w:pPr>
            <w:r w:rsidRPr="00332440">
              <w:t>Hearsay exception for</w:t>
            </w:r>
            <w:r w:rsidR="00016477" w:rsidRPr="00332440">
              <w:t xml:space="preserve"> </w:t>
            </w:r>
            <w:r w:rsidR="008C4898" w:rsidRPr="00332440">
              <w:t>electronic communications</w:t>
            </w:r>
          </w:p>
        </w:tc>
      </w:tr>
      <w:tr w:rsidR="00537141" w:rsidRPr="00332440" w:rsidTr="006738F9">
        <w:tc>
          <w:tcPr>
            <w:tcW w:w="2276" w:type="dxa"/>
            <w:shd w:val="clear" w:color="auto" w:fill="auto"/>
          </w:tcPr>
          <w:p w:rsidR="00537141" w:rsidRPr="00332440" w:rsidRDefault="00537141" w:rsidP="005879D5">
            <w:pPr>
              <w:pStyle w:val="Tabletext"/>
            </w:pPr>
            <w:r w:rsidRPr="00332440">
              <w:t>Section</w:t>
            </w:r>
            <w:r w:rsidR="00332440">
              <w:t> </w:t>
            </w:r>
            <w:r w:rsidRPr="00332440">
              <w:t xml:space="preserve">147 </w:t>
            </w:r>
          </w:p>
        </w:tc>
        <w:tc>
          <w:tcPr>
            <w:tcW w:w="3778" w:type="dxa"/>
            <w:shd w:val="clear" w:color="auto" w:fill="auto"/>
          </w:tcPr>
          <w:p w:rsidR="00537141" w:rsidRPr="00332440" w:rsidRDefault="00537141" w:rsidP="005879D5">
            <w:pPr>
              <w:pStyle w:val="Tabletext"/>
            </w:pPr>
            <w:r w:rsidRPr="00332440">
              <w:t xml:space="preserve">Documents produced by processes, machines etc. in the course of business </w:t>
            </w:r>
          </w:p>
        </w:tc>
      </w:tr>
      <w:tr w:rsidR="00537141" w:rsidRPr="00332440" w:rsidTr="006738F9">
        <w:tc>
          <w:tcPr>
            <w:tcW w:w="2276" w:type="dxa"/>
            <w:shd w:val="clear" w:color="auto" w:fill="auto"/>
          </w:tcPr>
          <w:p w:rsidR="00537141" w:rsidRPr="00332440" w:rsidRDefault="00537141" w:rsidP="005879D5">
            <w:pPr>
              <w:pStyle w:val="Tabletext"/>
            </w:pPr>
            <w:r w:rsidRPr="00332440">
              <w:t>Section</w:t>
            </w:r>
            <w:r w:rsidR="00332440">
              <w:t> </w:t>
            </w:r>
            <w:r w:rsidRPr="00332440">
              <w:t xml:space="preserve">149 </w:t>
            </w:r>
          </w:p>
        </w:tc>
        <w:tc>
          <w:tcPr>
            <w:tcW w:w="3778" w:type="dxa"/>
            <w:shd w:val="clear" w:color="auto" w:fill="auto"/>
          </w:tcPr>
          <w:p w:rsidR="00537141" w:rsidRPr="00332440" w:rsidRDefault="00537141" w:rsidP="005879D5">
            <w:pPr>
              <w:pStyle w:val="Tabletext"/>
            </w:pPr>
            <w:r w:rsidRPr="00332440">
              <w:t xml:space="preserve">Attestation of documents </w:t>
            </w:r>
          </w:p>
        </w:tc>
      </w:tr>
      <w:tr w:rsidR="00537141" w:rsidRPr="00332440" w:rsidTr="006738F9">
        <w:tc>
          <w:tcPr>
            <w:tcW w:w="2276" w:type="dxa"/>
            <w:shd w:val="clear" w:color="auto" w:fill="auto"/>
          </w:tcPr>
          <w:p w:rsidR="00537141" w:rsidRPr="00332440" w:rsidRDefault="00537141" w:rsidP="005879D5">
            <w:pPr>
              <w:pStyle w:val="Tabletext"/>
            </w:pPr>
            <w:r w:rsidRPr="00332440">
              <w:t>Section</w:t>
            </w:r>
            <w:r w:rsidR="00332440">
              <w:t> </w:t>
            </w:r>
            <w:r w:rsidRPr="00332440">
              <w:t>152</w:t>
            </w:r>
          </w:p>
        </w:tc>
        <w:tc>
          <w:tcPr>
            <w:tcW w:w="3778" w:type="dxa"/>
            <w:shd w:val="clear" w:color="auto" w:fill="auto"/>
          </w:tcPr>
          <w:p w:rsidR="00537141" w:rsidRPr="00332440" w:rsidRDefault="00537141" w:rsidP="005879D5">
            <w:pPr>
              <w:pStyle w:val="Tabletext"/>
            </w:pPr>
            <w:r w:rsidRPr="00332440">
              <w:t>Documents produced from</w:t>
            </w:r>
            <w:r w:rsidR="00016477" w:rsidRPr="00332440">
              <w:t xml:space="preserve"> </w:t>
            </w:r>
            <w:r w:rsidRPr="00332440">
              <w:t>proper custody</w:t>
            </w:r>
          </w:p>
        </w:tc>
      </w:tr>
      <w:tr w:rsidR="00537141" w:rsidRPr="00332440" w:rsidTr="006738F9">
        <w:tc>
          <w:tcPr>
            <w:tcW w:w="2276" w:type="dxa"/>
            <w:shd w:val="clear" w:color="auto" w:fill="auto"/>
          </w:tcPr>
          <w:p w:rsidR="00537141" w:rsidRPr="00332440" w:rsidRDefault="00537141" w:rsidP="005879D5">
            <w:pPr>
              <w:pStyle w:val="Tabletext"/>
            </w:pPr>
            <w:r w:rsidRPr="00332440">
              <w:t>Section</w:t>
            </w:r>
            <w:r w:rsidR="00332440">
              <w:t> </w:t>
            </w:r>
            <w:r w:rsidRPr="00332440">
              <w:t xml:space="preserve">156 </w:t>
            </w:r>
          </w:p>
        </w:tc>
        <w:tc>
          <w:tcPr>
            <w:tcW w:w="3778" w:type="dxa"/>
            <w:shd w:val="clear" w:color="auto" w:fill="auto"/>
          </w:tcPr>
          <w:p w:rsidR="00537141" w:rsidRPr="00332440" w:rsidRDefault="00537141" w:rsidP="005879D5">
            <w:pPr>
              <w:pStyle w:val="Tabletext"/>
            </w:pPr>
            <w:r w:rsidRPr="00332440">
              <w:t>Public documents</w:t>
            </w:r>
          </w:p>
        </w:tc>
      </w:tr>
      <w:tr w:rsidR="00537141" w:rsidRPr="00332440" w:rsidTr="006738F9">
        <w:tc>
          <w:tcPr>
            <w:tcW w:w="2276" w:type="dxa"/>
            <w:shd w:val="clear" w:color="auto" w:fill="auto"/>
          </w:tcPr>
          <w:p w:rsidR="00537141" w:rsidRPr="00332440" w:rsidRDefault="00537141" w:rsidP="005879D5">
            <w:pPr>
              <w:pStyle w:val="Tabletext"/>
            </w:pPr>
            <w:r w:rsidRPr="00332440">
              <w:t>Sections</w:t>
            </w:r>
            <w:r w:rsidR="00332440">
              <w:t> </w:t>
            </w:r>
            <w:r w:rsidRPr="00332440">
              <w:t xml:space="preserve">161 and 162 </w:t>
            </w:r>
          </w:p>
        </w:tc>
        <w:tc>
          <w:tcPr>
            <w:tcW w:w="3778" w:type="dxa"/>
            <w:shd w:val="clear" w:color="auto" w:fill="auto"/>
          </w:tcPr>
          <w:p w:rsidR="00537141" w:rsidRPr="00332440" w:rsidRDefault="008C4898" w:rsidP="005879D5">
            <w:pPr>
              <w:pStyle w:val="Tabletext"/>
            </w:pPr>
            <w:r w:rsidRPr="00332440">
              <w:t>Electronic communications</w:t>
            </w:r>
            <w:r w:rsidR="00537141" w:rsidRPr="00332440">
              <w:t xml:space="preserve">, lettergrams and telegrams </w:t>
            </w:r>
          </w:p>
        </w:tc>
      </w:tr>
      <w:tr w:rsidR="00537141" w:rsidRPr="00332440" w:rsidTr="006738F9">
        <w:tc>
          <w:tcPr>
            <w:tcW w:w="2276" w:type="dxa"/>
            <w:shd w:val="clear" w:color="auto" w:fill="auto"/>
          </w:tcPr>
          <w:p w:rsidR="00537141" w:rsidRPr="00332440" w:rsidRDefault="00537141" w:rsidP="005879D5">
            <w:pPr>
              <w:pStyle w:val="Tabletext"/>
            </w:pPr>
            <w:r w:rsidRPr="00332440">
              <w:t>Division</w:t>
            </w:r>
            <w:r w:rsidR="00332440">
              <w:t> </w:t>
            </w:r>
            <w:r w:rsidRPr="00332440">
              <w:t>1 of Part</w:t>
            </w:r>
            <w:r w:rsidR="00332440">
              <w:t> </w:t>
            </w:r>
            <w:r w:rsidRPr="00332440">
              <w:t xml:space="preserve">4.6 </w:t>
            </w:r>
          </w:p>
        </w:tc>
        <w:tc>
          <w:tcPr>
            <w:tcW w:w="3778" w:type="dxa"/>
            <w:shd w:val="clear" w:color="auto" w:fill="auto"/>
          </w:tcPr>
          <w:p w:rsidR="00537141" w:rsidRPr="00332440" w:rsidRDefault="00537141" w:rsidP="005879D5">
            <w:pPr>
              <w:pStyle w:val="Tabletext"/>
            </w:pPr>
            <w:r w:rsidRPr="00332440">
              <w:t>Requests to produce documents or call witnesses</w:t>
            </w:r>
          </w:p>
        </w:tc>
      </w:tr>
      <w:tr w:rsidR="00537141" w:rsidRPr="00332440" w:rsidTr="006738F9">
        <w:tc>
          <w:tcPr>
            <w:tcW w:w="2276" w:type="dxa"/>
            <w:tcBorders>
              <w:bottom w:val="single" w:sz="4" w:space="0" w:color="auto"/>
            </w:tcBorders>
            <w:shd w:val="clear" w:color="auto" w:fill="auto"/>
          </w:tcPr>
          <w:p w:rsidR="00537141" w:rsidRPr="00332440" w:rsidRDefault="00537141" w:rsidP="005879D5">
            <w:pPr>
              <w:pStyle w:val="Tabletext"/>
            </w:pPr>
            <w:r w:rsidRPr="00332440">
              <w:t>Division</w:t>
            </w:r>
            <w:r w:rsidR="00332440">
              <w:t> </w:t>
            </w:r>
            <w:r w:rsidRPr="00332440">
              <w:t>2 of Part</w:t>
            </w:r>
            <w:r w:rsidR="00332440">
              <w:t> </w:t>
            </w:r>
            <w:r w:rsidRPr="00332440">
              <w:t>4.6</w:t>
            </w:r>
          </w:p>
        </w:tc>
        <w:tc>
          <w:tcPr>
            <w:tcW w:w="3778" w:type="dxa"/>
            <w:tcBorders>
              <w:bottom w:val="single" w:sz="4" w:space="0" w:color="auto"/>
            </w:tcBorders>
            <w:shd w:val="clear" w:color="auto" w:fill="auto"/>
          </w:tcPr>
          <w:p w:rsidR="00537141" w:rsidRPr="00332440" w:rsidRDefault="00537141" w:rsidP="005879D5">
            <w:pPr>
              <w:pStyle w:val="Tabletext"/>
            </w:pPr>
            <w:r w:rsidRPr="00332440">
              <w:t>Proof of certain matters by affidavit or written statements</w:t>
            </w:r>
          </w:p>
        </w:tc>
      </w:tr>
      <w:tr w:rsidR="00537141" w:rsidRPr="00332440" w:rsidTr="006738F9">
        <w:tc>
          <w:tcPr>
            <w:tcW w:w="2276" w:type="dxa"/>
            <w:tcBorders>
              <w:bottom w:val="single" w:sz="12" w:space="0" w:color="auto"/>
            </w:tcBorders>
            <w:shd w:val="clear" w:color="auto" w:fill="auto"/>
          </w:tcPr>
          <w:p w:rsidR="00537141" w:rsidRPr="00332440" w:rsidRDefault="00537141" w:rsidP="005879D5">
            <w:pPr>
              <w:pStyle w:val="Tabletext"/>
            </w:pPr>
            <w:r w:rsidRPr="00332440">
              <w:lastRenderedPageBreak/>
              <w:t>Section</w:t>
            </w:r>
            <w:r w:rsidR="00332440">
              <w:t> </w:t>
            </w:r>
            <w:r w:rsidRPr="00332440">
              <w:t>183</w:t>
            </w:r>
          </w:p>
        </w:tc>
        <w:tc>
          <w:tcPr>
            <w:tcW w:w="3778" w:type="dxa"/>
            <w:tcBorders>
              <w:bottom w:val="single" w:sz="12" w:space="0" w:color="auto"/>
            </w:tcBorders>
            <w:shd w:val="clear" w:color="auto" w:fill="auto"/>
          </w:tcPr>
          <w:p w:rsidR="00537141" w:rsidRPr="00332440" w:rsidRDefault="00537141" w:rsidP="005879D5">
            <w:pPr>
              <w:pStyle w:val="Tabletext"/>
            </w:pPr>
            <w:r w:rsidRPr="00332440">
              <w:t xml:space="preserve">Inferences about documents etc. </w:t>
            </w:r>
          </w:p>
        </w:tc>
      </w:tr>
    </w:tbl>
    <w:p w:rsidR="00537141" w:rsidRPr="00332440" w:rsidRDefault="00537141" w:rsidP="00CE5D61">
      <w:pPr>
        <w:pStyle w:val="subsection"/>
        <w:keepNext/>
        <w:keepLines/>
      </w:pPr>
      <w:r w:rsidRPr="00332440">
        <w:tab/>
        <w:t>(2)</w:t>
      </w:r>
      <w:r w:rsidRPr="00332440">
        <w:tab/>
        <w:t xml:space="preserve">For the purposes of </w:t>
      </w:r>
      <w:r w:rsidR="00332440">
        <w:t>subsection (</w:t>
      </w:r>
      <w:r w:rsidRPr="00332440">
        <w:t>1), section</w:t>
      </w:r>
      <w:r w:rsidR="00332440">
        <w:t> </w:t>
      </w:r>
      <w:r w:rsidRPr="00332440">
        <w:t>69, subsection</w:t>
      </w:r>
      <w:r w:rsidR="00332440">
        <w:t> </w:t>
      </w:r>
      <w:r w:rsidRPr="00332440">
        <w:t>70(1) and section</w:t>
      </w:r>
      <w:r w:rsidR="00332440">
        <w:t> </w:t>
      </w:r>
      <w:r w:rsidRPr="00332440">
        <w:t>71 apply in relation to proceedings, other than proceedings in a federal court or (until the day fixed by Proclamation under subsection</w:t>
      </w:r>
      <w:r w:rsidR="00332440">
        <w:t> </w:t>
      </w:r>
      <w:r w:rsidRPr="00332440">
        <w:t>4(6)) an ACT court, as if the references in those sections to the hearsay rule were references to any rule of law restricting the admissibility or use of hearsay evidence.</w:t>
      </w:r>
    </w:p>
    <w:p w:rsidR="00537141" w:rsidRPr="00332440" w:rsidRDefault="00537141" w:rsidP="00537141">
      <w:pPr>
        <w:pStyle w:val="subsection"/>
      </w:pPr>
      <w:r w:rsidRPr="00332440">
        <w:tab/>
        <w:t>(3)</w:t>
      </w:r>
      <w:r w:rsidRPr="00332440">
        <w:tab/>
      </w:r>
      <w:r w:rsidR="00332440">
        <w:t>Subsection (</w:t>
      </w:r>
      <w:r w:rsidRPr="00332440">
        <w:t>1) applies to subsection</w:t>
      </w:r>
      <w:r w:rsidR="00332440">
        <w:t> </w:t>
      </w:r>
      <w:r w:rsidRPr="00332440">
        <w:t xml:space="preserve">70(1) only in relation to tags or labels that may reasonably be supposed to have been attached to objects in the course of carrying on an activity engaged in by a body, person or organisation referred to in the definition of </w:t>
      </w:r>
      <w:r w:rsidRPr="00332440">
        <w:rPr>
          <w:b/>
          <w:i/>
        </w:rPr>
        <w:t>Commonwealth record</w:t>
      </w:r>
      <w:r w:rsidRPr="00332440">
        <w:t xml:space="preserve"> in the Dictionary.</w:t>
      </w:r>
    </w:p>
    <w:p w:rsidR="00537141" w:rsidRPr="00332440" w:rsidRDefault="00537141" w:rsidP="00537141">
      <w:pPr>
        <w:pStyle w:val="subsection"/>
      </w:pPr>
      <w:r w:rsidRPr="00332440">
        <w:tab/>
        <w:t>(4)</w:t>
      </w:r>
      <w:r w:rsidRPr="00332440">
        <w:tab/>
        <w:t xml:space="preserve">For the purposes of </w:t>
      </w:r>
      <w:r w:rsidR="00332440">
        <w:t>subsection (</w:t>
      </w:r>
      <w:r w:rsidRPr="00332440">
        <w:t>1) in relation to the application of subsection</w:t>
      </w:r>
      <w:r w:rsidR="00332440">
        <w:t> </w:t>
      </w:r>
      <w:r w:rsidRPr="00332440">
        <w:t>70(1):</w:t>
      </w:r>
    </w:p>
    <w:p w:rsidR="00537141" w:rsidRPr="00332440" w:rsidRDefault="00537141" w:rsidP="00537141">
      <w:pPr>
        <w:pStyle w:val="paragraph"/>
      </w:pPr>
      <w:r w:rsidRPr="00332440">
        <w:tab/>
        <w:t>(a)</w:t>
      </w:r>
      <w:r w:rsidRPr="00332440">
        <w:tab/>
        <w:t xml:space="preserve">the reference in </w:t>
      </w:r>
      <w:r w:rsidR="00332440">
        <w:t>subsection (</w:t>
      </w:r>
      <w:r w:rsidRPr="00332440">
        <w:t>1) to documents includes a reference to writing placed on objects; and</w:t>
      </w:r>
    </w:p>
    <w:p w:rsidR="00537141" w:rsidRPr="00332440" w:rsidRDefault="00537141" w:rsidP="00537141">
      <w:pPr>
        <w:pStyle w:val="paragraph"/>
      </w:pPr>
      <w:r w:rsidRPr="00332440">
        <w:tab/>
        <w:t>(b)</w:t>
      </w:r>
      <w:r w:rsidRPr="00332440">
        <w:tab/>
        <w:t xml:space="preserve">the reference in </w:t>
      </w:r>
      <w:r w:rsidR="00332440">
        <w:t>subsection (</w:t>
      </w:r>
      <w:r w:rsidRPr="00332440">
        <w:t>3) to tags or labels attached to objects includes a reference to writing placed on objects.</w:t>
      </w:r>
    </w:p>
    <w:p w:rsidR="00537141" w:rsidRPr="00332440" w:rsidRDefault="00537141" w:rsidP="00537141">
      <w:pPr>
        <w:pStyle w:val="subsection"/>
      </w:pPr>
      <w:r w:rsidRPr="00332440">
        <w:tab/>
        <w:t>(4A)</w:t>
      </w:r>
      <w:r w:rsidRPr="00332440">
        <w:tab/>
        <w:t>Section</w:t>
      </w:r>
      <w:r w:rsidR="00332440">
        <w:t> </w:t>
      </w:r>
      <w:r w:rsidRPr="00332440">
        <w:t>160 applies in relation to postal articles sent by a Commonwealth agency as if that section applied to the extent provided for in section</w:t>
      </w:r>
      <w:r w:rsidR="00332440">
        <w:t> </w:t>
      </w:r>
      <w:r w:rsidRPr="00332440">
        <w:t>5.</w:t>
      </w:r>
    </w:p>
    <w:p w:rsidR="00537141" w:rsidRPr="00332440" w:rsidRDefault="00537141" w:rsidP="00537141">
      <w:pPr>
        <w:pStyle w:val="subsection"/>
      </w:pPr>
      <w:r w:rsidRPr="00332440">
        <w:tab/>
        <w:t>(4B)</w:t>
      </w:r>
      <w:r w:rsidRPr="00332440">
        <w:tab/>
        <w:t>Sections</w:t>
      </w:r>
      <w:r w:rsidR="00332440">
        <w:t> </w:t>
      </w:r>
      <w:r w:rsidRPr="00332440">
        <w:t>47, 48, 49, 51, 147, 149 and 152, Divisions</w:t>
      </w:r>
      <w:r w:rsidR="00332440">
        <w:t> </w:t>
      </w:r>
      <w:r w:rsidRPr="00332440">
        <w:t>1 and 2 of Part</w:t>
      </w:r>
      <w:r w:rsidR="00332440">
        <w:t> </w:t>
      </w:r>
      <w:r w:rsidRPr="00332440">
        <w:t>4.6 and section</w:t>
      </w:r>
      <w:r w:rsidR="00332440">
        <w:t> </w:t>
      </w:r>
      <w:r w:rsidRPr="00332440">
        <w:t>183 apply in relation to a Commonwealth document that:</w:t>
      </w:r>
    </w:p>
    <w:p w:rsidR="00537141" w:rsidRPr="00332440" w:rsidRDefault="00537141" w:rsidP="00537141">
      <w:pPr>
        <w:pStyle w:val="paragraph"/>
      </w:pPr>
      <w:r w:rsidRPr="00332440">
        <w:tab/>
        <w:t>(a)</w:t>
      </w:r>
      <w:r w:rsidRPr="00332440">
        <w:tab/>
        <w:t>is in the possession of a Commonwealth entity; or</w:t>
      </w:r>
    </w:p>
    <w:p w:rsidR="00537141" w:rsidRPr="00332440" w:rsidRDefault="00537141" w:rsidP="00537141">
      <w:pPr>
        <w:pStyle w:val="paragraph"/>
        <w:keepNext/>
        <w:keepLines/>
      </w:pPr>
      <w:r w:rsidRPr="00332440">
        <w:tab/>
        <w:t>(b)</w:t>
      </w:r>
      <w:r w:rsidRPr="00332440">
        <w:tab/>
        <w:t>has been destroyed but was, immediately before its destruction, in the possession of a Commonwealth entity or someone else to whom it had been given by a Commonwealth entity for destruction;</w:t>
      </w:r>
    </w:p>
    <w:p w:rsidR="00537141" w:rsidRPr="00332440" w:rsidRDefault="00537141" w:rsidP="00537141">
      <w:pPr>
        <w:pStyle w:val="subsection2"/>
      </w:pPr>
      <w:r w:rsidRPr="00332440">
        <w:t>as if the section or Division applied to the extent provided for in section</w:t>
      </w:r>
      <w:r w:rsidR="00332440">
        <w:t> </w:t>
      </w:r>
      <w:r w:rsidRPr="00332440">
        <w:t>5.</w:t>
      </w:r>
    </w:p>
    <w:p w:rsidR="00537141" w:rsidRPr="00332440" w:rsidRDefault="00537141" w:rsidP="00537141">
      <w:pPr>
        <w:pStyle w:val="subsection"/>
      </w:pPr>
      <w:r w:rsidRPr="00332440">
        <w:lastRenderedPageBreak/>
        <w:tab/>
        <w:t>(5)</w:t>
      </w:r>
      <w:r w:rsidRPr="00332440">
        <w:tab/>
        <w:t>This section does not derogate from the operation of a law of a State or Territory that enables evidence of a matter referred to in this section to be given.</w:t>
      </w:r>
    </w:p>
    <w:p w:rsidR="00537141" w:rsidRPr="00332440" w:rsidRDefault="00537141" w:rsidP="00537141">
      <w:pPr>
        <w:pStyle w:val="notetext"/>
      </w:pPr>
      <w:r w:rsidRPr="00332440">
        <w:t>Note 1:</w:t>
      </w:r>
      <w:r w:rsidRPr="00332440">
        <w:tab/>
        <w:t>The NSW Act has no equivalent provision for section</w:t>
      </w:r>
      <w:r w:rsidR="00332440">
        <w:t> </w:t>
      </w:r>
      <w:r w:rsidRPr="00332440">
        <w:t>182.</w:t>
      </w:r>
    </w:p>
    <w:p w:rsidR="00537141" w:rsidRPr="00332440" w:rsidRDefault="00537141" w:rsidP="00537141">
      <w:pPr>
        <w:pStyle w:val="notetext"/>
      </w:pPr>
      <w:r w:rsidRPr="00332440">
        <w:t>Note 2:</w:t>
      </w:r>
      <w:r w:rsidRPr="00332440">
        <w:tab/>
        <w:t>Section</w:t>
      </w:r>
      <w:r w:rsidR="00332440">
        <w:t> </w:t>
      </w:r>
      <w:r w:rsidRPr="00332440">
        <w:t>5 extends the operation of this provision to proceedings in all Australian courts.</w:t>
      </w:r>
    </w:p>
    <w:p w:rsidR="00537141" w:rsidRPr="00332440" w:rsidRDefault="00537141" w:rsidP="00537141">
      <w:pPr>
        <w:pStyle w:val="ActHead5"/>
      </w:pPr>
      <w:bookmarkStart w:id="247" w:name="_Toc426474025"/>
      <w:r w:rsidRPr="00332440">
        <w:rPr>
          <w:rStyle w:val="CharSectno"/>
        </w:rPr>
        <w:t>183</w:t>
      </w:r>
      <w:r w:rsidRPr="00332440">
        <w:t xml:space="preserve">  Inferences</w:t>
      </w:r>
      <w:bookmarkEnd w:id="247"/>
    </w:p>
    <w:p w:rsidR="00537141" w:rsidRPr="00332440" w:rsidRDefault="00537141" w:rsidP="00537141">
      <w:pPr>
        <w:pStyle w:val="subsection"/>
      </w:pPr>
      <w:r w:rsidRPr="00332440">
        <w:tab/>
      </w:r>
      <w:r w:rsidRPr="00332440">
        <w:tab/>
        <w:t>If a question arises about the application of a provision of this Act in relation to a document or thing, the court may:</w:t>
      </w:r>
    </w:p>
    <w:p w:rsidR="00537141" w:rsidRPr="00332440" w:rsidRDefault="00537141" w:rsidP="00537141">
      <w:pPr>
        <w:pStyle w:val="paragraph"/>
      </w:pPr>
      <w:r w:rsidRPr="00332440">
        <w:tab/>
        <w:t>(a)</w:t>
      </w:r>
      <w:r w:rsidRPr="00332440">
        <w:tab/>
        <w:t>examine the document or thing; and</w:t>
      </w:r>
    </w:p>
    <w:p w:rsidR="00537141" w:rsidRPr="00332440" w:rsidRDefault="00537141" w:rsidP="00537141">
      <w:pPr>
        <w:pStyle w:val="paragraph"/>
      </w:pPr>
      <w:r w:rsidRPr="00332440">
        <w:tab/>
        <w:t>(b)</w:t>
      </w:r>
      <w:r w:rsidRPr="00332440">
        <w:tab/>
        <w:t>draw any reasonable inferences from it as well as from other matters from which inferences may properly be drawn.</w:t>
      </w:r>
    </w:p>
    <w:p w:rsidR="00537141" w:rsidRPr="00332440" w:rsidRDefault="00537141" w:rsidP="00537141">
      <w:pPr>
        <w:pStyle w:val="notetext"/>
      </w:pPr>
      <w:r w:rsidRPr="00332440">
        <w:t>Note:</w:t>
      </w:r>
      <w:r w:rsidRPr="00332440">
        <w:tab/>
        <w:t>Section</w:t>
      </w:r>
      <w:r w:rsidR="00332440">
        <w:t> </w:t>
      </w:r>
      <w:r w:rsidRPr="00332440">
        <w:t>182 gives this section a wider application in relation to Commonwealth records and certain Commonwealth documents.</w:t>
      </w:r>
    </w:p>
    <w:p w:rsidR="00537141" w:rsidRPr="00332440" w:rsidRDefault="00537141" w:rsidP="00537141">
      <w:pPr>
        <w:pStyle w:val="ActHead5"/>
      </w:pPr>
      <w:bookmarkStart w:id="248" w:name="_Toc426474026"/>
      <w:r w:rsidRPr="00332440">
        <w:rPr>
          <w:rStyle w:val="CharSectno"/>
        </w:rPr>
        <w:t>184</w:t>
      </w:r>
      <w:r w:rsidRPr="00332440">
        <w:t xml:space="preserve">  Accused may admit matters and give consents</w:t>
      </w:r>
      <w:bookmarkEnd w:id="248"/>
    </w:p>
    <w:p w:rsidR="00537141" w:rsidRPr="00332440" w:rsidRDefault="00537141" w:rsidP="00537141">
      <w:pPr>
        <w:pStyle w:val="subsection"/>
      </w:pPr>
      <w:r w:rsidRPr="00332440">
        <w:tab/>
      </w:r>
      <w:r w:rsidR="0029505F" w:rsidRPr="00332440">
        <w:t>(1)</w:t>
      </w:r>
      <w:r w:rsidRPr="00332440">
        <w:tab/>
        <w:t>In or before a criminal proceeding, a defendant may:</w:t>
      </w:r>
    </w:p>
    <w:p w:rsidR="00537141" w:rsidRPr="00332440" w:rsidRDefault="00537141" w:rsidP="00537141">
      <w:pPr>
        <w:pStyle w:val="paragraph"/>
      </w:pPr>
      <w:r w:rsidRPr="00332440">
        <w:tab/>
        <w:t>(a)</w:t>
      </w:r>
      <w:r w:rsidRPr="00332440">
        <w:tab/>
        <w:t>admit matters of fact; and</w:t>
      </w:r>
    </w:p>
    <w:p w:rsidR="00537141" w:rsidRPr="00332440" w:rsidRDefault="00537141" w:rsidP="00537141">
      <w:pPr>
        <w:pStyle w:val="paragraph"/>
      </w:pPr>
      <w:r w:rsidRPr="00332440">
        <w:tab/>
        <w:t>(b)</w:t>
      </w:r>
      <w:r w:rsidRPr="00332440">
        <w:tab/>
        <w:t>give any consent;</w:t>
      </w:r>
    </w:p>
    <w:p w:rsidR="00537141" w:rsidRPr="00332440" w:rsidRDefault="00537141" w:rsidP="00537141">
      <w:pPr>
        <w:pStyle w:val="subsection2"/>
      </w:pPr>
      <w:r w:rsidRPr="00332440">
        <w:t>that a party to a civil proceeding may make or give.</w:t>
      </w:r>
    </w:p>
    <w:p w:rsidR="0029505F" w:rsidRPr="00332440" w:rsidRDefault="0029505F" w:rsidP="0029505F">
      <w:pPr>
        <w:pStyle w:val="subsection"/>
      </w:pPr>
      <w:r w:rsidRPr="00332440">
        <w:tab/>
        <w:t>(2)</w:t>
      </w:r>
      <w:r w:rsidRPr="00332440">
        <w:tab/>
        <w:t xml:space="preserve">A defendant’s admission or consent is not effective for the purposes of </w:t>
      </w:r>
      <w:r w:rsidR="00332440">
        <w:t>subsection (</w:t>
      </w:r>
      <w:r w:rsidRPr="00332440">
        <w:t>1) unless:</w:t>
      </w:r>
    </w:p>
    <w:p w:rsidR="0029505F" w:rsidRPr="00332440" w:rsidRDefault="0029505F" w:rsidP="0029505F">
      <w:pPr>
        <w:pStyle w:val="paragraph"/>
      </w:pPr>
      <w:r w:rsidRPr="00332440">
        <w:tab/>
        <w:t>(a)</w:t>
      </w:r>
      <w:r w:rsidRPr="00332440">
        <w:tab/>
        <w:t>the defendant has been advised to do so by his or her Australian legal practitioner or legal counsel; or</w:t>
      </w:r>
    </w:p>
    <w:p w:rsidR="0029505F" w:rsidRPr="00332440" w:rsidRDefault="0029505F" w:rsidP="0029505F">
      <w:pPr>
        <w:pStyle w:val="paragraph"/>
      </w:pPr>
      <w:r w:rsidRPr="00332440">
        <w:tab/>
        <w:t>(b)</w:t>
      </w:r>
      <w:r w:rsidRPr="00332440">
        <w:tab/>
        <w:t>the court is satisfied that the defendant understands the consequences of making the admission or giving the consent.</w:t>
      </w:r>
    </w:p>
    <w:p w:rsidR="00537141" w:rsidRPr="00332440" w:rsidRDefault="00537141" w:rsidP="00537141">
      <w:pPr>
        <w:pStyle w:val="ActHead5"/>
      </w:pPr>
      <w:bookmarkStart w:id="249" w:name="_Toc426474027"/>
      <w:r w:rsidRPr="00332440">
        <w:rPr>
          <w:rStyle w:val="CharSectno"/>
        </w:rPr>
        <w:t>185</w:t>
      </w:r>
      <w:r w:rsidRPr="00332440">
        <w:t xml:space="preserve">  Faith and credit to be given to documents properly authenticated</w:t>
      </w:r>
      <w:bookmarkEnd w:id="249"/>
    </w:p>
    <w:p w:rsidR="00537141" w:rsidRPr="00332440" w:rsidRDefault="00537141" w:rsidP="00537141">
      <w:pPr>
        <w:pStyle w:val="subsection"/>
      </w:pPr>
      <w:r w:rsidRPr="00332440">
        <w:tab/>
      </w:r>
      <w:r w:rsidRPr="00332440">
        <w:tab/>
        <w:t xml:space="preserve">All public acts, records and judicial proceedings of a State or Territory that are proved or authenticated in accordance with this Act are to be given in every court, and in every public office in </w:t>
      </w:r>
      <w:smartTag w:uri="urn:schemas-microsoft-com:office:smarttags" w:element="PlaceType">
        <w:smartTag w:uri="urn:schemas-microsoft-com:office:smarttags" w:element="place">
          <w:r w:rsidRPr="00332440">
            <w:lastRenderedPageBreak/>
            <w:t>Australia</w:t>
          </w:r>
        </w:smartTag>
      </w:smartTag>
      <w:r w:rsidRPr="00332440">
        <w:t>, such faith and credit as they have by law or usage in the courts and public offices of that State or Territory.</w:t>
      </w:r>
    </w:p>
    <w:p w:rsidR="00537141" w:rsidRPr="00332440" w:rsidRDefault="00537141" w:rsidP="00537141">
      <w:pPr>
        <w:pStyle w:val="notetext"/>
      </w:pPr>
      <w:r w:rsidRPr="00332440">
        <w:t>Note:</w:t>
      </w:r>
      <w:r w:rsidRPr="00332440">
        <w:tab/>
        <w:t>The NSW Act has no equivalent provision for section</w:t>
      </w:r>
      <w:r w:rsidR="00332440">
        <w:t> </w:t>
      </w:r>
      <w:r w:rsidRPr="00332440">
        <w:t>185.</w:t>
      </w:r>
    </w:p>
    <w:p w:rsidR="00537141" w:rsidRPr="00332440" w:rsidRDefault="00537141" w:rsidP="00537141">
      <w:pPr>
        <w:pStyle w:val="ActHead5"/>
      </w:pPr>
      <w:bookmarkStart w:id="250" w:name="_Toc426474028"/>
      <w:r w:rsidRPr="00332440">
        <w:rPr>
          <w:rStyle w:val="CharSectno"/>
        </w:rPr>
        <w:t>186</w:t>
      </w:r>
      <w:r w:rsidRPr="00332440">
        <w:t xml:space="preserve">  Swearing of affidavits before justices of the peace, notaries public and lawyers</w:t>
      </w:r>
      <w:bookmarkEnd w:id="250"/>
    </w:p>
    <w:p w:rsidR="00537141" w:rsidRPr="00332440" w:rsidRDefault="00537141" w:rsidP="00537141">
      <w:pPr>
        <w:pStyle w:val="subsection"/>
      </w:pPr>
      <w:r w:rsidRPr="00332440">
        <w:tab/>
        <w:t>(1)</w:t>
      </w:r>
      <w:r w:rsidRPr="00332440">
        <w:tab/>
        <w:t>Affidavits for use in:</w:t>
      </w:r>
    </w:p>
    <w:p w:rsidR="00537141" w:rsidRPr="00332440" w:rsidRDefault="00537141" w:rsidP="00537141">
      <w:pPr>
        <w:pStyle w:val="paragraph"/>
      </w:pPr>
      <w:r w:rsidRPr="00332440">
        <w:tab/>
        <w:t>(a)</w:t>
      </w:r>
      <w:r w:rsidRPr="00332440">
        <w:tab/>
        <w:t>an Australian court (other than a court of a Territory) in proceedings involving the exercise of federal jurisdiction; or</w:t>
      </w:r>
    </w:p>
    <w:p w:rsidR="00537141" w:rsidRPr="00332440" w:rsidRDefault="00537141" w:rsidP="00537141">
      <w:pPr>
        <w:pStyle w:val="paragraph"/>
      </w:pPr>
      <w:r w:rsidRPr="00332440">
        <w:tab/>
        <w:t>(b)</w:t>
      </w:r>
      <w:r w:rsidRPr="00332440">
        <w:tab/>
        <w:t>a court of a Territory in proceedings involving the exercise of jurisdiction conferred by an Act of the Parliament;</w:t>
      </w:r>
    </w:p>
    <w:p w:rsidR="00537141" w:rsidRPr="00332440" w:rsidRDefault="00537141" w:rsidP="00537141">
      <w:pPr>
        <w:pStyle w:val="subsection2"/>
      </w:pPr>
      <w:r w:rsidRPr="00332440">
        <w:t xml:space="preserve">may be sworn before any justice of the peace, notary public or </w:t>
      </w:r>
      <w:r w:rsidR="008C4898" w:rsidRPr="00332440">
        <w:t>Australian lawyer</w:t>
      </w:r>
      <w:r w:rsidRPr="00332440">
        <w:t xml:space="preserve"> without the issue of any commission for taking affidavits.</w:t>
      </w:r>
    </w:p>
    <w:p w:rsidR="00537141" w:rsidRPr="00332440" w:rsidRDefault="00537141" w:rsidP="006276E4">
      <w:pPr>
        <w:pStyle w:val="subsection"/>
        <w:keepNext/>
      </w:pPr>
      <w:r w:rsidRPr="00332440">
        <w:tab/>
        <w:t>(2)</w:t>
      </w:r>
      <w:r w:rsidRPr="00332440">
        <w:tab/>
        <w:t>In this section:</w:t>
      </w:r>
    </w:p>
    <w:p w:rsidR="00537141" w:rsidRPr="00332440" w:rsidRDefault="00537141" w:rsidP="00537141">
      <w:pPr>
        <w:pStyle w:val="Definition"/>
      </w:pPr>
      <w:r w:rsidRPr="00332440">
        <w:rPr>
          <w:b/>
          <w:i/>
        </w:rPr>
        <w:t>proceedings</w:t>
      </w:r>
      <w:r w:rsidRPr="00332440">
        <w:t xml:space="preserve"> includes proceedings that:</w:t>
      </w:r>
    </w:p>
    <w:p w:rsidR="00537141" w:rsidRPr="00332440" w:rsidRDefault="00537141" w:rsidP="00537141">
      <w:pPr>
        <w:pStyle w:val="paragraph"/>
      </w:pPr>
      <w:r w:rsidRPr="00332440">
        <w:tab/>
        <w:t>(a)</w:t>
      </w:r>
      <w:r w:rsidRPr="00332440">
        <w:tab/>
        <w:t>relate to bail; or</w:t>
      </w:r>
    </w:p>
    <w:p w:rsidR="00537141" w:rsidRPr="00332440" w:rsidRDefault="00537141" w:rsidP="00537141">
      <w:pPr>
        <w:pStyle w:val="paragraph"/>
      </w:pPr>
      <w:r w:rsidRPr="00332440">
        <w:tab/>
        <w:t>(b)</w:t>
      </w:r>
      <w:r w:rsidRPr="00332440">
        <w:tab/>
        <w:t>are interlocutory proceedings or proceedings of a similar kind; or</w:t>
      </w:r>
    </w:p>
    <w:p w:rsidR="00537141" w:rsidRPr="00332440" w:rsidRDefault="00537141" w:rsidP="00537141">
      <w:pPr>
        <w:pStyle w:val="paragraph"/>
      </w:pPr>
      <w:r w:rsidRPr="00332440">
        <w:tab/>
        <w:t>(c)</w:t>
      </w:r>
      <w:r w:rsidRPr="00332440">
        <w:tab/>
        <w:t>are heard in chambers; or</w:t>
      </w:r>
    </w:p>
    <w:p w:rsidR="00537141" w:rsidRPr="00332440" w:rsidRDefault="00537141" w:rsidP="00537141">
      <w:pPr>
        <w:pStyle w:val="paragraph"/>
      </w:pPr>
      <w:r w:rsidRPr="00332440">
        <w:tab/>
        <w:t>(d)</w:t>
      </w:r>
      <w:r w:rsidRPr="00332440">
        <w:tab/>
        <w:t>relate to sentencing.</w:t>
      </w:r>
    </w:p>
    <w:p w:rsidR="00537141" w:rsidRPr="00332440" w:rsidRDefault="00537141" w:rsidP="00537141">
      <w:pPr>
        <w:pStyle w:val="notetext"/>
      </w:pPr>
      <w:r w:rsidRPr="00332440">
        <w:t>Note:</w:t>
      </w:r>
      <w:r w:rsidRPr="00332440">
        <w:tab/>
        <w:t>The NSW Act has no equivalent provision for section</w:t>
      </w:r>
      <w:r w:rsidR="00332440">
        <w:t> </w:t>
      </w:r>
      <w:r w:rsidRPr="00332440">
        <w:t>186.</w:t>
      </w:r>
    </w:p>
    <w:p w:rsidR="00537141" w:rsidRPr="00332440" w:rsidRDefault="00537141" w:rsidP="00537141">
      <w:pPr>
        <w:pStyle w:val="ActHead5"/>
      </w:pPr>
      <w:bookmarkStart w:id="251" w:name="_Toc426474029"/>
      <w:r w:rsidRPr="00332440">
        <w:rPr>
          <w:rStyle w:val="CharSectno"/>
        </w:rPr>
        <w:t>187</w:t>
      </w:r>
      <w:r w:rsidRPr="00332440">
        <w:t xml:space="preserve">  Abolition of the privilege against self</w:t>
      </w:r>
      <w:r w:rsidR="00332440">
        <w:noBreakHyphen/>
      </w:r>
      <w:r w:rsidRPr="00332440">
        <w:t>incrimination for bodies corporate</w:t>
      </w:r>
      <w:bookmarkEnd w:id="251"/>
    </w:p>
    <w:p w:rsidR="00537141" w:rsidRPr="00332440" w:rsidRDefault="00537141" w:rsidP="00537141">
      <w:pPr>
        <w:pStyle w:val="subsection"/>
      </w:pPr>
      <w:r w:rsidRPr="00332440">
        <w:tab/>
        <w:t>(1)</w:t>
      </w:r>
      <w:r w:rsidRPr="00332440">
        <w:tab/>
        <w:t xml:space="preserve">This section applies if, under a law of the Commonwealth or the </w:t>
      </w:r>
      <w:smartTag w:uri="urn:schemas-microsoft-com:office:smarttags" w:element="State">
        <w:smartTag w:uri="urn:schemas-microsoft-com:office:smarttags" w:element="place">
          <w:r w:rsidRPr="00332440">
            <w:t>Australian Capital Territory</w:t>
          </w:r>
        </w:smartTag>
      </w:smartTag>
      <w:r w:rsidRPr="00332440">
        <w:t xml:space="preserve"> or in a proceeding in a federal court or an ACT court, a body corporate is required to:</w:t>
      </w:r>
    </w:p>
    <w:p w:rsidR="00537141" w:rsidRPr="00332440" w:rsidRDefault="00537141" w:rsidP="00537141">
      <w:pPr>
        <w:pStyle w:val="paragraph"/>
      </w:pPr>
      <w:r w:rsidRPr="00332440">
        <w:tab/>
        <w:t>(a)</w:t>
      </w:r>
      <w:r w:rsidRPr="00332440">
        <w:tab/>
        <w:t>answer a question or give information; or</w:t>
      </w:r>
    </w:p>
    <w:p w:rsidR="00537141" w:rsidRPr="00332440" w:rsidRDefault="00537141" w:rsidP="00537141">
      <w:pPr>
        <w:pStyle w:val="paragraph"/>
      </w:pPr>
      <w:r w:rsidRPr="00332440">
        <w:tab/>
        <w:t>(b)</w:t>
      </w:r>
      <w:r w:rsidRPr="00332440">
        <w:tab/>
        <w:t>produce a document or any other thing; or</w:t>
      </w:r>
    </w:p>
    <w:p w:rsidR="00537141" w:rsidRPr="00332440" w:rsidRDefault="00537141" w:rsidP="00537141">
      <w:pPr>
        <w:pStyle w:val="paragraph"/>
      </w:pPr>
      <w:r w:rsidRPr="00332440">
        <w:tab/>
        <w:t>(c)</w:t>
      </w:r>
      <w:r w:rsidRPr="00332440">
        <w:tab/>
        <w:t>do any other act whatever.</w:t>
      </w:r>
    </w:p>
    <w:p w:rsidR="00537141" w:rsidRPr="00332440" w:rsidRDefault="00537141" w:rsidP="00537141">
      <w:pPr>
        <w:pStyle w:val="subsection"/>
      </w:pPr>
      <w:r w:rsidRPr="00332440">
        <w:lastRenderedPageBreak/>
        <w:tab/>
        <w:t>(2)</w:t>
      </w:r>
      <w:r w:rsidRPr="00332440">
        <w:tab/>
        <w:t>The body corporate is not entitled to refuse or fail to comply with the requirement on the ground that answering the question, giving the information, producing the document or other thing or doing that other act, as the case may be, might tend to incriminate the body or make the body liable to a penalty.</w:t>
      </w:r>
    </w:p>
    <w:p w:rsidR="00537141" w:rsidRPr="00332440" w:rsidRDefault="00537141" w:rsidP="00537141">
      <w:pPr>
        <w:pStyle w:val="ActHead5"/>
      </w:pPr>
      <w:bookmarkStart w:id="252" w:name="_Toc426474030"/>
      <w:r w:rsidRPr="00332440">
        <w:rPr>
          <w:rStyle w:val="CharSectno"/>
        </w:rPr>
        <w:t>188</w:t>
      </w:r>
      <w:r w:rsidRPr="00332440">
        <w:t xml:space="preserve">  Impounding documents</w:t>
      </w:r>
      <w:bookmarkEnd w:id="252"/>
    </w:p>
    <w:p w:rsidR="00537141" w:rsidRPr="00332440" w:rsidRDefault="00537141" w:rsidP="00537141">
      <w:pPr>
        <w:pStyle w:val="subsection"/>
      </w:pPr>
      <w:r w:rsidRPr="00332440">
        <w:tab/>
      </w:r>
      <w:r w:rsidRPr="00332440">
        <w:tab/>
        <w:t>The court may direct that a document that has been tendered or produced before the court (whether or not it is admitted in evidence) is to be impounded and kept in the custody of an officer of the court or of another person for such period, and subject to such conditions, as the court thinks fit.</w:t>
      </w:r>
    </w:p>
    <w:p w:rsidR="00537141" w:rsidRPr="00332440" w:rsidRDefault="00537141" w:rsidP="00537141">
      <w:pPr>
        <w:pStyle w:val="ActHead5"/>
      </w:pPr>
      <w:bookmarkStart w:id="253" w:name="_Toc426474031"/>
      <w:r w:rsidRPr="00332440">
        <w:rPr>
          <w:rStyle w:val="CharSectno"/>
        </w:rPr>
        <w:t>189</w:t>
      </w:r>
      <w:r w:rsidRPr="00332440">
        <w:t xml:space="preserve">  The </w:t>
      </w:r>
      <w:r w:rsidRPr="00332440">
        <w:rPr>
          <w:i/>
        </w:rPr>
        <w:t>voir dire</w:t>
      </w:r>
      <w:bookmarkEnd w:id="253"/>
    </w:p>
    <w:p w:rsidR="00537141" w:rsidRPr="00332440" w:rsidRDefault="00537141" w:rsidP="00537141">
      <w:pPr>
        <w:pStyle w:val="subsection"/>
      </w:pPr>
      <w:r w:rsidRPr="00332440">
        <w:tab/>
        <w:t>(1)</w:t>
      </w:r>
      <w:r w:rsidRPr="00332440">
        <w:tab/>
        <w:t>If the determination of a question whether:</w:t>
      </w:r>
    </w:p>
    <w:p w:rsidR="00537141" w:rsidRPr="00332440" w:rsidRDefault="00537141" w:rsidP="00537141">
      <w:pPr>
        <w:pStyle w:val="paragraph"/>
      </w:pPr>
      <w:r w:rsidRPr="00332440">
        <w:tab/>
        <w:t>(a)</w:t>
      </w:r>
      <w:r w:rsidRPr="00332440">
        <w:tab/>
        <w:t>evidence should be admitted (whether in the exercise of a discretion or not); or</w:t>
      </w:r>
    </w:p>
    <w:p w:rsidR="00537141" w:rsidRPr="00332440" w:rsidRDefault="00537141" w:rsidP="00537141">
      <w:pPr>
        <w:pStyle w:val="paragraph"/>
      </w:pPr>
      <w:r w:rsidRPr="00332440">
        <w:tab/>
        <w:t>(b)</w:t>
      </w:r>
      <w:r w:rsidRPr="00332440">
        <w:tab/>
        <w:t>evidence can be used against a person; or</w:t>
      </w:r>
    </w:p>
    <w:p w:rsidR="00537141" w:rsidRPr="00332440" w:rsidRDefault="00537141" w:rsidP="00537141">
      <w:pPr>
        <w:pStyle w:val="paragraph"/>
      </w:pPr>
      <w:r w:rsidRPr="00332440">
        <w:tab/>
        <w:t>(c)</w:t>
      </w:r>
      <w:r w:rsidRPr="00332440">
        <w:tab/>
        <w:t>a witness is competent or compellable;</w:t>
      </w:r>
    </w:p>
    <w:p w:rsidR="00537141" w:rsidRPr="00332440" w:rsidRDefault="00537141" w:rsidP="00537141">
      <w:pPr>
        <w:pStyle w:val="subsection2"/>
      </w:pPr>
      <w:r w:rsidRPr="00332440">
        <w:t>depends on the court finding that a particular fact exists, the question whether that fact exists is, for the purposes of this section, a preliminary question.</w:t>
      </w:r>
    </w:p>
    <w:p w:rsidR="00537141" w:rsidRPr="00332440" w:rsidRDefault="00537141" w:rsidP="00537141">
      <w:pPr>
        <w:pStyle w:val="subsection"/>
      </w:pPr>
      <w:r w:rsidRPr="00332440">
        <w:tab/>
        <w:t>(2)</w:t>
      </w:r>
      <w:r w:rsidRPr="00332440">
        <w:tab/>
        <w:t>If there is a jury, a preliminary question whether:</w:t>
      </w:r>
    </w:p>
    <w:p w:rsidR="00537141" w:rsidRPr="00332440" w:rsidRDefault="00537141" w:rsidP="00537141">
      <w:pPr>
        <w:pStyle w:val="paragraph"/>
      </w:pPr>
      <w:r w:rsidRPr="00332440">
        <w:tab/>
        <w:t>(a)</w:t>
      </w:r>
      <w:r w:rsidRPr="00332440">
        <w:tab/>
        <w:t>particular evidence is evidence of an admission, or evidence to which section</w:t>
      </w:r>
      <w:r w:rsidR="00332440">
        <w:t> </w:t>
      </w:r>
      <w:r w:rsidRPr="00332440">
        <w:t>138 applies; or</w:t>
      </w:r>
    </w:p>
    <w:p w:rsidR="00537141" w:rsidRPr="00332440" w:rsidRDefault="00537141" w:rsidP="00537141">
      <w:pPr>
        <w:pStyle w:val="paragraph"/>
      </w:pPr>
      <w:r w:rsidRPr="00332440">
        <w:tab/>
        <w:t>(b)</w:t>
      </w:r>
      <w:r w:rsidRPr="00332440">
        <w:tab/>
        <w:t>evidence of an admission, or evidence to which section</w:t>
      </w:r>
      <w:r w:rsidR="00332440">
        <w:t> </w:t>
      </w:r>
      <w:r w:rsidRPr="00332440">
        <w:t>138 applies, should be admitted;</w:t>
      </w:r>
    </w:p>
    <w:p w:rsidR="00537141" w:rsidRPr="00332440" w:rsidRDefault="00537141" w:rsidP="00537141">
      <w:pPr>
        <w:pStyle w:val="subsection2"/>
      </w:pPr>
      <w:r w:rsidRPr="00332440">
        <w:t>is to be heard and determined in the jury’s absence.</w:t>
      </w:r>
    </w:p>
    <w:p w:rsidR="00537141" w:rsidRPr="00332440" w:rsidRDefault="00537141" w:rsidP="00537141">
      <w:pPr>
        <w:pStyle w:val="subsection"/>
      </w:pPr>
      <w:r w:rsidRPr="00332440">
        <w:tab/>
        <w:t>(3)</w:t>
      </w:r>
      <w:r w:rsidRPr="00332440">
        <w:tab/>
        <w:t>In the hearing of a preliminary question about whether a defendant’s admission should be admitted into evidence (whether in the exercise of a discretion or not) in a criminal proceeding, the issue of the admission’s truth or untruth is to be disregarded unless the issue is introduced by the defendant.</w:t>
      </w:r>
    </w:p>
    <w:p w:rsidR="00537141" w:rsidRPr="00332440" w:rsidRDefault="00537141" w:rsidP="00537141">
      <w:pPr>
        <w:pStyle w:val="subsection"/>
      </w:pPr>
      <w:r w:rsidRPr="00332440">
        <w:lastRenderedPageBreak/>
        <w:tab/>
        <w:t>(4)</w:t>
      </w:r>
      <w:r w:rsidRPr="00332440">
        <w:tab/>
        <w:t>If there is a jury, the jury is not to be present at a hearing to decide any other preliminary question unless the court so orders.</w:t>
      </w:r>
    </w:p>
    <w:p w:rsidR="00537141" w:rsidRPr="00332440" w:rsidRDefault="00537141" w:rsidP="00537141">
      <w:pPr>
        <w:pStyle w:val="subsection"/>
      </w:pPr>
      <w:r w:rsidRPr="00332440">
        <w:tab/>
        <w:t>(5)</w:t>
      </w:r>
      <w:r w:rsidRPr="00332440">
        <w:tab/>
        <w:t>Without limiting the matters that the court may take into account in deciding whether to make such an order, it is to take into account:</w:t>
      </w:r>
    </w:p>
    <w:p w:rsidR="00537141" w:rsidRPr="00332440" w:rsidRDefault="00537141" w:rsidP="00537141">
      <w:pPr>
        <w:pStyle w:val="paragraph"/>
      </w:pPr>
      <w:r w:rsidRPr="00332440">
        <w:tab/>
        <w:t>(a)</w:t>
      </w:r>
      <w:r w:rsidRPr="00332440">
        <w:tab/>
        <w:t>whether the evidence to be adduced in the course of that hearing is likely to be prejudicial to the defendant; and</w:t>
      </w:r>
    </w:p>
    <w:p w:rsidR="00537141" w:rsidRPr="00332440" w:rsidRDefault="00537141" w:rsidP="00537141">
      <w:pPr>
        <w:pStyle w:val="paragraph"/>
      </w:pPr>
      <w:r w:rsidRPr="00332440">
        <w:tab/>
        <w:t>(b)</w:t>
      </w:r>
      <w:r w:rsidRPr="00332440">
        <w:tab/>
        <w:t>whether the evidence concerned will be adduced in the course of the hearing to decide the preliminary question; and</w:t>
      </w:r>
    </w:p>
    <w:p w:rsidR="00537141" w:rsidRPr="00332440" w:rsidRDefault="00537141" w:rsidP="00537141">
      <w:pPr>
        <w:pStyle w:val="paragraph"/>
      </w:pPr>
      <w:r w:rsidRPr="00332440">
        <w:tab/>
        <w:t>(c)</w:t>
      </w:r>
      <w:r w:rsidRPr="00332440">
        <w:tab/>
        <w:t>whether the evidence to be adduced in the course of that hearing would be admitted if adduced at another stage of the hearing (other than in another hearing to decide a preliminary question or, in a criminal proceeding, a hearing in relation to sentencing).</w:t>
      </w:r>
    </w:p>
    <w:p w:rsidR="00537141" w:rsidRPr="00332440" w:rsidRDefault="00537141" w:rsidP="00537141">
      <w:pPr>
        <w:pStyle w:val="subsection"/>
      </w:pPr>
      <w:r w:rsidRPr="00332440">
        <w:tab/>
        <w:t>(6)</w:t>
      </w:r>
      <w:r w:rsidRPr="00332440">
        <w:tab/>
        <w:t>Subsection</w:t>
      </w:r>
      <w:r w:rsidR="00332440">
        <w:t> </w:t>
      </w:r>
      <w:r w:rsidR="007A20D2" w:rsidRPr="00332440">
        <w:t>128(10)</w:t>
      </w:r>
      <w:r w:rsidRPr="00332440">
        <w:t xml:space="preserve"> does not apply to a hearing to decide a preliminary question.</w:t>
      </w:r>
    </w:p>
    <w:p w:rsidR="00537141" w:rsidRPr="00332440" w:rsidRDefault="00537141" w:rsidP="00537141">
      <w:pPr>
        <w:pStyle w:val="subsection"/>
      </w:pPr>
      <w:r w:rsidRPr="00332440">
        <w:tab/>
        <w:t>(7)</w:t>
      </w:r>
      <w:r w:rsidRPr="00332440">
        <w:tab/>
        <w:t>In the application of Chapter</w:t>
      </w:r>
      <w:r w:rsidR="00332440">
        <w:t> </w:t>
      </w:r>
      <w:r w:rsidRPr="00332440">
        <w:t>3 to a hearing to determine a preliminary question, the facts in issue are taken to include the fact to which the hearing relates.</w:t>
      </w:r>
    </w:p>
    <w:p w:rsidR="00537141" w:rsidRPr="00332440" w:rsidRDefault="00537141" w:rsidP="00537141">
      <w:pPr>
        <w:pStyle w:val="subsection"/>
      </w:pPr>
      <w:r w:rsidRPr="00332440">
        <w:tab/>
        <w:t>(8)</w:t>
      </w:r>
      <w:r w:rsidRPr="00332440">
        <w:tab/>
        <w:t>If a jury in a proceeding was not present at a hearing to determine a preliminary question, evidence is not to be adduced in the proceeding of evidence given by a witness at the hearing unless:</w:t>
      </w:r>
    </w:p>
    <w:p w:rsidR="00537141" w:rsidRPr="00332440" w:rsidRDefault="00537141" w:rsidP="00537141">
      <w:pPr>
        <w:pStyle w:val="paragraph"/>
      </w:pPr>
      <w:r w:rsidRPr="00332440">
        <w:tab/>
        <w:t>(a)</w:t>
      </w:r>
      <w:r w:rsidRPr="00332440">
        <w:tab/>
        <w:t>it is inconsistent with other evidence given by the witness in the proceeding; or</w:t>
      </w:r>
    </w:p>
    <w:p w:rsidR="00537141" w:rsidRPr="00332440" w:rsidRDefault="00537141" w:rsidP="00537141">
      <w:pPr>
        <w:pStyle w:val="paragraph"/>
      </w:pPr>
      <w:r w:rsidRPr="00332440">
        <w:tab/>
        <w:t>(b)</w:t>
      </w:r>
      <w:r w:rsidRPr="00332440">
        <w:tab/>
        <w:t>the witness has died.</w:t>
      </w:r>
    </w:p>
    <w:p w:rsidR="00537141" w:rsidRPr="00332440" w:rsidRDefault="00537141" w:rsidP="00537141">
      <w:pPr>
        <w:pStyle w:val="ActHead5"/>
      </w:pPr>
      <w:bookmarkStart w:id="254" w:name="_Toc426474032"/>
      <w:r w:rsidRPr="00332440">
        <w:rPr>
          <w:rStyle w:val="CharSectno"/>
        </w:rPr>
        <w:t>190</w:t>
      </w:r>
      <w:r w:rsidRPr="00332440">
        <w:t xml:space="preserve">  Waiver of rules of evidence</w:t>
      </w:r>
      <w:bookmarkEnd w:id="254"/>
    </w:p>
    <w:p w:rsidR="00537141" w:rsidRPr="00332440" w:rsidRDefault="00537141" w:rsidP="00537141">
      <w:pPr>
        <w:pStyle w:val="subsection"/>
      </w:pPr>
      <w:r w:rsidRPr="00332440">
        <w:tab/>
        <w:t>(1)</w:t>
      </w:r>
      <w:r w:rsidRPr="00332440">
        <w:tab/>
        <w:t>The court may, if the parties consent, by order dispense with the application of any one or more of the provisions of:</w:t>
      </w:r>
    </w:p>
    <w:p w:rsidR="00537141" w:rsidRPr="00332440" w:rsidRDefault="00537141" w:rsidP="00537141">
      <w:pPr>
        <w:pStyle w:val="paragraph"/>
      </w:pPr>
      <w:r w:rsidRPr="00332440">
        <w:tab/>
        <w:t>(a)</w:t>
      </w:r>
      <w:r w:rsidRPr="00332440">
        <w:tab/>
        <w:t>Division</w:t>
      </w:r>
      <w:r w:rsidR="00332440">
        <w:t> </w:t>
      </w:r>
      <w:r w:rsidRPr="00332440">
        <w:t>3, 4 or 5 of Part</w:t>
      </w:r>
      <w:r w:rsidR="00332440">
        <w:t> </w:t>
      </w:r>
      <w:r w:rsidRPr="00332440">
        <w:t>2.1; or</w:t>
      </w:r>
    </w:p>
    <w:p w:rsidR="00537141" w:rsidRPr="00332440" w:rsidRDefault="00537141" w:rsidP="00537141">
      <w:pPr>
        <w:pStyle w:val="paragraph"/>
      </w:pPr>
      <w:r w:rsidRPr="00332440">
        <w:tab/>
        <w:t>(b)</w:t>
      </w:r>
      <w:r w:rsidRPr="00332440">
        <w:tab/>
        <w:t>Part</w:t>
      </w:r>
      <w:r w:rsidR="00332440">
        <w:t> </w:t>
      </w:r>
      <w:r w:rsidRPr="00332440">
        <w:t>2.2 or 2.3; or</w:t>
      </w:r>
    </w:p>
    <w:p w:rsidR="00537141" w:rsidRPr="00332440" w:rsidRDefault="00537141" w:rsidP="00537141">
      <w:pPr>
        <w:pStyle w:val="paragraph"/>
      </w:pPr>
      <w:r w:rsidRPr="00332440">
        <w:tab/>
        <w:t>(c)</w:t>
      </w:r>
      <w:r w:rsidRPr="00332440">
        <w:tab/>
        <w:t>Parts</w:t>
      </w:r>
      <w:r w:rsidR="00332440">
        <w:t> </w:t>
      </w:r>
      <w:r w:rsidRPr="00332440">
        <w:t>3.2 to 3.8;</w:t>
      </w:r>
    </w:p>
    <w:p w:rsidR="00537141" w:rsidRPr="00332440" w:rsidRDefault="00537141" w:rsidP="00537141">
      <w:pPr>
        <w:pStyle w:val="subsection2"/>
      </w:pPr>
      <w:r w:rsidRPr="00332440">
        <w:t>in relation to particular evidence or generally.</w:t>
      </w:r>
    </w:p>
    <w:p w:rsidR="00E64EE0" w:rsidRPr="00332440" w:rsidRDefault="00E64EE0" w:rsidP="00E64EE0">
      <w:pPr>
        <w:pStyle w:val="notetext"/>
      </w:pPr>
      <w:r w:rsidRPr="00332440">
        <w:lastRenderedPageBreak/>
        <w:t>Note:</w:t>
      </w:r>
      <w:r w:rsidRPr="00332440">
        <w:tab/>
        <w:t>Matters related to evidence in child</w:t>
      </w:r>
      <w:r w:rsidR="00332440">
        <w:noBreakHyphen/>
      </w:r>
      <w:r w:rsidRPr="00332440">
        <w:t>related proceedings (within the meaning of section</w:t>
      </w:r>
      <w:r w:rsidR="00332440">
        <w:t> </w:t>
      </w:r>
      <w:r w:rsidRPr="00332440">
        <w:t xml:space="preserve">69ZM of the </w:t>
      </w:r>
      <w:r w:rsidRPr="00332440">
        <w:rPr>
          <w:i/>
        </w:rPr>
        <w:t>Family Law Act 1975</w:t>
      </w:r>
      <w:r w:rsidRPr="00332440">
        <w:t>) are dealt with by that Act.</w:t>
      </w:r>
    </w:p>
    <w:p w:rsidR="00537141" w:rsidRPr="00332440" w:rsidRDefault="00537141" w:rsidP="00537141">
      <w:pPr>
        <w:pStyle w:val="subsection"/>
      </w:pPr>
      <w:r w:rsidRPr="00332440">
        <w:tab/>
        <w:t>(2)</w:t>
      </w:r>
      <w:r w:rsidRPr="00332440">
        <w:tab/>
        <w:t xml:space="preserve">In a criminal proceeding, a defendant’s consent is not effective for the purposes of </w:t>
      </w:r>
      <w:r w:rsidR="00332440">
        <w:t>subsection (</w:t>
      </w:r>
      <w:r w:rsidRPr="00332440">
        <w:t>1) unless:</w:t>
      </w:r>
    </w:p>
    <w:p w:rsidR="00537141" w:rsidRPr="00332440" w:rsidRDefault="00537141" w:rsidP="00537141">
      <w:pPr>
        <w:pStyle w:val="paragraph"/>
      </w:pPr>
      <w:r w:rsidRPr="00332440">
        <w:tab/>
        <w:t>(a)</w:t>
      </w:r>
      <w:r w:rsidRPr="00332440">
        <w:tab/>
        <w:t xml:space="preserve">the defendant has been advised to do so by his or her </w:t>
      </w:r>
      <w:r w:rsidR="0029505F" w:rsidRPr="00332440">
        <w:t>Australian legal practitioner or legal counsel</w:t>
      </w:r>
      <w:r w:rsidRPr="00332440">
        <w:t>; or</w:t>
      </w:r>
    </w:p>
    <w:p w:rsidR="00537141" w:rsidRPr="00332440" w:rsidRDefault="00537141" w:rsidP="00537141">
      <w:pPr>
        <w:pStyle w:val="paragraph"/>
      </w:pPr>
      <w:r w:rsidRPr="00332440">
        <w:tab/>
        <w:t>(b)</w:t>
      </w:r>
      <w:r w:rsidRPr="00332440">
        <w:tab/>
        <w:t>the court is satisfied that the defendant understands the consequences of giving the consent.</w:t>
      </w:r>
    </w:p>
    <w:p w:rsidR="00537141" w:rsidRPr="00332440" w:rsidRDefault="00537141" w:rsidP="00537141">
      <w:pPr>
        <w:pStyle w:val="subsection"/>
      </w:pPr>
      <w:r w:rsidRPr="00332440">
        <w:tab/>
        <w:t>(3)</w:t>
      </w:r>
      <w:r w:rsidRPr="00332440">
        <w:tab/>
        <w:t xml:space="preserve">In a civil proceeding, the court may order that any one or more of the provisions mentioned in </w:t>
      </w:r>
      <w:r w:rsidR="00332440">
        <w:t>subsection (</w:t>
      </w:r>
      <w:r w:rsidRPr="00332440">
        <w:t>1) do not apply in relation to evidence if:</w:t>
      </w:r>
    </w:p>
    <w:p w:rsidR="00537141" w:rsidRPr="00332440" w:rsidRDefault="00537141" w:rsidP="00537141">
      <w:pPr>
        <w:pStyle w:val="paragraph"/>
      </w:pPr>
      <w:r w:rsidRPr="00332440">
        <w:tab/>
        <w:t>(a)</w:t>
      </w:r>
      <w:r w:rsidRPr="00332440">
        <w:tab/>
        <w:t>the matter to which the evidence relates is not genuinely in dispute; or</w:t>
      </w:r>
    </w:p>
    <w:p w:rsidR="00537141" w:rsidRPr="00332440" w:rsidRDefault="00537141" w:rsidP="00537141">
      <w:pPr>
        <w:pStyle w:val="paragraph"/>
      </w:pPr>
      <w:r w:rsidRPr="00332440">
        <w:tab/>
        <w:t>(b)</w:t>
      </w:r>
      <w:r w:rsidRPr="00332440">
        <w:tab/>
        <w:t>the application of those provisions would cause or involve unnecessary expense or delay.</w:t>
      </w:r>
    </w:p>
    <w:p w:rsidR="00537141" w:rsidRPr="00332440" w:rsidRDefault="00537141" w:rsidP="00537141">
      <w:pPr>
        <w:pStyle w:val="subsection"/>
      </w:pPr>
      <w:r w:rsidRPr="00332440">
        <w:tab/>
        <w:t>(4)</w:t>
      </w:r>
      <w:r w:rsidRPr="00332440">
        <w:tab/>
        <w:t xml:space="preserve">Without limiting the matters that the court may take into account in deciding whether to exercise the power conferred by </w:t>
      </w:r>
      <w:r w:rsidR="00332440">
        <w:t>subsection (</w:t>
      </w:r>
      <w:r w:rsidRPr="00332440">
        <w:t>3), it is to take into account:</w:t>
      </w:r>
    </w:p>
    <w:p w:rsidR="00537141" w:rsidRPr="00332440" w:rsidRDefault="00537141" w:rsidP="00537141">
      <w:pPr>
        <w:pStyle w:val="paragraph"/>
      </w:pPr>
      <w:r w:rsidRPr="00332440">
        <w:tab/>
        <w:t>(a)</w:t>
      </w:r>
      <w:r w:rsidRPr="00332440">
        <w:tab/>
        <w:t>the importance of the evidence in the proceeding; and</w:t>
      </w:r>
    </w:p>
    <w:p w:rsidR="00537141" w:rsidRPr="00332440" w:rsidRDefault="00537141" w:rsidP="00537141">
      <w:pPr>
        <w:pStyle w:val="paragraph"/>
      </w:pPr>
      <w:r w:rsidRPr="00332440">
        <w:tab/>
        <w:t>(b)</w:t>
      </w:r>
      <w:r w:rsidRPr="00332440">
        <w:tab/>
        <w:t>the nature of the cause of action or defence and the nature of the subject matter of the proceeding; and</w:t>
      </w:r>
    </w:p>
    <w:p w:rsidR="00537141" w:rsidRPr="00332440" w:rsidRDefault="00537141" w:rsidP="00537141">
      <w:pPr>
        <w:pStyle w:val="paragraph"/>
      </w:pPr>
      <w:r w:rsidRPr="00332440">
        <w:tab/>
        <w:t>(c)</w:t>
      </w:r>
      <w:r w:rsidRPr="00332440">
        <w:tab/>
        <w:t>the probative value of the evidence; and</w:t>
      </w:r>
    </w:p>
    <w:p w:rsidR="00537141" w:rsidRPr="00332440" w:rsidRDefault="00537141" w:rsidP="00537141">
      <w:pPr>
        <w:pStyle w:val="paragraph"/>
      </w:pPr>
      <w:r w:rsidRPr="00332440">
        <w:tab/>
        <w:t>(d)</w:t>
      </w:r>
      <w:r w:rsidRPr="00332440">
        <w:tab/>
        <w:t>the powers of the court (if any) to adjourn the hearing, to make another order or to give a direction in relation to the evidence.</w:t>
      </w:r>
    </w:p>
    <w:p w:rsidR="00537141" w:rsidRPr="00332440" w:rsidRDefault="00537141" w:rsidP="00537141">
      <w:pPr>
        <w:pStyle w:val="ActHead5"/>
      </w:pPr>
      <w:bookmarkStart w:id="255" w:name="_Toc426474033"/>
      <w:r w:rsidRPr="00332440">
        <w:rPr>
          <w:rStyle w:val="CharSectno"/>
        </w:rPr>
        <w:t>191</w:t>
      </w:r>
      <w:r w:rsidRPr="00332440">
        <w:t xml:space="preserve">  Agreements as to facts</w:t>
      </w:r>
      <w:bookmarkEnd w:id="255"/>
    </w:p>
    <w:p w:rsidR="00537141" w:rsidRPr="00332440" w:rsidRDefault="00537141" w:rsidP="00537141">
      <w:pPr>
        <w:pStyle w:val="subsection"/>
      </w:pPr>
      <w:r w:rsidRPr="00332440">
        <w:tab/>
        <w:t>(1)</w:t>
      </w:r>
      <w:r w:rsidRPr="00332440">
        <w:tab/>
        <w:t>In this section:</w:t>
      </w:r>
    </w:p>
    <w:p w:rsidR="00537141" w:rsidRPr="00332440" w:rsidRDefault="00537141" w:rsidP="00537141">
      <w:pPr>
        <w:pStyle w:val="Definition"/>
      </w:pPr>
      <w:r w:rsidRPr="00332440">
        <w:rPr>
          <w:b/>
          <w:i/>
        </w:rPr>
        <w:t>agreed fact</w:t>
      </w:r>
      <w:r w:rsidRPr="00332440">
        <w:t xml:space="preserve"> means a fact that the parties to a proceeding have agreed is not, for the purposes of the proceeding, to be disputed.</w:t>
      </w:r>
    </w:p>
    <w:p w:rsidR="00537141" w:rsidRPr="00332440" w:rsidRDefault="00537141" w:rsidP="00537141">
      <w:pPr>
        <w:pStyle w:val="subsection"/>
      </w:pPr>
      <w:r w:rsidRPr="00332440">
        <w:tab/>
        <w:t>(2)</w:t>
      </w:r>
      <w:r w:rsidRPr="00332440">
        <w:tab/>
        <w:t>In a proceeding:</w:t>
      </w:r>
    </w:p>
    <w:p w:rsidR="00537141" w:rsidRPr="00332440" w:rsidRDefault="00537141" w:rsidP="00537141">
      <w:pPr>
        <w:pStyle w:val="paragraph"/>
      </w:pPr>
      <w:r w:rsidRPr="00332440">
        <w:lastRenderedPageBreak/>
        <w:tab/>
        <w:t>(a)</w:t>
      </w:r>
      <w:r w:rsidRPr="00332440">
        <w:tab/>
        <w:t>evidence is not required to prove the existence of an agreed fact; and</w:t>
      </w:r>
    </w:p>
    <w:p w:rsidR="00537141" w:rsidRPr="00332440" w:rsidRDefault="00537141" w:rsidP="00537141">
      <w:pPr>
        <w:pStyle w:val="paragraph"/>
      </w:pPr>
      <w:r w:rsidRPr="00332440">
        <w:tab/>
        <w:t>(b)</w:t>
      </w:r>
      <w:r w:rsidRPr="00332440">
        <w:tab/>
        <w:t>evidence may not be adduced to contradict or qualify an agreed fact;</w:t>
      </w:r>
    </w:p>
    <w:p w:rsidR="00537141" w:rsidRPr="00332440" w:rsidRDefault="00537141" w:rsidP="00537141">
      <w:pPr>
        <w:pStyle w:val="subsection2"/>
      </w:pPr>
      <w:r w:rsidRPr="00332440">
        <w:t>unless the court gives leave.</w:t>
      </w:r>
    </w:p>
    <w:p w:rsidR="00537141" w:rsidRPr="00332440" w:rsidRDefault="00537141" w:rsidP="00537141">
      <w:pPr>
        <w:pStyle w:val="subsection"/>
      </w:pPr>
      <w:r w:rsidRPr="00332440">
        <w:tab/>
        <w:t>(3)</w:t>
      </w:r>
      <w:r w:rsidRPr="00332440">
        <w:tab/>
      </w:r>
      <w:r w:rsidR="00332440">
        <w:t>Subsection (</w:t>
      </w:r>
      <w:r w:rsidRPr="00332440">
        <w:t>2) does not apply unless the agreed fact:</w:t>
      </w:r>
    </w:p>
    <w:p w:rsidR="00537141" w:rsidRPr="00332440" w:rsidRDefault="00537141" w:rsidP="00537141">
      <w:pPr>
        <w:pStyle w:val="paragraph"/>
      </w:pPr>
      <w:r w:rsidRPr="00332440">
        <w:tab/>
        <w:t>(a)</w:t>
      </w:r>
      <w:r w:rsidRPr="00332440">
        <w:tab/>
        <w:t xml:space="preserve">is stated in an agreement in writing signed by the parties or by </w:t>
      </w:r>
      <w:r w:rsidR="0029505F" w:rsidRPr="00332440">
        <w:t>Australian legal practitioners, legal counsel or prosecutors</w:t>
      </w:r>
      <w:r w:rsidRPr="00332440">
        <w:t xml:space="preserve"> representing the parties and adduced in evidence in the proceeding; or</w:t>
      </w:r>
    </w:p>
    <w:p w:rsidR="00537141" w:rsidRPr="00332440" w:rsidRDefault="00537141" w:rsidP="00537141">
      <w:pPr>
        <w:pStyle w:val="paragraph"/>
      </w:pPr>
      <w:r w:rsidRPr="00332440">
        <w:tab/>
        <w:t>(b)</w:t>
      </w:r>
      <w:r w:rsidRPr="00332440">
        <w:tab/>
        <w:t>with the leave of the court, is stated by a party before the court with the agreement of all other parties.</w:t>
      </w:r>
    </w:p>
    <w:p w:rsidR="00537141" w:rsidRPr="00332440" w:rsidRDefault="00537141" w:rsidP="00537141">
      <w:pPr>
        <w:pStyle w:val="ActHead5"/>
      </w:pPr>
      <w:bookmarkStart w:id="256" w:name="_Toc426474034"/>
      <w:r w:rsidRPr="00332440">
        <w:rPr>
          <w:rStyle w:val="CharSectno"/>
        </w:rPr>
        <w:t>192</w:t>
      </w:r>
      <w:r w:rsidRPr="00332440">
        <w:t xml:space="preserve">  Leave, permission or direction may be given on terms</w:t>
      </w:r>
      <w:bookmarkEnd w:id="256"/>
    </w:p>
    <w:p w:rsidR="00537141" w:rsidRPr="00332440" w:rsidRDefault="00537141" w:rsidP="00537141">
      <w:pPr>
        <w:pStyle w:val="subsection"/>
      </w:pPr>
      <w:r w:rsidRPr="00332440">
        <w:tab/>
        <w:t>(1)</w:t>
      </w:r>
      <w:r w:rsidRPr="00332440">
        <w:tab/>
        <w:t>If, because of this Act, a court may give any leave, permission or direction, the leave, permission or direction may be given on such terms as the court thinks fit.</w:t>
      </w:r>
    </w:p>
    <w:p w:rsidR="00537141" w:rsidRPr="00332440" w:rsidRDefault="00537141" w:rsidP="00537141">
      <w:pPr>
        <w:pStyle w:val="subsection"/>
      </w:pPr>
      <w:r w:rsidRPr="00332440">
        <w:tab/>
        <w:t>(2)</w:t>
      </w:r>
      <w:r w:rsidRPr="00332440">
        <w:tab/>
        <w:t>Without limiting the matters that the court may take into account in deciding whether to give the leave, permission or direction, it is to take into account:</w:t>
      </w:r>
    </w:p>
    <w:p w:rsidR="00537141" w:rsidRPr="00332440" w:rsidRDefault="00537141" w:rsidP="00537141">
      <w:pPr>
        <w:pStyle w:val="paragraph"/>
      </w:pPr>
      <w:r w:rsidRPr="00332440">
        <w:tab/>
        <w:t>(a)</w:t>
      </w:r>
      <w:r w:rsidRPr="00332440">
        <w:tab/>
        <w:t>the extent to which to do so would be likely to add unduly to, or to shorten, the length of the hearing; and</w:t>
      </w:r>
    </w:p>
    <w:p w:rsidR="00537141" w:rsidRPr="00332440" w:rsidRDefault="00537141" w:rsidP="00537141">
      <w:pPr>
        <w:pStyle w:val="paragraph"/>
      </w:pPr>
      <w:r w:rsidRPr="00332440">
        <w:tab/>
        <w:t>(b)</w:t>
      </w:r>
      <w:r w:rsidRPr="00332440">
        <w:tab/>
        <w:t>the extent to which to do so would be unfair to a party or to a witness; and</w:t>
      </w:r>
    </w:p>
    <w:p w:rsidR="00537141" w:rsidRPr="00332440" w:rsidRDefault="00537141" w:rsidP="00537141">
      <w:pPr>
        <w:pStyle w:val="paragraph"/>
      </w:pPr>
      <w:r w:rsidRPr="00332440">
        <w:tab/>
        <w:t>(c)</w:t>
      </w:r>
      <w:r w:rsidRPr="00332440">
        <w:tab/>
        <w:t>the importance of the evidence in relation to which the leave, permission or direction is sought; and</w:t>
      </w:r>
    </w:p>
    <w:p w:rsidR="00537141" w:rsidRPr="00332440" w:rsidRDefault="00537141" w:rsidP="00537141">
      <w:pPr>
        <w:pStyle w:val="paragraph"/>
      </w:pPr>
      <w:r w:rsidRPr="00332440">
        <w:tab/>
        <w:t>(d)</w:t>
      </w:r>
      <w:r w:rsidRPr="00332440">
        <w:tab/>
        <w:t>the nature of the proceeding; and</w:t>
      </w:r>
    </w:p>
    <w:p w:rsidR="00537141" w:rsidRPr="00332440" w:rsidRDefault="00537141" w:rsidP="00537141">
      <w:pPr>
        <w:pStyle w:val="paragraph"/>
      </w:pPr>
      <w:r w:rsidRPr="00332440">
        <w:tab/>
        <w:t>(e)</w:t>
      </w:r>
      <w:r w:rsidRPr="00332440">
        <w:tab/>
        <w:t>the power (if any) of the court to adjourn the hearing or to make another order or to give a direction in relation to the evidence.</w:t>
      </w:r>
    </w:p>
    <w:p w:rsidR="0029505F" w:rsidRPr="00332440" w:rsidRDefault="0029505F" w:rsidP="0029505F">
      <w:pPr>
        <w:pStyle w:val="ActHead5"/>
      </w:pPr>
      <w:bookmarkStart w:id="257" w:name="_Toc426474035"/>
      <w:r w:rsidRPr="00332440">
        <w:rPr>
          <w:rStyle w:val="CharSectno"/>
        </w:rPr>
        <w:t>192A</w:t>
      </w:r>
      <w:r w:rsidRPr="00332440">
        <w:t xml:space="preserve">  Advance rulings and findings</w:t>
      </w:r>
      <w:bookmarkEnd w:id="257"/>
    </w:p>
    <w:p w:rsidR="0029505F" w:rsidRPr="00332440" w:rsidRDefault="0029505F" w:rsidP="0029505F">
      <w:pPr>
        <w:pStyle w:val="subsection"/>
      </w:pPr>
      <w:r w:rsidRPr="00332440">
        <w:tab/>
      </w:r>
      <w:r w:rsidRPr="00332440">
        <w:tab/>
        <w:t>Where a question arises in any proceedings, being a question about:</w:t>
      </w:r>
    </w:p>
    <w:p w:rsidR="0029505F" w:rsidRPr="00332440" w:rsidRDefault="0029505F" w:rsidP="0029505F">
      <w:pPr>
        <w:pStyle w:val="paragraph"/>
      </w:pPr>
      <w:r w:rsidRPr="00332440">
        <w:lastRenderedPageBreak/>
        <w:tab/>
        <w:t>(a)</w:t>
      </w:r>
      <w:r w:rsidRPr="00332440">
        <w:tab/>
        <w:t>the admissibility or use of evidence proposed to be adduced; or</w:t>
      </w:r>
    </w:p>
    <w:p w:rsidR="0029505F" w:rsidRPr="00332440" w:rsidRDefault="0029505F" w:rsidP="0029505F">
      <w:pPr>
        <w:pStyle w:val="paragraph"/>
      </w:pPr>
      <w:r w:rsidRPr="00332440">
        <w:tab/>
        <w:t>(b)</w:t>
      </w:r>
      <w:r w:rsidRPr="00332440">
        <w:tab/>
        <w:t>the operation of a provision of this Act or another law in relation to evidence proposed to be adduced; or</w:t>
      </w:r>
    </w:p>
    <w:p w:rsidR="0029505F" w:rsidRPr="00332440" w:rsidRDefault="0029505F" w:rsidP="0029505F">
      <w:pPr>
        <w:pStyle w:val="paragraph"/>
      </w:pPr>
      <w:r w:rsidRPr="00332440">
        <w:tab/>
        <w:t>(c)</w:t>
      </w:r>
      <w:r w:rsidRPr="00332440">
        <w:tab/>
        <w:t>the giving of leave, permission or direction under section</w:t>
      </w:r>
      <w:r w:rsidR="00332440">
        <w:t> </w:t>
      </w:r>
      <w:r w:rsidRPr="00332440">
        <w:t>192;</w:t>
      </w:r>
    </w:p>
    <w:p w:rsidR="0029505F" w:rsidRPr="00332440" w:rsidRDefault="0029505F" w:rsidP="0029505F">
      <w:pPr>
        <w:pStyle w:val="subsection2"/>
      </w:pPr>
      <w:r w:rsidRPr="00332440">
        <w:t>the court may, if it considers it to be appropriate to do so, give a ruling or make a finding in relation to the question before the evidence is adduced in the proceedings.</w:t>
      </w:r>
    </w:p>
    <w:p w:rsidR="00537141" w:rsidRPr="00332440" w:rsidRDefault="00537141" w:rsidP="00537141">
      <w:pPr>
        <w:pStyle w:val="ActHead5"/>
      </w:pPr>
      <w:bookmarkStart w:id="258" w:name="_Toc426474036"/>
      <w:r w:rsidRPr="00332440">
        <w:rPr>
          <w:rStyle w:val="CharSectno"/>
        </w:rPr>
        <w:t>193</w:t>
      </w:r>
      <w:r w:rsidRPr="00332440">
        <w:t xml:space="preserve">  Additional powers</w:t>
      </w:r>
      <w:bookmarkEnd w:id="258"/>
    </w:p>
    <w:p w:rsidR="00537141" w:rsidRPr="00332440" w:rsidRDefault="00537141" w:rsidP="00537141">
      <w:pPr>
        <w:pStyle w:val="subsection"/>
      </w:pPr>
      <w:r w:rsidRPr="00332440">
        <w:tab/>
        <w:t>(1)</w:t>
      </w:r>
      <w:r w:rsidRPr="00332440">
        <w:tab/>
        <w:t>The powers of a court in relation to:</w:t>
      </w:r>
    </w:p>
    <w:p w:rsidR="00537141" w:rsidRPr="00332440" w:rsidRDefault="00537141" w:rsidP="00537141">
      <w:pPr>
        <w:pStyle w:val="paragraph"/>
      </w:pPr>
      <w:r w:rsidRPr="00332440">
        <w:tab/>
        <w:t>(a)</w:t>
      </w:r>
      <w:r w:rsidRPr="00332440">
        <w:tab/>
        <w:t>the discovery or inspection of documents; and</w:t>
      </w:r>
    </w:p>
    <w:p w:rsidR="00537141" w:rsidRPr="00332440" w:rsidRDefault="00537141" w:rsidP="00537141">
      <w:pPr>
        <w:pStyle w:val="paragraph"/>
      </w:pPr>
      <w:r w:rsidRPr="00332440">
        <w:tab/>
        <w:t>(b)</w:t>
      </w:r>
      <w:r w:rsidRPr="00332440">
        <w:tab/>
        <w:t>ordering disclosure and exchange of evidence, intended evidence, documents and reports;</w:t>
      </w:r>
    </w:p>
    <w:p w:rsidR="00537141" w:rsidRPr="00332440" w:rsidRDefault="00537141" w:rsidP="00537141">
      <w:pPr>
        <w:pStyle w:val="subsection2"/>
      </w:pPr>
      <w:r w:rsidRPr="00332440">
        <w:t xml:space="preserve">extend to enabling the court to make such orders as the court thinks fit (including orders about methods of inspection, adjournments and costs) to ensure that the parties to a proceeding can adequately, and in an appropriate manner, inspect documents of the kind referred to in </w:t>
      </w:r>
      <w:r w:rsidR="00332440">
        <w:t>paragraph (</w:t>
      </w:r>
      <w:r w:rsidRPr="00332440">
        <w:t xml:space="preserve">b) or (c) of the definition of </w:t>
      </w:r>
      <w:r w:rsidRPr="00332440">
        <w:rPr>
          <w:b/>
          <w:i/>
        </w:rPr>
        <w:t>document</w:t>
      </w:r>
      <w:r w:rsidRPr="00332440">
        <w:t xml:space="preserve"> in the Dictionary.</w:t>
      </w:r>
    </w:p>
    <w:p w:rsidR="00537141" w:rsidRPr="00332440" w:rsidRDefault="00537141" w:rsidP="00537141">
      <w:pPr>
        <w:pStyle w:val="subsection"/>
      </w:pPr>
      <w:r w:rsidRPr="00332440">
        <w:tab/>
        <w:t>(2)</w:t>
      </w:r>
      <w:r w:rsidRPr="00332440">
        <w:tab/>
        <w:t>The power of a person or body to make rules of court extends to making rules, not inconsistent with this Act or the regulations, prescribing matters:</w:t>
      </w:r>
    </w:p>
    <w:p w:rsidR="00537141" w:rsidRPr="00332440" w:rsidRDefault="00537141" w:rsidP="00537141">
      <w:pPr>
        <w:pStyle w:val="paragraph"/>
      </w:pPr>
      <w:r w:rsidRPr="00332440">
        <w:tab/>
        <w:t>(a)</w:t>
      </w:r>
      <w:r w:rsidRPr="00332440">
        <w:tab/>
        <w:t>required or permitted by this Act to be prescribed; or</w:t>
      </w:r>
    </w:p>
    <w:p w:rsidR="00537141" w:rsidRPr="00332440" w:rsidRDefault="00537141" w:rsidP="00537141">
      <w:pPr>
        <w:pStyle w:val="paragraph"/>
      </w:pPr>
      <w:r w:rsidRPr="00332440">
        <w:tab/>
        <w:t>(b)</w:t>
      </w:r>
      <w:r w:rsidRPr="00332440">
        <w:tab/>
        <w:t>necessary or convenient to be prescribed for carrying out or giving effect to this Act.</w:t>
      </w:r>
    </w:p>
    <w:p w:rsidR="00537141" w:rsidRPr="00332440" w:rsidRDefault="00537141" w:rsidP="00537141">
      <w:pPr>
        <w:pStyle w:val="subsection"/>
      </w:pPr>
      <w:r w:rsidRPr="00332440">
        <w:tab/>
        <w:t>(3)</w:t>
      </w:r>
      <w:r w:rsidRPr="00332440">
        <w:tab/>
        <w:t xml:space="preserve">Without limiting </w:t>
      </w:r>
      <w:r w:rsidR="00332440">
        <w:t>subsection (</w:t>
      </w:r>
      <w:r w:rsidRPr="00332440">
        <w:t>2), rules made under that subsection may provide for the discovery, exchange, inspection or disclosure of intended evidence, documents and reports of persons intended to be called by a party to give evidence in a proceeding.</w:t>
      </w:r>
    </w:p>
    <w:p w:rsidR="00537141" w:rsidRPr="00332440" w:rsidRDefault="00537141" w:rsidP="00537141">
      <w:pPr>
        <w:pStyle w:val="subsection"/>
      </w:pPr>
      <w:r w:rsidRPr="00332440">
        <w:tab/>
        <w:t>(4)</w:t>
      </w:r>
      <w:r w:rsidRPr="00332440">
        <w:tab/>
        <w:t xml:space="preserve">Without limiting </w:t>
      </w:r>
      <w:r w:rsidR="00332440">
        <w:t>subsection (</w:t>
      </w:r>
      <w:r w:rsidRPr="00332440">
        <w:t>2), rules made under that subsection may provide for the exclusion of evidence, or for its admission on specified terms, if the rules are not complied with.</w:t>
      </w:r>
    </w:p>
    <w:p w:rsidR="00537141" w:rsidRPr="00332440" w:rsidRDefault="00537141" w:rsidP="00537141">
      <w:pPr>
        <w:pStyle w:val="ActHead5"/>
      </w:pPr>
      <w:bookmarkStart w:id="259" w:name="_Toc426474037"/>
      <w:r w:rsidRPr="00332440">
        <w:rPr>
          <w:rStyle w:val="CharSectno"/>
        </w:rPr>
        <w:lastRenderedPageBreak/>
        <w:t>194</w:t>
      </w:r>
      <w:r w:rsidRPr="00332440">
        <w:t xml:space="preserve">  Witnesses failing to attend proceedings</w:t>
      </w:r>
      <w:bookmarkEnd w:id="259"/>
    </w:p>
    <w:p w:rsidR="00537141" w:rsidRPr="00332440" w:rsidRDefault="00016477" w:rsidP="00016477">
      <w:pPr>
        <w:pStyle w:val="subsection"/>
        <w:tabs>
          <w:tab w:val="clear" w:pos="1021"/>
          <w:tab w:val="right" w:pos="2268"/>
          <w:tab w:val="right" w:pos="3402"/>
          <w:tab w:val="right" w:pos="4536"/>
          <w:tab w:val="right" w:pos="5670"/>
          <w:tab w:val="right" w:pos="6804"/>
        </w:tabs>
      </w:pPr>
      <w:r w:rsidRPr="00332440">
        <w:tab/>
      </w:r>
      <w:r w:rsidR="00332440" w:rsidRPr="00332440">
        <w:rPr>
          <w:position w:val="6"/>
          <w:sz w:val="16"/>
        </w:rPr>
        <w:t>*</w:t>
      </w:r>
      <w:r w:rsidR="00537141" w:rsidRPr="00332440">
        <w:tab/>
      </w:r>
      <w:r w:rsidR="00332440" w:rsidRPr="00332440">
        <w:rPr>
          <w:position w:val="6"/>
          <w:sz w:val="16"/>
        </w:rPr>
        <w:t>*</w:t>
      </w:r>
      <w:r w:rsidR="00537141" w:rsidRPr="00332440">
        <w:tab/>
      </w:r>
      <w:r w:rsidR="00332440" w:rsidRPr="00332440">
        <w:rPr>
          <w:position w:val="6"/>
          <w:sz w:val="16"/>
        </w:rPr>
        <w:t>*</w:t>
      </w:r>
      <w:r w:rsidR="00537141" w:rsidRPr="00332440">
        <w:tab/>
      </w:r>
      <w:r w:rsidR="00332440" w:rsidRPr="00332440">
        <w:rPr>
          <w:position w:val="6"/>
          <w:sz w:val="16"/>
        </w:rPr>
        <w:t>*</w:t>
      </w:r>
      <w:r w:rsidR="00537141" w:rsidRPr="00332440">
        <w:tab/>
      </w:r>
      <w:r w:rsidR="00332440" w:rsidRPr="00332440">
        <w:rPr>
          <w:position w:val="6"/>
          <w:sz w:val="16"/>
        </w:rPr>
        <w:t>*</w:t>
      </w:r>
    </w:p>
    <w:p w:rsidR="00537141" w:rsidRPr="00332440" w:rsidRDefault="00537141" w:rsidP="00537141">
      <w:pPr>
        <w:pStyle w:val="notetext"/>
      </w:pPr>
      <w:r w:rsidRPr="00332440">
        <w:t>Note:</w:t>
      </w:r>
      <w:r w:rsidRPr="00332440">
        <w:tab/>
        <w:t>The NSW Act includes a provision about the consequences of a witness failing to appear when called in any civil or criminal proceedings.</w:t>
      </w:r>
    </w:p>
    <w:p w:rsidR="00537141" w:rsidRPr="00332440" w:rsidRDefault="00537141" w:rsidP="00537141">
      <w:pPr>
        <w:pStyle w:val="ActHead5"/>
      </w:pPr>
      <w:bookmarkStart w:id="260" w:name="_Toc426474038"/>
      <w:r w:rsidRPr="00332440">
        <w:rPr>
          <w:rStyle w:val="CharSectno"/>
        </w:rPr>
        <w:t>195</w:t>
      </w:r>
      <w:r w:rsidRPr="00332440">
        <w:t xml:space="preserve">  Prohibited question not to be published</w:t>
      </w:r>
      <w:bookmarkEnd w:id="260"/>
    </w:p>
    <w:p w:rsidR="00537141" w:rsidRPr="00332440" w:rsidRDefault="00537141" w:rsidP="00537141">
      <w:pPr>
        <w:pStyle w:val="subsection"/>
      </w:pPr>
      <w:r w:rsidRPr="00332440">
        <w:tab/>
        <w:t>(1)</w:t>
      </w:r>
      <w:r w:rsidRPr="00332440">
        <w:tab/>
        <w:t>A person must not, without the express permission of a court, print or publish:</w:t>
      </w:r>
    </w:p>
    <w:p w:rsidR="00537141" w:rsidRPr="00332440" w:rsidRDefault="00537141" w:rsidP="00537141">
      <w:pPr>
        <w:pStyle w:val="paragraph"/>
      </w:pPr>
      <w:r w:rsidRPr="00332440">
        <w:tab/>
        <w:t>(a)</w:t>
      </w:r>
      <w:r w:rsidRPr="00332440">
        <w:tab/>
        <w:t>any question that the court has disallowed under section</w:t>
      </w:r>
      <w:r w:rsidR="00332440">
        <w:t> </w:t>
      </w:r>
      <w:r w:rsidRPr="00332440">
        <w:t>41; or</w:t>
      </w:r>
    </w:p>
    <w:p w:rsidR="00537141" w:rsidRPr="00332440" w:rsidRDefault="00537141" w:rsidP="00537141">
      <w:pPr>
        <w:pStyle w:val="paragraph"/>
      </w:pPr>
      <w:r w:rsidRPr="00332440">
        <w:tab/>
        <w:t>(b)</w:t>
      </w:r>
      <w:r w:rsidRPr="00332440">
        <w:tab/>
        <w:t>any question that the court has disallowed because any answer that is likely to be given to the question would contravene the credibility rule; or</w:t>
      </w:r>
    </w:p>
    <w:p w:rsidR="00537141" w:rsidRPr="00332440" w:rsidRDefault="00537141" w:rsidP="00537141">
      <w:pPr>
        <w:pStyle w:val="paragraph"/>
      </w:pPr>
      <w:r w:rsidRPr="00332440">
        <w:tab/>
        <w:t>(c)</w:t>
      </w:r>
      <w:r w:rsidRPr="00332440">
        <w:tab/>
        <w:t>any question in respect of which the court has refused to give leave under Part</w:t>
      </w:r>
      <w:r w:rsidR="00332440">
        <w:t> </w:t>
      </w:r>
      <w:r w:rsidRPr="00332440">
        <w:t>3.7.</w:t>
      </w:r>
    </w:p>
    <w:p w:rsidR="00537141" w:rsidRPr="00332440" w:rsidRDefault="00537141" w:rsidP="00537141">
      <w:pPr>
        <w:pStyle w:val="Penalty"/>
      </w:pPr>
      <w:r w:rsidRPr="00332440">
        <w:t>Penalty: 60 penalty units.</w:t>
      </w:r>
    </w:p>
    <w:p w:rsidR="00537141" w:rsidRPr="00332440" w:rsidRDefault="00537141" w:rsidP="00537141">
      <w:pPr>
        <w:pStyle w:val="subsection"/>
      </w:pPr>
      <w:r w:rsidRPr="00332440">
        <w:tab/>
        <w:t>(2)</w:t>
      </w:r>
      <w:r w:rsidRPr="00332440">
        <w:tab/>
      </w:r>
      <w:r w:rsidR="00332440">
        <w:t>Subsection (</w:t>
      </w:r>
      <w:r w:rsidRPr="00332440">
        <w:t>1) is an offence of strict liability.</w:t>
      </w:r>
    </w:p>
    <w:p w:rsidR="00537141" w:rsidRPr="00332440" w:rsidRDefault="00537141" w:rsidP="00537141">
      <w:pPr>
        <w:pStyle w:val="notetext"/>
      </w:pPr>
      <w:r w:rsidRPr="00332440">
        <w:t>Note 1:</w:t>
      </w:r>
      <w:r w:rsidRPr="00332440">
        <w:tab/>
        <w:t xml:space="preserve">For </w:t>
      </w:r>
      <w:r w:rsidRPr="00332440">
        <w:rPr>
          <w:b/>
          <w:i/>
        </w:rPr>
        <w:t>strict liability</w:t>
      </w:r>
      <w:r w:rsidRPr="00332440">
        <w:t>, see section</w:t>
      </w:r>
      <w:r w:rsidR="00332440">
        <w:t> </w:t>
      </w:r>
      <w:r w:rsidRPr="00332440">
        <w:t xml:space="preserve">6.1 of the </w:t>
      </w:r>
      <w:r w:rsidRPr="00332440">
        <w:rPr>
          <w:i/>
        </w:rPr>
        <w:t>Criminal Code</w:t>
      </w:r>
      <w:r w:rsidRPr="00332440">
        <w:t>.</w:t>
      </w:r>
    </w:p>
    <w:p w:rsidR="00537141" w:rsidRPr="00332440" w:rsidRDefault="00537141" w:rsidP="00537141">
      <w:pPr>
        <w:pStyle w:val="notetext"/>
      </w:pPr>
      <w:r w:rsidRPr="00332440">
        <w:t>Note 2:</w:t>
      </w:r>
      <w:r w:rsidRPr="00332440">
        <w:tab/>
        <w:t>Subsection</w:t>
      </w:r>
      <w:r w:rsidR="00332440">
        <w:t> </w:t>
      </w:r>
      <w:r w:rsidRPr="00332440">
        <w:t>195(2) does not appear in the NSW Act, because section</w:t>
      </w:r>
      <w:r w:rsidR="00332440">
        <w:t> </w:t>
      </w:r>
      <w:r w:rsidRPr="00332440">
        <w:t xml:space="preserve">6.1 of the </w:t>
      </w:r>
      <w:r w:rsidRPr="00332440">
        <w:rPr>
          <w:i/>
        </w:rPr>
        <w:t>Criminal Code</w:t>
      </w:r>
      <w:r w:rsidRPr="00332440">
        <w:t xml:space="preserve"> (which deals with strict liability) applies only to this Act.</w:t>
      </w:r>
    </w:p>
    <w:p w:rsidR="00537141" w:rsidRPr="00332440" w:rsidRDefault="00537141" w:rsidP="00537141">
      <w:pPr>
        <w:pStyle w:val="ActHead5"/>
      </w:pPr>
      <w:bookmarkStart w:id="261" w:name="_Toc426474039"/>
      <w:r w:rsidRPr="00332440">
        <w:rPr>
          <w:rStyle w:val="CharSectno"/>
        </w:rPr>
        <w:t>196</w:t>
      </w:r>
      <w:r w:rsidRPr="00332440">
        <w:t xml:space="preserve">  Proceedings for offences</w:t>
      </w:r>
      <w:bookmarkEnd w:id="261"/>
    </w:p>
    <w:p w:rsidR="00537141" w:rsidRPr="00332440" w:rsidRDefault="00016477" w:rsidP="00016477">
      <w:pPr>
        <w:pStyle w:val="subsection"/>
        <w:tabs>
          <w:tab w:val="clear" w:pos="1021"/>
          <w:tab w:val="right" w:pos="2268"/>
          <w:tab w:val="right" w:pos="3402"/>
          <w:tab w:val="right" w:pos="4536"/>
          <w:tab w:val="right" w:pos="5670"/>
          <w:tab w:val="right" w:pos="6804"/>
        </w:tabs>
      </w:pPr>
      <w:r w:rsidRPr="00332440">
        <w:tab/>
      </w:r>
      <w:r w:rsidR="00332440" w:rsidRPr="00332440">
        <w:rPr>
          <w:position w:val="6"/>
          <w:sz w:val="16"/>
        </w:rPr>
        <w:t>*</w:t>
      </w:r>
      <w:r w:rsidR="00537141" w:rsidRPr="00332440">
        <w:tab/>
      </w:r>
      <w:r w:rsidR="00332440" w:rsidRPr="00332440">
        <w:rPr>
          <w:position w:val="6"/>
          <w:sz w:val="16"/>
        </w:rPr>
        <w:t>*</w:t>
      </w:r>
      <w:r w:rsidR="00537141" w:rsidRPr="00332440">
        <w:tab/>
      </w:r>
      <w:r w:rsidR="00332440" w:rsidRPr="00332440">
        <w:rPr>
          <w:position w:val="6"/>
          <w:sz w:val="16"/>
        </w:rPr>
        <w:t>*</w:t>
      </w:r>
      <w:r w:rsidR="00537141" w:rsidRPr="00332440">
        <w:tab/>
      </w:r>
      <w:r w:rsidR="00332440" w:rsidRPr="00332440">
        <w:rPr>
          <w:position w:val="6"/>
          <w:sz w:val="16"/>
        </w:rPr>
        <w:t>*</w:t>
      </w:r>
      <w:r w:rsidR="00537141" w:rsidRPr="00332440">
        <w:tab/>
      </w:r>
      <w:r w:rsidR="00332440" w:rsidRPr="00332440">
        <w:rPr>
          <w:position w:val="6"/>
          <w:sz w:val="16"/>
        </w:rPr>
        <w:t>*</w:t>
      </w:r>
    </w:p>
    <w:p w:rsidR="00537141" w:rsidRPr="00332440" w:rsidRDefault="00537141" w:rsidP="00537141">
      <w:pPr>
        <w:pStyle w:val="notetext"/>
      </w:pPr>
      <w:r w:rsidRPr="00332440">
        <w:t>Note:</w:t>
      </w:r>
      <w:r w:rsidRPr="00332440">
        <w:tab/>
        <w:t>The NSW Act includes a provision about procedure for dealing with offences against the Act or regulations.</w:t>
      </w:r>
    </w:p>
    <w:p w:rsidR="00537141" w:rsidRPr="00332440" w:rsidRDefault="00537141" w:rsidP="00537141">
      <w:pPr>
        <w:pStyle w:val="ActHead5"/>
      </w:pPr>
      <w:bookmarkStart w:id="262" w:name="_Toc426474040"/>
      <w:r w:rsidRPr="00332440">
        <w:rPr>
          <w:rStyle w:val="CharSectno"/>
        </w:rPr>
        <w:t>197</w:t>
      </w:r>
      <w:r w:rsidRPr="00332440">
        <w:t xml:space="preserve">  Regulations</w:t>
      </w:r>
      <w:bookmarkEnd w:id="262"/>
    </w:p>
    <w:p w:rsidR="00537141" w:rsidRPr="00332440" w:rsidRDefault="00537141" w:rsidP="00537141">
      <w:pPr>
        <w:pStyle w:val="subsection"/>
      </w:pPr>
      <w:r w:rsidRPr="00332440">
        <w:tab/>
      </w:r>
      <w:r w:rsidRPr="00332440">
        <w:tab/>
        <w:t>The Governor</w:t>
      </w:r>
      <w:r w:rsidR="00332440">
        <w:noBreakHyphen/>
      </w:r>
      <w:r w:rsidRPr="00332440">
        <w:t>General may make regulations, not inconsistent with this Act, prescribing matters:</w:t>
      </w:r>
    </w:p>
    <w:p w:rsidR="00537141" w:rsidRPr="00332440" w:rsidRDefault="00537141" w:rsidP="00537141">
      <w:pPr>
        <w:pStyle w:val="paragraph"/>
      </w:pPr>
      <w:r w:rsidRPr="00332440">
        <w:tab/>
        <w:t>(a)</w:t>
      </w:r>
      <w:r w:rsidRPr="00332440">
        <w:tab/>
        <w:t>required or permitted by this Act to be prescribed; or</w:t>
      </w:r>
    </w:p>
    <w:p w:rsidR="00537141" w:rsidRPr="00332440" w:rsidRDefault="00537141" w:rsidP="00537141">
      <w:pPr>
        <w:pStyle w:val="paragraph"/>
      </w:pPr>
      <w:r w:rsidRPr="00332440">
        <w:lastRenderedPageBreak/>
        <w:tab/>
        <w:t>(b)</w:t>
      </w:r>
      <w:r w:rsidRPr="00332440">
        <w:tab/>
        <w:t xml:space="preserve">necessary or convenient to be prescribed for carrying out or giving effect to this Act. </w:t>
      </w:r>
    </w:p>
    <w:p w:rsidR="00537141" w:rsidRPr="00332440" w:rsidRDefault="00537141" w:rsidP="00537141">
      <w:pPr>
        <w:sectPr w:rsidR="00537141" w:rsidRPr="00332440" w:rsidSect="00F47CEF">
          <w:headerReference w:type="even" r:id="rId35"/>
          <w:headerReference w:type="default" r:id="rId36"/>
          <w:footerReference w:type="even" r:id="rId37"/>
          <w:footerReference w:type="default" r:id="rId38"/>
          <w:headerReference w:type="first" r:id="rId39"/>
          <w:footerReference w:type="first" r:id="rId40"/>
          <w:type w:val="evenPage"/>
          <w:pgSz w:w="11906" w:h="16838" w:code="9"/>
          <w:pgMar w:top="2268" w:right="2410" w:bottom="3827" w:left="2410" w:header="567" w:footer="3119" w:gutter="0"/>
          <w:cols w:space="708"/>
          <w:docGrid w:linePitch="360"/>
        </w:sectPr>
      </w:pPr>
    </w:p>
    <w:p w:rsidR="00537141" w:rsidRPr="00332440" w:rsidRDefault="00537141" w:rsidP="00537141">
      <w:pPr>
        <w:pStyle w:val="ActHead1"/>
      </w:pPr>
      <w:bookmarkStart w:id="263" w:name="_Toc426474041"/>
      <w:r w:rsidRPr="00332440">
        <w:rPr>
          <w:rStyle w:val="CharChapNo"/>
        </w:rPr>
        <w:lastRenderedPageBreak/>
        <w:t>Schedule</w:t>
      </w:r>
      <w:r w:rsidRPr="00332440">
        <w:t>—</w:t>
      </w:r>
      <w:r w:rsidRPr="00332440">
        <w:rPr>
          <w:rStyle w:val="CharChapText"/>
        </w:rPr>
        <w:t>Oaths and Affirmations</w:t>
      </w:r>
      <w:bookmarkEnd w:id="263"/>
    </w:p>
    <w:p w:rsidR="00537141" w:rsidRPr="00332440" w:rsidRDefault="00537141" w:rsidP="00537141">
      <w:pPr>
        <w:pStyle w:val="notemargin"/>
      </w:pPr>
      <w:r w:rsidRPr="00332440">
        <w:t>Subsections</w:t>
      </w:r>
      <w:r w:rsidR="00332440">
        <w:t> </w:t>
      </w:r>
      <w:r w:rsidRPr="00332440">
        <w:t xml:space="preserve">21(4) and 22(2) </w:t>
      </w:r>
    </w:p>
    <w:p w:rsidR="00537141" w:rsidRPr="00332440" w:rsidRDefault="00016477" w:rsidP="00016477">
      <w:pPr>
        <w:pStyle w:val="subsection"/>
        <w:rPr>
          <w:b/>
          <w:i/>
        </w:rPr>
      </w:pPr>
      <w:r w:rsidRPr="00332440">
        <w:rPr>
          <w:b/>
          <w:i/>
        </w:rPr>
        <w:tab/>
      </w:r>
      <w:r w:rsidRPr="00332440">
        <w:rPr>
          <w:b/>
          <w:i/>
        </w:rPr>
        <w:tab/>
      </w:r>
      <w:r w:rsidR="00537141" w:rsidRPr="00332440">
        <w:rPr>
          <w:b/>
          <w:i/>
        </w:rPr>
        <w:t xml:space="preserve">Oaths by witnesses </w:t>
      </w:r>
    </w:p>
    <w:p w:rsidR="00537141" w:rsidRPr="00332440" w:rsidRDefault="00016477" w:rsidP="00016477">
      <w:pPr>
        <w:pStyle w:val="subsection2"/>
      </w:pPr>
      <w:r w:rsidRPr="00332440">
        <w:tab/>
      </w:r>
      <w:r w:rsidR="00537141" w:rsidRPr="00332440">
        <w:t>I swear (</w:t>
      </w:r>
      <w:r w:rsidR="00537141" w:rsidRPr="00332440">
        <w:rPr>
          <w:i/>
        </w:rPr>
        <w:t>or the person taking the oath may promise</w:t>
      </w:r>
      <w:r w:rsidR="00537141" w:rsidRPr="00332440">
        <w:t>) by Almighty God (</w:t>
      </w:r>
      <w:r w:rsidR="00537141" w:rsidRPr="00332440">
        <w:rPr>
          <w:i/>
        </w:rPr>
        <w:t>or the person may name a god recognised by his or her religion</w:t>
      </w:r>
      <w:r w:rsidR="00537141" w:rsidRPr="00332440">
        <w:t xml:space="preserve">) that the evidence I shall give will be the truth, the whole truth and nothing but the truth. </w:t>
      </w:r>
    </w:p>
    <w:p w:rsidR="00537141" w:rsidRPr="00332440" w:rsidRDefault="00016477" w:rsidP="00016477">
      <w:pPr>
        <w:pStyle w:val="subsection"/>
        <w:rPr>
          <w:b/>
          <w:i/>
        </w:rPr>
      </w:pPr>
      <w:r w:rsidRPr="00332440">
        <w:rPr>
          <w:b/>
          <w:i/>
        </w:rPr>
        <w:tab/>
      </w:r>
      <w:r w:rsidRPr="00332440">
        <w:rPr>
          <w:b/>
          <w:i/>
        </w:rPr>
        <w:tab/>
      </w:r>
      <w:r w:rsidR="00537141" w:rsidRPr="00332440">
        <w:rPr>
          <w:b/>
          <w:i/>
        </w:rPr>
        <w:t xml:space="preserve">Oaths by interpreters </w:t>
      </w:r>
    </w:p>
    <w:p w:rsidR="00537141" w:rsidRPr="00332440" w:rsidRDefault="00537141" w:rsidP="00537141">
      <w:pPr>
        <w:pStyle w:val="subsection2"/>
        <w:ind w:firstLine="284"/>
      </w:pPr>
      <w:r w:rsidRPr="00332440">
        <w:t>I swear (</w:t>
      </w:r>
      <w:r w:rsidRPr="00332440">
        <w:rPr>
          <w:i/>
        </w:rPr>
        <w:t>or the person taking the oath may promise</w:t>
      </w:r>
      <w:r w:rsidRPr="00332440">
        <w:t>) by Almighty God (</w:t>
      </w:r>
      <w:r w:rsidRPr="00332440">
        <w:rPr>
          <w:i/>
        </w:rPr>
        <w:t>or the person may name a god recognised by his or her religion</w:t>
      </w:r>
      <w:r w:rsidRPr="00332440">
        <w:t xml:space="preserve">) that I will well and truly interpret the evidence that will be given and do all other matters and things that are required of me in this case to the best of my ability. </w:t>
      </w:r>
    </w:p>
    <w:p w:rsidR="00537141" w:rsidRPr="00332440" w:rsidRDefault="00016477" w:rsidP="00016477">
      <w:pPr>
        <w:pStyle w:val="subsection"/>
        <w:rPr>
          <w:b/>
          <w:i/>
        </w:rPr>
      </w:pPr>
      <w:r w:rsidRPr="00332440">
        <w:rPr>
          <w:b/>
          <w:i/>
        </w:rPr>
        <w:tab/>
      </w:r>
      <w:r w:rsidRPr="00332440">
        <w:rPr>
          <w:b/>
          <w:i/>
        </w:rPr>
        <w:tab/>
      </w:r>
      <w:r w:rsidR="00537141" w:rsidRPr="00332440">
        <w:rPr>
          <w:b/>
          <w:i/>
        </w:rPr>
        <w:t xml:space="preserve">Affirmations by witnesses </w:t>
      </w:r>
    </w:p>
    <w:p w:rsidR="00537141" w:rsidRPr="00332440" w:rsidRDefault="00537141" w:rsidP="00537141">
      <w:pPr>
        <w:pStyle w:val="subsection2"/>
        <w:ind w:firstLine="284"/>
      </w:pPr>
      <w:r w:rsidRPr="00332440">
        <w:t>I solemnly and sincerely declare and affirm that the evidence I shall give will be the truth, the whole truth and nothing but the truth.</w:t>
      </w:r>
    </w:p>
    <w:p w:rsidR="00537141" w:rsidRPr="00332440" w:rsidRDefault="00016477" w:rsidP="00016477">
      <w:pPr>
        <w:pStyle w:val="subsection"/>
        <w:rPr>
          <w:b/>
          <w:i/>
        </w:rPr>
      </w:pPr>
      <w:r w:rsidRPr="00332440">
        <w:rPr>
          <w:b/>
          <w:i/>
        </w:rPr>
        <w:tab/>
      </w:r>
      <w:r w:rsidRPr="00332440">
        <w:rPr>
          <w:b/>
          <w:i/>
        </w:rPr>
        <w:tab/>
      </w:r>
      <w:r w:rsidR="00537141" w:rsidRPr="00332440">
        <w:rPr>
          <w:b/>
          <w:i/>
        </w:rPr>
        <w:t xml:space="preserve">Affirmations by interpreters </w:t>
      </w:r>
    </w:p>
    <w:p w:rsidR="00537141" w:rsidRPr="00332440" w:rsidRDefault="00537141" w:rsidP="00537141">
      <w:pPr>
        <w:pStyle w:val="subsection2"/>
        <w:ind w:firstLine="284"/>
      </w:pPr>
      <w:r w:rsidRPr="00332440">
        <w:t>I solemnly and sincerely declare and affirm that I will well and truly interpret the evidence that will be given and do all other matters and things that are required of me in this case to the best of my ability.</w:t>
      </w:r>
    </w:p>
    <w:p w:rsidR="00537141" w:rsidRPr="00332440" w:rsidRDefault="00537141" w:rsidP="00537141">
      <w:pPr>
        <w:sectPr w:rsidR="00537141" w:rsidRPr="00332440" w:rsidSect="00F47CEF">
          <w:headerReference w:type="even" r:id="rId41"/>
          <w:headerReference w:type="default" r:id="rId42"/>
          <w:pgSz w:w="11906" w:h="16838" w:code="9"/>
          <w:pgMar w:top="2268" w:right="2410" w:bottom="3827" w:left="2410" w:header="567" w:footer="3119" w:gutter="0"/>
          <w:cols w:space="708"/>
          <w:docGrid w:linePitch="360"/>
        </w:sectPr>
      </w:pPr>
    </w:p>
    <w:p w:rsidR="00537141" w:rsidRPr="00332440" w:rsidRDefault="00537141" w:rsidP="00332440">
      <w:pPr>
        <w:pStyle w:val="ActHead1"/>
        <w:outlineLvl w:val="9"/>
      </w:pPr>
      <w:bookmarkStart w:id="264" w:name="_Toc426474042"/>
      <w:r w:rsidRPr="00332440">
        <w:rPr>
          <w:rStyle w:val="CharChapNo"/>
        </w:rPr>
        <w:lastRenderedPageBreak/>
        <w:t>Dictionary</w:t>
      </w:r>
      <w:bookmarkEnd w:id="264"/>
      <w:r w:rsidRPr="00332440">
        <w:rPr>
          <w:rStyle w:val="CharChapNo"/>
        </w:rPr>
        <w:t xml:space="preserve"> </w:t>
      </w:r>
      <w:r w:rsidRPr="00332440">
        <w:rPr>
          <w:rStyle w:val="CharChapText"/>
        </w:rPr>
        <w:t xml:space="preserve"> </w:t>
      </w:r>
      <w:r w:rsidRPr="00332440">
        <w:t xml:space="preserve"> </w:t>
      </w:r>
    </w:p>
    <w:p w:rsidR="00537141" w:rsidRPr="00332440" w:rsidRDefault="00537141" w:rsidP="005E2B7A">
      <w:pPr>
        <w:pStyle w:val="notemargin"/>
      </w:pPr>
      <w:r w:rsidRPr="00332440">
        <w:t>Section</w:t>
      </w:r>
      <w:r w:rsidR="00332440">
        <w:t> </w:t>
      </w:r>
      <w:r w:rsidRPr="00332440">
        <w:t>3</w:t>
      </w:r>
    </w:p>
    <w:p w:rsidR="00537141" w:rsidRPr="00332440" w:rsidRDefault="00537141" w:rsidP="00537141">
      <w:pPr>
        <w:pStyle w:val="ActHead2"/>
      </w:pPr>
      <w:bookmarkStart w:id="265" w:name="_Toc426474043"/>
      <w:r w:rsidRPr="00332440">
        <w:rPr>
          <w:rStyle w:val="CharPartNo"/>
        </w:rPr>
        <w:t>Part</w:t>
      </w:r>
      <w:r w:rsidR="00332440" w:rsidRPr="00332440">
        <w:rPr>
          <w:rStyle w:val="CharPartNo"/>
        </w:rPr>
        <w:t> </w:t>
      </w:r>
      <w:r w:rsidRPr="00332440">
        <w:rPr>
          <w:rStyle w:val="CharPartNo"/>
        </w:rPr>
        <w:t>1</w:t>
      </w:r>
      <w:r w:rsidRPr="00332440">
        <w:t>—</w:t>
      </w:r>
      <w:r w:rsidRPr="00332440">
        <w:rPr>
          <w:rStyle w:val="CharPartText"/>
        </w:rPr>
        <w:t>Definitions</w:t>
      </w:r>
      <w:bookmarkEnd w:id="265"/>
      <w:r w:rsidRPr="00332440">
        <w:rPr>
          <w:rStyle w:val="CharPartText"/>
        </w:rPr>
        <w:t xml:space="preserve"> </w:t>
      </w:r>
    </w:p>
    <w:p w:rsidR="00537141" w:rsidRPr="00332440" w:rsidRDefault="00537141" w:rsidP="00537141">
      <w:pPr>
        <w:pStyle w:val="Definition"/>
      </w:pPr>
      <w:r w:rsidRPr="00332440">
        <w:rPr>
          <w:b/>
          <w:i/>
        </w:rPr>
        <w:t>ACT court</w:t>
      </w:r>
      <w:r w:rsidRPr="00332440">
        <w:t xml:space="preserve"> means the Supreme Court of the </w:t>
      </w:r>
      <w:smartTag w:uri="urn:schemas-microsoft-com:office:smarttags" w:element="State">
        <w:smartTag w:uri="urn:schemas-microsoft-com:office:smarttags" w:element="place">
          <w:r w:rsidRPr="00332440">
            <w:t>Australian Capital Territory</w:t>
          </w:r>
        </w:smartTag>
      </w:smartTag>
      <w:r w:rsidRPr="00332440">
        <w:t xml:space="preserve"> or any other court of the </w:t>
      </w:r>
      <w:smartTag w:uri="urn:schemas-microsoft-com:office:smarttags" w:element="State">
        <w:smartTag w:uri="urn:schemas-microsoft-com:office:smarttags" w:element="place">
          <w:r w:rsidRPr="00332440">
            <w:t>Australian Capital Territory</w:t>
          </w:r>
        </w:smartTag>
      </w:smartTag>
      <w:r w:rsidRPr="00332440">
        <w:t xml:space="preserve">, and includes a person or body that, in performing a function or exercising a power under a law of the </w:t>
      </w:r>
      <w:smartTag w:uri="urn:schemas-microsoft-com:office:smarttags" w:element="State">
        <w:smartTag w:uri="urn:schemas-microsoft-com:office:smarttags" w:element="place">
          <w:r w:rsidRPr="00332440">
            <w:t>Australian Capital Territory</w:t>
          </w:r>
        </w:smartTag>
      </w:smartTag>
      <w:r w:rsidRPr="00332440">
        <w:t xml:space="preserve">, is required to apply the laws of evidence. </w:t>
      </w:r>
    </w:p>
    <w:p w:rsidR="00537141" w:rsidRPr="00332440" w:rsidRDefault="00537141" w:rsidP="00537141">
      <w:pPr>
        <w:pStyle w:val="notetext"/>
      </w:pPr>
      <w:r w:rsidRPr="00332440">
        <w:t>Note:</w:t>
      </w:r>
      <w:r w:rsidRPr="00332440">
        <w:tab/>
        <w:t>The NSW Act does not include this definition.</w:t>
      </w:r>
    </w:p>
    <w:p w:rsidR="00537141" w:rsidRPr="00332440" w:rsidRDefault="00537141" w:rsidP="00537141">
      <w:pPr>
        <w:pStyle w:val="Definition"/>
      </w:pPr>
      <w:r w:rsidRPr="00332440">
        <w:rPr>
          <w:b/>
          <w:i/>
        </w:rPr>
        <w:t>admission</w:t>
      </w:r>
      <w:r w:rsidRPr="00332440">
        <w:t xml:space="preserve"> means a previous representation that is: </w:t>
      </w:r>
    </w:p>
    <w:p w:rsidR="00537141" w:rsidRPr="00332440" w:rsidRDefault="00537141" w:rsidP="00537141">
      <w:pPr>
        <w:pStyle w:val="paragraph"/>
      </w:pPr>
      <w:r w:rsidRPr="00332440">
        <w:tab/>
        <w:t>(a)</w:t>
      </w:r>
      <w:r w:rsidRPr="00332440">
        <w:tab/>
        <w:t xml:space="preserve">made by a person who is or becomes a party to a proceeding (including a defendant in a criminal proceeding); and </w:t>
      </w:r>
    </w:p>
    <w:p w:rsidR="00537141" w:rsidRPr="00332440" w:rsidRDefault="00537141" w:rsidP="00537141">
      <w:pPr>
        <w:pStyle w:val="paragraph"/>
      </w:pPr>
      <w:r w:rsidRPr="00332440">
        <w:tab/>
        <w:t>(b)</w:t>
      </w:r>
      <w:r w:rsidRPr="00332440">
        <w:tab/>
        <w:t>adverse to the person’s interest in the outcome of the proceeding.</w:t>
      </w:r>
    </w:p>
    <w:p w:rsidR="00537141" w:rsidRPr="00332440" w:rsidRDefault="00537141" w:rsidP="00537141">
      <w:pPr>
        <w:pStyle w:val="Definition"/>
      </w:pPr>
      <w:r w:rsidRPr="00332440">
        <w:rPr>
          <w:b/>
          <w:i/>
        </w:rPr>
        <w:t>asserted fact</w:t>
      </w:r>
      <w:r w:rsidRPr="00332440">
        <w:t xml:space="preserve"> is defined in section</w:t>
      </w:r>
      <w:r w:rsidR="00332440">
        <w:t> </w:t>
      </w:r>
      <w:r w:rsidRPr="00332440">
        <w:t xml:space="preserve">59. </w:t>
      </w:r>
    </w:p>
    <w:p w:rsidR="00537141" w:rsidRPr="00332440" w:rsidRDefault="00ED2E67" w:rsidP="00537141">
      <w:pPr>
        <w:pStyle w:val="Definition"/>
      </w:pPr>
      <w:r w:rsidRPr="00332440">
        <w:rPr>
          <w:b/>
          <w:i/>
        </w:rPr>
        <w:t>a</w:t>
      </w:r>
      <w:r w:rsidR="00537141" w:rsidRPr="00332440">
        <w:rPr>
          <w:b/>
          <w:i/>
        </w:rPr>
        <w:t>ssociated defendant</w:t>
      </w:r>
      <w:r w:rsidR="00537141" w:rsidRPr="00332440">
        <w:t xml:space="preserve">, in relation to a defendant in a criminal proceeding, means a person against whom a prosecution has been instituted, but not yet completed or terminated, for: </w:t>
      </w:r>
    </w:p>
    <w:p w:rsidR="00537141" w:rsidRPr="00332440" w:rsidRDefault="00537141" w:rsidP="00537141">
      <w:pPr>
        <w:pStyle w:val="paragraph"/>
      </w:pPr>
      <w:r w:rsidRPr="00332440">
        <w:tab/>
        <w:t>(a)</w:t>
      </w:r>
      <w:r w:rsidRPr="00332440">
        <w:tab/>
        <w:t xml:space="preserve">an offence that arose in relation to the same events as those in relation to which the offence for which the defendant is being prosecuted arose; or </w:t>
      </w:r>
    </w:p>
    <w:p w:rsidR="00537141" w:rsidRPr="00332440" w:rsidRDefault="00537141" w:rsidP="00537141">
      <w:pPr>
        <w:pStyle w:val="paragraph"/>
      </w:pPr>
      <w:r w:rsidRPr="00332440">
        <w:tab/>
        <w:t>(b)</w:t>
      </w:r>
      <w:r w:rsidRPr="00332440">
        <w:tab/>
        <w:t xml:space="preserve">an offence that relates to or is connected with the offence for which the defendant is being prosecuted. </w:t>
      </w:r>
    </w:p>
    <w:p w:rsidR="00537141" w:rsidRPr="00332440" w:rsidRDefault="00537141" w:rsidP="00537141">
      <w:pPr>
        <w:pStyle w:val="Definition"/>
      </w:pPr>
      <w:smartTag w:uri="urn:schemas-microsoft-com:office:smarttags" w:element="PlaceType">
        <w:smartTag w:uri="urn:schemas-microsoft-com:office:smarttags" w:element="place">
          <w:r w:rsidRPr="00332440">
            <w:rPr>
              <w:b/>
              <w:i/>
            </w:rPr>
            <w:t>Australia</w:t>
          </w:r>
        </w:smartTag>
      </w:smartTag>
      <w:r w:rsidRPr="00332440">
        <w:t xml:space="preserve"> includes the external Territories.</w:t>
      </w:r>
    </w:p>
    <w:p w:rsidR="00537141" w:rsidRPr="00332440" w:rsidRDefault="00537141" w:rsidP="00537141">
      <w:pPr>
        <w:pStyle w:val="Definition"/>
      </w:pPr>
      <w:r w:rsidRPr="00332440">
        <w:rPr>
          <w:b/>
          <w:i/>
        </w:rPr>
        <w:t>Australian</w:t>
      </w:r>
      <w:r w:rsidRPr="00332440">
        <w:t xml:space="preserve"> </w:t>
      </w:r>
      <w:r w:rsidRPr="00332440">
        <w:rPr>
          <w:b/>
          <w:i/>
        </w:rPr>
        <w:t>court</w:t>
      </w:r>
      <w:r w:rsidRPr="00332440">
        <w:t xml:space="preserve"> means: </w:t>
      </w:r>
    </w:p>
    <w:p w:rsidR="00537141" w:rsidRPr="00332440" w:rsidRDefault="00537141" w:rsidP="00537141">
      <w:pPr>
        <w:pStyle w:val="paragraph"/>
      </w:pPr>
      <w:r w:rsidRPr="00332440">
        <w:tab/>
        <w:t>(a)</w:t>
      </w:r>
      <w:r w:rsidRPr="00332440">
        <w:tab/>
        <w:t xml:space="preserve">the High Court; or </w:t>
      </w:r>
    </w:p>
    <w:p w:rsidR="00537141" w:rsidRPr="00332440" w:rsidRDefault="00537141" w:rsidP="00537141">
      <w:pPr>
        <w:pStyle w:val="paragraph"/>
      </w:pPr>
      <w:r w:rsidRPr="00332440">
        <w:tab/>
        <w:t>(b)</w:t>
      </w:r>
      <w:r w:rsidRPr="00332440">
        <w:tab/>
        <w:t xml:space="preserve">a court exercising federal jurisdiction; or </w:t>
      </w:r>
    </w:p>
    <w:p w:rsidR="00537141" w:rsidRPr="00332440" w:rsidRDefault="00537141" w:rsidP="00537141">
      <w:pPr>
        <w:pStyle w:val="paragraph"/>
      </w:pPr>
      <w:r w:rsidRPr="00332440">
        <w:tab/>
        <w:t>(c)</w:t>
      </w:r>
      <w:r w:rsidRPr="00332440">
        <w:tab/>
        <w:t xml:space="preserve">a court of a State or Territory; or </w:t>
      </w:r>
    </w:p>
    <w:p w:rsidR="00537141" w:rsidRPr="00332440" w:rsidRDefault="00537141" w:rsidP="00537141">
      <w:pPr>
        <w:pStyle w:val="paragraph"/>
      </w:pPr>
      <w:r w:rsidRPr="00332440">
        <w:tab/>
        <w:t>(d)</w:t>
      </w:r>
      <w:r w:rsidRPr="00332440">
        <w:tab/>
        <w:t xml:space="preserve">a judge, justice or arbitrator under an Australian law; or </w:t>
      </w:r>
    </w:p>
    <w:p w:rsidR="00537141" w:rsidRPr="00332440" w:rsidRDefault="00537141" w:rsidP="00537141">
      <w:pPr>
        <w:pStyle w:val="paragraph"/>
      </w:pPr>
      <w:r w:rsidRPr="00332440">
        <w:lastRenderedPageBreak/>
        <w:tab/>
        <w:t>(e)</w:t>
      </w:r>
      <w:r w:rsidRPr="00332440">
        <w:tab/>
        <w:t xml:space="preserve">a person or body authorised by an Australian law, or by consent of parties, to hear, receive and examine evidence; or </w:t>
      </w:r>
    </w:p>
    <w:p w:rsidR="00537141" w:rsidRPr="00332440" w:rsidRDefault="00537141" w:rsidP="00537141">
      <w:pPr>
        <w:pStyle w:val="paragraph"/>
      </w:pPr>
      <w:r w:rsidRPr="00332440">
        <w:tab/>
        <w:t>(f)</w:t>
      </w:r>
      <w:r w:rsidRPr="00332440">
        <w:tab/>
        <w:t xml:space="preserve">a person or body that, in exercising a function under an Australian law, is required to apply the laws of evidence. </w:t>
      </w:r>
    </w:p>
    <w:p w:rsidR="00537141" w:rsidRPr="00332440" w:rsidRDefault="00537141" w:rsidP="00156736">
      <w:pPr>
        <w:pStyle w:val="Definition"/>
      </w:pPr>
      <w:r w:rsidRPr="00332440">
        <w:rPr>
          <w:b/>
          <w:i/>
        </w:rPr>
        <w:t xml:space="preserve">Australian law </w:t>
      </w:r>
      <w:r w:rsidRPr="00332440">
        <w:t xml:space="preserve">means a law of the Commonwealth, a State or a Territory. </w:t>
      </w:r>
    </w:p>
    <w:p w:rsidR="00537141" w:rsidRPr="00332440" w:rsidRDefault="00537141" w:rsidP="00537141">
      <w:pPr>
        <w:pStyle w:val="notetext"/>
      </w:pPr>
      <w:r w:rsidRPr="00332440">
        <w:t>Note:</w:t>
      </w:r>
      <w:r w:rsidRPr="00332440">
        <w:tab/>
        <w:t>See clause</w:t>
      </w:r>
      <w:r w:rsidR="00332440">
        <w:t> </w:t>
      </w:r>
      <w:r w:rsidRPr="00332440">
        <w:t>9 of Part</w:t>
      </w:r>
      <w:r w:rsidR="00332440">
        <w:t> </w:t>
      </w:r>
      <w:r w:rsidRPr="00332440">
        <w:t xml:space="preserve">2 of the Dictionary for the meaning of law. </w:t>
      </w:r>
    </w:p>
    <w:p w:rsidR="0029505F" w:rsidRPr="00332440" w:rsidRDefault="0029505F" w:rsidP="0029505F">
      <w:pPr>
        <w:pStyle w:val="Definition"/>
      </w:pPr>
      <w:r w:rsidRPr="00332440">
        <w:rPr>
          <w:b/>
          <w:i/>
        </w:rPr>
        <w:t>Australian lawyer</w:t>
      </w:r>
      <w:r w:rsidRPr="00332440">
        <w:t xml:space="preserve"> means a person who is admitted to the legal profession by a Supreme Court of a State or Territory under a law of a State or Territory specified in the regulations.</w:t>
      </w:r>
    </w:p>
    <w:p w:rsidR="0029505F" w:rsidRPr="00332440" w:rsidRDefault="0029505F" w:rsidP="0029505F">
      <w:pPr>
        <w:pStyle w:val="Definition"/>
      </w:pPr>
      <w:r w:rsidRPr="00332440">
        <w:rPr>
          <w:b/>
          <w:i/>
        </w:rPr>
        <w:t>Australian legal practitioner</w:t>
      </w:r>
      <w:r w:rsidRPr="00332440">
        <w:t xml:space="preserve"> means an Australian lawyer who holds a practising certificate under a law of a State or Territory specified in the regulations.</w:t>
      </w:r>
    </w:p>
    <w:p w:rsidR="00537141" w:rsidRPr="00332440" w:rsidRDefault="00537141" w:rsidP="00537141">
      <w:pPr>
        <w:pStyle w:val="Definition"/>
      </w:pPr>
      <w:r w:rsidRPr="00332440">
        <w:rPr>
          <w:b/>
          <w:i/>
        </w:rPr>
        <w:t>Australian or overseas proceeding</w:t>
      </w:r>
      <w:r w:rsidRPr="00332440">
        <w:t xml:space="preserve"> means a proceeding (however described) in an Australian court or a foreign court. </w:t>
      </w:r>
    </w:p>
    <w:p w:rsidR="00537141" w:rsidRPr="00332440" w:rsidRDefault="00537141" w:rsidP="00537141">
      <w:pPr>
        <w:pStyle w:val="Definition"/>
      </w:pPr>
      <w:r w:rsidRPr="00332440">
        <w:rPr>
          <w:b/>
          <w:i/>
        </w:rPr>
        <w:t>Australian Parliament</w:t>
      </w:r>
      <w:r w:rsidRPr="00332440">
        <w:t xml:space="preserve"> means the Parliament, a Parliament of a State or a Legislative Assembly of a Territory. </w:t>
      </w:r>
    </w:p>
    <w:p w:rsidR="004311D2" w:rsidRPr="00332440" w:rsidRDefault="004311D2" w:rsidP="004311D2">
      <w:pPr>
        <w:pStyle w:val="Definition"/>
      </w:pPr>
      <w:r w:rsidRPr="00332440">
        <w:rPr>
          <w:b/>
          <w:i/>
        </w:rPr>
        <w:t>Australian practising certificate</w:t>
      </w:r>
      <w:r w:rsidRPr="00332440">
        <w:t xml:space="preserve"> means a practising certificate granted under a law of a State or Territory specified in the regulations.</w:t>
      </w:r>
    </w:p>
    <w:p w:rsidR="004311D2" w:rsidRPr="00332440" w:rsidRDefault="004311D2" w:rsidP="004311D2">
      <w:pPr>
        <w:pStyle w:val="Definition"/>
        <w:rPr>
          <w:i/>
        </w:rPr>
      </w:pPr>
      <w:r w:rsidRPr="00332440">
        <w:rPr>
          <w:b/>
          <w:i/>
        </w:rPr>
        <w:t>Australian</w:t>
      </w:r>
      <w:r w:rsidR="00332440">
        <w:rPr>
          <w:b/>
          <w:i/>
        </w:rPr>
        <w:noBreakHyphen/>
      </w:r>
      <w:r w:rsidRPr="00332440">
        <w:rPr>
          <w:b/>
          <w:i/>
        </w:rPr>
        <w:t xml:space="preserve">registered foreign lawyer </w:t>
      </w:r>
      <w:r w:rsidRPr="00332440">
        <w:t>means a person who is registered as a foreign lawyer under a law of a State or Territory specified in the regulations.</w:t>
      </w:r>
    </w:p>
    <w:p w:rsidR="00537141" w:rsidRPr="00332440" w:rsidRDefault="00537141" w:rsidP="00537141">
      <w:pPr>
        <w:pStyle w:val="Definition"/>
      </w:pPr>
      <w:r w:rsidRPr="00332440">
        <w:rPr>
          <w:b/>
          <w:i/>
        </w:rPr>
        <w:t>Australian Statistician</w:t>
      </w:r>
      <w:r w:rsidRPr="00332440">
        <w:t xml:space="preserve"> means the Australian Statistician referred to in subsection</w:t>
      </w:r>
      <w:r w:rsidR="00332440">
        <w:t> </w:t>
      </w:r>
      <w:r w:rsidRPr="00332440">
        <w:t xml:space="preserve">5(2) of the </w:t>
      </w:r>
      <w:r w:rsidRPr="00332440">
        <w:rPr>
          <w:i/>
        </w:rPr>
        <w:t>Australian Bureau of Statistics Act 1975</w:t>
      </w:r>
      <w:r w:rsidRPr="00332440">
        <w:t>, and includes any person to whom the powers of the Australian Statistician under section</w:t>
      </w:r>
      <w:r w:rsidR="00332440">
        <w:t> </w:t>
      </w:r>
      <w:r w:rsidRPr="00332440">
        <w:t xml:space="preserve">12 of the </w:t>
      </w:r>
      <w:r w:rsidRPr="00332440">
        <w:rPr>
          <w:i/>
        </w:rPr>
        <w:t xml:space="preserve">Census and Statistics Act 1905 </w:t>
      </w:r>
      <w:r w:rsidRPr="00332440">
        <w:t xml:space="preserve">have been delegated. </w:t>
      </w:r>
    </w:p>
    <w:p w:rsidR="00537141" w:rsidRPr="00332440" w:rsidRDefault="00537141" w:rsidP="00537141">
      <w:pPr>
        <w:pStyle w:val="Definition"/>
      </w:pPr>
      <w:r w:rsidRPr="00332440">
        <w:rPr>
          <w:b/>
          <w:i/>
        </w:rPr>
        <w:t>business</w:t>
      </w:r>
      <w:r w:rsidRPr="00332440">
        <w:t xml:space="preserve"> is defined in clause</w:t>
      </w:r>
      <w:r w:rsidR="00332440">
        <w:t> </w:t>
      </w:r>
      <w:r w:rsidRPr="00332440">
        <w:t>1 of Part</w:t>
      </w:r>
      <w:r w:rsidR="00332440">
        <w:t> </w:t>
      </w:r>
      <w:r w:rsidRPr="00332440">
        <w:t xml:space="preserve">2 of this Dictionary. </w:t>
      </w:r>
    </w:p>
    <w:p w:rsidR="00537141" w:rsidRPr="00332440" w:rsidRDefault="00537141" w:rsidP="00537141">
      <w:pPr>
        <w:pStyle w:val="Definition"/>
      </w:pPr>
      <w:r w:rsidRPr="00332440">
        <w:rPr>
          <w:b/>
          <w:i/>
        </w:rPr>
        <w:t>case</w:t>
      </w:r>
      <w:r w:rsidRPr="00332440">
        <w:t xml:space="preserve"> of a party means the facts in issue in respect of which the party bears the legal burden of proof. </w:t>
      </w:r>
    </w:p>
    <w:p w:rsidR="00537141" w:rsidRPr="00332440" w:rsidRDefault="00537141" w:rsidP="00537141">
      <w:pPr>
        <w:pStyle w:val="Definition"/>
      </w:pPr>
      <w:r w:rsidRPr="00332440">
        <w:rPr>
          <w:b/>
          <w:i/>
        </w:rPr>
        <w:lastRenderedPageBreak/>
        <w:t xml:space="preserve">child </w:t>
      </w:r>
      <w:r w:rsidRPr="00332440">
        <w:t>means a child of any age and includes the meaning given in subclause</w:t>
      </w:r>
      <w:r w:rsidR="00332440">
        <w:t> </w:t>
      </w:r>
      <w:r w:rsidRPr="00332440">
        <w:t>10(1) of Part</w:t>
      </w:r>
      <w:r w:rsidR="00332440">
        <w:t> </w:t>
      </w:r>
      <w:r w:rsidRPr="00332440">
        <w:t xml:space="preserve">2 of this Dictionary. </w:t>
      </w:r>
    </w:p>
    <w:p w:rsidR="00537141" w:rsidRPr="00332440" w:rsidRDefault="00537141" w:rsidP="00537141">
      <w:pPr>
        <w:pStyle w:val="Definition"/>
      </w:pPr>
      <w:r w:rsidRPr="00332440">
        <w:rPr>
          <w:b/>
          <w:i/>
        </w:rPr>
        <w:t>civil penalty</w:t>
      </w:r>
      <w:r w:rsidRPr="00332440">
        <w:t xml:space="preserve"> is defined in clause</w:t>
      </w:r>
      <w:r w:rsidR="00332440">
        <w:t> </w:t>
      </w:r>
      <w:r w:rsidRPr="00332440">
        <w:t>3 of Part</w:t>
      </w:r>
      <w:r w:rsidR="00332440">
        <w:t> </w:t>
      </w:r>
      <w:r w:rsidRPr="00332440">
        <w:t xml:space="preserve">2 of this Dictionary. </w:t>
      </w:r>
    </w:p>
    <w:p w:rsidR="00537141" w:rsidRPr="00332440" w:rsidRDefault="00537141" w:rsidP="00537141">
      <w:pPr>
        <w:pStyle w:val="Definition"/>
      </w:pPr>
      <w:r w:rsidRPr="00332440">
        <w:rPr>
          <w:b/>
          <w:i/>
        </w:rPr>
        <w:t>civil proceeding</w:t>
      </w:r>
      <w:r w:rsidRPr="00332440">
        <w:t xml:space="preserve"> means a proceeding other than a criminal proceeding. </w:t>
      </w:r>
    </w:p>
    <w:p w:rsidR="00537141" w:rsidRPr="00332440" w:rsidRDefault="00537141" w:rsidP="00537141">
      <w:pPr>
        <w:pStyle w:val="Definition"/>
      </w:pPr>
      <w:r w:rsidRPr="00332440">
        <w:rPr>
          <w:b/>
          <w:i/>
        </w:rPr>
        <w:t>client</w:t>
      </w:r>
      <w:r w:rsidRPr="00332440">
        <w:t xml:space="preserve"> is defined in section</w:t>
      </w:r>
      <w:r w:rsidR="00332440">
        <w:t> </w:t>
      </w:r>
      <w:r w:rsidRPr="00332440">
        <w:t xml:space="preserve">117. </w:t>
      </w:r>
    </w:p>
    <w:p w:rsidR="00537141" w:rsidRPr="00332440" w:rsidRDefault="00ED2E67" w:rsidP="00537141">
      <w:pPr>
        <w:pStyle w:val="Definition"/>
      </w:pPr>
      <w:r w:rsidRPr="00332440">
        <w:rPr>
          <w:b/>
          <w:i/>
        </w:rPr>
        <w:t>c</w:t>
      </w:r>
      <w:r w:rsidR="00537141" w:rsidRPr="00332440">
        <w:rPr>
          <w:b/>
          <w:i/>
        </w:rPr>
        <w:t>oincidence evidence</w:t>
      </w:r>
      <w:r w:rsidR="00537141" w:rsidRPr="00332440">
        <w:t xml:space="preserve"> means evidence of a kind referred to in subsection</w:t>
      </w:r>
      <w:r w:rsidR="00332440">
        <w:t> </w:t>
      </w:r>
      <w:r w:rsidR="00537141" w:rsidRPr="00332440">
        <w:t xml:space="preserve">98(1) that a party seeks to have adduced for the purpose referred to in that subsection. </w:t>
      </w:r>
    </w:p>
    <w:p w:rsidR="00537141" w:rsidRPr="00332440" w:rsidRDefault="00537141" w:rsidP="00537141">
      <w:pPr>
        <w:pStyle w:val="Definition"/>
      </w:pPr>
      <w:r w:rsidRPr="00332440">
        <w:rPr>
          <w:b/>
          <w:i/>
        </w:rPr>
        <w:t>coincidence rule</w:t>
      </w:r>
      <w:r w:rsidRPr="00332440">
        <w:t xml:space="preserve"> means subsection</w:t>
      </w:r>
      <w:r w:rsidR="00332440">
        <w:t> </w:t>
      </w:r>
      <w:r w:rsidRPr="00332440">
        <w:t xml:space="preserve">98(1). </w:t>
      </w:r>
    </w:p>
    <w:p w:rsidR="00537141" w:rsidRPr="00332440" w:rsidRDefault="00537141" w:rsidP="00537141">
      <w:pPr>
        <w:pStyle w:val="Definition"/>
      </w:pPr>
      <w:r w:rsidRPr="00332440">
        <w:rPr>
          <w:b/>
          <w:i/>
        </w:rPr>
        <w:t>Commonwealth agency</w:t>
      </w:r>
      <w:r w:rsidRPr="00332440">
        <w:t xml:space="preserve"> means:</w:t>
      </w:r>
    </w:p>
    <w:p w:rsidR="00537141" w:rsidRPr="00332440" w:rsidRDefault="00537141" w:rsidP="00537141">
      <w:pPr>
        <w:pStyle w:val="paragraph"/>
      </w:pPr>
      <w:r w:rsidRPr="00332440">
        <w:tab/>
        <w:t>(a)</w:t>
      </w:r>
      <w:r w:rsidRPr="00332440">
        <w:tab/>
        <w:t xml:space="preserve">an Agency within the meaning of the </w:t>
      </w:r>
      <w:r w:rsidRPr="00332440">
        <w:rPr>
          <w:i/>
        </w:rPr>
        <w:t>Public Service Act</w:t>
      </w:r>
      <w:r w:rsidR="005E2B7A" w:rsidRPr="00332440">
        <w:rPr>
          <w:i/>
        </w:rPr>
        <w:t xml:space="preserve"> </w:t>
      </w:r>
      <w:r w:rsidRPr="00332440">
        <w:rPr>
          <w:i/>
        </w:rPr>
        <w:t>1999</w:t>
      </w:r>
      <w:r w:rsidRPr="00332440">
        <w:t>; or</w:t>
      </w:r>
    </w:p>
    <w:p w:rsidR="00537141" w:rsidRPr="00332440" w:rsidRDefault="00537141" w:rsidP="00537141">
      <w:pPr>
        <w:pStyle w:val="paragraph"/>
      </w:pPr>
      <w:r w:rsidRPr="00332440">
        <w:tab/>
        <w:t>(b)</w:t>
      </w:r>
      <w:r w:rsidRPr="00332440">
        <w:tab/>
        <w:t>a House of the Parliament; or</w:t>
      </w:r>
    </w:p>
    <w:p w:rsidR="00537141" w:rsidRPr="00332440" w:rsidRDefault="00537141" w:rsidP="00537141">
      <w:pPr>
        <w:pStyle w:val="paragraph"/>
      </w:pPr>
      <w:r w:rsidRPr="00332440">
        <w:tab/>
        <w:t>(c)</w:t>
      </w:r>
      <w:r w:rsidRPr="00332440">
        <w:tab/>
        <w:t>a person or body holding office, or exercising power, under or because of the Constitution or a law of the Commonwealth; or</w:t>
      </w:r>
    </w:p>
    <w:p w:rsidR="00537141" w:rsidRPr="00332440" w:rsidRDefault="00537141" w:rsidP="00537141">
      <w:pPr>
        <w:pStyle w:val="paragraph"/>
      </w:pPr>
      <w:r w:rsidRPr="00332440">
        <w:tab/>
        <w:t>(d)</w:t>
      </w:r>
      <w:r w:rsidRPr="00332440">
        <w:tab/>
        <w:t>a body or organisation, whether incorporated or unincorporated, established for a public purpose:</w:t>
      </w:r>
    </w:p>
    <w:p w:rsidR="00537141" w:rsidRPr="00332440" w:rsidRDefault="00537141" w:rsidP="00537141">
      <w:pPr>
        <w:pStyle w:val="paragraphsub"/>
      </w:pPr>
      <w:r w:rsidRPr="00332440">
        <w:tab/>
        <w:t>(i)</w:t>
      </w:r>
      <w:r w:rsidRPr="00332440">
        <w:tab/>
        <w:t xml:space="preserve">by or under a law of the Commonwealth or of a Territory (other than the </w:t>
      </w:r>
      <w:smartTag w:uri="urn:schemas-microsoft-com:office:smarttags" w:element="State">
        <w:smartTag w:uri="urn:schemas-microsoft-com:office:smarttags" w:element="place">
          <w:r w:rsidRPr="00332440">
            <w:t>Australian Capital Territory</w:t>
          </w:r>
        </w:smartTag>
      </w:smartTag>
      <w:r w:rsidRPr="00332440">
        <w:t xml:space="preserve">, the </w:t>
      </w:r>
      <w:smartTag w:uri="urn:schemas-microsoft-com:office:smarttags" w:element="State">
        <w:smartTag w:uri="urn:schemas-microsoft-com:office:smarttags" w:element="place">
          <w:r w:rsidRPr="00332440">
            <w:t>Northern Territory</w:t>
          </w:r>
        </w:smartTag>
      </w:smartTag>
      <w:r w:rsidRPr="00332440">
        <w:t xml:space="preserve"> or </w:t>
      </w:r>
      <w:smartTag w:uri="urn:schemas-microsoft-com:office:smarttags" w:element="place">
        <w:r w:rsidRPr="00332440">
          <w:t>Norfolk Island</w:t>
        </w:r>
      </w:smartTag>
      <w:r w:rsidRPr="00332440">
        <w:t>); or</w:t>
      </w:r>
    </w:p>
    <w:p w:rsidR="00537141" w:rsidRPr="00332440" w:rsidRDefault="00537141" w:rsidP="00537141">
      <w:pPr>
        <w:pStyle w:val="paragraphsub"/>
      </w:pPr>
      <w:r w:rsidRPr="00332440">
        <w:tab/>
        <w:t>(ii)</w:t>
      </w:r>
      <w:r w:rsidRPr="00332440">
        <w:tab/>
        <w:t>by the Governor</w:t>
      </w:r>
      <w:r w:rsidR="00332440">
        <w:noBreakHyphen/>
      </w:r>
      <w:r w:rsidRPr="00332440">
        <w:t>General; or</w:t>
      </w:r>
    </w:p>
    <w:p w:rsidR="00537141" w:rsidRPr="00332440" w:rsidRDefault="00537141" w:rsidP="00537141">
      <w:pPr>
        <w:pStyle w:val="paragraphsub"/>
      </w:pPr>
      <w:r w:rsidRPr="00332440">
        <w:tab/>
        <w:t>(iii)</w:t>
      </w:r>
      <w:r w:rsidRPr="00332440">
        <w:tab/>
        <w:t>by a Minister.</w:t>
      </w:r>
    </w:p>
    <w:p w:rsidR="00537141" w:rsidRPr="00332440" w:rsidRDefault="00537141" w:rsidP="00537141">
      <w:pPr>
        <w:pStyle w:val="Definition"/>
        <w:rPr>
          <w:b/>
          <w:i/>
        </w:rPr>
      </w:pPr>
      <w:r w:rsidRPr="00332440">
        <w:rPr>
          <w:b/>
          <w:i/>
        </w:rPr>
        <w:t>Commonwealth document</w:t>
      </w:r>
      <w:r w:rsidRPr="00332440">
        <w:t xml:space="preserve"> means:</w:t>
      </w:r>
    </w:p>
    <w:p w:rsidR="00537141" w:rsidRPr="00332440" w:rsidRDefault="00537141" w:rsidP="00537141">
      <w:pPr>
        <w:pStyle w:val="paragraph"/>
      </w:pPr>
      <w:r w:rsidRPr="00332440">
        <w:tab/>
        <w:t>(a)</w:t>
      </w:r>
      <w:r w:rsidRPr="00332440">
        <w:tab/>
        <w:t xml:space="preserve">a document in the nature of a form, application, claim or return, or any document of a similar kind, that has, in accordance with a Commonwealth law, or in connection with the provision of money or any other benefit or advantage by the Commonwealth, been filed or lodged with a Commonwealth entity or given or sent (including sent by a </w:t>
      </w:r>
      <w:r w:rsidRPr="00332440">
        <w:lastRenderedPageBreak/>
        <w:t>form of electronic transmission) to a Commonwealth entity; and</w:t>
      </w:r>
    </w:p>
    <w:p w:rsidR="00537141" w:rsidRPr="00332440" w:rsidRDefault="00537141" w:rsidP="00537141">
      <w:pPr>
        <w:pStyle w:val="paragraph"/>
      </w:pPr>
      <w:r w:rsidRPr="00332440">
        <w:tab/>
        <w:t>(b)</w:t>
      </w:r>
      <w:r w:rsidRPr="00332440">
        <w:tab/>
        <w:t>any of the following documents:</w:t>
      </w:r>
    </w:p>
    <w:p w:rsidR="00537141" w:rsidRPr="00332440" w:rsidRDefault="00537141" w:rsidP="00537141">
      <w:pPr>
        <w:pStyle w:val="paragraphsub"/>
      </w:pPr>
      <w:r w:rsidRPr="00332440">
        <w:tab/>
        <w:t>(i)</w:t>
      </w:r>
      <w:r w:rsidRPr="00332440">
        <w:tab/>
        <w:t xml:space="preserve">a report of the passengers or crew on a ship or aircraft that has been communicated to </w:t>
      </w:r>
      <w:r w:rsidR="00DE4454">
        <w:t xml:space="preserve">the Department administered by the Minister administering Part XII of the </w:t>
      </w:r>
      <w:r w:rsidR="00DE4454">
        <w:rPr>
          <w:i/>
        </w:rPr>
        <w:t xml:space="preserve">Customs Act 1901 </w:t>
      </w:r>
      <w:r w:rsidRPr="00332440">
        <w:t>under section</w:t>
      </w:r>
      <w:r w:rsidR="00332440">
        <w:t> </w:t>
      </w:r>
      <w:r w:rsidRPr="00332440">
        <w:t xml:space="preserve">64ACA or 64ACB of the </w:t>
      </w:r>
      <w:r w:rsidRPr="00332440">
        <w:rPr>
          <w:i/>
        </w:rPr>
        <w:t>Customs Act 1901</w:t>
      </w:r>
      <w:r w:rsidRPr="00332440">
        <w:t>;</w:t>
      </w:r>
    </w:p>
    <w:p w:rsidR="00537141" w:rsidRPr="00332440" w:rsidRDefault="00537141" w:rsidP="00C00BA4">
      <w:pPr>
        <w:pStyle w:val="paragraphsub"/>
      </w:pPr>
      <w:r w:rsidRPr="00332440">
        <w:tab/>
        <w:t>(ia)</w:t>
      </w:r>
      <w:r w:rsidRPr="00332440">
        <w:tab/>
        <w:t xml:space="preserve">a report relating to the passengers or crew on an aircraft or ship that has been communicated to the Department administered by the Minister who administers the </w:t>
      </w:r>
      <w:r w:rsidRPr="00332440">
        <w:rPr>
          <w:i/>
        </w:rPr>
        <w:t xml:space="preserve">Migration Act 1958 </w:t>
      </w:r>
      <w:r w:rsidRPr="00332440">
        <w:t>under Division</w:t>
      </w:r>
      <w:r w:rsidR="00332440">
        <w:t> </w:t>
      </w:r>
      <w:r w:rsidRPr="00332440">
        <w:t>12B of Part</w:t>
      </w:r>
      <w:r w:rsidR="00332440">
        <w:t> </w:t>
      </w:r>
      <w:r w:rsidRPr="00332440">
        <w:t>2 of that Act;</w:t>
      </w:r>
    </w:p>
    <w:p w:rsidR="00537141" w:rsidRPr="00332440" w:rsidRDefault="00537141" w:rsidP="00537141">
      <w:pPr>
        <w:pStyle w:val="paragraphsub"/>
      </w:pPr>
      <w:r w:rsidRPr="00332440">
        <w:tab/>
        <w:t>(ii)</w:t>
      </w:r>
      <w:r w:rsidRPr="00332440">
        <w:tab/>
        <w:t>a ship’s inward cargo adjustment report delivered to an officer under subregulation</w:t>
      </w:r>
      <w:r w:rsidR="00332440">
        <w:t> </w:t>
      </w:r>
      <w:r w:rsidRPr="00332440">
        <w:t>46(3) of the Customs Regulations;</w:t>
      </w:r>
    </w:p>
    <w:p w:rsidR="00537141" w:rsidRPr="00332440" w:rsidRDefault="00537141" w:rsidP="00537141">
      <w:pPr>
        <w:pStyle w:val="paragraphsub"/>
      </w:pPr>
      <w:r w:rsidRPr="00332440">
        <w:tab/>
        <w:t>(iii)</w:t>
      </w:r>
      <w:r w:rsidRPr="00332440">
        <w:tab/>
        <w:t xml:space="preserve">an entry made under the </w:t>
      </w:r>
      <w:r w:rsidRPr="00332440">
        <w:rPr>
          <w:i/>
        </w:rPr>
        <w:t>Customs Act 1901</w:t>
      </w:r>
      <w:r w:rsidRPr="00332440">
        <w:t xml:space="preserve"> or </w:t>
      </w:r>
      <w:r w:rsidRPr="00332440">
        <w:rPr>
          <w:i/>
        </w:rPr>
        <w:t>Excise Act 1901</w:t>
      </w:r>
      <w:r w:rsidRPr="00332440">
        <w:t xml:space="preserve"> in relation to goods;</w:t>
      </w:r>
    </w:p>
    <w:p w:rsidR="00537141" w:rsidRPr="00332440" w:rsidRDefault="00537141" w:rsidP="00537141">
      <w:pPr>
        <w:pStyle w:val="paragraphsub"/>
      </w:pPr>
      <w:r w:rsidRPr="00332440">
        <w:tab/>
        <w:t>(iv)</w:t>
      </w:r>
      <w:r w:rsidRPr="00332440">
        <w:tab/>
        <w:t>a form or statement given to a Collector under regulation</w:t>
      </w:r>
      <w:r w:rsidR="00332440">
        <w:t> </w:t>
      </w:r>
      <w:r w:rsidRPr="00332440">
        <w:t>41 of the Customs Regulations;</w:t>
      </w:r>
    </w:p>
    <w:p w:rsidR="00537141" w:rsidRPr="00332440" w:rsidRDefault="00537141" w:rsidP="00537141">
      <w:pPr>
        <w:pStyle w:val="paragraphsub"/>
      </w:pPr>
      <w:r w:rsidRPr="00332440">
        <w:tab/>
        <w:t>(v)</w:t>
      </w:r>
      <w:r w:rsidRPr="00332440">
        <w:tab/>
        <w:t>a passenger card given to an officer under subregulation</w:t>
      </w:r>
      <w:r w:rsidR="00332440">
        <w:t> </w:t>
      </w:r>
      <w:r w:rsidRPr="00332440">
        <w:t>3.01(3) of the Migration Regulations;</w:t>
      </w:r>
    </w:p>
    <w:p w:rsidR="00537141" w:rsidRPr="00332440" w:rsidRDefault="00537141" w:rsidP="00537141">
      <w:pPr>
        <w:pStyle w:val="paragraphsub"/>
      </w:pPr>
      <w:r w:rsidRPr="00332440">
        <w:tab/>
        <w:t>(vi)</w:t>
      </w:r>
      <w:r w:rsidRPr="00332440">
        <w:tab/>
        <w:t>a report referred to in section</w:t>
      </w:r>
      <w:r w:rsidR="00332440">
        <w:t> </w:t>
      </w:r>
      <w:r w:rsidRPr="00332440">
        <w:t xml:space="preserve">46 </w:t>
      </w:r>
      <w:r w:rsidR="00075A1E" w:rsidRPr="00332440">
        <w:t xml:space="preserve">or 46A </w:t>
      </w:r>
      <w:r w:rsidRPr="00332440">
        <w:t xml:space="preserve">of the </w:t>
      </w:r>
      <w:r w:rsidRPr="00332440">
        <w:rPr>
          <w:i/>
        </w:rPr>
        <w:t>Ozone Protection and Synthetic Greenhouse Gas Management Act 1989</w:t>
      </w:r>
      <w:r w:rsidRPr="00332440">
        <w:t xml:space="preserve"> that has been given under that section to the Minister administering that Act;</w:t>
      </w:r>
    </w:p>
    <w:p w:rsidR="00537141" w:rsidRPr="00332440" w:rsidRDefault="00537141" w:rsidP="00537141">
      <w:pPr>
        <w:pStyle w:val="paragraphsub"/>
      </w:pPr>
      <w:r w:rsidRPr="00332440">
        <w:tab/>
        <w:t>(vii)</w:t>
      </w:r>
      <w:r w:rsidRPr="00332440">
        <w:tab/>
        <w:t>any other document prescribed by the regulations for the purposes of this paragraph.</w:t>
      </w:r>
    </w:p>
    <w:p w:rsidR="00537141" w:rsidRPr="00332440" w:rsidRDefault="00537141" w:rsidP="00537141">
      <w:pPr>
        <w:pStyle w:val="Definition"/>
      </w:pPr>
      <w:r w:rsidRPr="00332440">
        <w:rPr>
          <w:b/>
          <w:i/>
        </w:rPr>
        <w:t xml:space="preserve">Commonwealth entity </w:t>
      </w:r>
      <w:r w:rsidRPr="00332440">
        <w:t>means:</w:t>
      </w:r>
    </w:p>
    <w:p w:rsidR="00537141" w:rsidRPr="00332440" w:rsidRDefault="00537141" w:rsidP="00537141">
      <w:pPr>
        <w:pStyle w:val="paragraph"/>
      </w:pPr>
      <w:r w:rsidRPr="00332440">
        <w:tab/>
        <w:t>(a)</w:t>
      </w:r>
      <w:r w:rsidRPr="00332440">
        <w:tab/>
        <w:t xml:space="preserve">an Agency within the meaning of the </w:t>
      </w:r>
      <w:r w:rsidRPr="00332440">
        <w:rPr>
          <w:i/>
        </w:rPr>
        <w:t>Public Service Act</w:t>
      </w:r>
      <w:r w:rsidR="005E2B7A" w:rsidRPr="00332440">
        <w:rPr>
          <w:i/>
        </w:rPr>
        <w:t xml:space="preserve"> </w:t>
      </w:r>
      <w:r w:rsidRPr="00332440">
        <w:rPr>
          <w:i/>
        </w:rPr>
        <w:t>1999</w:t>
      </w:r>
      <w:r w:rsidRPr="00332440">
        <w:t>; or</w:t>
      </w:r>
    </w:p>
    <w:p w:rsidR="00537141" w:rsidRPr="00332440" w:rsidRDefault="00537141" w:rsidP="00537141">
      <w:pPr>
        <w:pStyle w:val="paragraph"/>
      </w:pPr>
      <w:r w:rsidRPr="00332440">
        <w:tab/>
        <w:t>(b)</w:t>
      </w:r>
      <w:r w:rsidRPr="00332440">
        <w:tab/>
        <w:t>the Parliament, a House of the Parliament, a committee of a House of the Parliament or a committee of the Parliament; or</w:t>
      </w:r>
    </w:p>
    <w:p w:rsidR="00537141" w:rsidRPr="00332440" w:rsidRDefault="00537141" w:rsidP="00537141">
      <w:pPr>
        <w:pStyle w:val="paragraph"/>
      </w:pPr>
      <w:r w:rsidRPr="00332440">
        <w:tab/>
        <w:t>(c)</w:t>
      </w:r>
      <w:r w:rsidRPr="00332440">
        <w:tab/>
        <w:t>a person or body other than a Legislative Assembly holding office, or exercising power, under or because of the Constitution or a law of the Commonwealth; or</w:t>
      </w:r>
    </w:p>
    <w:p w:rsidR="00537141" w:rsidRPr="00332440" w:rsidRDefault="00537141" w:rsidP="00537141">
      <w:pPr>
        <w:pStyle w:val="paragraph"/>
      </w:pPr>
      <w:r w:rsidRPr="00332440">
        <w:lastRenderedPageBreak/>
        <w:tab/>
        <w:t>(d)</w:t>
      </w:r>
      <w:r w:rsidRPr="00332440">
        <w:tab/>
        <w:t>a body or organisation other than a Legislative Assembly, whether incorporated or unincorporated, established for a public purpose:</w:t>
      </w:r>
    </w:p>
    <w:p w:rsidR="00537141" w:rsidRPr="00332440" w:rsidRDefault="00537141" w:rsidP="00537141">
      <w:pPr>
        <w:pStyle w:val="paragraphsub"/>
      </w:pPr>
      <w:r w:rsidRPr="00332440">
        <w:tab/>
        <w:t>(i)</w:t>
      </w:r>
      <w:r w:rsidRPr="00332440">
        <w:tab/>
        <w:t xml:space="preserve">by or under a law of the Commonwealth or of a Territory (other than the </w:t>
      </w:r>
      <w:smartTag w:uri="urn:schemas-microsoft-com:office:smarttags" w:element="State">
        <w:smartTag w:uri="urn:schemas-microsoft-com:office:smarttags" w:element="place">
          <w:r w:rsidRPr="00332440">
            <w:t>Australian Capital Territory</w:t>
          </w:r>
        </w:smartTag>
      </w:smartTag>
      <w:r w:rsidRPr="00332440">
        <w:t xml:space="preserve">, the </w:t>
      </w:r>
      <w:smartTag w:uri="urn:schemas-microsoft-com:office:smarttags" w:element="State">
        <w:smartTag w:uri="urn:schemas-microsoft-com:office:smarttags" w:element="place">
          <w:r w:rsidRPr="00332440">
            <w:t>Northern Territory</w:t>
          </w:r>
        </w:smartTag>
      </w:smartTag>
      <w:r w:rsidRPr="00332440">
        <w:t xml:space="preserve"> or </w:t>
      </w:r>
      <w:smartTag w:uri="urn:schemas-microsoft-com:office:smarttags" w:element="place">
        <w:r w:rsidRPr="00332440">
          <w:t>Norfolk Island</w:t>
        </w:r>
      </w:smartTag>
      <w:r w:rsidRPr="00332440">
        <w:t>); or</w:t>
      </w:r>
    </w:p>
    <w:p w:rsidR="00537141" w:rsidRPr="00332440" w:rsidRDefault="00537141" w:rsidP="00537141">
      <w:pPr>
        <w:pStyle w:val="paragraphsub"/>
      </w:pPr>
      <w:r w:rsidRPr="00332440">
        <w:tab/>
        <w:t>(ii)</w:t>
      </w:r>
      <w:r w:rsidRPr="00332440">
        <w:tab/>
        <w:t>by the Governor</w:t>
      </w:r>
      <w:r w:rsidR="00332440">
        <w:noBreakHyphen/>
      </w:r>
      <w:r w:rsidRPr="00332440">
        <w:t>General; or</w:t>
      </w:r>
    </w:p>
    <w:p w:rsidR="00537141" w:rsidRPr="00332440" w:rsidRDefault="00537141" w:rsidP="00537141">
      <w:pPr>
        <w:pStyle w:val="paragraphsub"/>
      </w:pPr>
      <w:r w:rsidRPr="00332440">
        <w:tab/>
        <w:t>(iii)</w:t>
      </w:r>
      <w:r w:rsidRPr="00332440">
        <w:tab/>
        <w:t>by a Minister; or</w:t>
      </w:r>
    </w:p>
    <w:p w:rsidR="00537141" w:rsidRPr="00332440" w:rsidRDefault="00537141" w:rsidP="00537141">
      <w:pPr>
        <w:pStyle w:val="paragraph"/>
      </w:pPr>
      <w:r w:rsidRPr="00332440">
        <w:tab/>
        <w:t>(e)</w:t>
      </w:r>
      <w:r w:rsidRPr="00332440">
        <w:tab/>
        <w:t>any other body or organisation that is a Commonwealth owned body corporate.</w:t>
      </w:r>
    </w:p>
    <w:p w:rsidR="00537141" w:rsidRPr="00332440" w:rsidRDefault="00537141" w:rsidP="00537141">
      <w:pPr>
        <w:pStyle w:val="Definition"/>
      </w:pPr>
      <w:r w:rsidRPr="00332440">
        <w:rPr>
          <w:b/>
          <w:i/>
        </w:rPr>
        <w:t>Commonwealth owned body corporate</w:t>
      </w:r>
      <w:r w:rsidRPr="00332440">
        <w:t xml:space="preserve"> means a body corporate that, were the Commonwealth a body corporate, would, for the purposes of the </w:t>
      </w:r>
      <w:r w:rsidRPr="00332440">
        <w:rPr>
          <w:i/>
        </w:rPr>
        <w:t>Corporations Act 2001</w:t>
      </w:r>
      <w:r w:rsidRPr="00332440">
        <w:t xml:space="preserve">, be: </w:t>
      </w:r>
    </w:p>
    <w:p w:rsidR="00537141" w:rsidRPr="00332440" w:rsidRDefault="00537141" w:rsidP="00537141">
      <w:pPr>
        <w:pStyle w:val="paragraph"/>
      </w:pPr>
      <w:r w:rsidRPr="00332440">
        <w:tab/>
        <w:t>(a)</w:t>
      </w:r>
      <w:r w:rsidRPr="00332440">
        <w:tab/>
        <w:t>a wholly</w:t>
      </w:r>
      <w:r w:rsidR="00332440">
        <w:noBreakHyphen/>
      </w:r>
      <w:r w:rsidRPr="00332440">
        <w:t xml:space="preserve">owned subsidiary of the Commonwealth; or </w:t>
      </w:r>
    </w:p>
    <w:p w:rsidR="00537141" w:rsidRPr="00332440" w:rsidRDefault="00537141" w:rsidP="00537141">
      <w:pPr>
        <w:pStyle w:val="paragraph"/>
      </w:pPr>
      <w:r w:rsidRPr="00332440">
        <w:tab/>
        <w:t>(b)</w:t>
      </w:r>
      <w:r w:rsidRPr="00332440">
        <w:tab/>
        <w:t>a wholly</w:t>
      </w:r>
      <w:r w:rsidR="00332440">
        <w:noBreakHyphen/>
      </w:r>
      <w:r w:rsidRPr="00332440">
        <w:t xml:space="preserve">owned subsidiary of another body corporate that is, under this definition, a Commonwealth owned body corporate because of the application of </w:t>
      </w:r>
      <w:r w:rsidR="00332440">
        <w:t>paragraph (</w:t>
      </w:r>
      <w:r w:rsidRPr="00332440">
        <w:t xml:space="preserve">a) (including the application of that paragraph together with another application or other applications of this paragraph). </w:t>
      </w:r>
    </w:p>
    <w:p w:rsidR="00537141" w:rsidRPr="00332440" w:rsidRDefault="00537141" w:rsidP="00537141">
      <w:pPr>
        <w:pStyle w:val="Definition"/>
      </w:pPr>
      <w:r w:rsidRPr="00332440">
        <w:rPr>
          <w:b/>
          <w:i/>
        </w:rPr>
        <w:t>Commonwealth record</w:t>
      </w:r>
      <w:r w:rsidRPr="00332440">
        <w:t xml:space="preserve"> means a record made by: </w:t>
      </w:r>
    </w:p>
    <w:p w:rsidR="00537141" w:rsidRPr="00332440" w:rsidRDefault="00537141" w:rsidP="00537141">
      <w:pPr>
        <w:pStyle w:val="paragraph"/>
      </w:pPr>
      <w:r w:rsidRPr="00332440">
        <w:tab/>
        <w:t>(a)</w:t>
      </w:r>
      <w:r w:rsidRPr="00332440">
        <w:tab/>
        <w:t xml:space="preserve">an Agency within the meaning of the </w:t>
      </w:r>
      <w:r w:rsidRPr="00332440">
        <w:rPr>
          <w:i/>
        </w:rPr>
        <w:t>Public Service Act</w:t>
      </w:r>
      <w:r w:rsidR="005E2B7A" w:rsidRPr="00332440">
        <w:rPr>
          <w:i/>
        </w:rPr>
        <w:t xml:space="preserve"> </w:t>
      </w:r>
      <w:r w:rsidRPr="00332440">
        <w:rPr>
          <w:i/>
        </w:rPr>
        <w:t>1999</w:t>
      </w:r>
      <w:r w:rsidRPr="00332440">
        <w:t>; or</w:t>
      </w:r>
    </w:p>
    <w:p w:rsidR="00537141" w:rsidRPr="00332440" w:rsidRDefault="00537141" w:rsidP="00537141">
      <w:pPr>
        <w:pStyle w:val="paragraph"/>
      </w:pPr>
      <w:r w:rsidRPr="00332440">
        <w:tab/>
        <w:t>(b)</w:t>
      </w:r>
      <w:r w:rsidRPr="00332440">
        <w:tab/>
        <w:t xml:space="preserve">the Parliament, a House of the Parliament, a committee of a House of the Parliament or a committee of the Parliament; or </w:t>
      </w:r>
    </w:p>
    <w:p w:rsidR="00537141" w:rsidRPr="00332440" w:rsidRDefault="00537141" w:rsidP="00537141">
      <w:pPr>
        <w:pStyle w:val="paragraph"/>
      </w:pPr>
      <w:r w:rsidRPr="00332440">
        <w:tab/>
        <w:t>(c)</w:t>
      </w:r>
      <w:r w:rsidRPr="00332440">
        <w:tab/>
        <w:t xml:space="preserve">a person or body other than a Legislative Assembly holding office, or exercising power, under or because of the Constitution or a law of the Commonwealth; or </w:t>
      </w:r>
    </w:p>
    <w:p w:rsidR="00537141" w:rsidRPr="00332440" w:rsidRDefault="00537141" w:rsidP="00537141">
      <w:pPr>
        <w:pStyle w:val="paragraph"/>
      </w:pPr>
      <w:r w:rsidRPr="00332440">
        <w:tab/>
        <w:t>(d)</w:t>
      </w:r>
      <w:r w:rsidRPr="00332440">
        <w:tab/>
        <w:t xml:space="preserve">a body or organisation other than a Legislative Assembly, whether incorporated or unincorporated, established for a public purpose: </w:t>
      </w:r>
    </w:p>
    <w:p w:rsidR="00537141" w:rsidRPr="00332440" w:rsidRDefault="00537141" w:rsidP="00537141">
      <w:pPr>
        <w:pStyle w:val="paragraphsub"/>
      </w:pPr>
      <w:r w:rsidRPr="00332440">
        <w:tab/>
        <w:t>(i)</w:t>
      </w:r>
      <w:r w:rsidRPr="00332440">
        <w:tab/>
        <w:t xml:space="preserve">by or under a law of the Commonwealth or of a Territory (other than the </w:t>
      </w:r>
      <w:smartTag w:uri="urn:schemas-microsoft-com:office:smarttags" w:element="State">
        <w:smartTag w:uri="urn:schemas-microsoft-com:office:smarttags" w:element="place">
          <w:r w:rsidRPr="00332440">
            <w:t>Australian Capital Territory</w:t>
          </w:r>
        </w:smartTag>
      </w:smartTag>
      <w:r w:rsidRPr="00332440">
        <w:t xml:space="preserve">, the </w:t>
      </w:r>
      <w:smartTag w:uri="urn:schemas-microsoft-com:office:smarttags" w:element="State">
        <w:smartTag w:uri="urn:schemas-microsoft-com:office:smarttags" w:element="place">
          <w:r w:rsidRPr="00332440">
            <w:t>Northern Territory</w:t>
          </w:r>
        </w:smartTag>
      </w:smartTag>
      <w:r w:rsidRPr="00332440">
        <w:t xml:space="preserve"> or </w:t>
      </w:r>
      <w:smartTag w:uri="urn:schemas-microsoft-com:office:smarttags" w:element="place">
        <w:r w:rsidRPr="00332440">
          <w:t>Norfolk Island</w:t>
        </w:r>
      </w:smartTag>
      <w:r w:rsidRPr="00332440">
        <w:t xml:space="preserve">); or </w:t>
      </w:r>
    </w:p>
    <w:p w:rsidR="00537141" w:rsidRPr="00332440" w:rsidRDefault="00537141" w:rsidP="00537141">
      <w:pPr>
        <w:pStyle w:val="paragraphsub"/>
      </w:pPr>
      <w:r w:rsidRPr="00332440">
        <w:tab/>
        <w:t>(ii)</w:t>
      </w:r>
      <w:r w:rsidRPr="00332440">
        <w:tab/>
        <w:t>by the Governor</w:t>
      </w:r>
      <w:r w:rsidR="00332440">
        <w:noBreakHyphen/>
      </w:r>
      <w:r w:rsidRPr="00332440">
        <w:t xml:space="preserve">General; or </w:t>
      </w:r>
    </w:p>
    <w:p w:rsidR="00537141" w:rsidRPr="00332440" w:rsidRDefault="00537141" w:rsidP="00537141">
      <w:pPr>
        <w:pStyle w:val="paragraphsub"/>
      </w:pPr>
      <w:r w:rsidRPr="00332440">
        <w:tab/>
        <w:t>(iii)</w:t>
      </w:r>
      <w:r w:rsidRPr="00332440">
        <w:tab/>
        <w:t xml:space="preserve">by a Minister; or </w:t>
      </w:r>
    </w:p>
    <w:p w:rsidR="00537141" w:rsidRPr="00332440" w:rsidRDefault="00537141" w:rsidP="00537141">
      <w:pPr>
        <w:pStyle w:val="paragraph"/>
      </w:pPr>
      <w:r w:rsidRPr="00332440">
        <w:lastRenderedPageBreak/>
        <w:tab/>
        <w:t>(e)</w:t>
      </w:r>
      <w:r w:rsidRPr="00332440">
        <w:tab/>
        <w:t xml:space="preserve">any other body or organisation that is a Commonwealth owned body corporate; </w:t>
      </w:r>
    </w:p>
    <w:p w:rsidR="00537141" w:rsidRPr="00332440" w:rsidRDefault="00537141" w:rsidP="00537141">
      <w:pPr>
        <w:pStyle w:val="subsection2"/>
      </w:pPr>
      <w:r w:rsidRPr="00332440">
        <w:t xml:space="preserve">and kept or maintained by a person, body or organisation of a kind referred to in </w:t>
      </w:r>
      <w:r w:rsidR="00332440">
        <w:t>paragraph (</w:t>
      </w:r>
      <w:r w:rsidRPr="00332440">
        <w:t xml:space="preserve">a), (b), (c), (d) or (e), but does not include a record made by a person or body holding office, or exercising power, under or because of the Constitution or a law of the Commonwealth if the record was not made in connection with holding the office concerned, or exercising the power concerned. </w:t>
      </w:r>
    </w:p>
    <w:p w:rsidR="00537141" w:rsidRPr="00332440" w:rsidRDefault="00537141" w:rsidP="00537141">
      <w:pPr>
        <w:pStyle w:val="Definition"/>
      </w:pPr>
      <w:r w:rsidRPr="00332440">
        <w:rPr>
          <w:b/>
          <w:i/>
        </w:rPr>
        <w:t>confidential communication</w:t>
      </w:r>
      <w:r w:rsidRPr="00332440">
        <w:t xml:space="preserve"> is defined in section</w:t>
      </w:r>
      <w:r w:rsidR="00332440">
        <w:t> </w:t>
      </w:r>
      <w:r w:rsidRPr="00332440">
        <w:t xml:space="preserve">117. </w:t>
      </w:r>
    </w:p>
    <w:p w:rsidR="00537141" w:rsidRPr="00332440" w:rsidRDefault="00ED2E67" w:rsidP="00537141">
      <w:pPr>
        <w:pStyle w:val="Definition"/>
      </w:pPr>
      <w:r w:rsidRPr="00332440">
        <w:rPr>
          <w:b/>
          <w:i/>
        </w:rPr>
        <w:t>c</w:t>
      </w:r>
      <w:r w:rsidR="00537141" w:rsidRPr="00332440">
        <w:rPr>
          <w:b/>
          <w:i/>
        </w:rPr>
        <w:t>onfidential document</w:t>
      </w:r>
      <w:r w:rsidR="00537141" w:rsidRPr="00332440">
        <w:t xml:space="preserve"> is defined in section</w:t>
      </w:r>
      <w:r w:rsidR="00332440">
        <w:t> </w:t>
      </w:r>
      <w:r w:rsidR="00537141" w:rsidRPr="00332440">
        <w:t xml:space="preserve">117. </w:t>
      </w:r>
    </w:p>
    <w:p w:rsidR="00537141" w:rsidRPr="00332440" w:rsidRDefault="00537141" w:rsidP="00537141">
      <w:pPr>
        <w:pStyle w:val="notetext"/>
      </w:pPr>
      <w:r w:rsidRPr="00332440">
        <w:t>Note:</w:t>
      </w:r>
      <w:r w:rsidRPr="00332440">
        <w:tab/>
        <w:t xml:space="preserve">The NSW Act includes a definition of </w:t>
      </w:r>
      <w:r w:rsidRPr="00332440">
        <w:rPr>
          <w:b/>
          <w:i/>
        </w:rPr>
        <w:t>court</w:t>
      </w:r>
      <w:r w:rsidRPr="00332440">
        <w:t>.</w:t>
      </w:r>
    </w:p>
    <w:p w:rsidR="00537141" w:rsidRPr="00332440" w:rsidRDefault="00537141" w:rsidP="00537141">
      <w:pPr>
        <w:pStyle w:val="Definition"/>
      </w:pPr>
      <w:r w:rsidRPr="00332440">
        <w:rPr>
          <w:b/>
          <w:i/>
        </w:rPr>
        <w:t>credibility</w:t>
      </w:r>
      <w:r w:rsidRPr="00332440">
        <w:t xml:space="preserve"> of a person who has made a representation that has been admitted in evidence means the credibility of the representation, and includes the person’s ability to observe or remember facts and events about which the person made the representation.</w:t>
      </w:r>
    </w:p>
    <w:p w:rsidR="00537141" w:rsidRPr="00332440" w:rsidRDefault="00537141" w:rsidP="00537141">
      <w:pPr>
        <w:pStyle w:val="Definition"/>
      </w:pPr>
      <w:r w:rsidRPr="00332440">
        <w:rPr>
          <w:b/>
          <w:i/>
        </w:rPr>
        <w:t>credibility</w:t>
      </w:r>
      <w:r w:rsidRPr="00332440">
        <w:t xml:space="preserve"> of a witness means the credibility of any part or all of the evidence of the witness, and includes the witness’s ability to observe or remember facts and events about which the witness has given, is giving or is to give evidence. </w:t>
      </w:r>
    </w:p>
    <w:p w:rsidR="004311D2" w:rsidRPr="00332440" w:rsidRDefault="004311D2" w:rsidP="004311D2">
      <w:pPr>
        <w:pStyle w:val="Definition"/>
      </w:pPr>
      <w:r w:rsidRPr="00332440">
        <w:rPr>
          <w:b/>
          <w:i/>
        </w:rPr>
        <w:t>credibility evidence</w:t>
      </w:r>
      <w:r w:rsidRPr="00332440">
        <w:t xml:space="preserve"> is defined in section</w:t>
      </w:r>
      <w:r w:rsidR="00332440">
        <w:t> </w:t>
      </w:r>
      <w:r w:rsidRPr="00332440">
        <w:t>101A.</w:t>
      </w:r>
    </w:p>
    <w:p w:rsidR="00537141" w:rsidRPr="00332440" w:rsidRDefault="00537141" w:rsidP="00537141">
      <w:pPr>
        <w:pStyle w:val="Definition"/>
      </w:pPr>
      <w:r w:rsidRPr="00332440">
        <w:rPr>
          <w:b/>
          <w:i/>
        </w:rPr>
        <w:t>credibility rule</w:t>
      </w:r>
      <w:r w:rsidRPr="00332440">
        <w:t xml:space="preserve"> means section</w:t>
      </w:r>
      <w:r w:rsidR="00332440">
        <w:t> </w:t>
      </w:r>
      <w:r w:rsidRPr="00332440">
        <w:t xml:space="preserve">102. </w:t>
      </w:r>
    </w:p>
    <w:p w:rsidR="00537141" w:rsidRPr="00332440" w:rsidRDefault="00ED2E67" w:rsidP="00537141">
      <w:pPr>
        <w:pStyle w:val="Definition"/>
      </w:pPr>
      <w:r w:rsidRPr="00332440">
        <w:rPr>
          <w:b/>
          <w:i/>
        </w:rPr>
        <w:t>c</w:t>
      </w:r>
      <w:r w:rsidR="00537141" w:rsidRPr="00332440">
        <w:rPr>
          <w:b/>
          <w:i/>
        </w:rPr>
        <w:t>riminal proceeding</w:t>
      </w:r>
      <w:r w:rsidR="00537141" w:rsidRPr="00332440">
        <w:t xml:space="preserve"> means a prosecution for an offence and includes: </w:t>
      </w:r>
    </w:p>
    <w:p w:rsidR="00537141" w:rsidRPr="00332440" w:rsidRDefault="00537141" w:rsidP="00537141">
      <w:pPr>
        <w:pStyle w:val="paragraph"/>
      </w:pPr>
      <w:r w:rsidRPr="00332440">
        <w:tab/>
        <w:t>(a)</w:t>
      </w:r>
      <w:r w:rsidRPr="00332440">
        <w:tab/>
        <w:t xml:space="preserve">a proceeding for the committal of a person for trial or sentence for an offence; and </w:t>
      </w:r>
    </w:p>
    <w:p w:rsidR="00537141" w:rsidRPr="00332440" w:rsidRDefault="00537141" w:rsidP="00537141">
      <w:pPr>
        <w:pStyle w:val="paragraph"/>
      </w:pPr>
      <w:r w:rsidRPr="00332440">
        <w:tab/>
        <w:t>(b)</w:t>
      </w:r>
      <w:r w:rsidRPr="00332440">
        <w:tab/>
        <w:t xml:space="preserve">a proceeding relating to bail; </w:t>
      </w:r>
    </w:p>
    <w:p w:rsidR="00537141" w:rsidRPr="00332440" w:rsidRDefault="00537141" w:rsidP="00537141">
      <w:pPr>
        <w:pStyle w:val="subsection2"/>
      </w:pPr>
      <w:r w:rsidRPr="00332440">
        <w:t>but does not include a prosecution for an offence that is a prescribed taxation offence within the meaning of Part</w:t>
      </w:r>
      <w:r w:rsidR="00AB7B8E" w:rsidRPr="00332440">
        <w:t> </w:t>
      </w:r>
      <w:r w:rsidRPr="00332440">
        <w:t xml:space="preserve">III of the </w:t>
      </w:r>
      <w:r w:rsidRPr="00332440">
        <w:rPr>
          <w:i/>
        </w:rPr>
        <w:t>Taxation Administration Act 1953</w:t>
      </w:r>
      <w:r w:rsidRPr="00332440">
        <w:t xml:space="preserve">. </w:t>
      </w:r>
    </w:p>
    <w:p w:rsidR="00537141" w:rsidRPr="00332440" w:rsidRDefault="00ED2E67" w:rsidP="00537141">
      <w:pPr>
        <w:pStyle w:val="Definition"/>
      </w:pPr>
      <w:r w:rsidRPr="00332440">
        <w:rPr>
          <w:b/>
          <w:i/>
        </w:rPr>
        <w:t>c</w:t>
      </w:r>
      <w:r w:rsidR="00537141" w:rsidRPr="00332440">
        <w:rPr>
          <w:b/>
          <w:i/>
        </w:rPr>
        <w:t>ross</w:t>
      </w:r>
      <w:r w:rsidR="00332440">
        <w:rPr>
          <w:b/>
          <w:i/>
        </w:rPr>
        <w:noBreakHyphen/>
      </w:r>
      <w:r w:rsidR="00537141" w:rsidRPr="00332440">
        <w:rPr>
          <w:b/>
          <w:i/>
        </w:rPr>
        <w:t>examination</w:t>
      </w:r>
      <w:r w:rsidR="00537141" w:rsidRPr="00332440">
        <w:t xml:space="preserve"> is defined in subclause</w:t>
      </w:r>
      <w:r w:rsidR="00332440">
        <w:t> </w:t>
      </w:r>
      <w:r w:rsidR="00537141" w:rsidRPr="00332440">
        <w:t>2(2) of Part</w:t>
      </w:r>
      <w:r w:rsidR="00332440">
        <w:t> </w:t>
      </w:r>
      <w:r w:rsidR="00537141" w:rsidRPr="00332440">
        <w:t xml:space="preserve">2 of this Dictionary. </w:t>
      </w:r>
    </w:p>
    <w:p w:rsidR="00537141" w:rsidRPr="00332440" w:rsidRDefault="00537141" w:rsidP="00537141">
      <w:pPr>
        <w:pStyle w:val="Definition"/>
      </w:pPr>
      <w:r w:rsidRPr="00332440">
        <w:rPr>
          <w:b/>
          <w:i/>
        </w:rPr>
        <w:lastRenderedPageBreak/>
        <w:t>cross</w:t>
      </w:r>
      <w:r w:rsidR="00332440">
        <w:rPr>
          <w:b/>
          <w:i/>
        </w:rPr>
        <w:noBreakHyphen/>
      </w:r>
      <w:r w:rsidRPr="00332440">
        <w:rPr>
          <w:b/>
          <w:i/>
        </w:rPr>
        <w:t>examiner</w:t>
      </w:r>
      <w:r w:rsidRPr="00332440">
        <w:t xml:space="preserve"> means a party who is cross</w:t>
      </w:r>
      <w:r w:rsidR="00332440">
        <w:noBreakHyphen/>
      </w:r>
      <w:r w:rsidRPr="00332440">
        <w:t xml:space="preserve">examining a witness. </w:t>
      </w:r>
    </w:p>
    <w:p w:rsidR="004311D2" w:rsidRPr="00332440" w:rsidRDefault="004311D2" w:rsidP="004311D2">
      <w:pPr>
        <w:pStyle w:val="Definition"/>
      </w:pPr>
      <w:r w:rsidRPr="00332440">
        <w:rPr>
          <w:b/>
          <w:i/>
        </w:rPr>
        <w:t>de</w:t>
      </w:r>
      <w:r w:rsidR="00332440">
        <w:rPr>
          <w:b/>
          <w:i/>
        </w:rPr>
        <w:t> </w:t>
      </w:r>
      <w:r w:rsidRPr="00332440">
        <w:rPr>
          <w:b/>
          <w:i/>
        </w:rPr>
        <w:t>facto</w:t>
      </w:r>
      <w:r w:rsidR="00332440">
        <w:rPr>
          <w:b/>
          <w:i/>
        </w:rPr>
        <w:t> </w:t>
      </w:r>
      <w:r w:rsidRPr="00332440">
        <w:rPr>
          <w:b/>
          <w:i/>
        </w:rPr>
        <w:t>partner</w:t>
      </w:r>
      <w:r w:rsidRPr="00332440">
        <w:t xml:space="preserve"> is defined in clause</w:t>
      </w:r>
      <w:r w:rsidR="00332440">
        <w:t> </w:t>
      </w:r>
      <w:r w:rsidRPr="00332440">
        <w:t>11 of Part</w:t>
      </w:r>
      <w:r w:rsidR="00332440">
        <w:t> </w:t>
      </w:r>
      <w:r w:rsidRPr="00332440">
        <w:t>2 of this Dictionary.</w:t>
      </w:r>
    </w:p>
    <w:p w:rsidR="00537141" w:rsidRPr="00332440" w:rsidRDefault="00537141" w:rsidP="00537141">
      <w:pPr>
        <w:pStyle w:val="Definition"/>
      </w:pPr>
      <w:r w:rsidRPr="00332440">
        <w:rPr>
          <w:b/>
          <w:i/>
        </w:rPr>
        <w:t>document</w:t>
      </w:r>
      <w:r w:rsidRPr="00332440">
        <w:t xml:space="preserve"> means any record of information, and includes: </w:t>
      </w:r>
    </w:p>
    <w:p w:rsidR="00537141" w:rsidRPr="00332440" w:rsidRDefault="00537141" w:rsidP="00537141">
      <w:pPr>
        <w:pStyle w:val="paragraph"/>
      </w:pPr>
      <w:r w:rsidRPr="00332440">
        <w:tab/>
        <w:t>(a)</w:t>
      </w:r>
      <w:r w:rsidRPr="00332440">
        <w:tab/>
        <w:t xml:space="preserve">anything on which there is writing; or </w:t>
      </w:r>
    </w:p>
    <w:p w:rsidR="00537141" w:rsidRPr="00332440" w:rsidRDefault="00537141" w:rsidP="00537141">
      <w:pPr>
        <w:pStyle w:val="paragraph"/>
      </w:pPr>
      <w:r w:rsidRPr="00332440">
        <w:tab/>
        <w:t>(b)</w:t>
      </w:r>
      <w:r w:rsidRPr="00332440">
        <w:tab/>
        <w:t xml:space="preserve">anything on which there are marks, figures, symbols or perforations having a meaning for persons qualified to interpret them; or </w:t>
      </w:r>
    </w:p>
    <w:p w:rsidR="00537141" w:rsidRPr="00332440" w:rsidRDefault="00537141" w:rsidP="00537141">
      <w:pPr>
        <w:pStyle w:val="paragraph"/>
      </w:pPr>
      <w:r w:rsidRPr="00332440">
        <w:tab/>
        <w:t>(c)</w:t>
      </w:r>
      <w:r w:rsidRPr="00332440">
        <w:tab/>
        <w:t xml:space="preserve">anything from which sounds, images or writings can be reproduced with or without the aid of anything else; or </w:t>
      </w:r>
    </w:p>
    <w:p w:rsidR="00537141" w:rsidRPr="00332440" w:rsidRDefault="00537141" w:rsidP="00537141">
      <w:pPr>
        <w:pStyle w:val="paragraph"/>
      </w:pPr>
      <w:r w:rsidRPr="00332440">
        <w:tab/>
        <w:t>(d)</w:t>
      </w:r>
      <w:r w:rsidRPr="00332440">
        <w:tab/>
        <w:t xml:space="preserve">a map, plan, drawing or photograph. </w:t>
      </w:r>
    </w:p>
    <w:p w:rsidR="00537141" w:rsidRPr="00332440" w:rsidRDefault="00537141" w:rsidP="00537141">
      <w:pPr>
        <w:pStyle w:val="notetext"/>
      </w:pPr>
      <w:r w:rsidRPr="00332440">
        <w:t>Note:</w:t>
      </w:r>
      <w:r w:rsidRPr="00332440">
        <w:tab/>
        <w:t>See also clause</w:t>
      </w:r>
      <w:r w:rsidR="00332440">
        <w:t> </w:t>
      </w:r>
      <w:r w:rsidRPr="00332440">
        <w:t>8 of Part</w:t>
      </w:r>
      <w:r w:rsidR="00332440">
        <w:t> </w:t>
      </w:r>
      <w:r w:rsidRPr="00332440">
        <w:t xml:space="preserve">2 of this Dictionary on the meaning of document. </w:t>
      </w:r>
    </w:p>
    <w:p w:rsidR="004311D2" w:rsidRPr="00332440" w:rsidRDefault="004311D2" w:rsidP="004311D2">
      <w:pPr>
        <w:pStyle w:val="Definition"/>
      </w:pPr>
      <w:r w:rsidRPr="00332440">
        <w:rPr>
          <w:b/>
          <w:i/>
        </w:rPr>
        <w:t>electronic communication</w:t>
      </w:r>
      <w:r w:rsidRPr="00332440">
        <w:t xml:space="preserve"> has the same meaning as it has in the </w:t>
      </w:r>
      <w:r w:rsidRPr="00332440">
        <w:rPr>
          <w:i/>
        </w:rPr>
        <w:t>Electronic Transactions Act 1999</w:t>
      </w:r>
      <w:r w:rsidRPr="00332440">
        <w:t>.</w:t>
      </w:r>
    </w:p>
    <w:p w:rsidR="00537141" w:rsidRPr="00332440" w:rsidRDefault="00537141" w:rsidP="00537141">
      <w:pPr>
        <w:pStyle w:val="Definition"/>
      </w:pPr>
      <w:r w:rsidRPr="00332440">
        <w:rPr>
          <w:b/>
          <w:i/>
        </w:rPr>
        <w:t>examination in chief</w:t>
      </w:r>
      <w:r w:rsidRPr="00332440">
        <w:t xml:space="preserve"> is defined in subclause</w:t>
      </w:r>
      <w:r w:rsidR="00332440">
        <w:t> </w:t>
      </w:r>
      <w:r w:rsidRPr="00332440">
        <w:t>2(1) of Part</w:t>
      </w:r>
      <w:r w:rsidR="00332440">
        <w:t> </w:t>
      </w:r>
      <w:r w:rsidRPr="00332440">
        <w:t xml:space="preserve">2 of this Dictionary. </w:t>
      </w:r>
    </w:p>
    <w:p w:rsidR="00537141" w:rsidRPr="00332440" w:rsidRDefault="00537141" w:rsidP="00537141">
      <w:pPr>
        <w:pStyle w:val="Definition"/>
      </w:pPr>
      <w:r w:rsidRPr="00332440">
        <w:rPr>
          <w:b/>
          <w:i/>
        </w:rPr>
        <w:t>exercise</w:t>
      </w:r>
      <w:r w:rsidRPr="00332440">
        <w:t xml:space="preserve"> of a function includes performance of a duty. </w:t>
      </w:r>
    </w:p>
    <w:p w:rsidR="00537141" w:rsidRPr="00332440" w:rsidRDefault="00537141" w:rsidP="00537141">
      <w:pPr>
        <w:pStyle w:val="Definition"/>
      </w:pPr>
      <w:r w:rsidRPr="00332440">
        <w:rPr>
          <w:b/>
          <w:i/>
        </w:rPr>
        <w:t>fax</w:t>
      </w:r>
      <w:r w:rsidRPr="00332440">
        <w:t xml:space="preserve">, in relation to a document, means a copy of the document that has been reproduced by facsimile telegraphy. </w:t>
      </w:r>
    </w:p>
    <w:p w:rsidR="00537141" w:rsidRPr="00332440" w:rsidRDefault="00537141" w:rsidP="00537141">
      <w:pPr>
        <w:pStyle w:val="Definition"/>
      </w:pPr>
      <w:r w:rsidRPr="00332440">
        <w:rPr>
          <w:b/>
          <w:i/>
        </w:rPr>
        <w:t>federal court</w:t>
      </w:r>
      <w:r w:rsidRPr="00332440">
        <w:t xml:space="preserve"> means: </w:t>
      </w:r>
    </w:p>
    <w:p w:rsidR="00537141" w:rsidRPr="00332440" w:rsidRDefault="00537141" w:rsidP="00537141">
      <w:pPr>
        <w:pStyle w:val="paragraph"/>
      </w:pPr>
      <w:r w:rsidRPr="00332440">
        <w:tab/>
        <w:t>(a)</w:t>
      </w:r>
      <w:r w:rsidRPr="00332440">
        <w:tab/>
        <w:t xml:space="preserve">the High Court; or </w:t>
      </w:r>
    </w:p>
    <w:p w:rsidR="00537141" w:rsidRPr="00332440" w:rsidRDefault="00537141" w:rsidP="00537141">
      <w:pPr>
        <w:pStyle w:val="paragraph"/>
      </w:pPr>
      <w:r w:rsidRPr="00332440">
        <w:tab/>
        <w:t>(b)</w:t>
      </w:r>
      <w:r w:rsidRPr="00332440">
        <w:tab/>
        <w:t xml:space="preserve">any other court created by the Parliament (other than the Supreme Court of a Territory); </w:t>
      </w:r>
    </w:p>
    <w:p w:rsidR="00537141" w:rsidRPr="00332440" w:rsidRDefault="00537141" w:rsidP="00537141">
      <w:pPr>
        <w:pStyle w:val="subsection2"/>
      </w:pPr>
      <w:r w:rsidRPr="00332440">
        <w:t xml:space="preserve">and includes a person or body (other than a court or magistrate of a State or Territory) that, in performing a function or exercising a power under a law of the Commonwealth, is required to apply the laws of evidence. </w:t>
      </w:r>
    </w:p>
    <w:p w:rsidR="00537141" w:rsidRPr="00332440" w:rsidRDefault="00537141" w:rsidP="00537141">
      <w:pPr>
        <w:pStyle w:val="notetext"/>
      </w:pPr>
      <w:r w:rsidRPr="00332440">
        <w:t>Note:</w:t>
      </w:r>
      <w:r w:rsidRPr="00332440">
        <w:tab/>
        <w:t xml:space="preserve">The NSW Act does not include this definition. </w:t>
      </w:r>
    </w:p>
    <w:p w:rsidR="00537141" w:rsidRPr="00332440" w:rsidRDefault="00537141" w:rsidP="00537141">
      <w:pPr>
        <w:pStyle w:val="Definition"/>
      </w:pPr>
      <w:r w:rsidRPr="00332440">
        <w:rPr>
          <w:b/>
          <w:i/>
        </w:rPr>
        <w:t>foreign court</w:t>
      </w:r>
      <w:r w:rsidRPr="00332440">
        <w:t xml:space="preserve"> means any court (including any person or body authorised to take or receive evidence, whether on behalf of a court or otherwise and whether or not the person or body is empowered </w:t>
      </w:r>
      <w:r w:rsidRPr="00332440">
        <w:lastRenderedPageBreak/>
        <w:t xml:space="preserve">to require the answering of questions or the production of documents) of a foreign country or a part of such a country. </w:t>
      </w:r>
    </w:p>
    <w:p w:rsidR="00537141" w:rsidRPr="00332440" w:rsidRDefault="00537141" w:rsidP="00537141">
      <w:pPr>
        <w:pStyle w:val="Definition"/>
      </w:pPr>
      <w:r w:rsidRPr="00332440">
        <w:rPr>
          <w:b/>
          <w:i/>
        </w:rPr>
        <w:t>function</w:t>
      </w:r>
      <w:r w:rsidRPr="00332440">
        <w:t xml:space="preserve"> includes power, authority or duty. </w:t>
      </w:r>
    </w:p>
    <w:p w:rsidR="00537141" w:rsidRPr="00332440" w:rsidRDefault="00537141" w:rsidP="00537141">
      <w:pPr>
        <w:pStyle w:val="Definition"/>
      </w:pPr>
      <w:r w:rsidRPr="00332440">
        <w:rPr>
          <w:b/>
          <w:i/>
        </w:rPr>
        <w:t>government or official gazette</w:t>
      </w:r>
      <w:r w:rsidRPr="00332440">
        <w:t xml:space="preserve"> includes the </w:t>
      </w:r>
      <w:r w:rsidRPr="00332440">
        <w:rPr>
          <w:i/>
        </w:rPr>
        <w:t>Gazette</w:t>
      </w:r>
      <w:r w:rsidRPr="00332440">
        <w:t xml:space="preserve">. </w:t>
      </w:r>
    </w:p>
    <w:p w:rsidR="00537141" w:rsidRPr="00332440" w:rsidRDefault="00537141" w:rsidP="00537141">
      <w:pPr>
        <w:pStyle w:val="notetext"/>
      </w:pPr>
      <w:r w:rsidRPr="00332440">
        <w:t>Note 1:</w:t>
      </w:r>
      <w:r w:rsidRPr="00332440">
        <w:tab/>
        <w:t xml:space="preserve">The definition of </w:t>
      </w:r>
      <w:r w:rsidRPr="00332440">
        <w:rPr>
          <w:b/>
          <w:i/>
        </w:rPr>
        <w:t>government or official gazette</w:t>
      </w:r>
      <w:r w:rsidRPr="00332440">
        <w:t xml:space="preserve"> differs from the definition of the same expression in the NSW Act.</w:t>
      </w:r>
    </w:p>
    <w:p w:rsidR="00537141" w:rsidRPr="00332440" w:rsidRDefault="00537141" w:rsidP="00537141">
      <w:pPr>
        <w:pStyle w:val="notetext"/>
      </w:pPr>
      <w:r w:rsidRPr="00332440">
        <w:t>Note 2:</w:t>
      </w:r>
      <w:r w:rsidRPr="00332440">
        <w:tab/>
        <w:t xml:space="preserve">The NSW Act includes definitions of </w:t>
      </w:r>
      <w:r w:rsidRPr="00332440">
        <w:rPr>
          <w:b/>
          <w:i/>
        </w:rPr>
        <w:t>Governor of a State</w:t>
      </w:r>
      <w:r w:rsidRPr="00332440">
        <w:t xml:space="preserve"> and </w:t>
      </w:r>
      <w:r w:rsidRPr="00332440">
        <w:rPr>
          <w:b/>
          <w:i/>
        </w:rPr>
        <w:t>Governor</w:t>
      </w:r>
      <w:r w:rsidR="00332440">
        <w:rPr>
          <w:b/>
          <w:i/>
        </w:rPr>
        <w:noBreakHyphen/>
      </w:r>
      <w:r w:rsidRPr="00332440">
        <w:rPr>
          <w:b/>
          <w:i/>
        </w:rPr>
        <w:t>General</w:t>
      </w:r>
      <w:r w:rsidRPr="00332440">
        <w:t>. Those terms are not defined in this Act because they are defined in sections</w:t>
      </w:r>
      <w:r w:rsidR="00332440">
        <w:t> </w:t>
      </w:r>
      <w:r w:rsidRPr="00332440">
        <w:t>16A</w:t>
      </w:r>
      <w:r w:rsidR="005E2B7A" w:rsidRPr="00332440">
        <w:t xml:space="preserve"> </w:t>
      </w:r>
      <w:r w:rsidRPr="00332440">
        <w:t>and</w:t>
      </w:r>
      <w:r w:rsidR="005E2B7A" w:rsidRPr="00332440">
        <w:t xml:space="preserve"> </w:t>
      </w:r>
      <w:r w:rsidRPr="00332440">
        <w:t xml:space="preserve">16B of the </w:t>
      </w:r>
      <w:r w:rsidRPr="00332440">
        <w:rPr>
          <w:i/>
        </w:rPr>
        <w:t>Acts Interpretation Act 1901</w:t>
      </w:r>
      <w:r w:rsidRPr="00332440">
        <w:t>.</w:t>
      </w:r>
    </w:p>
    <w:p w:rsidR="00537141" w:rsidRPr="00332440" w:rsidRDefault="00ED2E67" w:rsidP="00537141">
      <w:pPr>
        <w:pStyle w:val="Definition"/>
      </w:pPr>
      <w:r w:rsidRPr="00332440">
        <w:rPr>
          <w:b/>
          <w:i/>
        </w:rPr>
        <w:t>h</w:t>
      </w:r>
      <w:r w:rsidR="00537141" w:rsidRPr="00332440">
        <w:rPr>
          <w:b/>
          <w:i/>
        </w:rPr>
        <w:t>earsay rule</w:t>
      </w:r>
      <w:r w:rsidR="00537141" w:rsidRPr="00332440">
        <w:t xml:space="preserve"> means subsection</w:t>
      </w:r>
      <w:r w:rsidR="00332440">
        <w:t> </w:t>
      </w:r>
      <w:r w:rsidR="00537141" w:rsidRPr="00332440">
        <w:t xml:space="preserve">59(1). </w:t>
      </w:r>
    </w:p>
    <w:p w:rsidR="00537141" w:rsidRPr="00332440" w:rsidRDefault="00ED2E67" w:rsidP="00537141">
      <w:pPr>
        <w:pStyle w:val="Definition"/>
      </w:pPr>
      <w:r w:rsidRPr="00332440">
        <w:rPr>
          <w:b/>
          <w:i/>
        </w:rPr>
        <w:t>i</w:t>
      </w:r>
      <w:r w:rsidR="00537141" w:rsidRPr="00332440">
        <w:rPr>
          <w:b/>
          <w:i/>
        </w:rPr>
        <w:t>dentification evidence</w:t>
      </w:r>
      <w:r w:rsidR="00537141" w:rsidRPr="00332440">
        <w:t xml:space="preserve"> means evidence that is: </w:t>
      </w:r>
    </w:p>
    <w:p w:rsidR="00537141" w:rsidRPr="00332440" w:rsidRDefault="00537141" w:rsidP="00537141">
      <w:pPr>
        <w:pStyle w:val="paragraph"/>
      </w:pPr>
      <w:r w:rsidRPr="00332440">
        <w:tab/>
        <w:t>(a)</w:t>
      </w:r>
      <w:r w:rsidRPr="00332440">
        <w:tab/>
        <w:t xml:space="preserve">an assertion by a person to the effect that a defendant was, or resembles (visually, aurally or otherwise) a person who was, present at or near a place where: </w:t>
      </w:r>
    </w:p>
    <w:p w:rsidR="00537141" w:rsidRPr="00332440" w:rsidRDefault="00537141" w:rsidP="00537141">
      <w:pPr>
        <w:pStyle w:val="paragraphsub"/>
      </w:pPr>
      <w:r w:rsidRPr="00332440">
        <w:tab/>
        <w:t>(i)</w:t>
      </w:r>
      <w:r w:rsidRPr="00332440">
        <w:tab/>
        <w:t xml:space="preserve">the offence for which the defendant is being prosecuted was committed; or </w:t>
      </w:r>
    </w:p>
    <w:p w:rsidR="00537141" w:rsidRPr="00332440" w:rsidRDefault="00537141" w:rsidP="00537141">
      <w:pPr>
        <w:pStyle w:val="paragraphsub"/>
      </w:pPr>
      <w:r w:rsidRPr="00332440">
        <w:tab/>
        <w:t>(ii)</w:t>
      </w:r>
      <w:r w:rsidRPr="00332440">
        <w:tab/>
        <w:t xml:space="preserve">an act connected to that offence was done; </w:t>
      </w:r>
    </w:p>
    <w:p w:rsidR="00537141" w:rsidRPr="00332440" w:rsidRDefault="00537141" w:rsidP="00537141">
      <w:pPr>
        <w:pStyle w:val="paragraph"/>
      </w:pPr>
      <w:r w:rsidRPr="00332440">
        <w:tab/>
      </w:r>
      <w:r w:rsidRPr="00332440">
        <w:tab/>
        <w:t xml:space="preserve">at or about the time at which the offence was committed or the act was done, being an assertion that is based wholly or partly on what the person making the assertion saw, heard or otherwise perceived at that place and time; or </w:t>
      </w:r>
    </w:p>
    <w:p w:rsidR="00537141" w:rsidRPr="00332440" w:rsidRDefault="00537141" w:rsidP="00537141">
      <w:pPr>
        <w:pStyle w:val="paragraph"/>
      </w:pPr>
      <w:r w:rsidRPr="00332440">
        <w:tab/>
        <w:t>(b)</w:t>
      </w:r>
      <w:r w:rsidRPr="00332440">
        <w:tab/>
        <w:t xml:space="preserve">a report (whether oral or in writing) of such an assertion. </w:t>
      </w:r>
    </w:p>
    <w:p w:rsidR="00537141" w:rsidRPr="00332440" w:rsidRDefault="00537141" w:rsidP="00537141">
      <w:pPr>
        <w:pStyle w:val="Definition"/>
      </w:pPr>
      <w:r w:rsidRPr="00332440">
        <w:rPr>
          <w:b/>
          <w:i/>
        </w:rPr>
        <w:t>investigating official</w:t>
      </w:r>
      <w:r w:rsidRPr="00332440">
        <w:t xml:space="preserve"> means: </w:t>
      </w:r>
    </w:p>
    <w:p w:rsidR="00537141" w:rsidRPr="00332440" w:rsidRDefault="00537141" w:rsidP="00537141">
      <w:pPr>
        <w:pStyle w:val="paragraph"/>
      </w:pPr>
      <w:r w:rsidRPr="00332440">
        <w:tab/>
        <w:t>(a)</w:t>
      </w:r>
      <w:r w:rsidRPr="00332440">
        <w:tab/>
        <w:t xml:space="preserve">a police officer (other than a police officer who is engaged in covert investigations under the orders of a superior); or </w:t>
      </w:r>
    </w:p>
    <w:p w:rsidR="00537141" w:rsidRPr="00332440" w:rsidRDefault="00537141" w:rsidP="00537141">
      <w:pPr>
        <w:pStyle w:val="paragraph"/>
      </w:pPr>
      <w:r w:rsidRPr="00332440">
        <w:tab/>
        <w:t>(b)</w:t>
      </w:r>
      <w:r w:rsidRPr="00332440">
        <w:tab/>
        <w:t xml:space="preserve">a person appointed by or under an Australian law (other than a person who is engaged in covert investigations under the orders of a superior) whose functions include functions in respect of the prevention or investigation of offences. </w:t>
      </w:r>
    </w:p>
    <w:p w:rsidR="00537141" w:rsidRPr="00332440" w:rsidRDefault="00537141" w:rsidP="00537141">
      <w:pPr>
        <w:pStyle w:val="Definition"/>
      </w:pPr>
      <w:r w:rsidRPr="00332440">
        <w:rPr>
          <w:b/>
          <w:i/>
        </w:rPr>
        <w:t>joint sitting</w:t>
      </w:r>
      <w:r w:rsidRPr="00332440">
        <w:t xml:space="preserve"> means: </w:t>
      </w:r>
    </w:p>
    <w:p w:rsidR="00537141" w:rsidRPr="00332440" w:rsidRDefault="00537141" w:rsidP="00537141">
      <w:pPr>
        <w:pStyle w:val="paragraph"/>
      </w:pPr>
      <w:r w:rsidRPr="00332440">
        <w:tab/>
        <w:t>(a)</w:t>
      </w:r>
      <w:r w:rsidRPr="00332440">
        <w:tab/>
        <w:t xml:space="preserve">in relation to the Parliament—a joint sitting of the members of the Senate and of the House of Representatives convened </w:t>
      </w:r>
      <w:r w:rsidRPr="00332440">
        <w:lastRenderedPageBreak/>
        <w:t>by the Governor</w:t>
      </w:r>
      <w:r w:rsidR="00332440">
        <w:noBreakHyphen/>
      </w:r>
      <w:r w:rsidRPr="00332440">
        <w:t>General under section</w:t>
      </w:r>
      <w:r w:rsidR="00332440">
        <w:t> </w:t>
      </w:r>
      <w:r w:rsidRPr="00332440">
        <w:t xml:space="preserve">57 of the Constitution or convened under any Act; or </w:t>
      </w:r>
    </w:p>
    <w:p w:rsidR="00537141" w:rsidRPr="00332440" w:rsidRDefault="00537141" w:rsidP="00537141">
      <w:pPr>
        <w:pStyle w:val="paragraph"/>
      </w:pPr>
      <w:r w:rsidRPr="00332440">
        <w:tab/>
        <w:t>(b)</w:t>
      </w:r>
      <w:r w:rsidRPr="00332440">
        <w:tab/>
        <w:t xml:space="preserve">in relation to a bicameral legislature of a State—a joint sitting of both Houses of the legislature convened under a law of the State. </w:t>
      </w:r>
    </w:p>
    <w:p w:rsidR="00537141" w:rsidRPr="00332440" w:rsidRDefault="00537141" w:rsidP="00537141">
      <w:pPr>
        <w:pStyle w:val="Definition"/>
      </w:pPr>
      <w:r w:rsidRPr="00332440">
        <w:rPr>
          <w:b/>
          <w:i/>
        </w:rPr>
        <w:t>judge</w:t>
      </w:r>
      <w:r w:rsidRPr="00332440">
        <w:t xml:space="preserve">, in relation to a proceeding, means the judge, magistrate or other person before whom the proceeding is being held. </w:t>
      </w:r>
    </w:p>
    <w:p w:rsidR="00537141" w:rsidRPr="00332440" w:rsidRDefault="00537141" w:rsidP="00537141">
      <w:pPr>
        <w:pStyle w:val="Definition"/>
      </w:pPr>
      <w:r w:rsidRPr="00332440">
        <w:rPr>
          <w:b/>
          <w:i/>
        </w:rPr>
        <w:t xml:space="preserve">law </w:t>
      </w:r>
      <w:r w:rsidRPr="00332440">
        <w:t>is defined in clause</w:t>
      </w:r>
      <w:r w:rsidR="00332440">
        <w:t> </w:t>
      </w:r>
      <w:r w:rsidRPr="00332440">
        <w:t>9 of Part</w:t>
      </w:r>
      <w:r w:rsidR="00332440">
        <w:t> </w:t>
      </w:r>
      <w:r w:rsidRPr="00332440">
        <w:t xml:space="preserve">2 of this Dictionary. </w:t>
      </w:r>
    </w:p>
    <w:p w:rsidR="00537141" w:rsidRPr="00332440" w:rsidRDefault="00537141" w:rsidP="00537141">
      <w:pPr>
        <w:pStyle w:val="Definition"/>
      </w:pPr>
      <w:r w:rsidRPr="00332440">
        <w:rPr>
          <w:b/>
          <w:i/>
        </w:rPr>
        <w:t>leading question</w:t>
      </w:r>
      <w:r w:rsidRPr="00332440">
        <w:t xml:space="preserve"> means a question asked of a witness that: </w:t>
      </w:r>
    </w:p>
    <w:p w:rsidR="00537141" w:rsidRPr="00332440" w:rsidRDefault="00537141" w:rsidP="00537141">
      <w:pPr>
        <w:pStyle w:val="paragraph"/>
      </w:pPr>
      <w:r w:rsidRPr="00332440">
        <w:tab/>
        <w:t>(a)</w:t>
      </w:r>
      <w:r w:rsidRPr="00332440">
        <w:tab/>
        <w:t xml:space="preserve">directly or indirectly suggests a particular answer to the question; or </w:t>
      </w:r>
    </w:p>
    <w:p w:rsidR="00537141" w:rsidRPr="00332440" w:rsidRDefault="00537141" w:rsidP="00537141">
      <w:pPr>
        <w:pStyle w:val="paragraph"/>
      </w:pPr>
      <w:r w:rsidRPr="00332440">
        <w:tab/>
        <w:t>(b)</w:t>
      </w:r>
      <w:r w:rsidRPr="00332440">
        <w:tab/>
        <w:t xml:space="preserve">assumes the existence of a fact the existence of which is in dispute in the proceeding and as to the existence of which the witness has not given evidence before the question is asked. </w:t>
      </w:r>
    </w:p>
    <w:p w:rsidR="004311D2" w:rsidRPr="00332440" w:rsidRDefault="004311D2" w:rsidP="004311D2">
      <w:pPr>
        <w:pStyle w:val="Definition"/>
      </w:pPr>
      <w:r w:rsidRPr="00332440">
        <w:rPr>
          <w:b/>
          <w:i/>
        </w:rPr>
        <w:t>legal counsel</w:t>
      </w:r>
      <w:r w:rsidRPr="00332440">
        <w:rPr>
          <w:i/>
        </w:rPr>
        <w:t xml:space="preserve"> </w:t>
      </w:r>
      <w:r w:rsidRPr="00332440">
        <w:t>means an Australian lawyer employed in or by a government agency or other body who by law is exempted from holding an Australian practising certificate, or who does not require an Australian practising certificate, to engage in legal practice in the course of that employment.</w:t>
      </w:r>
    </w:p>
    <w:p w:rsidR="004311D2" w:rsidRPr="00332440" w:rsidRDefault="004311D2" w:rsidP="004311D2">
      <w:pPr>
        <w:pStyle w:val="notetext"/>
      </w:pPr>
      <w:r w:rsidRPr="00332440">
        <w:t>Note:</w:t>
      </w:r>
      <w:r w:rsidRPr="00332440">
        <w:tab/>
        <w:t>Examples of legal counsel are in</w:t>
      </w:r>
      <w:r w:rsidR="00332440">
        <w:noBreakHyphen/>
      </w:r>
      <w:r w:rsidRPr="00332440">
        <w:t>house counsel and government solicitors.</w:t>
      </w:r>
    </w:p>
    <w:p w:rsidR="00537141" w:rsidRPr="00332440" w:rsidRDefault="00537141" w:rsidP="00156736">
      <w:pPr>
        <w:pStyle w:val="Definition"/>
      </w:pPr>
      <w:r w:rsidRPr="00332440">
        <w:rPr>
          <w:b/>
          <w:i/>
        </w:rPr>
        <w:t>Legislative Assembly</w:t>
      </w:r>
      <w:r w:rsidRPr="00332440">
        <w:t xml:space="preserve"> means any present or former Legislative Assembly of a Territory, and includes the Australian Capital Territory House of Assembly. </w:t>
      </w:r>
    </w:p>
    <w:p w:rsidR="00537141" w:rsidRPr="00332440" w:rsidRDefault="00537141" w:rsidP="00537141">
      <w:pPr>
        <w:pStyle w:val="Definition"/>
      </w:pPr>
      <w:r w:rsidRPr="00332440">
        <w:rPr>
          <w:b/>
          <w:i/>
        </w:rPr>
        <w:t>offence</w:t>
      </w:r>
      <w:r w:rsidRPr="00332440">
        <w:t xml:space="preserve"> means an offence against or arising under an Australian law. </w:t>
      </w:r>
    </w:p>
    <w:p w:rsidR="00537141" w:rsidRPr="00332440" w:rsidRDefault="00537141" w:rsidP="00537141">
      <w:pPr>
        <w:pStyle w:val="Definition"/>
      </w:pPr>
      <w:r w:rsidRPr="00332440">
        <w:rPr>
          <w:b/>
          <w:i/>
        </w:rPr>
        <w:t>opinion rule</w:t>
      </w:r>
      <w:r w:rsidRPr="00332440">
        <w:t xml:space="preserve"> means section</w:t>
      </w:r>
      <w:r w:rsidR="00332440">
        <w:t> </w:t>
      </w:r>
      <w:r w:rsidRPr="00332440">
        <w:t xml:space="preserve">76. </w:t>
      </w:r>
    </w:p>
    <w:p w:rsidR="004311D2" w:rsidRPr="00332440" w:rsidRDefault="004311D2" w:rsidP="004311D2">
      <w:pPr>
        <w:pStyle w:val="Definition"/>
      </w:pPr>
      <w:r w:rsidRPr="00332440">
        <w:rPr>
          <w:b/>
          <w:i/>
        </w:rPr>
        <w:t>overseas</w:t>
      </w:r>
      <w:r w:rsidR="00332440">
        <w:rPr>
          <w:b/>
          <w:i/>
        </w:rPr>
        <w:noBreakHyphen/>
      </w:r>
      <w:r w:rsidRPr="00332440">
        <w:rPr>
          <w:b/>
          <w:i/>
        </w:rPr>
        <w:t>registered foreign lawyer</w:t>
      </w:r>
      <w:r w:rsidRPr="00332440">
        <w:t xml:space="preserve"> means a natural person who is properly registered to engage in legal practice in a foreign country by an entity in the country having the function, conferred by the law of the country, of registering persons to engage in legal practice in the country.</w:t>
      </w:r>
    </w:p>
    <w:p w:rsidR="00537141" w:rsidRPr="00332440" w:rsidRDefault="00ED2E67" w:rsidP="00537141">
      <w:pPr>
        <w:pStyle w:val="Definition"/>
      </w:pPr>
      <w:r w:rsidRPr="00332440">
        <w:rPr>
          <w:b/>
          <w:i/>
        </w:rPr>
        <w:lastRenderedPageBreak/>
        <w:t>p</w:t>
      </w:r>
      <w:r w:rsidR="00537141" w:rsidRPr="00332440">
        <w:rPr>
          <w:b/>
          <w:i/>
        </w:rPr>
        <w:t>arent</w:t>
      </w:r>
      <w:r w:rsidR="00537141" w:rsidRPr="00332440">
        <w:t xml:space="preserve"> includes the meaning given in subclause</w:t>
      </w:r>
      <w:r w:rsidR="00332440">
        <w:t> </w:t>
      </w:r>
      <w:r w:rsidR="00537141" w:rsidRPr="00332440">
        <w:t>10(2) of Part</w:t>
      </w:r>
      <w:r w:rsidR="00332440">
        <w:t> </w:t>
      </w:r>
      <w:r w:rsidR="00537141" w:rsidRPr="00332440">
        <w:t xml:space="preserve">2 of this Dictionary. </w:t>
      </w:r>
    </w:p>
    <w:p w:rsidR="00537141" w:rsidRPr="00332440" w:rsidRDefault="00537141" w:rsidP="00537141">
      <w:pPr>
        <w:pStyle w:val="Definition"/>
      </w:pPr>
      <w:r w:rsidRPr="00332440">
        <w:rPr>
          <w:b/>
          <w:i/>
        </w:rPr>
        <w:t>picture identification evidence</w:t>
      </w:r>
      <w:r w:rsidRPr="00332440">
        <w:t xml:space="preserve"> is defined in section</w:t>
      </w:r>
      <w:r w:rsidR="00332440">
        <w:t> </w:t>
      </w:r>
      <w:r w:rsidRPr="00332440">
        <w:t xml:space="preserve">115. </w:t>
      </w:r>
    </w:p>
    <w:p w:rsidR="00537141" w:rsidRPr="00332440" w:rsidRDefault="00ED2E67" w:rsidP="00537141">
      <w:pPr>
        <w:pStyle w:val="Definition"/>
      </w:pPr>
      <w:r w:rsidRPr="00332440">
        <w:rPr>
          <w:b/>
          <w:i/>
        </w:rPr>
        <w:t>p</w:t>
      </w:r>
      <w:r w:rsidR="00537141" w:rsidRPr="00332440">
        <w:rPr>
          <w:b/>
          <w:i/>
        </w:rPr>
        <w:t>olice officer</w:t>
      </w:r>
      <w:r w:rsidR="00537141" w:rsidRPr="00332440">
        <w:t xml:space="preserve"> means: </w:t>
      </w:r>
    </w:p>
    <w:p w:rsidR="00537141" w:rsidRPr="00332440" w:rsidRDefault="00537141" w:rsidP="00537141">
      <w:pPr>
        <w:pStyle w:val="paragraph"/>
      </w:pPr>
      <w:r w:rsidRPr="00332440">
        <w:tab/>
        <w:t>(a)</w:t>
      </w:r>
      <w:r w:rsidRPr="00332440">
        <w:tab/>
        <w:t xml:space="preserve">a member or special member of the Australian Federal Police; or </w:t>
      </w:r>
    </w:p>
    <w:p w:rsidR="00537141" w:rsidRPr="00332440" w:rsidRDefault="00537141" w:rsidP="00537141">
      <w:pPr>
        <w:pStyle w:val="paragraph"/>
      </w:pPr>
      <w:r w:rsidRPr="00332440">
        <w:tab/>
        <w:t>(b)</w:t>
      </w:r>
      <w:r w:rsidRPr="00332440">
        <w:tab/>
        <w:t xml:space="preserve">a member of the police force of a State or Territory. </w:t>
      </w:r>
    </w:p>
    <w:p w:rsidR="00537141" w:rsidRPr="00332440" w:rsidRDefault="00537141" w:rsidP="00537141">
      <w:pPr>
        <w:pStyle w:val="Definition"/>
      </w:pPr>
      <w:r w:rsidRPr="00332440">
        <w:rPr>
          <w:b/>
          <w:i/>
        </w:rPr>
        <w:t>postal article</w:t>
      </w:r>
      <w:r w:rsidRPr="00332440">
        <w:t xml:space="preserve"> has the same meaning as in the </w:t>
      </w:r>
      <w:r w:rsidRPr="00332440">
        <w:rPr>
          <w:i/>
        </w:rPr>
        <w:t>Australian Postal Corporation Act 1989</w:t>
      </w:r>
      <w:r w:rsidRPr="00332440">
        <w:t xml:space="preserve">. </w:t>
      </w:r>
    </w:p>
    <w:p w:rsidR="00537141" w:rsidRPr="00332440" w:rsidRDefault="00ED2E67" w:rsidP="00537141">
      <w:pPr>
        <w:pStyle w:val="Definition"/>
      </w:pPr>
      <w:r w:rsidRPr="00332440">
        <w:rPr>
          <w:b/>
          <w:i/>
        </w:rPr>
        <w:t>p</w:t>
      </w:r>
      <w:r w:rsidR="00537141" w:rsidRPr="00332440">
        <w:rPr>
          <w:b/>
          <w:i/>
        </w:rPr>
        <w:t>revious representation</w:t>
      </w:r>
      <w:r w:rsidR="00537141" w:rsidRPr="00332440">
        <w:t xml:space="preserve"> means a representation made otherwise than in the course of giving evidence in the proceeding in which evidence of the representation is sought to be adduced. </w:t>
      </w:r>
    </w:p>
    <w:p w:rsidR="00537141" w:rsidRPr="00332440" w:rsidRDefault="00537141" w:rsidP="00537141">
      <w:pPr>
        <w:pStyle w:val="Definition"/>
      </w:pPr>
      <w:r w:rsidRPr="00332440">
        <w:rPr>
          <w:b/>
          <w:i/>
        </w:rPr>
        <w:t>prior consistent statement</w:t>
      </w:r>
      <w:r w:rsidRPr="00332440">
        <w:t xml:space="preserve"> of a witness means a previous representation that is consistent with evidence given by the witness. </w:t>
      </w:r>
    </w:p>
    <w:p w:rsidR="00537141" w:rsidRPr="00332440" w:rsidRDefault="00537141" w:rsidP="00537141">
      <w:pPr>
        <w:pStyle w:val="Definition"/>
      </w:pPr>
      <w:r w:rsidRPr="00332440">
        <w:rPr>
          <w:b/>
          <w:i/>
        </w:rPr>
        <w:t>prior inconsistent statement</w:t>
      </w:r>
      <w:r w:rsidRPr="00332440">
        <w:t xml:space="preserve"> of a witness means a previous representation that is inconsistent with evidence given by the witness. </w:t>
      </w:r>
    </w:p>
    <w:p w:rsidR="00537141" w:rsidRPr="00332440" w:rsidRDefault="00537141" w:rsidP="00537141">
      <w:pPr>
        <w:pStyle w:val="Definition"/>
      </w:pPr>
      <w:r w:rsidRPr="00332440">
        <w:rPr>
          <w:b/>
          <w:i/>
        </w:rPr>
        <w:t>probative value</w:t>
      </w:r>
      <w:r w:rsidRPr="00332440">
        <w:t xml:space="preserve"> of evidence means the extent to which the evidence could rationally affect the assessment of the probability of the existence of a fact in issue. </w:t>
      </w:r>
    </w:p>
    <w:p w:rsidR="004311D2" w:rsidRPr="00332440" w:rsidRDefault="004311D2" w:rsidP="004311D2">
      <w:pPr>
        <w:pStyle w:val="Definition"/>
      </w:pPr>
      <w:r w:rsidRPr="00332440">
        <w:rPr>
          <w:b/>
          <w:i/>
        </w:rPr>
        <w:t>prosecutor</w:t>
      </w:r>
      <w:r w:rsidRPr="00332440">
        <w:t xml:space="preserve"> means a person who institutes or is responsible for the conduct of a prosecution.</w:t>
      </w:r>
    </w:p>
    <w:p w:rsidR="00537141" w:rsidRPr="00332440" w:rsidRDefault="00537141" w:rsidP="00537141">
      <w:pPr>
        <w:pStyle w:val="Definition"/>
      </w:pPr>
      <w:r w:rsidRPr="00332440">
        <w:rPr>
          <w:b/>
          <w:i/>
        </w:rPr>
        <w:t>public document</w:t>
      </w:r>
      <w:r w:rsidRPr="00332440">
        <w:t xml:space="preserve"> means a document that: </w:t>
      </w:r>
    </w:p>
    <w:p w:rsidR="00537141" w:rsidRPr="00332440" w:rsidRDefault="00537141" w:rsidP="00537141">
      <w:pPr>
        <w:pStyle w:val="paragraph"/>
      </w:pPr>
      <w:r w:rsidRPr="00332440">
        <w:tab/>
        <w:t>(a)</w:t>
      </w:r>
      <w:r w:rsidRPr="00332440">
        <w:tab/>
        <w:t xml:space="preserve">forms part of the records of the Crown in any of its capacities; or </w:t>
      </w:r>
    </w:p>
    <w:p w:rsidR="00537141" w:rsidRPr="00332440" w:rsidRDefault="00537141" w:rsidP="00537141">
      <w:pPr>
        <w:pStyle w:val="paragraph"/>
      </w:pPr>
      <w:r w:rsidRPr="00332440">
        <w:tab/>
        <w:t>(b)</w:t>
      </w:r>
      <w:r w:rsidRPr="00332440">
        <w:tab/>
        <w:t xml:space="preserve">forms part of the records of the government of a foreign country; or </w:t>
      </w:r>
    </w:p>
    <w:p w:rsidR="00537141" w:rsidRPr="00332440" w:rsidRDefault="00537141" w:rsidP="00537141">
      <w:pPr>
        <w:pStyle w:val="paragraph"/>
      </w:pPr>
      <w:r w:rsidRPr="00332440">
        <w:tab/>
        <w:t>(c)</w:t>
      </w:r>
      <w:r w:rsidRPr="00332440">
        <w:tab/>
        <w:t xml:space="preserve">forms part of the records of a person or body holding office or exercising a function under or because of the Constitution, an Australian law or a law of a foreign country; or </w:t>
      </w:r>
    </w:p>
    <w:p w:rsidR="00537141" w:rsidRPr="00332440" w:rsidRDefault="00537141" w:rsidP="00537141">
      <w:pPr>
        <w:pStyle w:val="paragraph"/>
      </w:pPr>
      <w:r w:rsidRPr="00332440">
        <w:lastRenderedPageBreak/>
        <w:tab/>
        <w:t>(d)</w:t>
      </w:r>
      <w:r w:rsidRPr="00332440">
        <w:tab/>
        <w:t xml:space="preserve">is being kept by or on behalf of the Crown, such a government or such a person or body; </w:t>
      </w:r>
    </w:p>
    <w:p w:rsidR="00537141" w:rsidRPr="00332440" w:rsidRDefault="00537141" w:rsidP="00537141">
      <w:pPr>
        <w:pStyle w:val="subsection2"/>
      </w:pPr>
      <w:r w:rsidRPr="00332440">
        <w:t xml:space="preserve">and includes the records of the proceedings of, and papers presented to: </w:t>
      </w:r>
    </w:p>
    <w:p w:rsidR="00537141" w:rsidRPr="00332440" w:rsidRDefault="00537141" w:rsidP="00537141">
      <w:pPr>
        <w:pStyle w:val="paragraph"/>
      </w:pPr>
      <w:r w:rsidRPr="00332440">
        <w:tab/>
        <w:t>(e)</w:t>
      </w:r>
      <w:r w:rsidRPr="00332440">
        <w:tab/>
        <w:t xml:space="preserve">an Australian Parliament, a House of an Australian Parliament, a committee of such a House or a committee of an Australian Parliament; and </w:t>
      </w:r>
    </w:p>
    <w:p w:rsidR="00537141" w:rsidRPr="00332440" w:rsidRDefault="00537141" w:rsidP="00537141">
      <w:pPr>
        <w:pStyle w:val="paragraph"/>
      </w:pPr>
      <w:r w:rsidRPr="00332440">
        <w:tab/>
        <w:t>(f)</w:t>
      </w:r>
      <w:r w:rsidRPr="00332440">
        <w:tab/>
        <w:t xml:space="preserve">a legislature of a foreign country, including a House or committee (however described) of such a legislature. </w:t>
      </w:r>
    </w:p>
    <w:p w:rsidR="00537141" w:rsidRPr="00332440" w:rsidRDefault="00537141" w:rsidP="00537141">
      <w:pPr>
        <w:pStyle w:val="Definition"/>
      </w:pPr>
      <w:r w:rsidRPr="00332440">
        <w:rPr>
          <w:b/>
          <w:i/>
        </w:rPr>
        <w:t>re</w:t>
      </w:r>
      <w:r w:rsidR="00332440">
        <w:rPr>
          <w:b/>
          <w:i/>
        </w:rPr>
        <w:noBreakHyphen/>
      </w:r>
      <w:r w:rsidRPr="00332440">
        <w:rPr>
          <w:b/>
          <w:i/>
        </w:rPr>
        <w:t>examination</w:t>
      </w:r>
      <w:r w:rsidRPr="00332440">
        <w:t xml:space="preserve"> is defined in subclauses</w:t>
      </w:r>
      <w:r w:rsidR="00332440">
        <w:t> </w:t>
      </w:r>
      <w:r w:rsidRPr="00332440">
        <w:t>2(3) and (4) of Part</w:t>
      </w:r>
      <w:r w:rsidR="00332440">
        <w:t> </w:t>
      </w:r>
      <w:r w:rsidRPr="00332440">
        <w:t xml:space="preserve">2 of this Dictionary. </w:t>
      </w:r>
    </w:p>
    <w:p w:rsidR="004311D2" w:rsidRPr="00332440" w:rsidRDefault="004311D2" w:rsidP="004311D2">
      <w:pPr>
        <w:pStyle w:val="Definition"/>
        <w:rPr>
          <w:szCs w:val="22"/>
        </w:rPr>
      </w:pPr>
      <w:r w:rsidRPr="00332440">
        <w:rPr>
          <w:b/>
          <w:i/>
          <w:szCs w:val="22"/>
        </w:rPr>
        <w:t>registered</w:t>
      </w:r>
      <w:r w:rsidRPr="00332440">
        <w:rPr>
          <w:szCs w:val="22"/>
        </w:rPr>
        <w:t>, in relation to legal practice in a foreign country, means having all necessary licences, approvals, admissions, certificates or other forms of authorisation (including practising certificates) required by or under legislation for engaging in legal practice in that country.</w:t>
      </w:r>
    </w:p>
    <w:p w:rsidR="00537141" w:rsidRPr="00332440" w:rsidRDefault="00537141" w:rsidP="00537141">
      <w:pPr>
        <w:pStyle w:val="Definition"/>
      </w:pPr>
      <w:r w:rsidRPr="00332440">
        <w:rPr>
          <w:b/>
          <w:i/>
        </w:rPr>
        <w:t>representation</w:t>
      </w:r>
      <w:r w:rsidRPr="00332440">
        <w:t xml:space="preserve"> includes: </w:t>
      </w:r>
    </w:p>
    <w:p w:rsidR="00537141" w:rsidRPr="00332440" w:rsidRDefault="00537141" w:rsidP="00537141">
      <w:pPr>
        <w:pStyle w:val="paragraph"/>
      </w:pPr>
      <w:r w:rsidRPr="00332440">
        <w:tab/>
        <w:t>(a)</w:t>
      </w:r>
      <w:r w:rsidRPr="00332440">
        <w:tab/>
        <w:t xml:space="preserve">an express or implied representation (whether oral or in writing); or </w:t>
      </w:r>
    </w:p>
    <w:p w:rsidR="00537141" w:rsidRPr="00332440" w:rsidRDefault="00537141" w:rsidP="00537141">
      <w:pPr>
        <w:pStyle w:val="paragraph"/>
      </w:pPr>
      <w:r w:rsidRPr="00332440">
        <w:tab/>
        <w:t>(b)</w:t>
      </w:r>
      <w:r w:rsidRPr="00332440">
        <w:tab/>
        <w:t xml:space="preserve">a representation to be inferred from conduct; or </w:t>
      </w:r>
    </w:p>
    <w:p w:rsidR="00537141" w:rsidRPr="00332440" w:rsidRDefault="00537141" w:rsidP="00537141">
      <w:pPr>
        <w:pStyle w:val="paragraph"/>
      </w:pPr>
      <w:r w:rsidRPr="00332440">
        <w:tab/>
        <w:t>(c)</w:t>
      </w:r>
      <w:r w:rsidRPr="00332440">
        <w:tab/>
        <w:t xml:space="preserve">a representation not intended by its maker to be communicated to or seen by another person; or </w:t>
      </w:r>
    </w:p>
    <w:p w:rsidR="00537141" w:rsidRPr="00332440" w:rsidRDefault="00537141" w:rsidP="00537141">
      <w:pPr>
        <w:pStyle w:val="paragraph"/>
      </w:pPr>
      <w:r w:rsidRPr="00332440">
        <w:tab/>
        <w:t>(d)</w:t>
      </w:r>
      <w:r w:rsidRPr="00332440">
        <w:tab/>
        <w:t xml:space="preserve">a representation that for any reason is not communicated. </w:t>
      </w:r>
    </w:p>
    <w:p w:rsidR="00537141" w:rsidRPr="00332440" w:rsidRDefault="00537141" w:rsidP="00537141">
      <w:pPr>
        <w:pStyle w:val="Definition"/>
      </w:pPr>
      <w:r w:rsidRPr="00332440">
        <w:rPr>
          <w:b/>
          <w:i/>
        </w:rPr>
        <w:t>seal</w:t>
      </w:r>
      <w:r w:rsidRPr="00332440">
        <w:t xml:space="preserve"> includes a stamp. </w:t>
      </w:r>
    </w:p>
    <w:p w:rsidR="00537141" w:rsidRPr="00332440" w:rsidRDefault="00537141" w:rsidP="00537141">
      <w:pPr>
        <w:pStyle w:val="Definition"/>
      </w:pPr>
      <w:r w:rsidRPr="00332440">
        <w:rPr>
          <w:b/>
          <w:i/>
        </w:rPr>
        <w:t>tendency evidence</w:t>
      </w:r>
      <w:r w:rsidRPr="00332440">
        <w:t xml:space="preserve"> means evidence of a kind referred to in subsection</w:t>
      </w:r>
      <w:r w:rsidR="00332440">
        <w:t> </w:t>
      </w:r>
      <w:r w:rsidRPr="00332440">
        <w:t xml:space="preserve">97(1) that a party seeks to have adduced for the purpose referred to in that subsection. </w:t>
      </w:r>
    </w:p>
    <w:p w:rsidR="00537141" w:rsidRPr="00332440" w:rsidRDefault="00537141" w:rsidP="00537141">
      <w:pPr>
        <w:pStyle w:val="Definition"/>
      </w:pPr>
      <w:r w:rsidRPr="00332440">
        <w:rPr>
          <w:b/>
          <w:i/>
        </w:rPr>
        <w:t>tendency rule</w:t>
      </w:r>
      <w:r w:rsidRPr="00332440">
        <w:t xml:space="preserve"> means subsection</w:t>
      </w:r>
      <w:r w:rsidR="00332440">
        <w:t> </w:t>
      </w:r>
      <w:r w:rsidRPr="00332440">
        <w:t xml:space="preserve">97(1). </w:t>
      </w:r>
    </w:p>
    <w:p w:rsidR="004311D2" w:rsidRPr="00332440" w:rsidRDefault="004311D2" w:rsidP="004311D2">
      <w:pPr>
        <w:pStyle w:val="Definition"/>
      </w:pPr>
      <w:r w:rsidRPr="00332440">
        <w:rPr>
          <w:b/>
          <w:i/>
        </w:rPr>
        <w:t>traditional laws and customs</w:t>
      </w:r>
      <w:r w:rsidRPr="00332440">
        <w:t xml:space="preserve"> of an Aboriginal or Torres Strait Islander group (including a kinship group) includes any of the traditions, customary laws, customs, observances, practices, knowledge and beliefs of the group.</w:t>
      </w:r>
    </w:p>
    <w:p w:rsidR="00537141" w:rsidRPr="00332440" w:rsidRDefault="00ED2E67" w:rsidP="00537141">
      <w:pPr>
        <w:pStyle w:val="Definition"/>
      </w:pPr>
      <w:r w:rsidRPr="00332440">
        <w:rPr>
          <w:b/>
          <w:i/>
        </w:rPr>
        <w:lastRenderedPageBreak/>
        <w:t>v</w:t>
      </w:r>
      <w:r w:rsidR="00537141" w:rsidRPr="00332440">
        <w:rPr>
          <w:b/>
          <w:i/>
        </w:rPr>
        <w:t>isual identification evidence</w:t>
      </w:r>
      <w:r w:rsidR="00537141" w:rsidRPr="00332440">
        <w:t xml:space="preserve"> is defined in section</w:t>
      </w:r>
      <w:r w:rsidR="00332440">
        <w:t> </w:t>
      </w:r>
      <w:r w:rsidR="00537141" w:rsidRPr="00332440">
        <w:t xml:space="preserve">114. </w:t>
      </w:r>
    </w:p>
    <w:p w:rsidR="00537141" w:rsidRPr="00332440" w:rsidRDefault="00ED2E67" w:rsidP="00537141">
      <w:pPr>
        <w:pStyle w:val="Definition"/>
      </w:pPr>
      <w:r w:rsidRPr="00332440">
        <w:rPr>
          <w:b/>
          <w:i/>
        </w:rPr>
        <w:t>w</w:t>
      </w:r>
      <w:r w:rsidR="00537141" w:rsidRPr="00332440">
        <w:rPr>
          <w:b/>
          <w:i/>
        </w:rPr>
        <w:t>itness</w:t>
      </w:r>
      <w:r w:rsidR="00537141" w:rsidRPr="00332440">
        <w:t xml:space="preserve"> includes the meaning given in clause</w:t>
      </w:r>
      <w:r w:rsidR="00332440">
        <w:t> </w:t>
      </w:r>
      <w:r w:rsidR="00537141" w:rsidRPr="00332440">
        <w:t>7 of Part</w:t>
      </w:r>
      <w:r w:rsidR="00332440">
        <w:t> </w:t>
      </w:r>
      <w:r w:rsidR="00537141" w:rsidRPr="00332440">
        <w:t>2 of this Dictionary.</w:t>
      </w:r>
    </w:p>
    <w:p w:rsidR="00537141" w:rsidRPr="00332440" w:rsidRDefault="00537141" w:rsidP="00332440">
      <w:pPr>
        <w:pStyle w:val="ActHead2"/>
        <w:pageBreakBefore/>
      </w:pPr>
      <w:bookmarkStart w:id="266" w:name="_Toc426474044"/>
      <w:r w:rsidRPr="00332440">
        <w:rPr>
          <w:rStyle w:val="CharPartNo"/>
        </w:rPr>
        <w:lastRenderedPageBreak/>
        <w:t>Part</w:t>
      </w:r>
      <w:r w:rsidR="00332440" w:rsidRPr="00332440">
        <w:rPr>
          <w:rStyle w:val="CharPartNo"/>
        </w:rPr>
        <w:t> </w:t>
      </w:r>
      <w:r w:rsidRPr="00332440">
        <w:rPr>
          <w:rStyle w:val="CharPartNo"/>
        </w:rPr>
        <w:t>2</w:t>
      </w:r>
      <w:r w:rsidRPr="00332440">
        <w:t>—</w:t>
      </w:r>
      <w:r w:rsidRPr="00332440">
        <w:rPr>
          <w:rStyle w:val="CharPartText"/>
        </w:rPr>
        <w:t>Other Expressions</w:t>
      </w:r>
      <w:bookmarkEnd w:id="266"/>
      <w:r w:rsidRPr="00332440">
        <w:rPr>
          <w:rStyle w:val="CharPartText"/>
        </w:rPr>
        <w:t xml:space="preserve"> </w:t>
      </w:r>
    </w:p>
    <w:p w:rsidR="00537141" w:rsidRPr="00332440" w:rsidRDefault="00537141" w:rsidP="00283F49">
      <w:pPr>
        <w:pStyle w:val="ActHead5"/>
      </w:pPr>
      <w:bookmarkStart w:id="267" w:name="_Toc426474045"/>
      <w:r w:rsidRPr="00332440">
        <w:rPr>
          <w:rStyle w:val="CharSectno"/>
        </w:rPr>
        <w:t>1</w:t>
      </w:r>
      <w:r w:rsidRPr="00332440">
        <w:t xml:space="preserve">  References to businesses</w:t>
      </w:r>
      <w:bookmarkEnd w:id="267"/>
    </w:p>
    <w:p w:rsidR="00537141" w:rsidRPr="00332440" w:rsidRDefault="00537141" w:rsidP="00537141">
      <w:pPr>
        <w:pStyle w:val="subsection"/>
      </w:pPr>
      <w:r w:rsidRPr="00332440">
        <w:tab/>
        <w:t>(1)</w:t>
      </w:r>
      <w:r w:rsidRPr="00332440">
        <w:tab/>
        <w:t xml:space="preserve">A reference in this Act to a </w:t>
      </w:r>
      <w:r w:rsidRPr="00332440">
        <w:rPr>
          <w:b/>
          <w:i/>
        </w:rPr>
        <w:t>business</w:t>
      </w:r>
      <w:r w:rsidRPr="00332440">
        <w:t xml:space="preserve"> includes a reference to the following: </w:t>
      </w:r>
    </w:p>
    <w:p w:rsidR="00537141" w:rsidRPr="00332440" w:rsidRDefault="00537141" w:rsidP="00537141">
      <w:pPr>
        <w:pStyle w:val="paragraph"/>
      </w:pPr>
      <w:r w:rsidRPr="00332440">
        <w:tab/>
        <w:t>(a)</w:t>
      </w:r>
      <w:r w:rsidRPr="00332440">
        <w:tab/>
        <w:t xml:space="preserve">a profession, calling, occupation, trade or undertaking; </w:t>
      </w:r>
    </w:p>
    <w:p w:rsidR="00537141" w:rsidRPr="00332440" w:rsidRDefault="00537141" w:rsidP="00537141">
      <w:pPr>
        <w:pStyle w:val="paragraph"/>
      </w:pPr>
      <w:r w:rsidRPr="00332440">
        <w:tab/>
        <w:t>(b)</w:t>
      </w:r>
      <w:r w:rsidRPr="00332440">
        <w:tab/>
        <w:t xml:space="preserve">an activity engaged in or carried on by the Crown in any of its capacities; </w:t>
      </w:r>
    </w:p>
    <w:p w:rsidR="00537141" w:rsidRPr="00332440" w:rsidRDefault="00537141" w:rsidP="00537141">
      <w:pPr>
        <w:pStyle w:val="paragraph"/>
      </w:pPr>
      <w:r w:rsidRPr="00332440">
        <w:tab/>
        <w:t>(c)</w:t>
      </w:r>
      <w:r w:rsidRPr="00332440">
        <w:tab/>
        <w:t xml:space="preserve">an activity engaged in or carried on by the government of a foreign country; </w:t>
      </w:r>
    </w:p>
    <w:p w:rsidR="00537141" w:rsidRPr="00332440" w:rsidRDefault="00537141" w:rsidP="00537141">
      <w:pPr>
        <w:pStyle w:val="paragraph"/>
      </w:pPr>
      <w:r w:rsidRPr="00332440">
        <w:tab/>
        <w:t>(d)</w:t>
      </w:r>
      <w:r w:rsidRPr="00332440">
        <w:tab/>
        <w:t xml:space="preserve">an activity engaged in or carried on by a person holding office or exercising power under or because of the Constitution, an Australian law or a law of a foreign country, being an activity engaged in or carried on in the performance of the functions of the office or in the exercise of the power (otherwise than in a private capacity); </w:t>
      </w:r>
    </w:p>
    <w:p w:rsidR="00537141" w:rsidRPr="00332440" w:rsidRDefault="00537141" w:rsidP="00537141">
      <w:pPr>
        <w:pStyle w:val="paragraph"/>
      </w:pPr>
      <w:r w:rsidRPr="00332440">
        <w:tab/>
        <w:t>(e)</w:t>
      </w:r>
      <w:r w:rsidRPr="00332440">
        <w:tab/>
        <w:t xml:space="preserve">the proceedings of an Australian Parliament, a House of an Australian Parliament, a committee of such a House or a committee of an Australian Parliament; </w:t>
      </w:r>
    </w:p>
    <w:p w:rsidR="00537141" w:rsidRPr="00332440" w:rsidRDefault="00537141" w:rsidP="00537141">
      <w:pPr>
        <w:pStyle w:val="paragraph"/>
      </w:pPr>
      <w:r w:rsidRPr="00332440">
        <w:tab/>
        <w:t>(f)</w:t>
      </w:r>
      <w:r w:rsidRPr="00332440">
        <w:tab/>
        <w:t xml:space="preserve">the proceedings of a legislature of a foreign country, including a House or committee (however described) of such a legislature. </w:t>
      </w:r>
    </w:p>
    <w:p w:rsidR="00537141" w:rsidRPr="00332440" w:rsidRDefault="00537141" w:rsidP="00537141">
      <w:pPr>
        <w:pStyle w:val="subsection"/>
      </w:pPr>
      <w:r w:rsidRPr="00332440">
        <w:tab/>
        <w:t>(2)</w:t>
      </w:r>
      <w:r w:rsidRPr="00332440">
        <w:tab/>
        <w:t xml:space="preserve">A reference in this Act to a business also includes a reference to: </w:t>
      </w:r>
    </w:p>
    <w:p w:rsidR="00537141" w:rsidRPr="00332440" w:rsidRDefault="00537141" w:rsidP="00537141">
      <w:pPr>
        <w:pStyle w:val="paragraph"/>
      </w:pPr>
      <w:r w:rsidRPr="00332440">
        <w:tab/>
        <w:t>(a)</w:t>
      </w:r>
      <w:r w:rsidRPr="00332440">
        <w:tab/>
        <w:t xml:space="preserve">a business that is not engaged in or carried on for profit; or </w:t>
      </w:r>
    </w:p>
    <w:p w:rsidR="00537141" w:rsidRPr="00332440" w:rsidRDefault="00537141" w:rsidP="00537141">
      <w:pPr>
        <w:pStyle w:val="paragraph"/>
      </w:pPr>
      <w:r w:rsidRPr="00332440">
        <w:tab/>
        <w:t>(b)</w:t>
      </w:r>
      <w:r w:rsidRPr="00332440">
        <w:tab/>
        <w:t xml:space="preserve">a business engaged in or carried on outside </w:t>
      </w:r>
      <w:smartTag w:uri="urn:schemas-microsoft-com:office:smarttags" w:element="PlaceType">
        <w:smartTag w:uri="urn:schemas-microsoft-com:office:smarttags" w:element="place">
          <w:r w:rsidRPr="00332440">
            <w:t>Australia</w:t>
          </w:r>
        </w:smartTag>
      </w:smartTag>
      <w:r w:rsidRPr="00332440">
        <w:t xml:space="preserve">. </w:t>
      </w:r>
    </w:p>
    <w:p w:rsidR="00537141" w:rsidRPr="00332440" w:rsidRDefault="00537141" w:rsidP="00283F49">
      <w:pPr>
        <w:pStyle w:val="ActHead5"/>
      </w:pPr>
      <w:bookmarkStart w:id="268" w:name="_Toc426474046"/>
      <w:r w:rsidRPr="00332440">
        <w:rPr>
          <w:rStyle w:val="CharSectno"/>
        </w:rPr>
        <w:t>2</w:t>
      </w:r>
      <w:r w:rsidRPr="00332440">
        <w:t xml:space="preserve">  References to examination in chief, cross</w:t>
      </w:r>
      <w:r w:rsidR="00332440">
        <w:noBreakHyphen/>
      </w:r>
      <w:r w:rsidRPr="00332440">
        <w:t>examination and re</w:t>
      </w:r>
      <w:r w:rsidR="00332440">
        <w:noBreakHyphen/>
      </w:r>
      <w:r w:rsidRPr="00332440">
        <w:t>examination</w:t>
      </w:r>
      <w:bookmarkEnd w:id="268"/>
      <w:r w:rsidRPr="00332440">
        <w:t xml:space="preserve"> </w:t>
      </w:r>
    </w:p>
    <w:p w:rsidR="00537141" w:rsidRPr="00332440" w:rsidRDefault="00537141" w:rsidP="00537141">
      <w:pPr>
        <w:pStyle w:val="subsection"/>
      </w:pPr>
      <w:r w:rsidRPr="00332440">
        <w:tab/>
        <w:t>(1)</w:t>
      </w:r>
      <w:r w:rsidRPr="00332440">
        <w:tab/>
        <w:t xml:space="preserve">A reference in this Act to </w:t>
      </w:r>
      <w:r w:rsidRPr="00332440">
        <w:rPr>
          <w:b/>
          <w:i/>
        </w:rPr>
        <w:t>examination in chief</w:t>
      </w:r>
      <w:r w:rsidRPr="00332440">
        <w:t xml:space="preserve"> of a witness is a reference to the questioning of a witness by the party who called the witness to give evidence, not being questioning that is re</w:t>
      </w:r>
      <w:r w:rsidR="00332440">
        <w:noBreakHyphen/>
      </w:r>
      <w:r w:rsidRPr="00332440">
        <w:t>examination.</w:t>
      </w:r>
    </w:p>
    <w:p w:rsidR="00537141" w:rsidRPr="00332440" w:rsidRDefault="00537141" w:rsidP="00537141">
      <w:pPr>
        <w:pStyle w:val="subsection"/>
      </w:pPr>
      <w:r w:rsidRPr="00332440">
        <w:lastRenderedPageBreak/>
        <w:tab/>
        <w:t>(2)</w:t>
      </w:r>
      <w:r w:rsidRPr="00332440">
        <w:tab/>
        <w:t xml:space="preserve">A reference in this Act to </w:t>
      </w:r>
      <w:r w:rsidRPr="00332440">
        <w:rPr>
          <w:b/>
          <w:i/>
        </w:rPr>
        <w:t>cross</w:t>
      </w:r>
      <w:r w:rsidR="00332440">
        <w:rPr>
          <w:b/>
          <w:i/>
        </w:rPr>
        <w:noBreakHyphen/>
      </w:r>
      <w:r w:rsidRPr="00332440">
        <w:rPr>
          <w:b/>
          <w:i/>
        </w:rPr>
        <w:t>examination</w:t>
      </w:r>
      <w:r w:rsidRPr="00332440">
        <w:t xml:space="preserve"> of a witness is a reference to the questioning of a witness by a party other than the party who called the witness to give evidence. </w:t>
      </w:r>
    </w:p>
    <w:p w:rsidR="00537141" w:rsidRPr="00332440" w:rsidRDefault="00537141" w:rsidP="00537141">
      <w:pPr>
        <w:pStyle w:val="subsection"/>
      </w:pPr>
      <w:r w:rsidRPr="00332440">
        <w:tab/>
        <w:t>(3)</w:t>
      </w:r>
      <w:r w:rsidRPr="00332440">
        <w:tab/>
        <w:t xml:space="preserve">A reference in this Act to </w:t>
      </w:r>
      <w:r w:rsidRPr="00332440">
        <w:rPr>
          <w:b/>
          <w:i/>
        </w:rPr>
        <w:t>re</w:t>
      </w:r>
      <w:r w:rsidR="00332440">
        <w:rPr>
          <w:b/>
          <w:i/>
        </w:rPr>
        <w:noBreakHyphen/>
      </w:r>
      <w:r w:rsidRPr="00332440">
        <w:rPr>
          <w:b/>
          <w:i/>
        </w:rPr>
        <w:t>examination</w:t>
      </w:r>
      <w:r w:rsidRPr="00332440">
        <w:t xml:space="preserve"> of a witness is a reference to the questioning of a witness by the party who called the witness to give evidence, being questioning (other than further examination in chief with the leave of the court) conducted after the cross</w:t>
      </w:r>
      <w:r w:rsidR="00332440">
        <w:noBreakHyphen/>
      </w:r>
      <w:r w:rsidRPr="00332440">
        <w:t>examination of the witness by another party.</w:t>
      </w:r>
    </w:p>
    <w:p w:rsidR="00537141" w:rsidRPr="00332440" w:rsidRDefault="00537141" w:rsidP="00537141">
      <w:pPr>
        <w:pStyle w:val="subsection"/>
      </w:pPr>
      <w:r w:rsidRPr="00332440">
        <w:tab/>
        <w:t>(4)</w:t>
      </w:r>
      <w:r w:rsidRPr="00332440">
        <w:tab/>
        <w:t>If a party has recalled a witness who has already given evidence, a reference in this Act to re</w:t>
      </w:r>
      <w:r w:rsidR="00332440">
        <w:noBreakHyphen/>
      </w:r>
      <w:r w:rsidRPr="00332440">
        <w:t xml:space="preserve">examination of a witness does not include a reference to the questioning of the witness by that party before the witness is questioned by another party. </w:t>
      </w:r>
    </w:p>
    <w:p w:rsidR="00537141" w:rsidRPr="00332440" w:rsidRDefault="00537141" w:rsidP="00283F49">
      <w:pPr>
        <w:pStyle w:val="ActHead5"/>
      </w:pPr>
      <w:bookmarkStart w:id="269" w:name="_Toc426474047"/>
      <w:r w:rsidRPr="00332440">
        <w:rPr>
          <w:rStyle w:val="CharSectno"/>
        </w:rPr>
        <w:t>3</w:t>
      </w:r>
      <w:r w:rsidRPr="00332440">
        <w:t xml:space="preserve">  References to civil penalties</w:t>
      </w:r>
      <w:bookmarkEnd w:id="269"/>
    </w:p>
    <w:p w:rsidR="00537141" w:rsidRPr="00332440" w:rsidRDefault="00537141" w:rsidP="00537141">
      <w:pPr>
        <w:pStyle w:val="subsection"/>
      </w:pPr>
      <w:r w:rsidRPr="00332440">
        <w:tab/>
      </w:r>
      <w:r w:rsidRPr="00332440">
        <w:tab/>
        <w:t xml:space="preserve">For the purposes of this Act, a person is taken to be liable to a civil penalty if, in an Australian or overseas proceeding (other than a criminal proceeding), the person would be liable to a penalty arising under an Australian law or a law of a foreign country. </w:t>
      </w:r>
    </w:p>
    <w:p w:rsidR="00537141" w:rsidRPr="00332440" w:rsidRDefault="00537141" w:rsidP="00283F49">
      <w:pPr>
        <w:pStyle w:val="ActHead5"/>
      </w:pPr>
      <w:bookmarkStart w:id="270" w:name="_Toc426474048"/>
      <w:r w:rsidRPr="00332440">
        <w:rPr>
          <w:rStyle w:val="CharSectno"/>
        </w:rPr>
        <w:t>4</w:t>
      </w:r>
      <w:r w:rsidRPr="00332440">
        <w:t xml:space="preserve">  Unavailability of persons</w:t>
      </w:r>
      <w:bookmarkEnd w:id="270"/>
    </w:p>
    <w:p w:rsidR="00537141" w:rsidRPr="00332440" w:rsidRDefault="00537141" w:rsidP="00537141">
      <w:pPr>
        <w:pStyle w:val="subsection"/>
      </w:pPr>
      <w:r w:rsidRPr="00332440">
        <w:tab/>
        <w:t>(1)</w:t>
      </w:r>
      <w:r w:rsidRPr="00332440">
        <w:tab/>
        <w:t xml:space="preserve">For the purposes of this Act, a person is taken not to be available to give evidence about a fact if: </w:t>
      </w:r>
    </w:p>
    <w:p w:rsidR="00537141" w:rsidRPr="00332440" w:rsidRDefault="00537141" w:rsidP="00537141">
      <w:pPr>
        <w:pStyle w:val="paragraph"/>
      </w:pPr>
      <w:r w:rsidRPr="00332440">
        <w:tab/>
        <w:t>(a)</w:t>
      </w:r>
      <w:r w:rsidRPr="00332440">
        <w:tab/>
        <w:t xml:space="preserve">the person is dead; or </w:t>
      </w:r>
    </w:p>
    <w:p w:rsidR="00537141" w:rsidRPr="00332440" w:rsidRDefault="00537141" w:rsidP="00537141">
      <w:pPr>
        <w:pStyle w:val="paragraph"/>
      </w:pPr>
      <w:r w:rsidRPr="00332440">
        <w:tab/>
        <w:t>(b)</w:t>
      </w:r>
      <w:r w:rsidRPr="00332440">
        <w:tab/>
        <w:t>the person is, for any reason other than the application of section</w:t>
      </w:r>
      <w:r w:rsidR="00332440">
        <w:t> </w:t>
      </w:r>
      <w:r w:rsidRPr="00332440">
        <w:t xml:space="preserve">16 (Competence and compellability: judges and jurors), not competent to give the evidence about the fact; or </w:t>
      </w:r>
    </w:p>
    <w:p w:rsidR="00537141" w:rsidRPr="00332440" w:rsidRDefault="00537141" w:rsidP="00537141">
      <w:pPr>
        <w:pStyle w:val="paragraph"/>
      </w:pPr>
      <w:r w:rsidRPr="00332440">
        <w:tab/>
        <w:t>(c)</w:t>
      </w:r>
      <w:r w:rsidRPr="00332440">
        <w:tab/>
        <w:t xml:space="preserve">it would be unlawful for the person to give evidence about the fact; or </w:t>
      </w:r>
    </w:p>
    <w:p w:rsidR="00537141" w:rsidRPr="00332440" w:rsidRDefault="00537141" w:rsidP="00537141">
      <w:pPr>
        <w:pStyle w:val="paragraph"/>
      </w:pPr>
      <w:r w:rsidRPr="00332440">
        <w:tab/>
        <w:t>(d)</w:t>
      </w:r>
      <w:r w:rsidRPr="00332440">
        <w:tab/>
        <w:t xml:space="preserve">a provision of this Act prohibits the evidence being given; or </w:t>
      </w:r>
    </w:p>
    <w:p w:rsidR="00537141" w:rsidRPr="00332440" w:rsidRDefault="00537141" w:rsidP="00537141">
      <w:pPr>
        <w:pStyle w:val="paragraph"/>
      </w:pPr>
      <w:r w:rsidRPr="00332440">
        <w:tab/>
        <w:t>(e)</w:t>
      </w:r>
      <w:r w:rsidRPr="00332440">
        <w:tab/>
        <w:t xml:space="preserve">all reasonable steps have been taken, by the party seeking to prove the person is not available, to find the person or to secure his or her attendance, but without success; or </w:t>
      </w:r>
    </w:p>
    <w:p w:rsidR="00537141" w:rsidRPr="00332440" w:rsidRDefault="00537141" w:rsidP="00537141">
      <w:pPr>
        <w:pStyle w:val="paragraph"/>
      </w:pPr>
      <w:r w:rsidRPr="00332440">
        <w:lastRenderedPageBreak/>
        <w:tab/>
        <w:t>(f)</w:t>
      </w:r>
      <w:r w:rsidRPr="00332440">
        <w:tab/>
        <w:t xml:space="preserve">all reasonable steps have been taken, by the party seeking to prove the person is not available, to compel the person to give the evidence, but without success. </w:t>
      </w:r>
    </w:p>
    <w:p w:rsidR="00537141" w:rsidRPr="00332440" w:rsidRDefault="00537141" w:rsidP="00537141">
      <w:pPr>
        <w:pStyle w:val="subsection"/>
      </w:pPr>
      <w:r w:rsidRPr="00332440">
        <w:tab/>
        <w:t>(2)</w:t>
      </w:r>
      <w:r w:rsidRPr="00332440">
        <w:tab/>
        <w:t xml:space="preserve">In all other cases the person is taken to be available to give evidence about the fact. </w:t>
      </w:r>
    </w:p>
    <w:p w:rsidR="00537141" w:rsidRPr="00332440" w:rsidRDefault="00537141" w:rsidP="00283F49">
      <w:pPr>
        <w:pStyle w:val="ActHead5"/>
      </w:pPr>
      <w:bookmarkStart w:id="271" w:name="_Toc426474049"/>
      <w:r w:rsidRPr="00332440">
        <w:rPr>
          <w:rStyle w:val="CharSectno"/>
        </w:rPr>
        <w:t>5</w:t>
      </w:r>
      <w:r w:rsidRPr="00332440">
        <w:t xml:space="preserve">  Unavailability of documents and things</w:t>
      </w:r>
      <w:bookmarkEnd w:id="271"/>
    </w:p>
    <w:p w:rsidR="00537141" w:rsidRPr="00332440" w:rsidRDefault="00537141" w:rsidP="00537141">
      <w:pPr>
        <w:pStyle w:val="subsection"/>
      </w:pPr>
      <w:r w:rsidRPr="00332440">
        <w:tab/>
      </w:r>
      <w:r w:rsidRPr="00332440">
        <w:tab/>
        <w:t xml:space="preserve">For the purposes of this Act, a document or thing is taken not to be available to a party if and only if: </w:t>
      </w:r>
    </w:p>
    <w:p w:rsidR="00537141" w:rsidRPr="00332440" w:rsidRDefault="00537141" w:rsidP="00537141">
      <w:pPr>
        <w:pStyle w:val="paragraph"/>
      </w:pPr>
      <w:r w:rsidRPr="00332440">
        <w:tab/>
        <w:t>(a)</w:t>
      </w:r>
      <w:r w:rsidRPr="00332440">
        <w:tab/>
        <w:t xml:space="preserve">it cannot be found after reasonable inquiry and search by the party; or </w:t>
      </w:r>
    </w:p>
    <w:p w:rsidR="00537141" w:rsidRPr="00332440" w:rsidRDefault="00537141" w:rsidP="00537141">
      <w:pPr>
        <w:pStyle w:val="paragraph"/>
      </w:pPr>
      <w:r w:rsidRPr="00332440">
        <w:tab/>
        <w:t>(b)</w:t>
      </w:r>
      <w:r w:rsidRPr="00332440">
        <w:tab/>
        <w:t xml:space="preserve">it was destroyed by the party, or by a person on behalf of the party, otherwise than in bad faith, or was destroyed by another person; or </w:t>
      </w:r>
    </w:p>
    <w:p w:rsidR="00537141" w:rsidRPr="00332440" w:rsidRDefault="00537141" w:rsidP="00537141">
      <w:pPr>
        <w:pStyle w:val="paragraph"/>
      </w:pPr>
      <w:r w:rsidRPr="00332440">
        <w:tab/>
        <w:t>(c)</w:t>
      </w:r>
      <w:r w:rsidRPr="00332440">
        <w:tab/>
        <w:t xml:space="preserve">it would be impractical to produce the document or thing during the course of the proceeding; or </w:t>
      </w:r>
    </w:p>
    <w:p w:rsidR="00537141" w:rsidRPr="00332440" w:rsidRDefault="00537141" w:rsidP="00537141">
      <w:pPr>
        <w:pStyle w:val="paragraph"/>
      </w:pPr>
      <w:r w:rsidRPr="00332440">
        <w:tab/>
        <w:t>(d)</w:t>
      </w:r>
      <w:r w:rsidRPr="00332440">
        <w:tab/>
        <w:t xml:space="preserve">production of the document or thing during the course of the proceeding could render a person liable to conviction for an offence; or </w:t>
      </w:r>
    </w:p>
    <w:p w:rsidR="00537141" w:rsidRPr="00332440" w:rsidRDefault="00537141" w:rsidP="00537141">
      <w:pPr>
        <w:pStyle w:val="paragraph"/>
      </w:pPr>
      <w:r w:rsidRPr="00332440">
        <w:tab/>
        <w:t>(e)</w:t>
      </w:r>
      <w:r w:rsidRPr="00332440">
        <w:tab/>
        <w:t xml:space="preserve">it is not in the possession or under the control of the party and: </w:t>
      </w:r>
    </w:p>
    <w:p w:rsidR="00537141" w:rsidRPr="00332440" w:rsidRDefault="00537141" w:rsidP="00537141">
      <w:pPr>
        <w:pStyle w:val="paragraphsub"/>
      </w:pPr>
      <w:r w:rsidRPr="00332440">
        <w:tab/>
        <w:t>(i)</w:t>
      </w:r>
      <w:r w:rsidRPr="00332440">
        <w:tab/>
        <w:t xml:space="preserve">it cannot be obtained by any judicial procedure of the court; or </w:t>
      </w:r>
    </w:p>
    <w:p w:rsidR="00537141" w:rsidRPr="00332440" w:rsidRDefault="00537141" w:rsidP="00537141">
      <w:pPr>
        <w:pStyle w:val="paragraphsub"/>
      </w:pPr>
      <w:r w:rsidRPr="00332440">
        <w:tab/>
        <w:t>(ii)</w:t>
      </w:r>
      <w:r w:rsidRPr="00332440">
        <w:tab/>
        <w:t xml:space="preserve">it is in the possession or under the control of another party to the proceeding concerned who knows or might reasonably be expected to know that evidence of the contents of the document, or evidence of the thing, is likely to be relevant in the proceeding; or </w:t>
      </w:r>
    </w:p>
    <w:p w:rsidR="00537141" w:rsidRPr="00332440" w:rsidRDefault="00537141" w:rsidP="00537141">
      <w:pPr>
        <w:pStyle w:val="paragraphsub"/>
      </w:pPr>
      <w:r w:rsidRPr="00332440">
        <w:tab/>
        <w:t>(iii)</w:t>
      </w:r>
      <w:r w:rsidRPr="00332440">
        <w:tab/>
        <w:t xml:space="preserve">it was in the possession or under the control of such a party at a time when that party knew or might reasonably be expected to have known that such evidence was likely to be relevant in the proceeding. </w:t>
      </w:r>
    </w:p>
    <w:p w:rsidR="00537141" w:rsidRPr="00332440" w:rsidRDefault="00537141" w:rsidP="00283F49">
      <w:pPr>
        <w:pStyle w:val="ActHead5"/>
      </w:pPr>
      <w:bookmarkStart w:id="272" w:name="_Toc426474050"/>
      <w:r w:rsidRPr="00332440">
        <w:rPr>
          <w:rStyle w:val="CharSectno"/>
        </w:rPr>
        <w:lastRenderedPageBreak/>
        <w:t>6</w:t>
      </w:r>
      <w:r w:rsidRPr="00332440">
        <w:t xml:space="preserve">  Representations in documents</w:t>
      </w:r>
      <w:bookmarkEnd w:id="272"/>
    </w:p>
    <w:p w:rsidR="00537141" w:rsidRPr="00332440" w:rsidRDefault="00537141" w:rsidP="00537141">
      <w:pPr>
        <w:pStyle w:val="subsection"/>
      </w:pPr>
      <w:r w:rsidRPr="00332440">
        <w:tab/>
      </w:r>
      <w:r w:rsidRPr="00332440">
        <w:tab/>
        <w:t xml:space="preserve">For the purposes of this Act, a representation contained in a document is taken to have been made by a person if: </w:t>
      </w:r>
    </w:p>
    <w:p w:rsidR="00537141" w:rsidRPr="00332440" w:rsidRDefault="00537141" w:rsidP="00537141">
      <w:pPr>
        <w:pStyle w:val="paragraph"/>
      </w:pPr>
      <w:r w:rsidRPr="00332440">
        <w:tab/>
        <w:t>(a)</w:t>
      </w:r>
      <w:r w:rsidRPr="00332440">
        <w:tab/>
        <w:t xml:space="preserve">the document was written, made or otherwise produced by the person; </w:t>
      </w:r>
    </w:p>
    <w:p w:rsidR="00537141" w:rsidRPr="00332440" w:rsidRDefault="00537141" w:rsidP="00537141">
      <w:pPr>
        <w:pStyle w:val="paragraph"/>
      </w:pPr>
      <w:r w:rsidRPr="00332440">
        <w:tab/>
        <w:t>(b)</w:t>
      </w:r>
      <w:r w:rsidRPr="00332440">
        <w:tab/>
        <w:t xml:space="preserve">the representation was recognised by the person as his or her representation by signing, initialling or otherwise marking the document. </w:t>
      </w:r>
    </w:p>
    <w:p w:rsidR="00537141" w:rsidRPr="00332440" w:rsidRDefault="00537141" w:rsidP="00283F49">
      <w:pPr>
        <w:pStyle w:val="ActHead5"/>
      </w:pPr>
      <w:bookmarkStart w:id="273" w:name="_Toc426474051"/>
      <w:r w:rsidRPr="00332440">
        <w:rPr>
          <w:rStyle w:val="CharSectno"/>
        </w:rPr>
        <w:t>7</w:t>
      </w:r>
      <w:r w:rsidRPr="00332440">
        <w:t xml:space="preserve">  Witnesses</w:t>
      </w:r>
      <w:bookmarkEnd w:id="273"/>
      <w:r w:rsidRPr="00332440">
        <w:t xml:space="preserve"> </w:t>
      </w:r>
    </w:p>
    <w:p w:rsidR="00537141" w:rsidRPr="00332440" w:rsidRDefault="00537141" w:rsidP="00537141">
      <w:pPr>
        <w:pStyle w:val="subsection"/>
      </w:pPr>
      <w:r w:rsidRPr="00332440">
        <w:tab/>
        <w:t>(1)</w:t>
      </w:r>
      <w:r w:rsidRPr="00332440">
        <w:tab/>
        <w:t>A reference in this Act to a witness includes a reference to a party giving evidence.</w:t>
      </w:r>
    </w:p>
    <w:p w:rsidR="00537141" w:rsidRPr="00332440" w:rsidRDefault="00537141" w:rsidP="00537141">
      <w:pPr>
        <w:pStyle w:val="subsection"/>
      </w:pPr>
      <w:r w:rsidRPr="00332440">
        <w:tab/>
        <w:t>(2)</w:t>
      </w:r>
      <w:r w:rsidRPr="00332440">
        <w:tab/>
        <w:t xml:space="preserve">A reference in this Act to a witness who has been called by a party to give evidence includes a reference to the party giving evidence. </w:t>
      </w:r>
    </w:p>
    <w:p w:rsidR="00537141" w:rsidRPr="00332440" w:rsidRDefault="00537141" w:rsidP="00537141">
      <w:pPr>
        <w:pStyle w:val="subsection"/>
      </w:pPr>
      <w:r w:rsidRPr="00332440">
        <w:tab/>
        <w:t>(3)</w:t>
      </w:r>
      <w:r w:rsidRPr="00332440">
        <w:tab/>
        <w:t xml:space="preserve">A reference in this clause to a party includes a defendant in a criminal proceeding. </w:t>
      </w:r>
    </w:p>
    <w:p w:rsidR="00537141" w:rsidRPr="00332440" w:rsidRDefault="00537141" w:rsidP="00283F49">
      <w:pPr>
        <w:pStyle w:val="ActHead5"/>
      </w:pPr>
      <w:bookmarkStart w:id="274" w:name="_Toc426474052"/>
      <w:r w:rsidRPr="00332440">
        <w:rPr>
          <w:rStyle w:val="CharSectno"/>
        </w:rPr>
        <w:t>8</w:t>
      </w:r>
      <w:r w:rsidRPr="00332440">
        <w:t xml:space="preserve">  References to documents</w:t>
      </w:r>
      <w:bookmarkEnd w:id="274"/>
    </w:p>
    <w:p w:rsidR="00537141" w:rsidRPr="00332440" w:rsidRDefault="00537141" w:rsidP="00537141">
      <w:pPr>
        <w:pStyle w:val="subsection"/>
      </w:pPr>
      <w:r w:rsidRPr="00332440">
        <w:tab/>
      </w:r>
      <w:r w:rsidRPr="00332440">
        <w:tab/>
        <w:t xml:space="preserve">A reference in this Act to a document includes a reference to: </w:t>
      </w:r>
    </w:p>
    <w:p w:rsidR="00537141" w:rsidRPr="00332440" w:rsidRDefault="00537141" w:rsidP="00537141">
      <w:pPr>
        <w:pStyle w:val="paragraph"/>
      </w:pPr>
      <w:r w:rsidRPr="00332440">
        <w:tab/>
        <w:t>(a)</w:t>
      </w:r>
      <w:r w:rsidRPr="00332440">
        <w:tab/>
        <w:t xml:space="preserve">any part of the document; or </w:t>
      </w:r>
    </w:p>
    <w:p w:rsidR="00537141" w:rsidRPr="00332440" w:rsidRDefault="00537141" w:rsidP="00537141">
      <w:pPr>
        <w:pStyle w:val="paragraph"/>
      </w:pPr>
      <w:r w:rsidRPr="00332440">
        <w:tab/>
        <w:t>(b)</w:t>
      </w:r>
      <w:r w:rsidRPr="00332440">
        <w:tab/>
        <w:t xml:space="preserve">any copy, reproduction or duplicate of the document or of any part of the document; or </w:t>
      </w:r>
    </w:p>
    <w:p w:rsidR="00537141" w:rsidRPr="00332440" w:rsidRDefault="00537141" w:rsidP="00537141">
      <w:pPr>
        <w:pStyle w:val="paragraph"/>
      </w:pPr>
      <w:r w:rsidRPr="00332440">
        <w:tab/>
        <w:t>(c)</w:t>
      </w:r>
      <w:r w:rsidRPr="00332440">
        <w:tab/>
        <w:t xml:space="preserve">any part of such a copy, reproduction or duplicate. </w:t>
      </w:r>
    </w:p>
    <w:p w:rsidR="00537141" w:rsidRPr="00332440" w:rsidRDefault="00537141" w:rsidP="00283F49">
      <w:pPr>
        <w:pStyle w:val="ActHead5"/>
      </w:pPr>
      <w:bookmarkStart w:id="275" w:name="_Toc426474053"/>
      <w:r w:rsidRPr="00332440">
        <w:rPr>
          <w:rStyle w:val="CharSectno"/>
        </w:rPr>
        <w:t>8A</w:t>
      </w:r>
      <w:r w:rsidRPr="00332440">
        <w:t xml:space="preserve">  References to offices etc.</w:t>
      </w:r>
      <w:bookmarkEnd w:id="275"/>
    </w:p>
    <w:p w:rsidR="00537141" w:rsidRPr="00332440" w:rsidRDefault="00537141" w:rsidP="00537141">
      <w:pPr>
        <w:pStyle w:val="subsection"/>
      </w:pPr>
      <w:r w:rsidRPr="00332440">
        <w:tab/>
      </w:r>
      <w:r w:rsidRPr="00332440">
        <w:tab/>
        <w:t>In this Act:</w:t>
      </w:r>
    </w:p>
    <w:p w:rsidR="00537141" w:rsidRPr="00332440" w:rsidRDefault="00537141" w:rsidP="00537141">
      <w:pPr>
        <w:pStyle w:val="paragraph"/>
      </w:pPr>
      <w:r w:rsidRPr="00332440">
        <w:tab/>
        <w:t>(a)</w:t>
      </w:r>
      <w:r w:rsidRPr="00332440">
        <w:tab/>
        <w:t>a reference to a person appointed or holding office under or because of an Australian law or a law of the Commonwealth includes a reference to an APS employee; and</w:t>
      </w:r>
    </w:p>
    <w:p w:rsidR="00537141" w:rsidRPr="00332440" w:rsidRDefault="00537141" w:rsidP="00537141">
      <w:pPr>
        <w:pStyle w:val="paragraph"/>
      </w:pPr>
      <w:r w:rsidRPr="00332440">
        <w:tab/>
        <w:t>(b)</w:t>
      </w:r>
      <w:r w:rsidRPr="00332440">
        <w:tab/>
        <w:t>in that context, a reference to an office is a reference to the position occupied by the APS employee concerned.</w:t>
      </w:r>
    </w:p>
    <w:p w:rsidR="00537141" w:rsidRPr="00332440" w:rsidRDefault="00537141" w:rsidP="00283F49">
      <w:pPr>
        <w:pStyle w:val="ActHead5"/>
      </w:pPr>
      <w:bookmarkStart w:id="276" w:name="_Toc426474054"/>
      <w:r w:rsidRPr="00332440">
        <w:rPr>
          <w:rStyle w:val="CharSectno"/>
        </w:rPr>
        <w:lastRenderedPageBreak/>
        <w:t>9</w:t>
      </w:r>
      <w:r w:rsidRPr="00332440">
        <w:t xml:space="preserve">  References to laws</w:t>
      </w:r>
      <w:bookmarkEnd w:id="276"/>
      <w:r w:rsidRPr="00332440">
        <w:t xml:space="preserve"> </w:t>
      </w:r>
    </w:p>
    <w:p w:rsidR="00537141" w:rsidRPr="00332440" w:rsidRDefault="00537141" w:rsidP="00537141">
      <w:pPr>
        <w:pStyle w:val="subsection"/>
      </w:pPr>
      <w:r w:rsidRPr="00332440">
        <w:tab/>
        <w:t>(1)</w:t>
      </w:r>
      <w:r w:rsidRPr="00332440">
        <w:tab/>
        <w:t xml:space="preserve">A reference in this Act to a law of the Commonwealth, a State, a Territory or a foreign country is a reference to a law (whether written or unwritten) of or in force in that place. </w:t>
      </w:r>
    </w:p>
    <w:p w:rsidR="00537141" w:rsidRPr="00332440" w:rsidRDefault="00537141" w:rsidP="00537141">
      <w:pPr>
        <w:pStyle w:val="subsection"/>
      </w:pPr>
      <w:r w:rsidRPr="00332440">
        <w:tab/>
        <w:t>(2)</w:t>
      </w:r>
      <w:r w:rsidRPr="00332440">
        <w:tab/>
        <w:t xml:space="preserve">A reference in this Act to an Australian law is a reference to an Australian law (whether written or unwritten) of or in force in </w:t>
      </w:r>
      <w:smartTag w:uri="urn:schemas-microsoft-com:office:smarttags" w:element="PlaceType">
        <w:smartTag w:uri="urn:schemas-microsoft-com:office:smarttags" w:element="place">
          <w:r w:rsidRPr="00332440">
            <w:t>Australia</w:t>
          </w:r>
        </w:smartTag>
      </w:smartTag>
      <w:r w:rsidRPr="00332440">
        <w:t xml:space="preserve">. </w:t>
      </w:r>
    </w:p>
    <w:p w:rsidR="00537141" w:rsidRPr="00332440" w:rsidRDefault="00537141" w:rsidP="00283F49">
      <w:pPr>
        <w:pStyle w:val="ActHead5"/>
      </w:pPr>
      <w:bookmarkStart w:id="277" w:name="_Toc426474055"/>
      <w:r w:rsidRPr="00332440">
        <w:rPr>
          <w:rStyle w:val="CharSectno"/>
        </w:rPr>
        <w:t>10</w:t>
      </w:r>
      <w:r w:rsidRPr="00332440">
        <w:t xml:space="preserve">  References to children and parents</w:t>
      </w:r>
      <w:bookmarkEnd w:id="277"/>
    </w:p>
    <w:p w:rsidR="00537141" w:rsidRPr="00332440" w:rsidRDefault="00537141" w:rsidP="00537141">
      <w:pPr>
        <w:pStyle w:val="subsection"/>
        <w:keepNext/>
      </w:pPr>
      <w:r w:rsidRPr="00332440">
        <w:tab/>
        <w:t>(1)</w:t>
      </w:r>
      <w:r w:rsidRPr="00332440">
        <w:tab/>
        <w:t xml:space="preserve">A reference in this Act to a child of a person includes a reference to: </w:t>
      </w:r>
    </w:p>
    <w:p w:rsidR="00537141" w:rsidRPr="00332440" w:rsidRDefault="00537141" w:rsidP="00537141">
      <w:pPr>
        <w:pStyle w:val="paragraph"/>
        <w:keepNext/>
      </w:pPr>
      <w:r w:rsidRPr="00332440">
        <w:tab/>
        <w:t>(a)</w:t>
      </w:r>
      <w:r w:rsidRPr="00332440">
        <w:tab/>
        <w:t>an adopted child or ex</w:t>
      </w:r>
      <w:r w:rsidR="00332440">
        <w:noBreakHyphen/>
      </w:r>
      <w:r w:rsidRPr="00332440">
        <w:t xml:space="preserve">nuptial child of the person; or </w:t>
      </w:r>
    </w:p>
    <w:p w:rsidR="00537141" w:rsidRPr="00332440" w:rsidRDefault="00537141" w:rsidP="00537141">
      <w:pPr>
        <w:pStyle w:val="paragraph"/>
      </w:pPr>
      <w:r w:rsidRPr="00332440">
        <w:tab/>
        <w:t>(b)</w:t>
      </w:r>
      <w:r w:rsidRPr="00332440">
        <w:tab/>
        <w:t>a child living with the person as if the child were a member of the person’s family.</w:t>
      </w:r>
    </w:p>
    <w:p w:rsidR="00537141" w:rsidRPr="00332440" w:rsidRDefault="00537141" w:rsidP="00537141">
      <w:pPr>
        <w:pStyle w:val="subsection"/>
      </w:pPr>
      <w:r w:rsidRPr="00332440">
        <w:tab/>
        <w:t>(2)</w:t>
      </w:r>
      <w:r w:rsidRPr="00332440">
        <w:tab/>
        <w:t xml:space="preserve">A reference in this Act to a parent of a person includes a reference to: </w:t>
      </w:r>
    </w:p>
    <w:p w:rsidR="00537141" w:rsidRPr="00332440" w:rsidRDefault="00537141" w:rsidP="00537141">
      <w:pPr>
        <w:pStyle w:val="paragraph"/>
      </w:pPr>
      <w:r w:rsidRPr="00332440">
        <w:tab/>
        <w:t>(a)</w:t>
      </w:r>
      <w:r w:rsidRPr="00332440">
        <w:tab/>
        <w:t xml:space="preserve">an adoptive parent of the person; or </w:t>
      </w:r>
    </w:p>
    <w:p w:rsidR="00537141" w:rsidRPr="00332440" w:rsidRDefault="00537141" w:rsidP="00537141">
      <w:pPr>
        <w:pStyle w:val="paragraph"/>
      </w:pPr>
      <w:r w:rsidRPr="00332440">
        <w:tab/>
        <w:t>(b)</w:t>
      </w:r>
      <w:r w:rsidRPr="00332440">
        <w:tab/>
        <w:t>if the person is an ex</w:t>
      </w:r>
      <w:r w:rsidR="00332440">
        <w:noBreakHyphen/>
      </w:r>
      <w:r w:rsidRPr="00332440">
        <w:t xml:space="preserve">nuptial child—the person’s natural father; or </w:t>
      </w:r>
    </w:p>
    <w:p w:rsidR="00537141" w:rsidRPr="00332440" w:rsidRDefault="00537141" w:rsidP="00537141">
      <w:pPr>
        <w:pStyle w:val="paragraph"/>
      </w:pPr>
      <w:r w:rsidRPr="00332440">
        <w:tab/>
        <w:t>(c)</w:t>
      </w:r>
      <w:r w:rsidRPr="00332440">
        <w:tab/>
        <w:t>the person with whom a child is living as if the child were a member of the person’s family.</w:t>
      </w:r>
    </w:p>
    <w:p w:rsidR="004311D2" w:rsidRPr="00332440" w:rsidRDefault="004311D2" w:rsidP="004311D2">
      <w:pPr>
        <w:pStyle w:val="ActHead5"/>
      </w:pPr>
      <w:bookmarkStart w:id="278" w:name="_Toc426474056"/>
      <w:r w:rsidRPr="00332440">
        <w:rPr>
          <w:rStyle w:val="CharSectno"/>
        </w:rPr>
        <w:t>11</w:t>
      </w:r>
      <w:r w:rsidRPr="00332440">
        <w:t xml:space="preserve">  References to</w:t>
      </w:r>
      <w:r w:rsidR="00332440">
        <w:t> </w:t>
      </w:r>
      <w:r w:rsidRPr="00332440">
        <w:t>de</w:t>
      </w:r>
      <w:r w:rsidR="00332440">
        <w:t> </w:t>
      </w:r>
      <w:r w:rsidRPr="00332440">
        <w:t>facto</w:t>
      </w:r>
      <w:r w:rsidR="00332440">
        <w:t> </w:t>
      </w:r>
      <w:r w:rsidRPr="00332440">
        <w:t>partners</w:t>
      </w:r>
      <w:bookmarkEnd w:id="278"/>
    </w:p>
    <w:p w:rsidR="004311D2" w:rsidRPr="00332440" w:rsidRDefault="004311D2" w:rsidP="004311D2">
      <w:pPr>
        <w:pStyle w:val="subsection"/>
      </w:pPr>
      <w:r w:rsidRPr="00332440">
        <w:tab/>
        <w:t>(1)</w:t>
      </w:r>
      <w:r w:rsidRPr="00332440">
        <w:tab/>
        <w:t>A reference in this Act to a</w:t>
      </w:r>
      <w:r w:rsidR="00332440">
        <w:t> </w:t>
      </w:r>
      <w:r w:rsidRPr="00332440">
        <w:t>de</w:t>
      </w:r>
      <w:r w:rsidR="00332440">
        <w:t> </w:t>
      </w:r>
      <w:r w:rsidRPr="00332440">
        <w:t>facto</w:t>
      </w:r>
      <w:r w:rsidR="00332440">
        <w:t> </w:t>
      </w:r>
      <w:r w:rsidRPr="00332440">
        <w:t>partner of a person is a reference to a person who is in a</w:t>
      </w:r>
      <w:r w:rsidR="00332440">
        <w:t> </w:t>
      </w:r>
      <w:r w:rsidRPr="00332440">
        <w:t>de</w:t>
      </w:r>
      <w:r w:rsidR="00332440">
        <w:t> </w:t>
      </w:r>
      <w:r w:rsidRPr="00332440">
        <w:t>facto</w:t>
      </w:r>
      <w:r w:rsidR="00332440">
        <w:t> </w:t>
      </w:r>
      <w:r w:rsidRPr="00332440">
        <w:t>relationship with the person.</w:t>
      </w:r>
    </w:p>
    <w:p w:rsidR="004311D2" w:rsidRPr="00332440" w:rsidRDefault="004311D2" w:rsidP="004311D2">
      <w:pPr>
        <w:pStyle w:val="subsection"/>
      </w:pPr>
      <w:r w:rsidRPr="00332440">
        <w:tab/>
        <w:t>(2)</w:t>
      </w:r>
      <w:r w:rsidRPr="00332440">
        <w:tab/>
        <w:t>A person is in a</w:t>
      </w:r>
      <w:r w:rsidR="00332440">
        <w:t> </w:t>
      </w:r>
      <w:r w:rsidRPr="00332440">
        <w:t>de</w:t>
      </w:r>
      <w:r w:rsidR="00332440">
        <w:t> </w:t>
      </w:r>
      <w:r w:rsidRPr="00332440">
        <w:t>facto</w:t>
      </w:r>
      <w:r w:rsidR="00332440">
        <w:t> </w:t>
      </w:r>
      <w:r w:rsidRPr="00332440">
        <w:t>relationship with another person if the two persons have a relationship as a couple and are not legally married.</w:t>
      </w:r>
    </w:p>
    <w:p w:rsidR="004311D2" w:rsidRPr="00332440" w:rsidRDefault="004311D2" w:rsidP="004311D2">
      <w:pPr>
        <w:pStyle w:val="subsection"/>
      </w:pPr>
      <w:r w:rsidRPr="00332440">
        <w:tab/>
        <w:t>(3)</w:t>
      </w:r>
      <w:r w:rsidRPr="00332440">
        <w:tab/>
        <w:t>In determining whether two persons are in a</w:t>
      </w:r>
      <w:r w:rsidR="00332440">
        <w:t> </w:t>
      </w:r>
      <w:r w:rsidRPr="00332440">
        <w:t>de</w:t>
      </w:r>
      <w:r w:rsidR="00332440">
        <w:t> </w:t>
      </w:r>
      <w:r w:rsidRPr="00332440">
        <w:t>facto</w:t>
      </w:r>
      <w:r w:rsidR="00332440">
        <w:t> </w:t>
      </w:r>
      <w:r w:rsidRPr="00332440">
        <w:t>relationship, all the circumstances of the relationship are to be taken into account, including such of the following matters as are relevant in the circumstances of the particular case:</w:t>
      </w:r>
    </w:p>
    <w:p w:rsidR="004311D2" w:rsidRPr="00332440" w:rsidRDefault="004311D2" w:rsidP="004311D2">
      <w:pPr>
        <w:pStyle w:val="paragraph"/>
      </w:pPr>
      <w:r w:rsidRPr="00332440">
        <w:lastRenderedPageBreak/>
        <w:tab/>
        <w:t>(a)</w:t>
      </w:r>
      <w:r w:rsidRPr="00332440">
        <w:tab/>
        <w:t>the duration of the relationship;</w:t>
      </w:r>
    </w:p>
    <w:p w:rsidR="004311D2" w:rsidRPr="00332440" w:rsidRDefault="004311D2" w:rsidP="004311D2">
      <w:pPr>
        <w:pStyle w:val="paragraph"/>
      </w:pPr>
      <w:r w:rsidRPr="00332440">
        <w:tab/>
        <w:t>(b)</w:t>
      </w:r>
      <w:r w:rsidRPr="00332440">
        <w:tab/>
        <w:t>the nature and extent of their common residence;</w:t>
      </w:r>
    </w:p>
    <w:p w:rsidR="004311D2" w:rsidRPr="00332440" w:rsidRDefault="004311D2" w:rsidP="004311D2">
      <w:pPr>
        <w:pStyle w:val="paragraph"/>
      </w:pPr>
      <w:r w:rsidRPr="00332440">
        <w:tab/>
        <w:t>(c)</w:t>
      </w:r>
      <w:r w:rsidRPr="00332440">
        <w:tab/>
        <w:t>the degree of financial dependence or interdependence, and any arrangements for financial support, between them;</w:t>
      </w:r>
    </w:p>
    <w:p w:rsidR="004311D2" w:rsidRPr="00332440" w:rsidRDefault="004311D2" w:rsidP="004311D2">
      <w:pPr>
        <w:pStyle w:val="paragraph"/>
      </w:pPr>
      <w:r w:rsidRPr="00332440">
        <w:tab/>
        <w:t>(d)</w:t>
      </w:r>
      <w:r w:rsidRPr="00332440">
        <w:tab/>
        <w:t>the ownership, use and acquisition of their property;</w:t>
      </w:r>
    </w:p>
    <w:p w:rsidR="004311D2" w:rsidRPr="00332440" w:rsidRDefault="004311D2" w:rsidP="004311D2">
      <w:pPr>
        <w:pStyle w:val="paragraph"/>
      </w:pPr>
      <w:r w:rsidRPr="00332440">
        <w:tab/>
        <w:t>(e)</w:t>
      </w:r>
      <w:r w:rsidRPr="00332440">
        <w:tab/>
        <w:t>the degree of mutual commitment to a shared life;</w:t>
      </w:r>
    </w:p>
    <w:p w:rsidR="004311D2" w:rsidRPr="00332440" w:rsidRDefault="004311D2" w:rsidP="004311D2">
      <w:pPr>
        <w:pStyle w:val="paragraph"/>
      </w:pPr>
      <w:r w:rsidRPr="00332440">
        <w:tab/>
        <w:t>(f)</w:t>
      </w:r>
      <w:r w:rsidRPr="00332440">
        <w:tab/>
        <w:t>the care and support of children;</w:t>
      </w:r>
    </w:p>
    <w:p w:rsidR="004311D2" w:rsidRPr="00332440" w:rsidRDefault="004311D2" w:rsidP="004311D2">
      <w:pPr>
        <w:pStyle w:val="paragraph"/>
      </w:pPr>
      <w:r w:rsidRPr="00332440">
        <w:tab/>
        <w:t>(g)</w:t>
      </w:r>
      <w:r w:rsidRPr="00332440">
        <w:tab/>
        <w:t>the reputation and public aspects of the relationship.</w:t>
      </w:r>
    </w:p>
    <w:p w:rsidR="004311D2" w:rsidRPr="00332440" w:rsidRDefault="004311D2" w:rsidP="004311D2">
      <w:pPr>
        <w:pStyle w:val="subsection"/>
      </w:pPr>
      <w:r w:rsidRPr="00332440">
        <w:tab/>
        <w:t>(4)</w:t>
      </w:r>
      <w:r w:rsidRPr="00332440">
        <w:tab/>
        <w:t>No particular finding in relation to any circumstance is to be regarded as necessary in deciding whether two persons have a relationship as a couple.</w:t>
      </w:r>
    </w:p>
    <w:p w:rsidR="004311D2" w:rsidRPr="00332440" w:rsidRDefault="004311D2" w:rsidP="004311D2">
      <w:pPr>
        <w:pStyle w:val="subsection"/>
      </w:pPr>
      <w:r w:rsidRPr="00332440">
        <w:tab/>
        <w:t>(5)</w:t>
      </w:r>
      <w:r w:rsidRPr="00332440">
        <w:tab/>
        <w:t xml:space="preserve">For the purposes of </w:t>
      </w:r>
      <w:r w:rsidR="00332440">
        <w:t>subclause (</w:t>
      </w:r>
      <w:r w:rsidRPr="00332440">
        <w:t>3), the following matters are irrelevant:</w:t>
      </w:r>
    </w:p>
    <w:p w:rsidR="004311D2" w:rsidRPr="00332440" w:rsidRDefault="004311D2" w:rsidP="004311D2">
      <w:pPr>
        <w:pStyle w:val="paragraph"/>
      </w:pPr>
      <w:r w:rsidRPr="00332440">
        <w:tab/>
        <w:t>(a)</w:t>
      </w:r>
      <w:r w:rsidRPr="00332440">
        <w:tab/>
        <w:t>whether the persons are different sexes or the same sex;</w:t>
      </w:r>
    </w:p>
    <w:p w:rsidR="004311D2" w:rsidRPr="00332440" w:rsidRDefault="004311D2" w:rsidP="004311D2">
      <w:pPr>
        <w:pStyle w:val="paragraph"/>
      </w:pPr>
      <w:r w:rsidRPr="00332440">
        <w:tab/>
        <w:t>(b)</w:t>
      </w:r>
      <w:r w:rsidRPr="00332440">
        <w:tab/>
        <w:t>whether either of the persons is legally married to someone else or in another</w:t>
      </w:r>
      <w:r w:rsidR="00332440">
        <w:t> </w:t>
      </w:r>
      <w:r w:rsidRPr="00332440">
        <w:t>de</w:t>
      </w:r>
      <w:r w:rsidR="00332440">
        <w:t> </w:t>
      </w:r>
      <w:r w:rsidRPr="00332440">
        <w:t>facto</w:t>
      </w:r>
      <w:r w:rsidR="00332440">
        <w:t> </w:t>
      </w:r>
      <w:r w:rsidRPr="00332440">
        <w:t>relationship.</w:t>
      </w:r>
    </w:p>
    <w:p w:rsidR="00537141" w:rsidRPr="00332440" w:rsidRDefault="00537141" w:rsidP="00537141">
      <w:pPr>
        <w:sectPr w:rsidR="00537141" w:rsidRPr="00332440" w:rsidSect="00F47CEF">
          <w:headerReference w:type="even" r:id="rId43"/>
          <w:headerReference w:type="default" r:id="rId44"/>
          <w:footerReference w:type="even" r:id="rId45"/>
          <w:footerReference w:type="default" r:id="rId46"/>
          <w:headerReference w:type="first" r:id="rId47"/>
          <w:footerReference w:type="first" r:id="rId48"/>
          <w:pgSz w:w="11906" w:h="16838" w:code="9"/>
          <w:pgMar w:top="2268" w:right="2410" w:bottom="3827" w:left="2410" w:header="567" w:footer="3119" w:gutter="0"/>
          <w:cols w:space="708"/>
          <w:docGrid w:linePitch="360"/>
        </w:sectPr>
      </w:pPr>
    </w:p>
    <w:p w:rsidR="00B37DD9" w:rsidRPr="00366613" w:rsidRDefault="00B37DD9" w:rsidP="00B37DD9">
      <w:pPr>
        <w:pStyle w:val="ENotesHeading1"/>
        <w:keepNext/>
        <w:keepLines/>
        <w:pageBreakBefore/>
        <w:outlineLvl w:val="9"/>
      </w:pPr>
      <w:bookmarkStart w:id="279" w:name="_Toc426474057"/>
      <w:r w:rsidRPr="00366613">
        <w:lastRenderedPageBreak/>
        <w:t>Endnotes</w:t>
      </w:r>
      <w:bookmarkEnd w:id="279"/>
    </w:p>
    <w:p w:rsidR="00D80DF6" w:rsidRPr="007A36FC" w:rsidRDefault="00D80DF6" w:rsidP="00D80DF6">
      <w:pPr>
        <w:pStyle w:val="ENotesHeading2"/>
        <w:spacing w:line="240" w:lineRule="auto"/>
        <w:outlineLvl w:val="9"/>
      </w:pPr>
      <w:bookmarkStart w:id="280" w:name="_Toc426474058"/>
      <w:r w:rsidRPr="007A36FC">
        <w:t>Endnote 1—About the endnotes</w:t>
      </w:r>
      <w:bookmarkEnd w:id="280"/>
    </w:p>
    <w:p w:rsidR="00D80DF6" w:rsidRDefault="00D80DF6" w:rsidP="00D80DF6">
      <w:pPr>
        <w:spacing w:after="120"/>
      </w:pPr>
      <w:r w:rsidRPr="00BC57F4">
        <w:t xml:space="preserve">The endnotes provide </w:t>
      </w:r>
      <w:r>
        <w:t>information about this compilation and the compiled law.</w:t>
      </w:r>
    </w:p>
    <w:p w:rsidR="00D80DF6" w:rsidRPr="00BC57F4" w:rsidRDefault="00D80DF6" w:rsidP="00D80DF6">
      <w:pPr>
        <w:spacing w:after="120"/>
      </w:pPr>
      <w:r w:rsidRPr="00BC57F4">
        <w:t>The followi</w:t>
      </w:r>
      <w:r>
        <w:t>ng endnotes are included in every</w:t>
      </w:r>
      <w:r w:rsidRPr="00BC57F4">
        <w:t xml:space="preserve"> compilation:</w:t>
      </w:r>
    </w:p>
    <w:p w:rsidR="00D80DF6" w:rsidRPr="00BC57F4" w:rsidRDefault="00D80DF6" w:rsidP="00D80DF6">
      <w:r w:rsidRPr="00BC57F4">
        <w:t>Endnote 1—About the endnotes</w:t>
      </w:r>
    </w:p>
    <w:p w:rsidR="00D80DF6" w:rsidRPr="00BC57F4" w:rsidRDefault="00D80DF6" w:rsidP="00D80DF6">
      <w:r w:rsidRPr="00BC57F4">
        <w:t>Endnote 2—Abbreviation key</w:t>
      </w:r>
    </w:p>
    <w:p w:rsidR="00D80DF6" w:rsidRPr="00BC57F4" w:rsidRDefault="00D80DF6" w:rsidP="00D80DF6">
      <w:r w:rsidRPr="00BC57F4">
        <w:t>Endnote 3—Legislation history</w:t>
      </w:r>
    </w:p>
    <w:p w:rsidR="00D80DF6" w:rsidRDefault="00D80DF6" w:rsidP="00D80DF6">
      <w:pPr>
        <w:spacing w:after="120"/>
      </w:pPr>
      <w:r w:rsidRPr="00BC57F4">
        <w:t>Endnote 4—Amendment history</w:t>
      </w:r>
    </w:p>
    <w:p w:rsidR="00D80DF6" w:rsidRPr="00BC57F4" w:rsidRDefault="00D80DF6" w:rsidP="00D80DF6">
      <w:pPr>
        <w:spacing w:after="120"/>
      </w:pPr>
      <w:r>
        <w:t>Endnotes about misdescribed amendments and other matters are included in a compilation only as necessary.</w:t>
      </w:r>
    </w:p>
    <w:p w:rsidR="00D80DF6" w:rsidRPr="00BC57F4" w:rsidRDefault="00D80DF6" w:rsidP="00D80DF6">
      <w:r w:rsidRPr="00BC57F4">
        <w:rPr>
          <w:b/>
        </w:rPr>
        <w:t>Abbreviation key—</w:t>
      </w:r>
      <w:r>
        <w:rPr>
          <w:b/>
        </w:rPr>
        <w:t>E</w:t>
      </w:r>
      <w:r w:rsidRPr="00BC57F4">
        <w:rPr>
          <w:b/>
        </w:rPr>
        <w:t>ndnote 2</w:t>
      </w:r>
    </w:p>
    <w:p w:rsidR="00D80DF6" w:rsidRPr="00BC57F4" w:rsidRDefault="00D80DF6" w:rsidP="00D80DF6">
      <w:pPr>
        <w:spacing w:after="120"/>
      </w:pPr>
      <w:r w:rsidRPr="00BC57F4">
        <w:t xml:space="preserve">The abbreviation key sets out abbreviations </w:t>
      </w:r>
      <w:r>
        <w:t xml:space="preserve">that may be </w:t>
      </w:r>
      <w:r w:rsidRPr="00BC57F4">
        <w:t>used in the endnotes.</w:t>
      </w:r>
    </w:p>
    <w:p w:rsidR="00D80DF6" w:rsidRPr="00BC57F4" w:rsidRDefault="00D80DF6" w:rsidP="00D80DF6">
      <w:pPr>
        <w:rPr>
          <w:b/>
        </w:rPr>
      </w:pPr>
      <w:r w:rsidRPr="00BC57F4">
        <w:rPr>
          <w:b/>
        </w:rPr>
        <w:t>Legislation history and amendment history—</w:t>
      </w:r>
      <w:r>
        <w:rPr>
          <w:b/>
        </w:rPr>
        <w:t>E</w:t>
      </w:r>
      <w:r w:rsidRPr="00BC57F4">
        <w:rPr>
          <w:b/>
        </w:rPr>
        <w:t>ndnotes 3 and 4</w:t>
      </w:r>
    </w:p>
    <w:p w:rsidR="00D80DF6" w:rsidRPr="00BC57F4" w:rsidRDefault="00D80DF6" w:rsidP="00D80DF6">
      <w:pPr>
        <w:spacing w:after="120"/>
      </w:pPr>
      <w:r w:rsidRPr="00BC57F4">
        <w:t>Amending laws are annotated in the legislation history and amendment history.</w:t>
      </w:r>
    </w:p>
    <w:p w:rsidR="00D80DF6" w:rsidRPr="00BC57F4" w:rsidRDefault="00D80DF6" w:rsidP="00D80DF6">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D80DF6" w:rsidRDefault="00D80DF6" w:rsidP="00D80DF6">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D80DF6" w:rsidRPr="00BC57F4" w:rsidRDefault="00D80DF6" w:rsidP="00D80DF6">
      <w:pPr>
        <w:keepNext/>
      </w:pPr>
      <w:r>
        <w:rPr>
          <w:b/>
        </w:rPr>
        <w:t>Misdescribed amendments</w:t>
      </w:r>
    </w:p>
    <w:p w:rsidR="00D80DF6" w:rsidRDefault="00D80DF6" w:rsidP="00D80DF6">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80DF6" w:rsidRDefault="00D80DF6" w:rsidP="00D80DF6">
      <w:pPr>
        <w:spacing w:before="120"/>
      </w:pPr>
      <w:r w:rsidRPr="00E466D8">
        <w:lastRenderedPageBreak/>
        <w:t>If a misdescribed amendment cannot be given effect as intended, the abbreviation “(md not incorp)” is added to the details of the amendment included in the amendment history.</w:t>
      </w:r>
    </w:p>
    <w:p w:rsidR="00D80DF6" w:rsidRPr="001F4DF3" w:rsidRDefault="00D80DF6" w:rsidP="00D80DF6">
      <w:pPr>
        <w:pStyle w:val="ENotesHeading2"/>
        <w:pageBreakBefore/>
        <w:outlineLvl w:val="9"/>
      </w:pPr>
      <w:bookmarkStart w:id="281" w:name="_Toc426474059"/>
      <w:r w:rsidRPr="001F4DF3">
        <w:lastRenderedPageBreak/>
        <w:t>Endnote 2—Abbreviation key</w:t>
      </w:r>
      <w:bookmarkEnd w:id="281"/>
    </w:p>
    <w:p w:rsidR="00D80DF6" w:rsidRPr="002F4163" w:rsidRDefault="00D80DF6" w:rsidP="00D80DF6">
      <w:pPr>
        <w:pStyle w:val="Tabletext"/>
      </w:pPr>
    </w:p>
    <w:tbl>
      <w:tblPr>
        <w:tblW w:w="7939" w:type="dxa"/>
        <w:tblInd w:w="108" w:type="dxa"/>
        <w:tblLayout w:type="fixed"/>
        <w:tblLook w:val="0000" w:firstRow="0" w:lastRow="0" w:firstColumn="0" w:lastColumn="0" w:noHBand="0" w:noVBand="0"/>
      </w:tblPr>
      <w:tblGrid>
        <w:gridCol w:w="4253"/>
        <w:gridCol w:w="3686"/>
      </w:tblGrid>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A = Act</w:t>
            </w:r>
          </w:p>
        </w:tc>
        <w:tc>
          <w:tcPr>
            <w:tcW w:w="3686" w:type="dxa"/>
            <w:shd w:val="clear" w:color="auto" w:fill="auto"/>
          </w:tcPr>
          <w:p w:rsidR="00D80DF6" w:rsidRPr="00EA5132" w:rsidRDefault="00D80DF6" w:rsidP="00D80DF6">
            <w:pPr>
              <w:spacing w:before="60"/>
              <w:ind w:left="34"/>
              <w:rPr>
                <w:sz w:val="20"/>
              </w:rPr>
            </w:pPr>
            <w:r w:rsidRPr="00EA5132">
              <w:rPr>
                <w:sz w:val="20"/>
              </w:rPr>
              <w:t>o = order(s)</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ad = added or inserted</w:t>
            </w:r>
          </w:p>
        </w:tc>
        <w:tc>
          <w:tcPr>
            <w:tcW w:w="3686" w:type="dxa"/>
            <w:shd w:val="clear" w:color="auto" w:fill="auto"/>
          </w:tcPr>
          <w:p w:rsidR="00D80DF6" w:rsidRPr="00EA5132" w:rsidRDefault="00D80DF6" w:rsidP="00D80DF6">
            <w:pPr>
              <w:spacing w:before="60"/>
              <w:ind w:left="34"/>
              <w:rPr>
                <w:sz w:val="20"/>
              </w:rPr>
            </w:pPr>
            <w:r w:rsidRPr="00EA5132">
              <w:rPr>
                <w:sz w:val="20"/>
              </w:rPr>
              <w:t>Ord = Ordinance</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am = amended</w:t>
            </w:r>
          </w:p>
        </w:tc>
        <w:tc>
          <w:tcPr>
            <w:tcW w:w="3686" w:type="dxa"/>
            <w:shd w:val="clear" w:color="auto" w:fill="auto"/>
          </w:tcPr>
          <w:p w:rsidR="00D80DF6" w:rsidRPr="00EA5132" w:rsidRDefault="00D80DF6" w:rsidP="00D80DF6">
            <w:pPr>
              <w:spacing w:before="60"/>
              <w:ind w:left="34"/>
              <w:rPr>
                <w:sz w:val="20"/>
              </w:rPr>
            </w:pPr>
            <w:r w:rsidRPr="00EA5132">
              <w:rPr>
                <w:sz w:val="20"/>
              </w:rPr>
              <w:t>orig = original</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amdt = amendment</w:t>
            </w:r>
          </w:p>
        </w:tc>
        <w:tc>
          <w:tcPr>
            <w:tcW w:w="3686" w:type="dxa"/>
            <w:shd w:val="clear" w:color="auto" w:fill="auto"/>
          </w:tcPr>
          <w:p w:rsidR="00D80DF6" w:rsidRPr="00EA5132" w:rsidRDefault="00D80DF6" w:rsidP="00D80DF6">
            <w:pPr>
              <w:spacing w:before="60"/>
              <w:ind w:left="34"/>
              <w:rPr>
                <w:sz w:val="20"/>
              </w:rPr>
            </w:pPr>
            <w:r w:rsidRPr="00EA5132">
              <w:rPr>
                <w:sz w:val="20"/>
              </w:rPr>
              <w:t>par = paragraph(s)/subparagraph(s)</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c = clause(s)</w:t>
            </w:r>
          </w:p>
        </w:tc>
        <w:tc>
          <w:tcPr>
            <w:tcW w:w="3686" w:type="dxa"/>
            <w:shd w:val="clear" w:color="auto" w:fill="auto"/>
          </w:tcPr>
          <w:p w:rsidR="00D80DF6" w:rsidRPr="00EA5132" w:rsidRDefault="00D80DF6" w:rsidP="00D80DF6">
            <w:pPr>
              <w:ind w:left="34"/>
              <w:rPr>
                <w:sz w:val="20"/>
              </w:rPr>
            </w:pPr>
            <w:r w:rsidRPr="00EA5132">
              <w:rPr>
                <w:sz w:val="20"/>
              </w:rPr>
              <w:t xml:space="preserve">    /sub</w:t>
            </w:r>
            <w:r w:rsidRPr="00EA5132">
              <w:rPr>
                <w:sz w:val="20"/>
              </w:rPr>
              <w:noBreakHyphen/>
              <w:t>subparagraph(s)</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C[x] = Compilation No. x</w:t>
            </w:r>
          </w:p>
        </w:tc>
        <w:tc>
          <w:tcPr>
            <w:tcW w:w="3686" w:type="dxa"/>
            <w:shd w:val="clear" w:color="auto" w:fill="auto"/>
          </w:tcPr>
          <w:p w:rsidR="00D80DF6" w:rsidRPr="00EA5132" w:rsidRDefault="00D80DF6" w:rsidP="00D80DF6">
            <w:pPr>
              <w:spacing w:before="60"/>
              <w:ind w:left="34"/>
              <w:rPr>
                <w:sz w:val="20"/>
              </w:rPr>
            </w:pPr>
            <w:r w:rsidRPr="00EA5132">
              <w:rPr>
                <w:sz w:val="20"/>
              </w:rPr>
              <w:t>pres = present</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Ch = Chapter(s)</w:t>
            </w:r>
          </w:p>
        </w:tc>
        <w:tc>
          <w:tcPr>
            <w:tcW w:w="3686" w:type="dxa"/>
            <w:shd w:val="clear" w:color="auto" w:fill="auto"/>
          </w:tcPr>
          <w:p w:rsidR="00D80DF6" w:rsidRPr="00EA5132" w:rsidRDefault="00D80DF6" w:rsidP="00D80DF6">
            <w:pPr>
              <w:spacing w:before="60"/>
              <w:ind w:left="34"/>
              <w:rPr>
                <w:sz w:val="20"/>
              </w:rPr>
            </w:pPr>
            <w:r w:rsidRPr="00EA5132">
              <w:rPr>
                <w:sz w:val="20"/>
              </w:rPr>
              <w:t>prev = previous</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def = definition(s)</w:t>
            </w:r>
          </w:p>
        </w:tc>
        <w:tc>
          <w:tcPr>
            <w:tcW w:w="3686" w:type="dxa"/>
            <w:shd w:val="clear" w:color="auto" w:fill="auto"/>
          </w:tcPr>
          <w:p w:rsidR="00D80DF6" w:rsidRPr="00EA5132" w:rsidRDefault="00D80DF6" w:rsidP="00D80DF6">
            <w:pPr>
              <w:spacing w:before="60"/>
              <w:ind w:left="34"/>
              <w:rPr>
                <w:sz w:val="20"/>
              </w:rPr>
            </w:pPr>
            <w:r w:rsidRPr="00EA5132">
              <w:rPr>
                <w:sz w:val="20"/>
              </w:rPr>
              <w:t>(prev…) = previously</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Dict = Dictionary</w:t>
            </w:r>
          </w:p>
        </w:tc>
        <w:tc>
          <w:tcPr>
            <w:tcW w:w="3686" w:type="dxa"/>
            <w:shd w:val="clear" w:color="auto" w:fill="auto"/>
          </w:tcPr>
          <w:p w:rsidR="00D80DF6" w:rsidRPr="00EA5132" w:rsidRDefault="00D80DF6" w:rsidP="00D80DF6">
            <w:pPr>
              <w:spacing w:before="60"/>
              <w:ind w:left="34"/>
              <w:rPr>
                <w:sz w:val="20"/>
              </w:rPr>
            </w:pPr>
            <w:r w:rsidRPr="00EA5132">
              <w:rPr>
                <w:sz w:val="20"/>
              </w:rPr>
              <w:t>Pt = Part(s)</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disallowed = disallowed by Parliament</w:t>
            </w:r>
          </w:p>
        </w:tc>
        <w:tc>
          <w:tcPr>
            <w:tcW w:w="3686" w:type="dxa"/>
            <w:shd w:val="clear" w:color="auto" w:fill="auto"/>
          </w:tcPr>
          <w:p w:rsidR="00D80DF6" w:rsidRPr="00EA5132" w:rsidRDefault="00D80DF6" w:rsidP="00D80DF6">
            <w:pPr>
              <w:spacing w:before="60"/>
              <w:ind w:left="34"/>
              <w:rPr>
                <w:sz w:val="20"/>
              </w:rPr>
            </w:pPr>
            <w:r w:rsidRPr="00EA5132">
              <w:rPr>
                <w:sz w:val="20"/>
              </w:rPr>
              <w:t>r = regulation(s)/rule(s)</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Div = Division(s)</w:t>
            </w:r>
          </w:p>
        </w:tc>
        <w:tc>
          <w:tcPr>
            <w:tcW w:w="3686" w:type="dxa"/>
            <w:shd w:val="clear" w:color="auto" w:fill="auto"/>
          </w:tcPr>
          <w:p w:rsidR="00D80DF6" w:rsidRPr="00EA5132" w:rsidRDefault="00D80DF6" w:rsidP="00D80DF6">
            <w:pPr>
              <w:spacing w:before="60"/>
              <w:ind w:left="34"/>
              <w:rPr>
                <w:sz w:val="20"/>
              </w:rPr>
            </w:pPr>
            <w:r w:rsidRPr="00EA5132">
              <w:rPr>
                <w:sz w:val="20"/>
              </w:rPr>
              <w:t>Reg = Regulation/Regulations</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exp = expires/expired or ceases/ceased to have</w:t>
            </w:r>
          </w:p>
        </w:tc>
        <w:tc>
          <w:tcPr>
            <w:tcW w:w="3686" w:type="dxa"/>
            <w:shd w:val="clear" w:color="auto" w:fill="auto"/>
          </w:tcPr>
          <w:p w:rsidR="00D80DF6" w:rsidRPr="00EA5132" w:rsidRDefault="00D80DF6" w:rsidP="00D80DF6">
            <w:pPr>
              <w:spacing w:before="60"/>
              <w:ind w:left="34"/>
              <w:rPr>
                <w:sz w:val="20"/>
              </w:rPr>
            </w:pPr>
            <w:r w:rsidRPr="00EA5132">
              <w:rPr>
                <w:sz w:val="20"/>
              </w:rPr>
              <w:t>reloc = relocated</w:t>
            </w:r>
          </w:p>
        </w:tc>
      </w:tr>
      <w:tr w:rsidR="00D80DF6" w:rsidRPr="00EA5132" w:rsidTr="00D80DF6">
        <w:tc>
          <w:tcPr>
            <w:tcW w:w="4253" w:type="dxa"/>
            <w:shd w:val="clear" w:color="auto" w:fill="auto"/>
          </w:tcPr>
          <w:p w:rsidR="00D80DF6" w:rsidRPr="00EA5132" w:rsidRDefault="00D80DF6" w:rsidP="00D80DF6">
            <w:pPr>
              <w:ind w:left="34"/>
              <w:rPr>
                <w:sz w:val="20"/>
              </w:rPr>
            </w:pPr>
            <w:r w:rsidRPr="00EA5132">
              <w:rPr>
                <w:sz w:val="20"/>
              </w:rPr>
              <w:t xml:space="preserve">    effect</w:t>
            </w:r>
          </w:p>
        </w:tc>
        <w:tc>
          <w:tcPr>
            <w:tcW w:w="3686" w:type="dxa"/>
            <w:shd w:val="clear" w:color="auto" w:fill="auto"/>
          </w:tcPr>
          <w:p w:rsidR="00D80DF6" w:rsidRPr="00EA5132" w:rsidRDefault="00D80DF6" w:rsidP="00D80DF6">
            <w:pPr>
              <w:spacing w:before="60"/>
              <w:ind w:left="34"/>
              <w:rPr>
                <w:sz w:val="20"/>
              </w:rPr>
            </w:pPr>
            <w:r w:rsidRPr="00EA5132">
              <w:rPr>
                <w:sz w:val="20"/>
              </w:rPr>
              <w:t>renum = renumbered</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F = Federal Register of Legislative Instruments</w:t>
            </w:r>
          </w:p>
        </w:tc>
        <w:tc>
          <w:tcPr>
            <w:tcW w:w="3686" w:type="dxa"/>
            <w:shd w:val="clear" w:color="auto" w:fill="auto"/>
          </w:tcPr>
          <w:p w:rsidR="00D80DF6" w:rsidRPr="00EA5132" w:rsidRDefault="00D80DF6" w:rsidP="00D80DF6">
            <w:pPr>
              <w:spacing w:before="60"/>
              <w:ind w:left="34"/>
              <w:rPr>
                <w:sz w:val="20"/>
              </w:rPr>
            </w:pPr>
            <w:r w:rsidRPr="00EA5132">
              <w:rPr>
                <w:sz w:val="20"/>
              </w:rPr>
              <w:t>rep = repealed</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gaz = gazette</w:t>
            </w:r>
          </w:p>
        </w:tc>
        <w:tc>
          <w:tcPr>
            <w:tcW w:w="3686" w:type="dxa"/>
            <w:shd w:val="clear" w:color="auto" w:fill="auto"/>
          </w:tcPr>
          <w:p w:rsidR="00D80DF6" w:rsidRPr="00EA5132" w:rsidRDefault="00D80DF6" w:rsidP="00D80DF6">
            <w:pPr>
              <w:spacing w:before="60"/>
              <w:ind w:left="34"/>
              <w:rPr>
                <w:sz w:val="20"/>
              </w:rPr>
            </w:pPr>
            <w:r w:rsidRPr="00EA5132">
              <w:rPr>
                <w:sz w:val="20"/>
              </w:rPr>
              <w:t>rs = repealed and substituted</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LI = Legislative Instrument</w:t>
            </w:r>
          </w:p>
        </w:tc>
        <w:tc>
          <w:tcPr>
            <w:tcW w:w="3686" w:type="dxa"/>
            <w:shd w:val="clear" w:color="auto" w:fill="auto"/>
          </w:tcPr>
          <w:p w:rsidR="00D80DF6" w:rsidRPr="00EA5132" w:rsidRDefault="00D80DF6" w:rsidP="00D80DF6">
            <w:pPr>
              <w:spacing w:before="60"/>
              <w:ind w:left="34"/>
              <w:rPr>
                <w:sz w:val="20"/>
              </w:rPr>
            </w:pPr>
            <w:r w:rsidRPr="00EA5132">
              <w:rPr>
                <w:sz w:val="20"/>
              </w:rPr>
              <w:t>s = section(s)/subsection(s)</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D80DF6" w:rsidRPr="00EA5132" w:rsidRDefault="00D80DF6" w:rsidP="00D80DF6">
            <w:pPr>
              <w:spacing w:before="60"/>
              <w:ind w:left="34"/>
              <w:rPr>
                <w:sz w:val="20"/>
              </w:rPr>
            </w:pPr>
            <w:r w:rsidRPr="00EA5132">
              <w:rPr>
                <w:sz w:val="20"/>
              </w:rPr>
              <w:t>Sch = Schedule(s)</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(md) = misdescribed amendment can be given</w:t>
            </w:r>
          </w:p>
        </w:tc>
        <w:tc>
          <w:tcPr>
            <w:tcW w:w="3686" w:type="dxa"/>
            <w:shd w:val="clear" w:color="auto" w:fill="auto"/>
          </w:tcPr>
          <w:p w:rsidR="00D80DF6" w:rsidRPr="00EA5132" w:rsidRDefault="00D80DF6" w:rsidP="00D80DF6">
            <w:pPr>
              <w:spacing w:before="60"/>
              <w:ind w:left="34"/>
              <w:rPr>
                <w:sz w:val="20"/>
              </w:rPr>
            </w:pPr>
            <w:r w:rsidRPr="00EA5132">
              <w:rPr>
                <w:sz w:val="20"/>
              </w:rPr>
              <w:t>Sdiv = Subdivision(s)</w:t>
            </w:r>
          </w:p>
        </w:tc>
      </w:tr>
      <w:tr w:rsidR="00D80DF6" w:rsidRPr="00EA5132" w:rsidTr="00D80DF6">
        <w:tc>
          <w:tcPr>
            <w:tcW w:w="4253" w:type="dxa"/>
            <w:shd w:val="clear" w:color="auto" w:fill="auto"/>
          </w:tcPr>
          <w:p w:rsidR="00D80DF6" w:rsidRPr="00EA5132" w:rsidRDefault="00D80DF6" w:rsidP="00D80DF6">
            <w:pPr>
              <w:ind w:left="34"/>
              <w:rPr>
                <w:sz w:val="20"/>
              </w:rPr>
            </w:pPr>
            <w:r w:rsidRPr="00EA5132">
              <w:rPr>
                <w:sz w:val="20"/>
              </w:rPr>
              <w:t xml:space="preserve">    effect</w:t>
            </w:r>
          </w:p>
        </w:tc>
        <w:tc>
          <w:tcPr>
            <w:tcW w:w="3686" w:type="dxa"/>
            <w:shd w:val="clear" w:color="auto" w:fill="auto"/>
          </w:tcPr>
          <w:p w:rsidR="00D80DF6" w:rsidRPr="00EA5132" w:rsidRDefault="00D80DF6" w:rsidP="00D80DF6">
            <w:pPr>
              <w:spacing w:before="60"/>
              <w:ind w:left="34"/>
              <w:rPr>
                <w:sz w:val="20"/>
              </w:rPr>
            </w:pPr>
            <w:r w:rsidRPr="00EA5132">
              <w:rPr>
                <w:sz w:val="20"/>
              </w:rPr>
              <w:t>SLI = Select Legislative Instrument</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(md not incorp) = misdescribed amendment</w:t>
            </w:r>
          </w:p>
        </w:tc>
        <w:tc>
          <w:tcPr>
            <w:tcW w:w="3686" w:type="dxa"/>
            <w:shd w:val="clear" w:color="auto" w:fill="auto"/>
          </w:tcPr>
          <w:p w:rsidR="00D80DF6" w:rsidRPr="00EA5132" w:rsidRDefault="00D80DF6" w:rsidP="00D80DF6">
            <w:pPr>
              <w:spacing w:before="60"/>
              <w:ind w:left="34"/>
              <w:rPr>
                <w:sz w:val="20"/>
              </w:rPr>
            </w:pPr>
            <w:r w:rsidRPr="00EA5132">
              <w:rPr>
                <w:sz w:val="20"/>
              </w:rPr>
              <w:t>SR = Statutory Rules</w:t>
            </w:r>
          </w:p>
        </w:tc>
      </w:tr>
      <w:tr w:rsidR="00D80DF6" w:rsidRPr="00EA5132" w:rsidTr="00D80DF6">
        <w:tc>
          <w:tcPr>
            <w:tcW w:w="4253" w:type="dxa"/>
            <w:shd w:val="clear" w:color="auto" w:fill="auto"/>
          </w:tcPr>
          <w:p w:rsidR="00D80DF6" w:rsidRPr="00EA5132" w:rsidRDefault="00D80DF6" w:rsidP="00D80DF6">
            <w:pPr>
              <w:ind w:left="34"/>
              <w:rPr>
                <w:sz w:val="20"/>
              </w:rPr>
            </w:pPr>
            <w:r w:rsidRPr="00EA5132">
              <w:rPr>
                <w:sz w:val="20"/>
              </w:rPr>
              <w:t xml:space="preserve">    cannot be given effect</w:t>
            </w:r>
          </w:p>
        </w:tc>
        <w:tc>
          <w:tcPr>
            <w:tcW w:w="3686" w:type="dxa"/>
            <w:shd w:val="clear" w:color="auto" w:fill="auto"/>
          </w:tcPr>
          <w:p w:rsidR="00D80DF6" w:rsidRPr="00EA5132" w:rsidRDefault="00D80DF6" w:rsidP="00D80DF6">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mod = modified/modification</w:t>
            </w:r>
          </w:p>
        </w:tc>
        <w:tc>
          <w:tcPr>
            <w:tcW w:w="3686" w:type="dxa"/>
            <w:shd w:val="clear" w:color="auto" w:fill="auto"/>
          </w:tcPr>
          <w:p w:rsidR="00D80DF6" w:rsidRPr="00EA5132" w:rsidRDefault="00D80DF6" w:rsidP="00D80DF6">
            <w:pPr>
              <w:spacing w:before="60"/>
              <w:ind w:left="34"/>
              <w:rPr>
                <w:sz w:val="20"/>
              </w:rPr>
            </w:pPr>
            <w:r w:rsidRPr="00EA5132">
              <w:rPr>
                <w:sz w:val="20"/>
              </w:rPr>
              <w:t>SubPt = Subpart(s)</w:t>
            </w:r>
          </w:p>
        </w:tc>
      </w:tr>
      <w:tr w:rsidR="00D80DF6" w:rsidRPr="00EA5132" w:rsidTr="00D80DF6">
        <w:tc>
          <w:tcPr>
            <w:tcW w:w="4253" w:type="dxa"/>
            <w:shd w:val="clear" w:color="auto" w:fill="auto"/>
          </w:tcPr>
          <w:p w:rsidR="00D80DF6" w:rsidRPr="00EA5132" w:rsidRDefault="00D80DF6" w:rsidP="00D80DF6">
            <w:pPr>
              <w:spacing w:before="60"/>
              <w:ind w:left="34"/>
              <w:rPr>
                <w:sz w:val="20"/>
              </w:rPr>
            </w:pPr>
            <w:r w:rsidRPr="00EA5132">
              <w:rPr>
                <w:sz w:val="20"/>
              </w:rPr>
              <w:t>No. = Number(s)</w:t>
            </w:r>
          </w:p>
        </w:tc>
        <w:tc>
          <w:tcPr>
            <w:tcW w:w="3686" w:type="dxa"/>
            <w:shd w:val="clear" w:color="auto" w:fill="auto"/>
          </w:tcPr>
          <w:p w:rsidR="00D80DF6" w:rsidRPr="00EA5132" w:rsidRDefault="00D80DF6" w:rsidP="00D80DF6">
            <w:pPr>
              <w:spacing w:before="60"/>
              <w:ind w:left="34"/>
              <w:rPr>
                <w:sz w:val="20"/>
              </w:rPr>
            </w:pPr>
            <w:r w:rsidRPr="00C5426A">
              <w:rPr>
                <w:sz w:val="20"/>
                <w:u w:val="single"/>
              </w:rPr>
              <w:t>underlining</w:t>
            </w:r>
            <w:r w:rsidRPr="00EA5132">
              <w:rPr>
                <w:sz w:val="20"/>
              </w:rPr>
              <w:t xml:space="preserve"> = whole or part not</w:t>
            </w:r>
          </w:p>
        </w:tc>
      </w:tr>
      <w:tr w:rsidR="00D80DF6" w:rsidRPr="00EA5132" w:rsidTr="00D80DF6">
        <w:tc>
          <w:tcPr>
            <w:tcW w:w="4253" w:type="dxa"/>
            <w:shd w:val="clear" w:color="auto" w:fill="auto"/>
          </w:tcPr>
          <w:p w:rsidR="00D80DF6" w:rsidRPr="00EA5132" w:rsidRDefault="00D80DF6" w:rsidP="00D80DF6">
            <w:pPr>
              <w:spacing w:before="60"/>
              <w:ind w:left="34"/>
              <w:rPr>
                <w:sz w:val="20"/>
              </w:rPr>
            </w:pPr>
          </w:p>
        </w:tc>
        <w:tc>
          <w:tcPr>
            <w:tcW w:w="3686" w:type="dxa"/>
            <w:shd w:val="clear" w:color="auto" w:fill="auto"/>
          </w:tcPr>
          <w:p w:rsidR="00D80DF6" w:rsidRPr="00EA5132" w:rsidRDefault="00D80DF6" w:rsidP="00D80DF6">
            <w:pPr>
              <w:ind w:left="34"/>
              <w:rPr>
                <w:sz w:val="20"/>
              </w:rPr>
            </w:pPr>
            <w:r w:rsidRPr="00EA5132">
              <w:rPr>
                <w:sz w:val="20"/>
              </w:rPr>
              <w:t xml:space="preserve">    commenced or to be commenced</w:t>
            </w:r>
          </w:p>
        </w:tc>
      </w:tr>
    </w:tbl>
    <w:p w:rsidR="00D80DF6" w:rsidRPr="00C5426A" w:rsidRDefault="00D80DF6" w:rsidP="00D80DF6">
      <w:pPr>
        <w:pStyle w:val="Tabletext"/>
      </w:pPr>
    </w:p>
    <w:p w:rsidR="00B37DD9" w:rsidRPr="00BC57F4" w:rsidRDefault="00B37DD9" w:rsidP="00B37DD9">
      <w:pPr>
        <w:pStyle w:val="ENotesHeading2"/>
        <w:pageBreakBefore/>
        <w:outlineLvl w:val="9"/>
      </w:pPr>
      <w:bookmarkStart w:id="282" w:name="_Toc426474060"/>
      <w:r w:rsidRPr="00BC57F4">
        <w:lastRenderedPageBreak/>
        <w:t>Endnote 3—Legislation history</w:t>
      </w:r>
      <w:bookmarkEnd w:id="282"/>
    </w:p>
    <w:p w:rsidR="00B37DD9" w:rsidRPr="00BC57F4" w:rsidRDefault="00B37DD9" w:rsidP="00B37DD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276"/>
        <w:gridCol w:w="1843"/>
        <w:gridCol w:w="1136"/>
      </w:tblGrid>
      <w:tr w:rsidR="00B37DD9" w:rsidRPr="00BC57F4" w:rsidTr="002B54B9">
        <w:trPr>
          <w:cantSplit/>
          <w:tblHeader/>
        </w:trPr>
        <w:tc>
          <w:tcPr>
            <w:tcW w:w="1838" w:type="dxa"/>
            <w:tcBorders>
              <w:top w:val="single" w:sz="12" w:space="0" w:color="auto"/>
              <w:bottom w:val="single" w:sz="12" w:space="0" w:color="auto"/>
            </w:tcBorders>
            <w:shd w:val="clear" w:color="auto" w:fill="auto"/>
          </w:tcPr>
          <w:p w:rsidR="00B37DD9" w:rsidRPr="00BC57F4" w:rsidRDefault="00B37DD9" w:rsidP="002C15FE">
            <w:pPr>
              <w:pStyle w:val="ENoteTableHeading"/>
            </w:pPr>
            <w:r w:rsidRPr="00BC57F4">
              <w:t>Act</w:t>
            </w:r>
          </w:p>
        </w:tc>
        <w:tc>
          <w:tcPr>
            <w:tcW w:w="992" w:type="dxa"/>
            <w:tcBorders>
              <w:top w:val="single" w:sz="12" w:space="0" w:color="auto"/>
              <w:bottom w:val="single" w:sz="12" w:space="0" w:color="auto"/>
            </w:tcBorders>
            <w:shd w:val="clear" w:color="auto" w:fill="auto"/>
          </w:tcPr>
          <w:p w:rsidR="00B37DD9" w:rsidRPr="00BC57F4" w:rsidRDefault="00B37DD9" w:rsidP="002C15FE">
            <w:pPr>
              <w:pStyle w:val="ENoteTableHeading"/>
            </w:pPr>
            <w:r w:rsidRPr="00BC57F4">
              <w:t>Number and year</w:t>
            </w:r>
          </w:p>
        </w:tc>
        <w:tc>
          <w:tcPr>
            <w:tcW w:w="1276" w:type="dxa"/>
            <w:tcBorders>
              <w:top w:val="single" w:sz="12" w:space="0" w:color="auto"/>
              <w:bottom w:val="single" w:sz="12" w:space="0" w:color="auto"/>
            </w:tcBorders>
            <w:shd w:val="clear" w:color="auto" w:fill="auto"/>
          </w:tcPr>
          <w:p w:rsidR="00B37DD9" w:rsidRPr="00BC57F4" w:rsidRDefault="00B37DD9" w:rsidP="002C15FE">
            <w:pPr>
              <w:pStyle w:val="ENoteTableHeading"/>
            </w:pPr>
            <w:r w:rsidRPr="00BC57F4">
              <w:t>Assent</w:t>
            </w:r>
          </w:p>
        </w:tc>
        <w:tc>
          <w:tcPr>
            <w:tcW w:w="1843" w:type="dxa"/>
            <w:tcBorders>
              <w:top w:val="single" w:sz="12" w:space="0" w:color="auto"/>
              <w:bottom w:val="single" w:sz="12" w:space="0" w:color="auto"/>
            </w:tcBorders>
            <w:shd w:val="clear" w:color="auto" w:fill="auto"/>
          </w:tcPr>
          <w:p w:rsidR="00B37DD9" w:rsidRPr="00BC57F4" w:rsidRDefault="00B37DD9" w:rsidP="002C15FE">
            <w:pPr>
              <w:pStyle w:val="ENoteTableHeading"/>
            </w:pPr>
            <w:r w:rsidRPr="00BC57F4">
              <w:t>Commencement</w:t>
            </w:r>
          </w:p>
        </w:tc>
        <w:tc>
          <w:tcPr>
            <w:tcW w:w="1136" w:type="dxa"/>
            <w:tcBorders>
              <w:top w:val="single" w:sz="12" w:space="0" w:color="auto"/>
              <w:bottom w:val="single" w:sz="12" w:space="0" w:color="auto"/>
            </w:tcBorders>
            <w:shd w:val="clear" w:color="auto" w:fill="auto"/>
          </w:tcPr>
          <w:p w:rsidR="00B37DD9" w:rsidRPr="00BC57F4" w:rsidRDefault="00B37DD9" w:rsidP="002C15FE">
            <w:pPr>
              <w:pStyle w:val="ENoteTableHeading"/>
            </w:pPr>
            <w:r w:rsidRPr="00BC57F4">
              <w:t>Application, saving and transitional provisions</w:t>
            </w:r>
          </w:p>
        </w:tc>
      </w:tr>
      <w:tr w:rsidR="006738F9" w:rsidRPr="00332440" w:rsidTr="002B54B9">
        <w:trPr>
          <w:cantSplit/>
        </w:trPr>
        <w:tc>
          <w:tcPr>
            <w:tcW w:w="1838" w:type="dxa"/>
            <w:tcBorders>
              <w:top w:val="single" w:sz="12" w:space="0" w:color="auto"/>
              <w:bottom w:val="single" w:sz="4" w:space="0" w:color="auto"/>
            </w:tcBorders>
            <w:shd w:val="clear" w:color="auto" w:fill="auto"/>
          </w:tcPr>
          <w:p w:rsidR="006738F9" w:rsidRPr="00332440" w:rsidRDefault="006738F9" w:rsidP="006738F9">
            <w:pPr>
              <w:pStyle w:val="ENoteTableText"/>
            </w:pPr>
            <w:r w:rsidRPr="00332440">
              <w:t>Evidence Act 1995</w:t>
            </w:r>
          </w:p>
        </w:tc>
        <w:tc>
          <w:tcPr>
            <w:tcW w:w="992" w:type="dxa"/>
            <w:tcBorders>
              <w:top w:val="single" w:sz="12" w:space="0" w:color="auto"/>
              <w:bottom w:val="single" w:sz="4" w:space="0" w:color="auto"/>
            </w:tcBorders>
            <w:shd w:val="clear" w:color="auto" w:fill="auto"/>
          </w:tcPr>
          <w:p w:rsidR="006738F9" w:rsidRPr="00332440" w:rsidRDefault="006738F9" w:rsidP="006738F9">
            <w:pPr>
              <w:pStyle w:val="ENoteTableText"/>
            </w:pPr>
            <w:r w:rsidRPr="00332440">
              <w:t>2, 1995</w:t>
            </w:r>
          </w:p>
        </w:tc>
        <w:tc>
          <w:tcPr>
            <w:tcW w:w="1276" w:type="dxa"/>
            <w:tcBorders>
              <w:top w:val="single" w:sz="12" w:space="0" w:color="auto"/>
              <w:bottom w:val="single" w:sz="4" w:space="0" w:color="auto"/>
            </w:tcBorders>
            <w:shd w:val="clear" w:color="auto" w:fill="auto"/>
          </w:tcPr>
          <w:p w:rsidR="006738F9" w:rsidRPr="00332440" w:rsidRDefault="006738F9" w:rsidP="006738F9">
            <w:pPr>
              <w:pStyle w:val="ENoteTableText"/>
            </w:pPr>
            <w:smartTag w:uri="urn:schemas-microsoft-com:office:smarttags" w:element="date">
              <w:smartTagPr>
                <w:attr w:name="Year" w:val="1995"/>
                <w:attr w:name="Day" w:val="23"/>
                <w:attr w:name="Month" w:val="2"/>
              </w:smartTagPr>
              <w:r w:rsidRPr="00332440">
                <w:t>23 Feb 1995</w:t>
              </w:r>
            </w:smartTag>
          </w:p>
        </w:tc>
        <w:tc>
          <w:tcPr>
            <w:tcW w:w="1843" w:type="dxa"/>
            <w:tcBorders>
              <w:top w:val="single" w:sz="12" w:space="0" w:color="auto"/>
              <w:bottom w:val="single" w:sz="4" w:space="0" w:color="auto"/>
            </w:tcBorders>
            <w:shd w:val="clear" w:color="auto" w:fill="auto"/>
          </w:tcPr>
          <w:p w:rsidR="006738F9" w:rsidRPr="00332440" w:rsidRDefault="00332440" w:rsidP="006738F9">
            <w:pPr>
              <w:pStyle w:val="ENoteTableText"/>
            </w:pPr>
            <w:r>
              <w:t>ss.</w:t>
            </w:r>
            <w:r w:rsidR="006738F9" w:rsidRPr="00332440">
              <w:t xml:space="preserve"> 4–197 and Schedule: </w:t>
            </w:r>
            <w:smartTag w:uri="urn:schemas-microsoft-com:office:smarttags" w:element="date">
              <w:smartTagPr>
                <w:attr w:name="Year" w:val="1995"/>
                <w:attr w:name="Day" w:val="18"/>
                <w:attr w:name="Month" w:val="4"/>
              </w:smartTagPr>
              <w:r w:rsidR="006738F9" w:rsidRPr="00332440">
                <w:t>18 Apr 1995</w:t>
              </w:r>
            </w:smartTag>
            <w:r w:rsidR="006738F9" w:rsidRPr="00332440">
              <w:br/>
              <w:t>Remainder: Royal Assent</w:t>
            </w:r>
          </w:p>
        </w:tc>
        <w:tc>
          <w:tcPr>
            <w:tcW w:w="1136" w:type="dxa"/>
            <w:tcBorders>
              <w:top w:val="single" w:sz="12" w:space="0" w:color="auto"/>
              <w:bottom w:val="single" w:sz="4" w:space="0" w:color="auto"/>
            </w:tcBorders>
            <w:shd w:val="clear" w:color="auto" w:fill="auto"/>
          </w:tcPr>
          <w:p w:rsidR="006738F9" w:rsidRPr="00332440" w:rsidRDefault="006738F9" w:rsidP="006738F9">
            <w:pPr>
              <w:pStyle w:val="ENoteTableText"/>
            </w:pP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Family Law Reform (Consequential Amendments) Act 1995</w:t>
            </w:r>
          </w:p>
        </w:tc>
        <w:tc>
          <w:tcPr>
            <w:tcW w:w="992" w:type="dxa"/>
            <w:shd w:val="clear" w:color="auto" w:fill="auto"/>
          </w:tcPr>
          <w:p w:rsidR="006738F9" w:rsidRPr="00332440" w:rsidRDefault="006738F9" w:rsidP="006738F9">
            <w:pPr>
              <w:pStyle w:val="ENoteTableText"/>
            </w:pPr>
            <w:r w:rsidRPr="00332440">
              <w:t>140, 1995</w:t>
            </w:r>
          </w:p>
        </w:tc>
        <w:tc>
          <w:tcPr>
            <w:tcW w:w="1276" w:type="dxa"/>
            <w:shd w:val="clear" w:color="auto" w:fill="auto"/>
          </w:tcPr>
          <w:p w:rsidR="006738F9" w:rsidRPr="00332440" w:rsidRDefault="006738F9" w:rsidP="006738F9">
            <w:pPr>
              <w:pStyle w:val="ENoteTableText"/>
            </w:pPr>
            <w:smartTag w:uri="urn:schemas-microsoft-com:office:smarttags" w:element="date">
              <w:smartTagPr>
                <w:attr w:name="Year" w:val="1995"/>
                <w:attr w:name="Day" w:val="12"/>
                <w:attr w:name="Month" w:val="12"/>
              </w:smartTagPr>
              <w:r w:rsidRPr="00332440">
                <w:t>12 Dec 1995</w:t>
              </w:r>
            </w:smartTag>
          </w:p>
        </w:tc>
        <w:tc>
          <w:tcPr>
            <w:tcW w:w="1843" w:type="dxa"/>
            <w:shd w:val="clear" w:color="auto" w:fill="auto"/>
          </w:tcPr>
          <w:p w:rsidR="006738F9" w:rsidRPr="00332440" w:rsidRDefault="006738F9" w:rsidP="006738F9">
            <w:pPr>
              <w:pStyle w:val="ENoteTableText"/>
            </w:pPr>
            <w:r w:rsidRPr="00332440">
              <w:t>Schedule</w:t>
            </w:r>
            <w:r w:rsidR="00332440">
              <w:t> </w:t>
            </w:r>
            <w:r w:rsidRPr="00332440">
              <w:t xml:space="preserve">2: 26 Dec 1995 </w:t>
            </w:r>
            <w:r w:rsidRPr="00332440">
              <w:rPr>
                <w:i/>
              </w:rPr>
              <w:t>(a)</w:t>
            </w:r>
          </w:p>
        </w:tc>
        <w:tc>
          <w:tcPr>
            <w:tcW w:w="1136" w:type="dxa"/>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Statute Law Revision Act 1996</w:t>
            </w:r>
          </w:p>
        </w:tc>
        <w:tc>
          <w:tcPr>
            <w:tcW w:w="992" w:type="dxa"/>
            <w:shd w:val="clear" w:color="auto" w:fill="auto"/>
          </w:tcPr>
          <w:p w:rsidR="006738F9" w:rsidRPr="00332440" w:rsidRDefault="006738F9" w:rsidP="006738F9">
            <w:pPr>
              <w:pStyle w:val="ENoteTableText"/>
            </w:pPr>
            <w:r w:rsidRPr="00332440">
              <w:t>43, 1996</w:t>
            </w:r>
          </w:p>
        </w:tc>
        <w:tc>
          <w:tcPr>
            <w:tcW w:w="1276" w:type="dxa"/>
            <w:shd w:val="clear" w:color="auto" w:fill="auto"/>
          </w:tcPr>
          <w:p w:rsidR="006738F9" w:rsidRPr="00332440" w:rsidRDefault="006738F9" w:rsidP="006738F9">
            <w:pPr>
              <w:pStyle w:val="ENoteTableText"/>
            </w:pPr>
            <w:smartTag w:uri="urn:schemas-microsoft-com:office:smarttags" w:element="date">
              <w:smartTagPr>
                <w:attr w:name="Year" w:val="1996"/>
                <w:attr w:name="Day" w:val="25"/>
                <w:attr w:name="Month" w:val="10"/>
              </w:smartTagPr>
              <w:r w:rsidRPr="00332440">
                <w:t>25 Oct 1996</w:t>
              </w:r>
            </w:smartTag>
          </w:p>
        </w:tc>
        <w:tc>
          <w:tcPr>
            <w:tcW w:w="1843" w:type="dxa"/>
            <w:shd w:val="clear" w:color="auto" w:fill="auto"/>
          </w:tcPr>
          <w:p w:rsidR="006738F9" w:rsidRPr="00332440" w:rsidRDefault="006738F9" w:rsidP="006738F9">
            <w:pPr>
              <w:pStyle w:val="ENoteTableText"/>
            </w:pPr>
            <w:r w:rsidRPr="00332440">
              <w:t>Schedule</w:t>
            </w:r>
            <w:r w:rsidR="00332440">
              <w:t> </w:t>
            </w:r>
            <w:r w:rsidRPr="00332440">
              <w:t>2 (item</w:t>
            </w:r>
            <w:r w:rsidR="00332440">
              <w:t> </w:t>
            </w:r>
            <w:r w:rsidRPr="00332440">
              <w:t xml:space="preserve">54): </w:t>
            </w:r>
            <w:r w:rsidRPr="00332440">
              <w:rPr>
                <w:i/>
              </w:rPr>
              <w:t>(b)</w:t>
            </w:r>
          </w:p>
        </w:tc>
        <w:tc>
          <w:tcPr>
            <w:tcW w:w="1136" w:type="dxa"/>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Law and Justice Legislation Amendment Act 1997</w:t>
            </w:r>
          </w:p>
        </w:tc>
        <w:tc>
          <w:tcPr>
            <w:tcW w:w="992" w:type="dxa"/>
            <w:shd w:val="clear" w:color="auto" w:fill="auto"/>
          </w:tcPr>
          <w:p w:rsidR="006738F9" w:rsidRPr="00332440" w:rsidRDefault="006738F9" w:rsidP="006738F9">
            <w:pPr>
              <w:pStyle w:val="ENoteTableText"/>
            </w:pPr>
            <w:r w:rsidRPr="00332440">
              <w:t>34, 1997</w:t>
            </w:r>
          </w:p>
        </w:tc>
        <w:tc>
          <w:tcPr>
            <w:tcW w:w="1276" w:type="dxa"/>
            <w:shd w:val="clear" w:color="auto" w:fill="auto"/>
          </w:tcPr>
          <w:p w:rsidR="006738F9" w:rsidRPr="00332440" w:rsidRDefault="006738F9" w:rsidP="006738F9">
            <w:pPr>
              <w:pStyle w:val="ENoteTableText"/>
            </w:pPr>
            <w:smartTag w:uri="urn:schemas-microsoft-com:office:smarttags" w:element="date">
              <w:smartTagPr>
                <w:attr w:name="Year" w:val="1997"/>
                <w:attr w:name="Day" w:val="17"/>
                <w:attr w:name="Month" w:val="4"/>
              </w:smartTagPr>
              <w:r w:rsidRPr="00332440">
                <w:t>17 Apr 1997</w:t>
              </w:r>
            </w:smartTag>
          </w:p>
        </w:tc>
        <w:tc>
          <w:tcPr>
            <w:tcW w:w="1843" w:type="dxa"/>
            <w:shd w:val="clear" w:color="auto" w:fill="auto"/>
          </w:tcPr>
          <w:p w:rsidR="006738F9" w:rsidRPr="00332440" w:rsidRDefault="006738F9" w:rsidP="006738F9">
            <w:pPr>
              <w:pStyle w:val="ENoteTableText"/>
            </w:pPr>
            <w:r w:rsidRPr="00332440">
              <w:t>Schedule</w:t>
            </w:r>
            <w:r w:rsidR="00332440">
              <w:t> </w:t>
            </w:r>
            <w:r w:rsidRPr="00332440">
              <w:t xml:space="preserve">6: Royal Assent </w:t>
            </w:r>
            <w:r w:rsidRPr="00332440">
              <w:rPr>
                <w:i/>
              </w:rPr>
              <w:t>(c)</w:t>
            </w:r>
          </w:p>
        </w:tc>
        <w:tc>
          <w:tcPr>
            <w:tcW w:w="1136" w:type="dxa"/>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Law and Justice Legislation Amendment Act 1999</w:t>
            </w:r>
          </w:p>
        </w:tc>
        <w:tc>
          <w:tcPr>
            <w:tcW w:w="992" w:type="dxa"/>
            <w:shd w:val="clear" w:color="auto" w:fill="auto"/>
          </w:tcPr>
          <w:p w:rsidR="006738F9" w:rsidRPr="00332440" w:rsidRDefault="006738F9" w:rsidP="006738F9">
            <w:pPr>
              <w:pStyle w:val="ENoteTableText"/>
            </w:pPr>
            <w:r w:rsidRPr="00332440">
              <w:t>125, 1999</w:t>
            </w:r>
          </w:p>
        </w:tc>
        <w:tc>
          <w:tcPr>
            <w:tcW w:w="1276" w:type="dxa"/>
            <w:shd w:val="clear" w:color="auto" w:fill="auto"/>
          </w:tcPr>
          <w:p w:rsidR="006738F9" w:rsidRPr="00332440" w:rsidRDefault="006738F9" w:rsidP="006738F9">
            <w:pPr>
              <w:pStyle w:val="ENoteTableText"/>
            </w:pPr>
            <w:smartTag w:uri="urn:schemas-microsoft-com:office:smarttags" w:element="date">
              <w:smartTagPr>
                <w:attr w:name="Year" w:val="1999"/>
                <w:attr w:name="Day" w:val="13"/>
                <w:attr w:name="Month" w:val="10"/>
              </w:smartTagPr>
              <w:r w:rsidRPr="00332440">
                <w:t>13 Oct 1999</w:t>
              </w:r>
            </w:smartTag>
          </w:p>
        </w:tc>
        <w:tc>
          <w:tcPr>
            <w:tcW w:w="1843" w:type="dxa"/>
            <w:shd w:val="clear" w:color="auto" w:fill="auto"/>
          </w:tcPr>
          <w:p w:rsidR="006738F9" w:rsidRPr="00332440" w:rsidRDefault="006738F9" w:rsidP="00976A7E">
            <w:pPr>
              <w:pStyle w:val="ENoteTableText"/>
            </w:pPr>
            <w:r w:rsidRPr="00332440">
              <w:t>Schedule</w:t>
            </w:r>
            <w:r w:rsidR="00332440">
              <w:t> </w:t>
            </w:r>
            <w:r w:rsidRPr="00332440">
              <w:t>6:</w:t>
            </w:r>
            <w:r w:rsidR="00976A7E">
              <w:t xml:space="preserve"> </w:t>
            </w:r>
            <w:r w:rsidRPr="00332440">
              <w:t xml:space="preserve">Royal Assent </w:t>
            </w:r>
            <w:r w:rsidRPr="00332440">
              <w:rPr>
                <w:i/>
              </w:rPr>
              <w:t>(d)</w:t>
            </w:r>
          </w:p>
        </w:tc>
        <w:tc>
          <w:tcPr>
            <w:tcW w:w="1136" w:type="dxa"/>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Public Employment (Consequential and Transitional) Amendment Act 1999</w:t>
            </w:r>
          </w:p>
        </w:tc>
        <w:tc>
          <w:tcPr>
            <w:tcW w:w="992" w:type="dxa"/>
            <w:shd w:val="clear" w:color="auto" w:fill="auto"/>
          </w:tcPr>
          <w:p w:rsidR="006738F9" w:rsidRPr="00332440" w:rsidRDefault="006738F9" w:rsidP="006738F9">
            <w:pPr>
              <w:pStyle w:val="ENoteTableText"/>
            </w:pPr>
            <w:r w:rsidRPr="00332440">
              <w:t>146, 1999</w:t>
            </w:r>
          </w:p>
        </w:tc>
        <w:tc>
          <w:tcPr>
            <w:tcW w:w="1276" w:type="dxa"/>
            <w:shd w:val="clear" w:color="auto" w:fill="auto"/>
          </w:tcPr>
          <w:p w:rsidR="006738F9" w:rsidRPr="00332440" w:rsidRDefault="006738F9" w:rsidP="006738F9">
            <w:pPr>
              <w:pStyle w:val="ENoteTableText"/>
            </w:pPr>
            <w:smartTag w:uri="urn:schemas-microsoft-com:office:smarttags" w:element="date">
              <w:smartTagPr>
                <w:attr w:name="Year" w:val="1999"/>
                <w:attr w:name="Day" w:val="11"/>
                <w:attr w:name="Month" w:val="11"/>
              </w:smartTagPr>
              <w:r w:rsidRPr="00332440">
                <w:t>11 Nov 1999</w:t>
              </w:r>
            </w:smartTag>
          </w:p>
        </w:tc>
        <w:tc>
          <w:tcPr>
            <w:tcW w:w="1843" w:type="dxa"/>
            <w:shd w:val="clear" w:color="auto" w:fill="auto"/>
          </w:tcPr>
          <w:p w:rsidR="006738F9" w:rsidRPr="00332440" w:rsidRDefault="006738F9" w:rsidP="006738F9">
            <w:pPr>
              <w:pStyle w:val="ENoteTableText"/>
            </w:pPr>
            <w:r w:rsidRPr="00332440">
              <w:t>Schedule</w:t>
            </w:r>
            <w:r w:rsidR="00332440">
              <w:t> </w:t>
            </w:r>
            <w:r w:rsidRPr="00332440">
              <w:t>1 (items</w:t>
            </w:r>
            <w:r w:rsidR="00332440">
              <w:t> </w:t>
            </w:r>
            <w:r w:rsidRPr="00332440">
              <w:t>434–437): 5 Dec 1999 (</w:t>
            </w:r>
            <w:r w:rsidRPr="00332440">
              <w:rPr>
                <w:i/>
              </w:rPr>
              <w:t xml:space="preserve">see Gazette </w:t>
            </w:r>
            <w:r w:rsidRPr="00332440">
              <w:t xml:space="preserve">1999, No. S584) </w:t>
            </w:r>
            <w:r w:rsidRPr="00332440">
              <w:rPr>
                <w:i/>
              </w:rPr>
              <w:t>(e)</w:t>
            </w:r>
          </w:p>
        </w:tc>
        <w:tc>
          <w:tcPr>
            <w:tcW w:w="1136" w:type="dxa"/>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Corporate Law Economic Reform Program Act 1999</w:t>
            </w:r>
          </w:p>
        </w:tc>
        <w:tc>
          <w:tcPr>
            <w:tcW w:w="992" w:type="dxa"/>
            <w:shd w:val="clear" w:color="auto" w:fill="auto"/>
          </w:tcPr>
          <w:p w:rsidR="006738F9" w:rsidRPr="00332440" w:rsidRDefault="006738F9" w:rsidP="006738F9">
            <w:pPr>
              <w:pStyle w:val="ENoteTableText"/>
            </w:pPr>
            <w:r w:rsidRPr="00332440">
              <w:t>156, 1999</w:t>
            </w:r>
          </w:p>
        </w:tc>
        <w:tc>
          <w:tcPr>
            <w:tcW w:w="1276" w:type="dxa"/>
            <w:shd w:val="clear" w:color="auto" w:fill="auto"/>
          </w:tcPr>
          <w:p w:rsidR="006738F9" w:rsidRPr="00332440" w:rsidRDefault="006738F9" w:rsidP="006738F9">
            <w:pPr>
              <w:pStyle w:val="ENoteTableText"/>
            </w:pPr>
            <w:smartTag w:uri="urn:schemas-microsoft-com:office:smarttags" w:element="date">
              <w:smartTagPr>
                <w:attr w:name="Year" w:val="1999"/>
                <w:attr w:name="Day" w:val="24"/>
                <w:attr w:name="Month" w:val="11"/>
              </w:smartTagPr>
              <w:r w:rsidRPr="00332440">
                <w:t>24 Nov 1999</w:t>
              </w:r>
            </w:smartTag>
          </w:p>
        </w:tc>
        <w:tc>
          <w:tcPr>
            <w:tcW w:w="1843" w:type="dxa"/>
            <w:shd w:val="clear" w:color="auto" w:fill="auto"/>
          </w:tcPr>
          <w:p w:rsidR="006738F9" w:rsidRPr="00332440" w:rsidRDefault="006738F9" w:rsidP="006738F9">
            <w:pPr>
              <w:pStyle w:val="ENoteTableText"/>
            </w:pPr>
            <w:r w:rsidRPr="00332440">
              <w:t>Schedule</w:t>
            </w:r>
            <w:r w:rsidR="00332440">
              <w:t> </w:t>
            </w:r>
            <w:r w:rsidRPr="00332440">
              <w:t>12 (items</w:t>
            </w:r>
            <w:r w:rsidR="00332440">
              <w:t> </w:t>
            </w:r>
            <w:r w:rsidRPr="00332440">
              <w:t xml:space="preserve">1, 24): 24 Nov 2000 </w:t>
            </w:r>
            <w:r w:rsidRPr="00332440">
              <w:rPr>
                <w:i/>
              </w:rPr>
              <w:t>(f)</w:t>
            </w:r>
          </w:p>
        </w:tc>
        <w:tc>
          <w:tcPr>
            <w:tcW w:w="1136" w:type="dxa"/>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tcBorders>
              <w:bottom w:val="single" w:sz="4" w:space="0" w:color="auto"/>
            </w:tcBorders>
            <w:shd w:val="clear" w:color="auto" w:fill="auto"/>
          </w:tcPr>
          <w:p w:rsidR="006738F9" w:rsidRPr="00332440" w:rsidRDefault="006738F9" w:rsidP="006738F9">
            <w:pPr>
              <w:pStyle w:val="ENoteTableText"/>
            </w:pPr>
            <w:r w:rsidRPr="00332440">
              <w:t>Australian Federal Police Legislation Amendment Act 2000</w:t>
            </w:r>
          </w:p>
        </w:tc>
        <w:tc>
          <w:tcPr>
            <w:tcW w:w="992" w:type="dxa"/>
            <w:tcBorders>
              <w:bottom w:val="single" w:sz="4" w:space="0" w:color="auto"/>
            </w:tcBorders>
            <w:shd w:val="clear" w:color="auto" w:fill="auto"/>
          </w:tcPr>
          <w:p w:rsidR="006738F9" w:rsidRPr="00332440" w:rsidRDefault="006738F9" w:rsidP="006738F9">
            <w:pPr>
              <w:pStyle w:val="ENoteTableText"/>
            </w:pPr>
            <w:r w:rsidRPr="00332440">
              <w:t>9, 2000</w:t>
            </w:r>
          </w:p>
        </w:tc>
        <w:tc>
          <w:tcPr>
            <w:tcW w:w="1276" w:type="dxa"/>
            <w:tcBorders>
              <w:bottom w:val="single" w:sz="4" w:space="0" w:color="auto"/>
            </w:tcBorders>
            <w:shd w:val="clear" w:color="auto" w:fill="auto"/>
          </w:tcPr>
          <w:p w:rsidR="006738F9" w:rsidRPr="00332440" w:rsidRDefault="006738F9" w:rsidP="006738F9">
            <w:pPr>
              <w:pStyle w:val="ENoteTableText"/>
            </w:pPr>
            <w:smartTag w:uri="urn:schemas-microsoft-com:office:smarttags" w:element="date">
              <w:smartTagPr>
                <w:attr w:name="Year" w:val="2000"/>
                <w:attr w:name="Day" w:val="7"/>
                <w:attr w:name="Month" w:val="3"/>
              </w:smartTagPr>
              <w:r w:rsidRPr="00332440">
                <w:t>7 Mar 2000</w:t>
              </w:r>
            </w:smartTag>
          </w:p>
        </w:tc>
        <w:tc>
          <w:tcPr>
            <w:tcW w:w="1843" w:type="dxa"/>
            <w:tcBorders>
              <w:bottom w:val="single" w:sz="4" w:space="0" w:color="auto"/>
            </w:tcBorders>
            <w:shd w:val="clear" w:color="auto" w:fill="auto"/>
          </w:tcPr>
          <w:p w:rsidR="006738F9" w:rsidRPr="00332440" w:rsidRDefault="006738F9" w:rsidP="006738F9">
            <w:pPr>
              <w:pStyle w:val="ENoteTableText"/>
            </w:pPr>
            <w:r w:rsidRPr="00332440">
              <w:t>2</w:t>
            </w:r>
            <w:r w:rsidR="00332440">
              <w:t> </w:t>
            </w:r>
            <w:r w:rsidRPr="00332440">
              <w:t>July 2000 (</w:t>
            </w:r>
            <w:r w:rsidRPr="00332440">
              <w:rPr>
                <w:i/>
              </w:rPr>
              <w:t xml:space="preserve">see Gazette </w:t>
            </w:r>
            <w:r w:rsidRPr="00332440">
              <w:t>2000, No. S328)</w:t>
            </w:r>
          </w:p>
        </w:tc>
        <w:tc>
          <w:tcPr>
            <w:tcW w:w="1136" w:type="dxa"/>
            <w:tcBorders>
              <w:bottom w:val="single" w:sz="4" w:space="0" w:color="auto"/>
            </w:tcBorders>
            <w:shd w:val="clear" w:color="auto" w:fill="auto"/>
          </w:tcPr>
          <w:p w:rsidR="006738F9" w:rsidRPr="00332440" w:rsidRDefault="006738F9" w:rsidP="006738F9">
            <w:pPr>
              <w:pStyle w:val="ENoteTableText"/>
            </w:pPr>
            <w:r w:rsidRPr="00332440">
              <w:t>Sch. 3 (items</w:t>
            </w:r>
            <w:r w:rsidR="00332440">
              <w:t> </w:t>
            </w:r>
            <w:r w:rsidRPr="00332440">
              <w:t xml:space="preserve">20, 25, 34, 35) </w:t>
            </w:r>
          </w:p>
        </w:tc>
      </w:tr>
      <w:tr w:rsidR="006738F9" w:rsidRPr="00332440" w:rsidTr="002B54B9">
        <w:trPr>
          <w:cantSplit/>
        </w:trPr>
        <w:tc>
          <w:tcPr>
            <w:tcW w:w="1838" w:type="dxa"/>
            <w:tcBorders>
              <w:bottom w:val="single" w:sz="4" w:space="0" w:color="auto"/>
            </w:tcBorders>
            <w:shd w:val="clear" w:color="auto" w:fill="auto"/>
          </w:tcPr>
          <w:p w:rsidR="006738F9" w:rsidRPr="00332440" w:rsidRDefault="006738F9" w:rsidP="006738F9">
            <w:pPr>
              <w:pStyle w:val="ENoteTableText"/>
            </w:pPr>
            <w:bookmarkStart w:id="283" w:name="CU_10265518"/>
            <w:bookmarkEnd w:id="283"/>
            <w:r w:rsidRPr="00332440">
              <w:t>Law and Justice Legislation Amendment (Application of Criminal Code) Act 2001</w:t>
            </w:r>
          </w:p>
        </w:tc>
        <w:tc>
          <w:tcPr>
            <w:tcW w:w="992" w:type="dxa"/>
            <w:tcBorders>
              <w:bottom w:val="single" w:sz="4" w:space="0" w:color="auto"/>
            </w:tcBorders>
            <w:shd w:val="clear" w:color="auto" w:fill="auto"/>
          </w:tcPr>
          <w:p w:rsidR="006738F9" w:rsidRPr="00332440" w:rsidRDefault="006738F9" w:rsidP="006738F9">
            <w:pPr>
              <w:pStyle w:val="ENoteTableText"/>
            </w:pPr>
            <w:r w:rsidRPr="00332440">
              <w:t>24, 2001</w:t>
            </w:r>
          </w:p>
        </w:tc>
        <w:tc>
          <w:tcPr>
            <w:tcW w:w="1276" w:type="dxa"/>
            <w:tcBorders>
              <w:bottom w:val="single" w:sz="4" w:space="0" w:color="auto"/>
            </w:tcBorders>
            <w:shd w:val="clear" w:color="auto" w:fill="auto"/>
          </w:tcPr>
          <w:p w:rsidR="006738F9" w:rsidRPr="00332440" w:rsidRDefault="006738F9" w:rsidP="006738F9">
            <w:pPr>
              <w:pStyle w:val="ENoteTableText"/>
            </w:pPr>
            <w:smartTag w:uri="urn:schemas-microsoft-com:office:smarttags" w:element="date">
              <w:smartTagPr>
                <w:attr w:name="Year" w:val="2001"/>
                <w:attr w:name="Day" w:val="6"/>
                <w:attr w:name="Month" w:val="4"/>
              </w:smartTagPr>
              <w:r w:rsidRPr="00332440">
                <w:t>6 Apr 2001</w:t>
              </w:r>
            </w:smartTag>
          </w:p>
        </w:tc>
        <w:tc>
          <w:tcPr>
            <w:tcW w:w="1843" w:type="dxa"/>
            <w:tcBorders>
              <w:bottom w:val="single" w:sz="4" w:space="0" w:color="auto"/>
            </w:tcBorders>
            <w:shd w:val="clear" w:color="auto" w:fill="auto"/>
          </w:tcPr>
          <w:p w:rsidR="006738F9" w:rsidRPr="00332440" w:rsidRDefault="00332440" w:rsidP="006738F9">
            <w:pPr>
              <w:pStyle w:val="ENoteTableText"/>
            </w:pPr>
            <w:r>
              <w:t>s.</w:t>
            </w:r>
            <w:r w:rsidR="006738F9" w:rsidRPr="00332440">
              <w:t xml:space="preserve"> 4(1), (2) and Schedule</w:t>
            </w:r>
            <w:r>
              <w:t> </w:t>
            </w:r>
            <w:r w:rsidR="006738F9" w:rsidRPr="00332440">
              <w:t xml:space="preserve">25: </w:t>
            </w:r>
            <w:r w:rsidR="006738F9" w:rsidRPr="00332440">
              <w:rPr>
                <w:i/>
              </w:rPr>
              <w:t>(g)</w:t>
            </w:r>
          </w:p>
        </w:tc>
        <w:tc>
          <w:tcPr>
            <w:tcW w:w="1136" w:type="dxa"/>
            <w:tcBorders>
              <w:bottom w:val="single" w:sz="4" w:space="0" w:color="auto"/>
            </w:tcBorders>
            <w:shd w:val="clear" w:color="auto" w:fill="auto"/>
          </w:tcPr>
          <w:p w:rsidR="006738F9" w:rsidRPr="00332440" w:rsidRDefault="00332440" w:rsidP="006738F9">
            <w:pPr>
              <w:pStyle w:val="ENoteTableText"/>
            </w:pPr>
            <w:r>
              <w:t>s.</w:t>
            </w:r>
            <w:r w:rsidR="006738F9" w:rsidRPr="00332440">
              <w:t xml:space="preserve"> 4(1) and (2)</w:t>
            </w:r>
          </w:p>
        </w:tc>
      </w:tr>
      <w:tr w:rsidR="006738F9" w:rsidRPr="00332440" w:rsidTr="002B54B9">
        <w:trPr>
          <w:cantSplit/>
        </w:trPr>
        <w:tc>
          <w:tcPr>
            <w:tcW w:w="1838" w:type="dxa"/>
            <w:tcBorders>
              <w:top w:val="single" w:sz="4" w:space="0" w:color="auto"/>
            </w:tcBorders>
            <w:shd w:val="clear" w:color="auto" w:fill="auto"/>
          </w:tcPr>
          <w:p w:rsidR="006738F9" w:rsidRPr="00332440" w:rsidRDefault="006738F9" w:rsidP="006738F9">
            <w:pPr>
              <w:pStyle w:val="ENoteTableText"/>
            </w:pPr>
            <w:r w:rsidRPr="00332440">
              <w:lastRenderedPageBreak/>
              <w:t>Corporations (Repeals, Consequentials and Transitionals) Act 2001</w:t>
            </w:r>
          </w:p>
        </w:tc>
        <w:tc>
          <w:tcPr>
            <w:tcW w:w="992" w:type="dxa"/>
            <w:tcBorders>
              <w:top w:val="single" w:sz="4" w:space="0" w:color="auto"/>
            </w:tcBorders>
            <w:shd w:val="clear" w:color="auto" w:fill="auto"/>
          </w:tcPr>
          <w:p w:rsidR="006738F9" w:rsidRPr="00332440" w:rsidRDefault="006738F9" w:rsidP="006738F9">
            <w:pPr>
              <w:pStyle w:val="ENoteTableText"/>
            </w:pPr>
            <w:r w:rsidRPr="00332440">
              <w:t>55, 2001</w:t>
            </w:r>
          </w:p>
        </w:tc>
        <w:tc>
          <w:tcPr>
            <w:tcW w:w="1276" w:type="dxa"/>
            <w:tcBorders>
              <w:top w:val="single" w:sz="4" w:space="0" w:color="auto"/>
            </w:tcBorders>
            <w:shd w:val="clear" w:color="auto" w:fill="auto"/>
          </w:tcPr>
          <w:p w:rsidR="006738F9" w:rsidRPr="00332440" w:rsidRDefault="006738F9" w:rsidP="006738F9">
            <w:pPr>
              <w:pStyle w:val="ENoteTableText"/>
            </w:pPr>
            <w:r w:rsidRPr="00332440">
              <w:t>28</w:t>
            </w:r>
            <w:r w:rsidR="00332440">
              <w:t> </w:t>
            </w:r>
            <w:r w:rsidRPr="00332440">
              <w:t>June 2001</w:t>
            </w:r>
          </w:p>
        </w:tc>
        <w:tc>
          <w:tcPr>
            <w:tcW w:w="1843" w:type="dxa"/>
            <w:tcBorders>
              <w:top w:val="single" w:sz="4" w:space="0" w:color="auto"/>
            </w:tcBorders>
            <w:shd w:val="clear" w:color="auto" w:fill="auto"/>
          </w:tcPr>
          <w:p w:rsidR="006738F9" w:rsidRPr="00332440" w:rsidRDefault="00332440" w:rsidP="006738F9">
            <w:pPr>
              <w:pStyle w:val="ENoteTableText"/>
            </w:pPr>
            <w:r>
              <w:t>ss.</w:t>
            </w:r>
            <w:r w:rsidR="006738F9" w:rsidRPr="00332440">
              <w:t xml:space="preserve"> 4–14 and Schedule</w:t>
            </w:r>
            <w:r>
              <w:t> </w:t>
            </w:r>
            <w:r w:rsidR="006738F9" w:rsidRPr="00332440">
              <w:t>3 (items</w:t>
            </w:r>
            <w:r>
              <w:t> </w:t>
            </w:r>
            <w:r w:rsidR="006738F9" w:rsidRPr="00332440">
              <w:t>174, 175): 15</w:t>
            </w:r>
            <w:r>
              <w:t> </w:t>
            </w:r>
            <w:r w:rsidR="006738F9" w:rsidRPr="00332440">
              <w:t>July 2001 (</w:t>
            </w:r>
            <w:r w:rsidR="006738F9" w:rsidRPr="00332440">
              <w:rPr>
                <w:i/>
              </w:rPr>
              <w:t xml:space="preserve">see Gazette </w:t>
            </w:r>
            <w:r w:rsidR="006738F9" w:rsidRPr="00332440">
              <w:t xml:space="preserve">2001, No. S285) </w:t>
            </w:r>
            <w:r w:rsidR="006738F9" w:rsidRPr="00332440">
              <w:rPr>
                <w:i/>
              </w:rPr>
              <w:t>(h)</w:t>
            </w:r>
          </w:p>
        </w:tc>
        <w:tc>
          <w:tcPr>
            <w:tcW w:w="1136" w:type="dxa"/>
            <w:tcBorders>
              <w:top w:val="single" w:sz="4" w:space="0" w:color="auto"/>
            </w:tcBorders>
            <w:shd w:val="clear" w:color="auto" w:fill="auto"/>
          </w:tcPr>
          <w:p w:rsidR="006738F9" w:rsidRPr="00332440" w:rsidRDefault="00332440" w:rsidP="00E94CE5">
            <w:pPr>
              <w:pStyle w:val="ENoteTableText"/>
            </w:pPr>
            <w:r>
              <w:t>ss.</w:t>
            </w:r>
            <w:r w:rsidR="006738F9" w:rsidRPr="00332440">
              <w:t xml:space="preserve"> 4–14</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Border Security Legislation Amendment Act 2002</w:t>
            </w:r>
          </w:p>
        </w:tc>
        <w:tc>
          <w:tcPr>
            <w:tcW w:w="992" w:type="dxa"/>
            <w:shd w:val="clear" w:color="auto" w:fill="auto"/>
          </w:tcPr>
          <w:p w:rsidR="006738F9" w:rsidRPr="00332440" w:rsidRDefault="006738F9" w:rsidP="006738F9">
            <w:pPr>
              <w:pStyle w:val="ENoteTableText"/>
            </w:pPr>
            <w:r w:rsidRPr="00332440">
              <w:t>64, 2002</w:t>
            </w:r>
          </w:p>
        </w:tc>
        <w:tc>
          <w:tcPr>
            <w:tcW w:w="1276" w:type="dxa"/>
            <w:shd w:val="clear" w:color="auto" w:fill="auto"/>
          </w:tcPr>
          <w:p w:rsidR="006738F9" w:rsidRPr="00332440" w:rsidRDefault="006738F9" w:rsidP="006738F9">
            <w:pPr>
              <w:pStyle w:val="ENoteTableText"/>
            </w:pPr>
            <w:r w:rsidRPr="00332440">
              <w:t>5</w:t>
            </w:r>
            <w:r w:rsidR="00332440">
              <w:t> </w:t>
            </w:r>
            <w:r w:rsidRPr="00332440">
              <w:t>July 2002</w:t>
            </w:r>
          </w:p>
        </w:tc>
        <w:tc>
          <w:tcPr>
            <w:tcW w:w="1843" w:type="dxa"/>
            <w:shd w:val="clear" w:color="auto" w:fill="auto"/>
          </w:tcPr>
          <w:p w:rsidR="006738F9" w:rsidRPr="00332440" w:rsidRDefault="006738F9" w:rsidP="006738F9">
            <w:pPr>
              <w:pStyle w:val="ENoteTableText"/>
            </w:pPr>
            <w:r w:rsidRPr="00332440">
              <w:t>Schedule</w:t>
            </w:r>
            <w:r w:rsidR="00332440">
              <w:t> </w:t>
            </w:r>
            <w:r w:rsidRPr="00332440">
              <w:t>6 (items</w:t>
            </w:r>
            <w:r w:rsidR="00332440">
              <w:t> </w:t>
            </w:r>
            <w:r w:rsidRPr="00332440">
              <w:t>16–18): 5 Jan 2003</w:t>
            </w:r>
          </w:p>
        </w:tc>
        <w:tc>
          <w:tcPr>
            <w:tcW w:w="1136" w:type="dxa"/>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Ozone Protection and Synthetic Greenhouse Gas Legislation Amendment Act 2003</w:t>
            </w:r>
          </w:p>
        </w:tc>
        <w:tc>
          <w:tcPr>
            <w:tcW w:w="992" w:type="dxa"/>
            <w:shd w:val="clear" w:color="auto" w:fill="auto"/>
          </w:tcPr>
          <w:p w:rsidR="006738F9" w:rsidRPr="00332440" w:rsidRDefault="006738F9" w:rsidP="006738F9">
            <w:pPr>
              <w:pStyle w:val="ENoteTableText"/>
            </w:pPr>
            <w:r w:rsidRPr="00332440">
              <w:t>126, 2003</w:t>
            </w:r>
          </w:p>
        </w:tc>
        <w:tc>
          <w:tcPr>
            <w:tcW w:w="1276" w:type="dxa"/>
            <w:shd w:val="clear" w:color="auto" w:fill="auto"/>
          </w:tcPr>
          <w:p w:rsidR="006738F9" w:rsidRPr="00332440" w:rsidRDefault="006738F9" w:rsidP="006738F9">
            <w:pPr>
              <w:pStyle w:val="ENoteTableText"/>
            </w:pPr>
            <w:smartTag w:uri="urn:schemas-microsoft-com:office:smarttags" w:element="date">
              <w:smartTagPr>
                <w:attr w:name="Year" w:val="2003"/>
                <w:attr w:name="Day" w:val="5"/>
                <w:attr w:name="Month" w:val="12"/>
              </w:smartTagPr>
              <w:r w:rsidRPr="00332440">
                <w:t>5 Dec 2003</w:t>
              </w:r>
            </w:smartTag>
          </w:p>
        </w:tc>
        <w:tc>
          <w:tcPr>
            <w:tcW w:w="1843" w:type="dxa"/>
            <w:shd w:val="clear" w:color="auto" w:fill="auto"/>
          </w:tcPr>
          <w:p w:rsidR="006738F9" w:rsidRPr="00332440" w:rsidRDefault="006738F9" w:rsidP="006738F9">
            <w:pPr>
              <w:pStyle w:val="ENoteTableText"/>
            </w:pPr>
            <w:smartTag w:uri="urn:schemas-microsoft-com:office:smarttags" w:element="date">
              <w:smartTagPr>
                <w:attr w:name="Year" w:val="2003"/>
                <w:attr w:name="Day" w:val="5"/>
                <w:attr w:name="Month" w:val="12"/>
              </w:smartTagPr>
              <w:r w:rsidRPr="00332440">
                <w:t>5 Dec 2003</w:t>
              </w:r>
            </w:smartTag>
          </w:p>
        </w:tc>
        <w:tc>
          <w:tcPr>
            <w:tcW w:w="1136" w:type="dxa"/>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Law and Justice Legislation Amendment Act 2004</w:t>
            </w:r>
          </w:p>
        </w:tc>
        <w:tc>
          <w:tcPr>
            <w:tcW w:w="992" w:type="dxa"/>
            <w:shd w:val="clear" w:color="auto" w:fill="auto"/>
          </w:tcPr>
          <w:p w:rsidR="006738F9" w:rsidRPr="00332440" w:rsidRDefault="006738F9" w:rsidP="006738F9">
            <w:pPr>
              <w:pStyle w:val="ENoteTableText"/>
            </w:pPr>
            <w:r w:rsidRPr="00332440">
              <w:t>62, 2004</w:t>
            </w:r>
          </w:p>
        </w:tc>
        <w:tc>
          <w:tcPr>
            <w:tcW w:w="1276" w:type="dxa"/>
            <w:shd w:val="clear" w:color="auto" w:fill="auto"/>
          </w:tcPr>
          <w:p w:rsidR="006738F9" w:rsidRPr="00332440" w:rsidRDefault="006738F9" w:rsidP="006738F9">
            <w:pPr>
              <w:pStyle w:val="ENoteTableText"/>
            </w:pPr>
            <w:r w:rsidRPr="00332440">
              <w:t>26</w:t>
            </w:r>
            <w:r w:rsidR="00332440">
              <w:t> </w:t>
            </w:r>
            <w:r w:rsidRPr="00332440">
              <w:t>May 2004</w:t>
            </w:r>
          </w:p>
        </w:tc>
        <w:tc>
          <w:tcPr>
            <w:tcW w:w="1843" w:type="dxa"/>
            <w:shd w:val="clear" w:color="auto" w:fill="auto"/>
          </w:tcPr>
          <w:p w:rsidR="006738F9" w:rsidRPr="00332440" w:rsidRDefault="006738F9" w:rsidP="006738F9">
            <w:pPr>
              <w:pStyle w:val="ENoteTableText"/>
            </w:pPr>
            <w:r w:rsidRPr="00332440">
              <w:t>Schedule</w:t>
            </w:r>
            <w:r w:rsidR="00332440">
              <w:t> </w:t>
            </w:r>
            <w:r w:rsidRPr="00332440">
              <w:t>1 (item</w:t>
            </w:r>
            <w:r w:rsidR="00332440">
              <w:t> </w:t>
            </w:r>
            <w:r w:rsidRPr="00332440">
              <w:t>17): 27</w:t>
            </w:r>
            <w:r w:rsidR="00332440">
              <w:t> </w:t>
            </w:r>
            <w:r w:rsidRPr="00332440">
              <w:t>May 2004</w:t>
            </w:r>
          </w:p>
        </w:tc>
        <w:tc>
          <w:tcPr>
            <w:tcW w:w="1136" w:type="dxa"/>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Statute Law Revision Act 2005</w:t>
            </w:r>
          </w:p>
        </w:tc>
        <w:tc>
          <w:tcPr>
            <w:tcW w:w="992" w:type="dxa"/>
            <w:shd w:val="clear" w:color="auto" w:fill="auto"/>
          </w:tcPr>
          <w:p w:rsidR="006738F9" w:rsidRPr="00332440" w:rsidRDefault="006738F9" w:rsidP="006738F9">
            <w:pPr>
              <w:pStyle w:val="ENoteTableText"/>
            </w:pPr>
            <w:r w:rsidRPr="00332440">
              <w:t>100, 2005</w:t>
            </w:r>
          </w:p>
        </w:tc>
        <w:tc>
          <w:tcPr>
            <w:tcW w:w="1276" w:type="dxa"/>
            <w:shd w:val="clear" w:color="auto" w:fill="auto"/>
          </w:tcPr>
          <w:p w:rsidR="006738F9" w:rsidRPr="00332440" w:rsidRDefault="006738F9" w:rsidP="006738F9">
            <w:pPr>
              <w:pStyle w:val="ENoteTableText"/>
            </w:pPr>
            <w:r w:rsidRPr="00332440">
              <w:t>6</w:t>
            </w:r>
            <w:r w:rsidR="00332440">
              <w:t> </w:t>
            </w:r>
            <w:r w:rsidRPr="00332440">
              <w:t>July 2005</w:t>
            </w:r>
          </w:p>
        </w:tc>
        <w:tc>
          <w:tcPr>
            <w:tcW w:w="1843" w:type="dxa"/>
            <w:shd w:val="clear" w:color="auto" w:fill="auto"/>
          </w:tcPr>
          <w:p w:rsidR="006738F9" w:rsidRPr="00332440" w:rsidRDefault="006738F9" w:rsidP="006738F9">
            <w:pPr>
              <w:pStyle w:val="ENoteTableText"/>
            </w:pPr>
            <w:r w:rsidRPr="00332440">
              <w:t>Schedule</w:t>
            </w:r>
            <w:r w:rsidR="00332440">
              <w:t> </w:t>
            </w:r>
            <w:r w:rsidRPr="00332440">
              <w:t>1 (item</w:t>
            </w:r>
            <w:r w:rsidR="00332440">
              <w:t> </w:t>
            </w:r>
            <w:r w:rsidRPr="00332440">
              <w:t xml:space="preserve">14): Royal Assent </w:t>
            </w:r>
          </w:p>
        </w:tc>
        <w:tc>
          <w:tcPr>
            <w:tcW w:w="1136" w:type="dxa"/>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Family Law Amendment (Shared Parental Responsibility) Act 2006</w:t>
            </w:r>
          </w:p>
        </w:tc>
        <w:tc>
          <w:tcPr>
            <w:tcW w:w="992" w:type="dxa"/>
            <w:shd w:val="clear" w:color="auto" w:fill="auto"/>
          </w:tcPr>
          <w:p w:rsidR="006738F9" w:rsidRPr="00332440" w:rsidRDefault="006738F9" w:rsidP="006738F9">
            <w:pPr>
              <w:pStyle w:val="ENoteTableText"/>
            </w:pPr>
            <w:r w:rsidRPr="00332440">
              <w:t>46, 2006</w:t>
            </w:r>
          </w:p>
        </w:tc>
        <w:tc>
          <w:tcPr>
            <w:tcW w:w="1276" w:type="dxa"/>
            <w:shd w:val="clear" w:color="auto" w:fill="auto"/>
          </w:tcPr>
          <w:p w:rsidR="006738F9" w:rsidRPr="00332440" w:rsidRDefault="006738F9" w:rsidP="006738F9">
            <w:pPr>
              <w:pStyle w:val="ENoteTableText"/>
            </w:pPr>
            <w:r w:rsidRPr="00332440">
              <w:t>22</w:t>
            </w:r>
            <w:r w:rsidR="00332440">
              <w:t> </w:t>
            </w:r>
            <w:r w:rsidRPr="00332440">
              <w:t>May 2006</w:t>
            </w:r>
          </w:p>
        </w:tc>
        <w:tc>
          <w:tcPr>
            <w:tcW w:w="1843" w:type="dxa"/>
            <w:shd w:val="clear" w:color="auto" w:fill="auto"/>
          </w:tcPr>
          <w:p w:rsidR="006738F9" w:rsidRPr="00332440" w:rsidRDefault="006738F9" w:rsidP="006738F9">
            <w:pPr>
              <w:pStyle w:val="ENoteTableText"/>
            </w:pPr>
            <w:r w:rsidRPr="00332440">
              <w:t>Schedule</w:t>
            </w:r>
            <w:r w:rsidR="00332440">
              <w:t> </w:t>
            </w:r>
            <w:r w:rsidRPr="00332440">
              <w:t>3 (items</w:t>
            </w:r>
            <w:r w:rsidR="00332440">
              <w:t> </w:t>
            </w:r>
            <w:r w:rsidRPr="00332440">
              <w:t>1, 8): 1</w:t>
            </w:r>
            <w:r w:rsidR="00332440">
              <w:t> </w:t>
            </w:r>
            <w:r w:rsidRPr="00332440">
              <w:t>July 2006</w:t>
            </w:r>
          </w:p>
        </w:tc>
        <w:tc>
          <w:tcPr>
            <w:tcW w:w="1136" w:type="dxa"/>
            <w:shd w:val="clear" w:color="auto" w:fill="auto"/>
          </w:tcPr>
          <w:p w:rsidR="006738F9" w:rsidRPr="00332440" w:rsidRDefault="006738F9" w:rsidP="006738F9">
            <w:pPr>
              <w:pStyle w:val="ENoteTableText"/>
            </w:pPr>
            <w:r w:rsidRPr="00332440">
              <w:t>Sch. 3 (item</w:t>
            </w:r>
            <w:r w:rsidR="00332440">
              <w:t> </w:t>
            </w:r>
            <w:r w:rsidRPr="00332440">
              <w:t>8)</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Evidence Amendment (Journalists’ Privilege) Act 2007</w:t>
            </w:r>
          </w:p>
        </w:tc>
        <w:tc>
          <w:tcPr>
            <w:tcW w:w="992" w:type="dxa"/>
            <w:shd w:val="clear" w:color="auto" w:fill="auto"/>
          </w:tcPr>
          <w:p w:rsidR="006738F9" w:rsidRPr="00332440" w:rsidRDefault="006738F9" w:rsidP="006738F9">
            <w:pPr>
              <w:pStyle w:val="ENoteTableText"/>
            </w:pPr>
            <w:r w:rsidRPr="00332440">
              <w:t>116, 2007</w:t>
            </w:r>
          </w:p>
        </w:tc>
        <w:tc>
          <w:tcPr>
            <w:tcW w:w="1276" w:type="dxa"/>
            <w:shd w:val="clear" w:color="auto" w:fill="auto"/>
          </w:tcPr>
          <w:p w:rsidR="006738F9" w:rsidRPr="00332440" w:rsidRDefault="006738F9" w:rsidP="006738F9">
            <w:pPr>
              <w:pStyle w:val="ENoteTableText"/>
            </w:pPr>
            <w:r w:rsidRPr="00332440">
              <w:t>28</w:t>
            </w:r>
            <w:r w:rsidR="00332440">
              <w:t> </w:t>
            </w:r>
            <w:r w:rsidRPr="00332440">
              <w:t>June 2007</w:t>
            </w:r>
          </w:p>
        </w:tc>
        <w:tc>
          <w:tcPr>
            <w:tcW w:w="1843" w:type="dxa"/>
            <w:shd w:val="clear" w:color="auto" w:fill="auto"/>
          </w:tcPr>
          <w:p w:rsidR="006738F9" w:rsidRPr="00332440" w:rsidRDefault="006738F9" w:rsidP="006738F9">
            <w:pPr>
              <w:pStyle w:val="ENoteTableText"/>
            </w:pPr>
            <w:r w:rsidRPr="00332440">
              <w:t>Schedule</w:t>
            </w:r>
            <w:r w:rsidR="00332440">
              <w:t> </w:t>
            </w:r>
            <w:r w:rsidRPr="00332440">
              <w:t>1 (items</w:t>
            </w:r>
            <w:r w:rsidR="00332440">
              <w:t> </w:t>
            </w:r>
            <w:r w:rsidRPr="00332440">
              <w:t>1, 2): 26</w:t>
            </w:r>
            <w:r w:rsidR="00332440">
              <w:t> </w:t>
            </w:r>
            <w:r w:rsidRPr="00332440">
              <w:t>July 2007</w:t>
            </w:r>
          </w:p>
        </w:tc>
        <w:tc>
          <w:tcPr>
            <w:tcW w:w="1136" w:type="dxa"/>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Evidence Amendment Act 2008</w:t>
            </w:r>
          </w:p>
        </w:tc>
        <w:tc>
          <w:tcPr>
            <w:tcW w:w="992" w:type="dxa"/>
            <w:shd w:val="clear" w:color="auto" w:fill="auto"/>
          </w:tcPr>
          <w:p w:rsidR="006738F9" w:rsidRPr="00332440" w:rsidRDefault="006738F9" w:rsidP="006738F9">
            <w:pPr>
              <w:pStyle w:val="ENoteTableText"/>
            </w:pPr>
            <w:r w:rsidRPr="00332440">
              <w:t>135, 2008</w:t>
            </w:r>
          </w:p>
        </w:tc>
        <w:tc>
          <w:tcPr>
            <w:tcW w:w="1276" w:type="dxa"/>
            <w:shd w:val="clear" w:color="auto" w:fill="auto"/>
          </w:tcPr>
          <w:p w:rsidR="006738F9" w:rsidRPr="00332440" w:rsidRDefault="006738F9" w:rsidP="006738F9">
            <w:pPr>
              <w:pStyle w:val="ENoteTableText"/>
            </w:pPr>
            <w:smartTag w:uri="urn:schemas-microsoft-com:office:smarttags" w:element="date">
              <w:smartTagPr>
                <w:attr w:name="Year" w:val="2008"/>
                <w:attr w:name="Day" w:val="4"/>
                <w:attr w:name="Month" w:val="12"/>
              </w:smartTagPr>
              <w:r w:rsidRPr="00332440">
                <w:t>4 Dec 2008</w:t>
              </w:r>
            </w:smartTag>
          </w:p>
        </w:tc>
        <w:tc>
          <w:tcPr>
            <w:tcW w:w="1843" w:type="dxa"/>
            <w:shd w:val="clear" w:color="auto" w:fill="auto"/>
          </w:tcPr>
          <w:p w:rsidR="006738F9" w:rsidRPr="00332440" w:rsidRDefault="006738F9" w:rsidP="006738F9">
            <w:pPr>
              <w:pStyle w:val="ENoteTableText"/>
            </w:pPr>
            <w:r w:rsidRPr="00332440">
              <w:t>Schedule</w:t>
            </w:r>
            <w:r w:rsidR="00332440">
              <w:t> </w:t>
            </w:r>
            <w:r w:rsidRPr="00332440">
              <w:t>1 (items</w:t>
            </w:r>
            <w:r w:rsidR="00332440">
              <w:t> </w:t>
            </w:r>
            <w:r w:rsidRPr="00332440">
              <w:t>1–99) and Schedule</w:t>
            </w:r>
            <w:r w:rsidR="00332440">
              <w:t> </w:t>
            </w:r>
            <w:r w:rsidRPr="00332440">
              <w:t>2 (items</w:t>
            </w:r>
            <w:r w:rsidR="00332440">
              <w:t> </w:t>
            </w:r>
            <w:r w:rsidRPr="00332440">
              <w:t>1–13): 1 Jan 2009</w:t>
            </w:r>
          </w:p>
        </w:tc>
        <w:tc>
          <w:tcPr>
            <w:tcW w:w="1136" w:type="dxa"/>
            <w:shd w:val="clear" w:color="auto" w:fill="auto"/>
          </w:tcPr>
          <w:p w:rsidR="006738F9" w:rsidRPr="00332440" w:rsidRDefault="006738F9" w:rsidP="00976A7E">
            <w:pPr>
              <w:pStyle w:val="ENoteTableText"/>
            </w:pPr>
            <w:r w:rsidRPr="00332440">
              <w:t>Sch. 1 (items 95–99) and Sch. 2 (item</w:t>
            </w:r>
            <w:r w:rsidR="00332440">
              <w:t> </w:t>
            </w:r>
            <w:r w:rsidRPr="00332440">
              <w:t>13)</w:t>
            </w:r>
          </w:p>
        </w:tc>
      </w:tr>
      <w:tr w:rsidR="006738F9" w:rsidRPr="00332440" w:rsidTr="002B54B9">
        <w:trPr>
          <w:cantSplit/>
        </w:trPr>
        <w:tc>
          <w:tcPr>
            <w:tcW w:w="1838" w:type="dxa"/>
            <w:tcBorders>
              <w:bottom w:val="single" w:sz="4" w:space="0" w:color="auto"/>
            </w:tcBorders>
            <w:shd w:val="clear" w:color="auto" w:fill="auto"/>
          </w:tcPr>
          <w:p w:rsidR="006738F9" w:rsidRPr="00332440" w:rsidRDefault="006738F9" w:rsidP="006738F9">
            <w:pPr>
              <w:pStyle w:val="ENoteTableText"/>
            </w:pPr>
            <w:r w:rsidRPr="00332440">
              <w:t>Customs Legislation Amendment (Name Change) Act 2009</w:t>
            </w:r>
          </w:p>
        </w:tc>
        <w:tc>
          <w:tcPr>
            <w:tcW w:w="992" w:type="dxa"/>
            <w:tcBorders>
              <w:bottom w:val="single" w:sz="4" w:space="0" w:color="auto"/>
            </w:tcBorders>
            <w:shd w:val="clear" w:color="auto" w:fill="auto"/>
          </w:tcPr>
          <w:p w:rsidR="006738F9" w:rsidRPr="00332440" w:rsidRDefault="006738F9" w:rsidP="006738F9">
            <w:pPr>
              <w:pStyle w:val="ENoteTableText"/>
            </w:pPr>
            <w:r w:rsidRPr="00332440">
              <w:t>33, 2009</w:t>
            </w:r>
          </w:p>
        </w:tc>
        <w:tc>
          <w:tcPr>
            <w:tcW w:w="1276" w:type="dxa"/>
            <w:tcBorders>
              <w:bottom w:val="single" w:sz="4" w:space="0" w:color="auto"/>
            </w:tcBorders>
            <w:shd w:val="clear" w:color="auto" w:fill="auto"/>
          </w:tcPr>
          <w:p w:rsidR="006738F9" w:rsidRPr="00332440" w:rsidRDefault="006738F9" w:rsidP="006738F9">
            <w:pPr>
              <w:pStyle w:val="ENoteTableText"/>
            </w:pPr>
            <w:r w:rsidRPr="00332440">
              <w:t>22</w:t>
            </w:r>
            <w:r w:rsidR="00332440">
              <w:t> </w:t>
            </w:r>
            <w:r w:rsidRPr="00332440">
              <w:t>May 2009</w:t>
            </w:r>
          </w:p>
        </w:tc>
        <w:tc>
          <w:tcPr>
            <w:tcW w:w="1843" w:type="dxa"/>
            <w:tcBorders>
              <w:bottom w:val="single" w:sz="4" w:space="0" w:color="auto"/>
            </w:tcBorders>
            <w:shd w:val="clear" w:color="auto" w:fill="auto"/>
          </w:tcPr>
          <w:p w:rsidR="006738F9" w:rsidRPr="00332440" w:rsidRDefault="006738F9" w:rsidP="006738F9">
            <w:pPr>
              <w:pStyle w:val="ENoteTableText"/>
            </w:pPr>
            <w:r w:rsidRPr="00332440">
              <w:t>Schedule</w:t>
            </w:r>
            <w:r w:rsidR="00332440">
              <w:t> </w:t>
            </w:r>
            <w:r w:rsidRPr="00332440">
              <w:t>2 (item</w:t>
            </w:r>
            <w:r w:rsidR="00332440">
              <w:t> </w:t>
            </w:r>
            <w:r w:rsidRPr="00332440">
              <w:t>30): 23</w:t>
            </w:r>
            <w:r w:rsidR="00332440">
              <w:t> </w:t>
            </w:r>
            <w:r w:rsidRPr="00332440">
              <w:t>May 2009</w:t>
            </w:r>
          </w:p>
        </w:tc>
        <w:tc>
          <w:tcPr>
            <w:tcW w:w="1136" w:type="dxa"/>
            <w:tcBorders>
              <w:bottom w:val="single" w:sz="4" w:space="0" w:color="auto"/>
            </w:tcBorders>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tcBorders>
              <w:bottom w:val="single" w:sz="4" w:space="0" w:color="auto"/>
            </w:tcBorders>
            <w:shd w:val="clear" w:color="auto" w:fill="auto"/>
          </w:tcPr>
          <w:p w:rsidR="006738F9" w:rsidRPr="00332440" w:rsidRDefault="006738F9" w:rsidP="006738F9">
            <w:pPr>
              <w:pStyle w:val="ENoteTableText"/>
            </w:pPr>
            <w:bookmarkStart w:id="284" w:name="CU_20266791"/>
            <w:bookmarkEnd w:id="284"/>
            <w:r w:rsidRPr="00332440">
              <w:lastRenderedPageBreak/>
              <w:t>Disability Discrimination and Other Human Rights Legislation Amendment Act 2009</w:t>
            </w:r>
          </w:p>
        </w:tc>
        <w:tc>
          <w:tcPr>
            <w:tcW w:w="992" w:type="dxa"/>
            <w:tcBorders>
              <w:bottom w:val="single" w:sz="4" w:space="0" w:color="auto"/>
            </w:tcBorders>
            <w:shd w:val="clear" w:color="auto" w:fill="auto"/>
          </w:tcPr>
          <w:p w:rsidR="006738F9" w:rsidRPr="00332440" w:rsidRDefault="006738F9" w:rsidP="006738F9">
            <w:pPr>
              <w:pStyle w:val="ENoteTableText"/>
            </w:pPr>
            <w:r w:rsidRPr="00332440">
              <w:t>70, 2009</w:t>
            </w:r>
          </w:p>
        </w:tc>
        <w:tc>
          <w:tcPr>
            <w:tcW w:w="1276" w:type="dxa"/>
            <w:tcBorders>
              <w:bottom w:val="single" w:sz="4" w:space="0" w:color="auto"/>
            </w:tcBorders>
            <w:shd w:val="clear" w:color="auto" w:fill="auto"/>
          </w:tcPr>
          <w:p w:rsidR="006738F9" w:rsidRPr="00332440" w:rsidRDefault="006738F9" w:rsidP="006738F9">
            <w:pPr>
              <w:pStyle w:val="ENoteTableText"/>
            </w:pPr>
            <w:r w:rsidRPr="00332440">
              <w:t>8</w:t>
            </w:r>
            <w:r w:rsidR="00332440">
              <w:t> </w:t>
            </w:r>
            <w:r w:rsidRPr="00332440">
              <w:t>July 2009</w:t>
            </w:r>
          </w:p>
        </w:tc>
        <w:tc>
          <w:tcPr>
            <w:tcW w:w="1843" w:type="dxa"/>
            <w:tcBorders>
              <w:bottom w:val="single" w:sz="4" w:space="0" w:color="auto"/>
            </w:tcBorders>
            <w:shd w:val="clear" w:color="auto" w:fill="auto"/>
          </w:tcPr>
          <w:p w:rsidR="006738F9" w:rsidRPr="00332440" w:rsidRDefault="006738F9" w:rsidP="006738F9">
            <w:pPr>
              <w:pStyle w:val="ENoteTableText"/>
            </w:pPr>
            <w:r w:rsidRPr="00332440">
              <w:t>Schedule</w:t>
            </w:r>
            <w:r w:rsidR="00332440">
              <w:t> </w:t>
            </w:r>
            <w:r w:rsidRPr="00332440">
              <w:t>3 (item</w:t>
            </w:r>
            <w:r w:rsidR="00332440">
              <w:t> </w:t>
            </w:r>
            <w:r w:rsidRPr="00332440">
              <w:t>32): 5 Aug 2009</w:t>
            </w:r>
          </w:p>
        </w:tc>
        <w:tc>
          <w:tcPr>
            <w:tcW w:w="1136" w:type="dxa"/>
            <w:tcBorders>
              <w:bottom w:val="single" w:sz="4" w:space="0" w:color="auto"/>
            </w:tcBorders>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tcBorders>
              <w:top w:val="single" w:sz="4" w:space="0" w:color="auto"/>
            </w:tcBorders>
            <w:shd w:val="clear" w:color="auto" w:fill="auto"/>
          </w:tcPr>
          <w:p w:rsidR="006738F9" w:rsidRPr="00332440" w:rsidRDefault="006738F9" w:rsidP="006738F9">
            <w:pPr>
              <w:pStyle w:val="ENoteTableText"/>
            </w:pPr>
            <w:r w:rsidRPr="00332440">
              <w:t>Statute Law Revision Act 2010</w:t>
            </w:r>
          </w:p>
        </w:tc>
        <w:tc>
          <w:tcPr>
            <w:tcW w:w="992" w:type="dxa"/>
            <w:tcBorders>
              <w:top w:val="single" w:sz="4" w:space="0" w:color="auto"/>
            </w:tcBorders>
            <w:shd w:val="clear" w:color="auto" w:fill="auto"/>
          </w:tcPr>
          <w:p w:rsidR="006738F9" w:rsidRPr="00332440" w:rsidRDefault="006738F9" w:rsidP="006738F9">
            <w:pPr>
              <w:pStyle w:val="ENoteTableText"/>
            </w:pPr>
            <w:r w:rsidRPr="00332440">
              <w:t>8, 2010</w:t>
            </w:r>
          </w:p>
        </w:tc>
        <w:tc>
          <w:tcPr>
            <w:tcW w:w="1276" w:type="dxa"/>
            <w:tcBorders>
              <w:top w:val="single" w:sz="4" w:space="0" w:color="auto"/>
            </w:tcBorders>
            <w:shd w:val="clear" w:color="auto" w:fill="auto"/>
          </w:tcPr>
          <w:p w:rsidR="006738F9" w:rsidRPr="00332440" w:rsidRDefault="006738F9" w:rsidP="006738F9">
            <w:pPr>
              <w:pStyle w:val="ENoteTableText"/>
            </w:pPr>
            <w:r w:rsidRPr="00332440">
              <w:t>1 Mar 2010</w:t>
            </w:r>
          </w:p>
        </w:tc>
        <w:tc>
          <w:tcPr>
            <w:tcW w:w="1843" w:type="dxa"/>
            <w:tcBorders>
              <w:top w:val="single" w:sz="4" w:space="0" w:color="auto"/>
            </w:tcBorders>
            <w:shd w:val="clear" w:color="auto" w:fill="auto"/>
          </w:tcPr>
          <w:p w:rsidR="006738F9" w:rsidRPr="00332440" w:rsidRDefault="006738F9" w:rsidP="006738F9">
            <w:pPr>
              <w:pStyle w:val="ENoteTableText"/>
            </w:pPr>
            <w:r w:rsidRPr="00332440">
              <w:t>Schedule</w:t>
            </w:r>
            <w:r w:rsidR="00332440">
              <w:t> </w:t>
            </w:r>
            <w:r w:rsidRPr="00332440">
              <w:t>1 (item</w:t>
            </w:r>
            <w:r w:rsidR="00332440">
              <w:t> </w:t>
            </w:r>
            <w:r w:rsidRPr="00332440">
              <w:t>26): Royal Assent</w:t>
            </w:r>
          </w:p>
        </w:tc>
        <w:tc>
          <w:tcPr>
            <w:tcW w:w="1136" w:type="dxa"/>
            <w:tcBorders>
              <w:top w:val="single" w:sz="4" w:space="0" w:color="auto"/>
            </w:tcBorders>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Evidence Amendment (Journalists’ Privilege) Act 2011</w:t>
            </w:r>
          </w:p>
        </w:tc>
        <w:tc>
          <w:tcPr>
            <w:tcW w:w="992" w:type="dxa"/>
            <w:shd w:val="clear" w:color="auto" w:fill="auto"/>
          </w:tcPr>
          <w:p w:rsidR="006738F9" w:rsidRPr="00332440" w:rsidRDefault="006738F9" w:rsidP="006738F9">
            <w:pPr>
              <w:pStyle w:val="ENoteTableText"/>
            </w:pPr>
            <w:r w:rsidRPr="00332440">
              <w:t>21, 2011</w:t>
            </w:r>
          </w:p>
        </w:tc>
        <w:tc>
          <w:tcPr>
            <w:tcW w:w="1276" w:type="dxa"/>
            <w:shd w:val="clear" w:color="auto" w:fill="auto"/>
          </w:tcPr>
          <w:p w:rsidR="006738F9" w:rsidRPr="00332440" w:rsidRDefault="006738F9" w:rsidP="006738F9">
            <w:pPr>
              <w:pStyle w:val="ENoteTableText"/>
            </w:pPr>
            <w:r w:rsidRPr="00332440">
              <w:t>12 Apr 2011</w:t>
            </w:r>
          </w:p>
        </w:tc>
        <w:tc>
          <w:tcPr>
            <w:tcW w:w="1843" w:type="dxa"/>
            <w:shd w:val="clear" w:color="auto" w:fill="auto"/>
          </w:tcPr>
          <w:p w:rsidR="006738F9" w:rsidRPr="00332440" w:rsidRDefault="006738F9" w:rsidP="006738F9">
            <w:pPr>
              <w:pStyle w:val="ENoteTableText"/>
            </w:pPr>
            <w:r w:rsidRPr="00332440">
              <w:t>Schedule</w:t>
            </w:r>
            <w:r w:rsidR="00332440">
              <w:t> </w:t>
            </w:r>
            <w:r w:rsidRPr="00332440">
              <w:t>1 (items</w:t>
            </w:r>
            <w:r w:rsidR="00332440">
              <w:t> </w:t>
            </w:r>
            <w:r w:rsidRPr="00332440">
              <w:t>1–3): 13 Apr 2011</w:t>
            </w:r>
          </w:p>
        </w:tc>
        <w:tc>
          <w:tcPr>
            <w:tcW w:w="1136" w:type="dxa"/>
            <w:shd w:val="clear" w:color="auto" w:fill="auto"/>
          </w:tcPr>
          <w:p w:rsidR="006738F9" w:rsidRPr="00332440" w:rsidRDefault="006738F9" w:rsidP="006738F9">
            <w:pPr>
              <w:pStyle w:val="ENoteTableText"/>
            </w:pPr>
            <w:r w:rsidRPr="00332440">
              <w:t>—</w:t>
            </w:r>
          </w:p>
        </w:tc>
      </w:tr>
      <w:tr w:rsidR="006738F9" w:rsidRPr="00332440" w:rsidTr="002B54B9">
        <w:trPr>
          <w:cantSplit/>
        </w:trPr>
        <w:tc>
          <w:tcPr>
            <w:tcW w:w="1838" w:type="dxa"/>
            <w:shd w:val="clear" w:color="auto" w:fill="auto"/>
          </w:tcPr>
          <w:p w:rsidR="006738F9" w:rsidRPr="00332440" w:rsidRDefault="006738F9" w:rsidP="006738F9">
            <w:pPr>
              <w:pStyle w:val="ENoteTableText"/>
            </w:pPr>
            <w:r w:rsidRPr="00332440">
              <w:t>Acts Interpretation Amendment Act 2011</w:t>
            </w:r>
          </w:p>
        </w:tc>
        <w:tc>
          <w:tcPr>
            <w:tcW w:w="992" w:type="dxa"/>
            <w:shd w:val="clear" w:color="auto" w:fill="auto"/>
          </w:tcPr>
          <w:p w:rsidR="006738F9" w:rsidRPr="00332440" w:rsidRDefault="006738F9" w:rsidP="006738F9">
            <w:pPr>
              <w:pStyle w:val="ENoteTableText"/>
            </w:pPr>
            <w:r w:rsidRPr="00332440">
              <w:t>46, 2011</w:t>
            </w:r>
          </w:p>
        </w:tc>
        <w:tc>
          <w:tcPr>
            <w:tcW w:w="1276" w:type="dxa"/>
            <w:shd w:val="clear" w:color="auto" w:fill="auto"/>
          </w:tcPr>
          <w:p w:rsidR="006738F9" w:rsidRPr="00332440" w:rsidRDefault="006738F9" w:rsidP="006738F9">
            <w:pPr>
              <w:pStyle w:val="ENoteTableText"/>
            </w:pPr>
            <w:r w:rsidRPr="00332440">
              <w:t>27</w:t>
            </w:r>
            <w:r w:rsidR="00332440">
              <w:t> </w:t>
            </w:r>
            <w:r w:rsidRPr="00332440">
              <w:t>June 2011</w:t>
            </w:r>
          </w:p>
        </w:tc>
        <w:tc>
          <w:tcPr>
            <w:tcW w:w="1843" w:type="dxa"/>
            <w:shd w:val="clear" w:color="auto" w:fill="auto"/>
          </w:tcPr>
          <w:p w:rsidR="006738F9" w:rsidRPr="00332440" w:rsidRDefault="006738F9" w:rsidP="006738F9">
            <w:pPr>
              <w:pStyle w:val="ENoteTableText"/>
            </w:pPr>
            <w:r w:rsidRPr="00332440">
              <w:t>Schedule</w:t>
            </w:r>
            <w:r w:rsidR="00332440">
              <w:t> </w:t>
            </w:r>
            <w:r w:rsidRPr="00332440">
              <w:t>2 (item</w:t>
            </w:r>
            <w:r w:rsidR="00332440">
              <w:t> </w:t>
            </w:r>
            <w:r w:rsidRPr="00332440">
              <w:t>566) and Sch</w:t>
            </w:r>
            <w:r w:rsidR="00332440">
              <w:t> </w:t>
            </w:r>
            <w:r w:rsidRPr="00332440">
              <w:t>3 (items</w:t>
            </w:r>
            <w:r w:rsidR="00332440">
              <w:t> </w:t>
            </w:r>
            <w:r w:rsidRPr="00332440">
              <w:t>10, 11): 27 Dec 2011</w:t>
            </w:r>
          </w:p>
        </w:tc>
        <w:tc>
          <w:tcPr>
            <w:tcW w:w="1136" w:type="dxa"/>
            <w:shd w:val="clear" w:color="auto" w:fill="auto"/>
          </w:tcPr>
          <w:p w:rsidR="006738F9" w:rsidRPr="00332440" w:rsidRDefault="006738F9" w:rsidP="006738F9">
            <w:pPr>
              <w:pStyle w:val="ENoteTableText"/>
            </w:pPr>
            <w:r w:rsidRPr="00332440">
              <w:t>Sch 3 (items</w:t>
            </w:r>
            <w:r w:rsidR="00332440">
              <w:t> </w:t>
            </w:r>
            <w:r w:rsidRPr="00332440">
              <w:t>10, 11)</w:t>
            </w:r>
          </w:p>
        </w:tc>
      </w:tr>
      <w:tr w:rsidR="006738F9" w:rsidRPr="00332440" w:rsidTr="00010A45">
        <w:trPr>
          <w:cantSplit/>
        </w:trPr>
        <w:tc>
          <w:tcPr>
            <w:tcW w:w="1838" w:type="dxa"/>
            <w:shd w:val="clear" w:color="auto" w:fill="auto"/>
          </w:tcPr>
          <w:p w:rsidR="006738F9" w:rsidRPr="00332440" w:rsidRDefault="006738F9" w:rsidP="006738F9">
            <w:pPr>
              <w:pStyle w:val="ENoteTableText"/>
            </w:pPr>
            <w:r w:rsidRPr="00332440">
              <w:t>Clean Energy (Consequential Amendments) Act 2011</w:t>
            </w:r>
          </w:p>
        </w:tc>
        <w:tc>
          <w:tcPr>
            <w:tcW w:w="992" w:type="dxa"/>
            <w:shd w:val="clear" w:color="auto" w:fill="auto"/>
          </w:tcPr>
          <w:p w:rsidR="006738F9" w:rsidRPr="00332440" w:rsidRDefault="006738F9" w:rsidP="006738F9">
            <w:pPr>
              <w:pStyle w:val="ENoteTableText"/>
            </w:pPr>
            <w:r w:rsidRPr="00332440">
              <w:t>132, 2011</w:t>
            </w:r>
          </w:p>
        </w:tc>
        <w:tc>
          <w:tcPr>
            <w:tcW w:w="1276" w:type="dxa"/>
            <w:shd w:val="clear" w:color="auto" w:fill="auto"/>
          </w:tcPr>
          <w:p w:rsidR="006738F9" w:rsidRPr="00332440" w:rsidRDefault="006738F9" w:rsidP="006738F9">
            <w:pPr>
              <w:pStyle w:val="ENoteTableText"/>
            </w:pPr>
            <w:r w:rsidRPr="00332440">
              <w:t>18 Nov 2011</w:t>
            </w:r>
          </w:p>
        </w:tc>
        <w:tc>
          <w:tcPr>
            <w:tcW w:w="1843" w:type="dxa"/>
            <w:shd w:val="clear" w:color="auto" w:fill="auto"/>
          </w:tcPr>
          <w:p w:rsidR="006738F9" w:rsidRPr="00332440" w:rsidRDefault="006738F9" w:rsidP="006738F9">
            <w:pPr>
              <w:pStyle w:val="ENoteTableText"/>
            </w:pPr>
            <w:r w:rsidRPr="00332440">
              <w:t>Sch</w:t>
            </w:r>
            <w:r w:rsidR="00332440">
              <w:t> </w:t>
            </w:r>
            <w:r w:rsidRPr="00332440">
              <w:t>1 (item</w:t>
            </w:r>
            <w:r w:rsidR="00332440">
              <w:t> </w:t>
            </w:r>
            <w:r w:rsidRPr="00332440">
              <w:t>260A): 1</w:t>
            </w:r>
            <w:r w:rsidR="00332440">
              <w:t> </w:t>
            </w:r>
            <w:r w:rsidRPr="00332440">
              <w:t>July 2012</w:t>
            </w:r>
          </w:p>
        </w:tc>
        <w:tc>
          <w:tcPr>
            <w:tcW w:w="1136" w:type="dxa"/>
            <w:shd w:val="clear" w:color="auto" w:fill="auto"/>
          </w:tcPr>
          <w:p w:rsidR="006738F9" w:rsidRPr="00332440" w:rsidRDefault="006738F9" w:rsidP="006738F9">
            <w:pPr>
              <w:pStyle w:val="ENoteTableText"/>
            </w:pPr>
            <w:r w:rsidRPr="00332440">
              <w:t>—</w:t>
            </w:r>
          </w:p>
        </w:tc>
      </w:tr>
      <w:tr w:rsidR="00042C54" w:rsidRPr="00332440" w:rsidTr="002B54B9">
        <w:trPr>
          <w:cantSplit/>
        </w:trPr>
        <w:tc>
          <w:tcPr>
            <w:tcW w:w="1838" w:type="dxa"/>
            <w:tcBorders>
              <w:bottom w:val="single" w:sz="12" w:space="0" w:color="auto"/>
            </w:tcBorders>
            <w:shd w:val="clear" w:color="auto" w:fill="auto"/>
          </w:tcPr>
          <w:p w:rsidR="00042C54" w:rsidRPr="00513352" w:rsidRDefault="00042C54" w:rsidP="006738F9">
            <w:pPr>
              <w:pStyle w:val="ENoteTableText"/>
            </w:pPr>
            <w:r w:rsidRPr="00010A45">
              <w:t>Customs and Other Legislation Amendment (Australian Border Force) Act 2015</w:t>
            </w:r>
          </w:p>
        </w:tc>
        <w:tc>
          <w:tcPr>
            <w:tcW w:w="992" w:type="dxa"/>
            <w:tcBorders>
              <w:bottom w:val="single" w:sz="12" w:space="0" w:color="auto"/>
            </w:tcBorders>
            <w:shd w:val="clear" w:color="auto" w:fill="auto"/>
          </w:tcPr>
          <w:p w:rsidR="00042C54" w:rsidRPr="00332440" w:rsidRDefault="00042C54" w:rsidP="006738F9">
            <w:pPr>
              <w:pStyle w:val="ENoteTableText"/>
            </w:pPr>
            <w:r>
              <w:t>41, 2015</w:t>
            </w:r>
          </w:p>
        </w:tc>
        <w:tc>
          <w:tcPr>
            <w:tcW w:w="1276" w:type="dxa"/>
            <w:tcBorders>
              <w:bottom w:val="single" w:sz="12" w:space="0" w:color="auto"/>
            </w:tcBorders>
            <w:shd w:val="clear" w:color="auto" w:fill="auto"/>
          </w:tcPr>
          <w:p w:rsidR="00042C54" w:rsidRPr="00332440" w:rsidRDefault="00042C54" w:rsidP="002B54B9">
            <w:pPr>
              <w:pStyle w:val="ENoteTableText"/>
            </w:pPr>
            <w:r>
              <w:t>20 May 2</w:t>
            </w:r>
            <w:r w:rsidR="002B54B9">
              <w:t>0</w:t>
            </w:r>
            <w:r>
              <w:t>15</w:t>
            </w:r>
          </w:p>
        </w:tc>
        <w:tc>
          <w:tcPr>
            <w:tcW w:w="1843" w:type="dxa"/>
            <w:tcBorders>
              <w:bottom w:val="single" w:sz="12" w:space="0" w:color="auto"/>
            </w:tcBorders>
            <w:shd w:val="clear" w:color="auto" w:fill="auto"/>
          </w:tcPr>
          <w:p w:rsidR="00042C54" w:rsidRPr="00332440" w:rsidRDefault="00042C54" w:rsidP="006738F9">
            <w:pPr>
              <w:pStyle w:val="ENoteTableText"/>
            </w:pPr>
            <w:r>
              <w:t>Sch 5 (items 64, 65) and Sch 9 (items 1–9): 1 July 2015 (s 2(1) items</w:t>
            </w:r>
            <w:r w:rsidR="001A5A91">
              <w:t> 2, 7)</w:t>
            </w:r>
          </w:p>
        </w:tc>
        <w:tc>
          <w:tcPr>
            <w:tcW w:w="1136" w:type="dxa"/>
            <w:tcBorders>
              <w:bottom w:val="single" w:sz="12" w:space="0" w:color="auto"/>
            </w:tcBorders>
            <w:shd w:val="clear" w:color="auto" w:fill="auto"/>
          </w:tcPr>
          <w:p w:rsidR="00042C54" w:rsidRPr="00332440" w:rsidRDefault="00513352" w:rsidP="006738F9">
            <w:pPr>
              <w:pStyle w:val="ENoteTableText"/>
            </w:pPr>
            <w:r>
              <w:t xml:space="preserve">Sch 5 (item 65) and </w:t>
            </w:r>
            <w:r w:rsidR="00042C54">
              <w:t>Sch 9 (items 1-9)</w:t>
            </w:r>
          </w:p>
        </w:tc>
      </w:tr>
    </w:tbl>
    <w:p w:rsidR="006738F9" w:rsidRPr="00332440" w:rsidRDefault="006738F9" w:rsidP="002C15FE">
      <w:pPr>
        <w:pStyle w:val="Tabletext"/>
      </w:pPr>
    </w:p>
    <w:p w:rsidR="00537141" w:rsidRPr="00332440" w:rsidRDefault="00537141" w:rsidP="006738F9">
      <w:pPr>
        <w:pStyle w:val="EndNotespara"/>
      </w:pPr>
      <w:r w:rsidRPr="00332440">
        <w:rPr>
          <w:i/>
        </w:rPr>
        <w:t>(a)</w:t>
      </w:r>
      <w:r w:rsidRPr="00332440">
        <w:tab/>
        <w:t xml:space="preserve">The </w:t>
      </w:r>
      <w:r w:rsidRPr="00332440">
        <w:rPr>
          <w:i/>
        </w:rPr>
        <w:t xml:space="preserve">Evidence Act 1995 </w:t>
      </w:r>
      <w:r w:rsidRPr="00332440">
        <w:t>was amended by Schedule</w:t>
      </w:r>
      <w:r w:rsidR="00332440">
        <w:t> </w:t>
      </w:r>
      <w:r w:rsidRPr="00332440">
        <w:t xml:space="preserve">2 only of the </w:t>
      </w:r>
      <w:r w:rsidRPr="00332440">
        <w:rPr>
          <w:i/>
        </w:rPr>
        <w:t>Family Law Reform (Consequential Amendments) Act 1995</w:t>
      </w:r>
      <w:r w:rsidRPr="00332440">
        <w:t>, subsection</w:t>
      </w:r>
      <w:r w:rsidR="00332440">
        <w:t> </w:t>
      </w:r>
      <w:r w:rsidRPr="00332440">
        <w:t>2(5) of which provides as follows:</w:t>
      </w:r>
    </w:p>
    <w:p w:rsidR="00537141" w:rsidRPr="00332440" w:rsidRDefault="00537141" w:rsidP="006738F9">
      <w:pPr>
        <w:pStyle w:val="EndNotessubpara"/>
      </w:pPr>
      <w:r w:rsidRPr="00332440">
        <w:tab/>
        <w:t>(5)</w:t>
      </w:r>
      <w:r w:rsidRPr="00332440">
        <w:tab/>
        <w:t>Schedule</w:t>
      </w:r>
      <w:r w:rsidR="00332440">
        <w:t> </w:t>
      </w:r>
      <w:r w:rsidRPr="00332440">
        <w:t>2 commence</w:t>
      </w:r>
      <w:smartTag w:uri="urn:schemas-microsoft-com:office:smarttags" w:element="PersonName">
        <w:r w:rsidRPr="00332440">
          <w:t>s 1</w:t>
        </w:r>
      </w:smartTag>
      <w:r w:rsidRPr="00332440">
        <w:t>4 days after the day on which this Act receives the Royal Assent.</w:t>
      </w:r>
    </w:p>
    <w:p w:rsidR="00537141" w:rsidRPr="00332440" w:rsidRDefault="00537141" w:rsidP="006738F9">
      <w:pPr>
        <w:pStyle w:val="EndNotespara"/>
      </w:pPr>
      <w:r w:rsidRPr="00332440">
        <w:rPr>
          <w:i/>
        </w:rPr>
        <w:t>(b)</w:t>
      </w:r>
      <w:r w:rsidRPr="00332440">
        <w:tab/>
        <w:t xml:space="preserve">The </w:t>
      </w:r>
      <w:r w:rsidRPr="00332440">
        <w:rPr>
          <w:i/>
        </w:rPr>
        <w:t xml:space="preserve">Evidence Act 1995 </w:t>
      </w:r>
      <w:r w:rsidRPr="00332440">
        <w:t>was amended by Schedule</w:t>
      </w:r>
      <w:r w:rsidR="00332440">
        <w:t> </w:t>
      </w:r>
      <w:r w:rsidRPr="00332440">
        <w:t>2 (item</w:t>
      </w:r>
      <w:r w:rsidR="00332440">
        <w:t> </w:t>
      </w:r>
      <w:r w:rsidRPr="00332440">
        <w:t xml:space="preserve">54) only of the </w:t>
      </w:r>
      <w:r w:rsidRPr="00332440">
        <w:rPr>
          <w:i/>
        </w:rPr>
        <w:t>Statute Law Revision Act 1996</w:t>
      </w:r>
      <w:r w:rsidRPr="00332440">
        <w:t>, subsection</w:t>
      </w:r>
      <w:r w:rsidR="00332440">
        <w:t> </w:t>
      </w:r>
      <w:r w:rsidRPr="00332440">
        <w:t>2(2) of which provides as follows:</w:t>
      </w:r>
    </w:p>
    <w:p w:rsidR="00537141" w:rsidRPr="00332440" w:rsidRDefault="00537141" w:rsidP="006738F9">
      <w:pPr>
        <w:pStyle w:val="EndNotessubpara"/>
      </w:pPr>
      <w:r w:rsidRPr="00332440">
        <w:tab/>
        <w:t>(2)</w:t>
      </w:r>
      <w:r w:rsidRPr="00332440">
        <w:tab/>
        <w:t>Each item in Schedule</w:t>
      </w:r>
      <w:r w:rsidR="00332440">
        <w:t> </w:t>
      </w:r>
      <w:r w:rsidRPr="00332440">
        <w:t>2 commences or is taken to have commenced (as the case requires) at the time specified in the note at the end of the item.</w:t>
      </w:r>
    </w:p>
    <w:p w:rsidR="00537141" w:rsidRPr="00332440" w:rsidRDefault="00537141" w:rsidP="006738F9">
      <w:pPr>
        <w:pStyle w:val="EndNotespara"/>
      </w:pPr>
      <w:r w:rsidRPr="00332440">
        <w:tab/>
        <w:t>Item</w:t>
      </w:r>
      <w:r w:rsidR="00332440">
        <w:t> </w:t>
      </w:r>
      <w:r w:rsidRPr="00332440">
        <w:t>54 is taken to have commenced immediately after the commencement of section</w:t>
      </w:r>
      <w:r w:rsidR="00332440">
        <w:t> </w:t>
      </w:r>
      <w:r w:rsidRPr="00332440">
        <w:t xml:space="preserve">130 of the </w:t>
      </w:r>
      <w:r w:rsidRPr="00332440">
        <w:rPr>
          <w:i/>
        </w:rPr>
        <w:t>Evidence Act 1995.</w:t>
      </w:r>
    </w:p>
    <w:p w:rsidR="00537141" w:rsidRPr="00332440" w:rsidRDefault="00537141" w:rsidP="006738F9">
      <w:pPr>
        <w:pStyle w:val="EndNotespara"/>
      </w:pPr>
      <w:r w:rsidRPr="00332440">
        <w:lastRenderedPageBreak/>
        <w:tab/>
        <w:t>Section</w:t>
      </w:r>
      <w:r w:rsidR="00332440">
        <w:t> </w:t>
      </w:r>
      <w:r w:rsidRPr="00332440">
        <w:t>130 commenced on 18</w:t>
      </w:r>
      <w:r w:rsidR="00332440">
        <w:t> </w:t>
      </w:r>
      <w:r w:rsidRPr="00332440">
        <w:t xml:space="preserve">April 1995. </w:t>
      </w:r>
    </w:p>
    <w:p w:rsidR="00537141" w:rsidRPr="00332440" w:rsidRDefault="00537141" w:rsidP="006738F9">
      <w:pPr>
        <w:pStyle w:val="EndNotespara"/>
      </w:pPr>
      <w:r w:rsidRPr="00332440">
        <w:rPr>
          <w:i/>
        </w:rPr>
        <w:t>(c)</w:t>
      </w:r>
      <w:r w:rsidRPr="00332440">
        <w:tab/>
        <w:t xml:space="preserve">The </w:t>
      </w:r>
      <w:r w:rsidRPr="00332440">
        <w:rPr>
          <w:i/>
        </w:rPr>
        <w:t>Evidence Act 1995</w:t>
      </w:r>
      <w:r w:rsidRPr="00332440">
        <w:t xml:space="preserve"> was amended by Schedule</w:t>
      </w:r>
      <w:r w:rsidR="00332440">
        <w:t> </w:t>
      </w:r>
      <w:r w:rsidRPr="00332440">
        <w:t xml:space="preserve">6 only of the </w:t>
      </w:r>
      <w:r w:rsidRPr="00332440">
        <w:rPr>
          <w:i/>
        </w:rPr>
        <w:t>Law and Justice Legislation Amendment Act 1997</w:t>
      </w:r>
      <w:r w:rsidRPr="00332440">
        <w:t>, subsection</w:t>
      </w:r>
      <w:r w:rsidR="00332440">
        <w:t> </w:t>
      </w:r>
      <w:r w:rsidRPr="00332440">
        <w:t>2(1) of which provides as follows:</w:t>
      </w:r>
    </w:p>
    <w:p w:rsidR="00537141" w:rsidRPr="00332440" w:rsidRDefault="00537141" w:rsidP="006738F9">
      <w:pPr>
        <w:pStyle w:val="EndNotessubpara"/>
      </w:pPr>
      <w:r w:rsidRPr="00332440">
        <w:tab/>
        <w:t>(1)</w:t>
      </w:r>
      <w:r w:rsidRPr="00332440">
        <w:tab/>
        <w:t>Subject to this section, this Act commences on the day on which it receives the Royal Assent.</w:t>
      </w:r>
    </w:p>
    <w:p w:rsidR="00537141" w:rsidRPr="00332440" w:rsidRDefault="00537141" w:rsidP="006738F9">
      <w:pPr>
        <w:pStyle w:val="EndNotespara"/>
      </w:pPr>
      <w:r w:rsidRPr="00332440">
        <w:rPr>
          <w:i/>
        </w:rPr>
        <w:t>(d)</w:t>
      </w:r>
      <w:r w:rsidRPr="00332440">
        <w:rPr>
          <w:i/>
        </w:rPr>
        <w:tab/>
      </w:r>
      <w:r w:rsidRPr="00332440">
        <w:t>The</w:t>
      </w:r>
      <w:r w:rsidRPr="00332440">
        <w:rPr>
          <w:i/>
        </w:rPr>
        <w:t xml:space="preserve"> Evidence Act 1995 </w:t>
      </w:r>
      <w:r w:rsidRPr="00332440">
        <w:t>was amended by Schedule</w:t>
      </w:r>
      <w:r w:rsidR="00332440">
        <w:t> </w:t>
      </w:r>
      <w:r w:rsidRPr="00332440">
        <w:t xml:space="preserve">6 only of the </w:t>
      </w:r>
      <w:r w:rsidRPr="00332440">
        <w:rPr>
          <w:i/>
        </w:rPr>
        <w:t>Law and Justice Legislation Amendment Act 1999</w:t>
      </w:r>
      <w:r w:rsidRPr="00332440">
        <w:t>, subsection</w:t>
      </w:r>
      <w:r w:rsidR="00332440">
        <w:t> </w:t>
      </w:r>
      <w:r w:rsidRPr="00332440">
        <w:t>2(1) of which provides as follows:</w:t>
      </w:r>
    </w:p>
    <w:p w:rsidR="00537141" w:rsidRPr="00332440" w:rsidRDefault="00537141" w:rsidP="006738F9">
      <w:pPr>
        <w:pStyle w:val="EndNotessubpara"/>
      </w:pPr>
      <w:r w:rsidRPr="00332440">
        <w:tab/>
        <w:t>(1)</w:t>
      </w:r>
      <w:r w:rsidRPr="00332440">
        <w:tab/>
        <w:t>Subject to this section, this Act commences on the day on which it receives the Royal Assent.</w:t>
      </w:r>
    </w:p>
    <w:p w:rsidR="00537141" w:rsidRPr="00332440" w:rsidRDefault="00537141" w:rsidP="006738F9">
      <w:pPr>
        <w:pStyle w:val="EndNotespara"/>
      </w:pPr>
      <w:r w:rsidRPr="00332440">
        <w:rPr>
          <w:i/>
        </w:rPr>
        <w:t>(e)</w:t>
      </w:r>
      <w:r w:rsidRPr="00332440">
        <w:tab/>
        <w:t xml:space="preserve">The </w:t>
      </w:r>
      <w:r w:rsidRPr="00332440">
        <w:rPr>
          <w:i/>
        </w:rPr>
        <w:t xml:space="preserve">Evidence Act 1995 </w:t>
      </w:r>
      <w:r w:rsidRPr="00332440">
        <w:t>was amended by Schedule</w:t>
      </w:r>
      <w:r w:rsidR="00332440">
        <w:t> </w:t>
      </w:r>
      <w:r w:rsidRPr="00332440">
        <w:t>1 (items</w:t>
      </w:r>
      <w:r w:rsidR="00332440">
        <w:t> </w:t>
      </w:r>
      <w:r w:rsidRPr="00332440">
        <w:t>434–437) only of the</w:t>
      </w:r>
      <w:r w:rsidRPr="00332440">
        <w:rPr>
          <w:i/>
        </w:rPr>
        <w:t xml:space="preserve"> Public Employment (Consequential and Transitional) Amendment Act 1999</w:t>
      </w:r>
      <w:r w:rsidRPr="00332440">
        <w:t>, subsections</w:t>
      </w:r>
      <w:r w:rsidR="00332440">
        <w:t> </w:t>
      </w:r>
      <w:r w:rsidRPr="00332440">
        <w:t>2(1) and (2) of which provide as follows:</w:t>
      </w:r>
    </w:p>
    <w:p w:rsidR="00537141" w:rsidRPr="00332440" w:rsidRDefault="00537141" w:rsidP="006738F9">
      <w:pPr>
        <w:pStyle w:val="EndNotessubpara"/>
      </w:pPr>
      <w:r w:rsidRPr="00332440">
        <w:tab/>
        <w:t>(1)</w:t>
      </w:r>
      <w:r w:rsidRPr="00332440">
        <w:tab/>
        <w:t xml:space="preserve">In this Act, </w:t>
      </w:r>
      <w:r w:rsidRPr="00332440">
        <w:rPr>
          <w:b/>
          <w:i/>
        </w:rPr>
        <w:t xml:space="preserve">commencing time </w:t>
      </w:r>
      <w:r w:rsidRPr="00332440">
        <w:t xml:space="preserve">means the time when the </w:t>
      </w:r>
      <w:r w:rsidRPr="00332440">
        <w:rPr>
          <w:i/>
        </w:rPr>
        <w:t>Public Service Act 1999</w:t>
      </w:r>
      <w:r w:rsidRPr="00332440">
        <w:t xml:space="preserve"> commences.</w:t>
      </w:r>
    </w:p>
    <w:p w:rsidR="00537141" w:rsidRPr="00332440" w:rsidRDefault="00537141" w:rsidP="006738F9">
      <w:pPr>
        <w:pStyle w:val="EndNotessubpara"/>
      </w:pPr>
      <w:r w:rsidRPr="00332440">
        <w:tab/>
        <w:t>(2)</w:t>
      </w:r>
      <w:r w:rsidRPr="00332440">
        <w:tab/>
        <w:t>Subject to this section, this Act commences at the commencing time.</w:t>
      </w:r>
    </w:p>
    <w:p w:rsidR="00537141" w:rsidRPr="00332440" w:rsidRDefault="00537141" w:rsidP="006738F9">
      <w:pPr>
        <w:pStyle w:val="EndNotespara"/>
      </w:pPr>
      <w:r w:rsidRPr="00332440">
        <w:rPr>
          <w:i/>
        </w:rPr>
        <w:t>(f)</w:t>
      </w:r>
      <w:r w:rsidRPr="00332440">
        <w:tab/>
        <w:t xml:space="preserve">The </w:t>
      </w:r>
      <w:r w:rsidRPr="00332440">
        <w:rPr>
          <w:i/>
        </w:rPr>
        <w:t xml:space="preserve">Evidence Act 1995 </w:t>
      </w:r>
      <w:r w:rsidRPr="00332440">
        <w:t>was amended by Schedule</w:t>
      </w:r>
      <w:r w:rsidR="00332440">
        <w:t> </w:t>
      </w:r>
      <w:r w:rsidRPr="00332440">
        <w:t>12 (items</w:t>
      </w:r>
      <w:r w:rsidR="00332440">
        <w:t> </w:t>
      </w:r>
      <w:r w:rsidRPr="00332440">
        <w:t xml:space="preserve">1 and 24) only of the </w:t>
      </w:r>
      <w:r w:rsidRPr="00332440">
        <w:rPr>
          <w:i/>
        </w:rPr>
        <w:t>Corporate Law Economic Reform Program Act 1999</w:t>
      </w:r>
      <w:r w:rsidRPr="00332440">
        <w:t>, subsection</w:t>
      </w:r>
      <w:r w:rsidR="00332440">
        <w:t> </w:t>
      </w:r>
      <w:r w:rsidRPr="00332440">
        <w:t>2(4) of which provides as follows:</w:t>
      </w:r>
    </w:p>
    <w:p w:rsidR="00537141" w:rsidRPr="00332440" w:rsidRDefault="00537141" w:rsidP="006738F9">
      <w:pPr>
        <w:pStyle w:val="EndNotessubpara"/>
      </w:pPr>
      <w:r w:rsidRPr="00332440">
        <w:tab/>
        <w:t>(4)</w:t>
      </w:r>
      <w:r w:rsidRPr="00332440">
        <w:tab/>
        <w:t>If an item in Schedule</w:t>
      </w:r>
      <w:r w:rsidR="00332440">
        <w:t> </w:t>
      </w:r>
      <w:r w:rsidRPr="00332440">
        <w:t xml:space="preserve">11 or 12 does not commence under </w:t>
      </w:r>
      <w:r w:rsidR="00332440">
        <w:t>subsection (</w:t>
      </w:r>
      <w:r w:rsidRPr="00332440">
        <w:t>2) within the period of 12 months beginning on the day on which this Act receives the Royal Assent, it commences on the first day after the end of that period.</w:t>
      </w:r>
    </w:p>
    <w:p w:rsidR="00537141" w:rsidRPr="00332440" w:rsidRDefault="00537141" w:rsidP="006738F9">
      <w:pPr>
        <w:pStyle w:val="EndNotespara"/>
      </w:pPr>
      <w:r w:rsidRPr="00332440">
        <w:rPr>
          <w:i/>
        </w:rPr>
        <w:t>(g)</w:t>
      </w:r>
      <w:r w:rsidRPr="00332440">
        <w:tab/>
        <w:t xml:space="preserve">The </w:t>
      </w:r>
      <w:r w:rsidRPr="00332440">
        <w:rPr>
          <w:i/>
        </w:rPr>
        <w:t xml:space="preserve">Evidence Act 1995 </w:t>
      </w:r>
      <w:r w:rsidRPr="00332440">
        <w:t>was amended by Schedule</w:t>
      </w:r>
      <w:r w:rsidR="00332440">
        <w:t> </w:t>
      </w:r>
      <w:r w:rsidRPr="00332440">
        <w:t xml:space="preserve">25 only of the </w:t>
      </w:r>
      <w:r w:rsidRPr="00332440">
        <w:rPr>
          <w:i/>
        </w:rPr>
        <w:t>Law and Justice Legislation Amendment (Application of Criminal Code) Act 2001</w:t>
      </w:r>
      <w:r w:rsidRPr="00332440">
        <w:t>, subsection</w:t>
      </w:r>
      <w:r w:rsidR="00332440">
        <w:t> </w:t>
      </w:r>
      <w:r w:rsidRPr="00332440">
        <w:t>2(1)(a) of which provides as follows:</w:t>
      </w:r>
    </w:p>
    <w:p w:rsidR="00537141" w:rsidRPr="00332440" w:rsidRDefault="00537141" w:rsidP="006738F9">
      <w:pPr>
        <w:pStyle w:val="EndNotessubpara"/>
      </w:pPr>
      <w:r w:rsidRPr="00332440">
        <w:tab/>
        <w:t>(1)</w:t>
      </w:r>
      <w:r w:rsidRPr="00332440">
        <w:tab/>
        <w:t>Subject to this section, this Act commences at the later of the following times:</w:t>
      </w:r>
    </w:p>
    <w:p w:rsidR="00537141" w:rsidRPr="00332440" w:rsidRDefault="00537141" w:rsidP="006738F9">
      <w:pPr>
        <w:pStyle w:val="EndNotessubsubpara"/>
      </w:pPr>
      <w:r w:rsidRPr="00332440">
        <w:tab/>
        <w:t>(a)</w:t>
      </w:r>
      <w:r w:rsidRPr="00332440">
        <w:tab/>
        <w:t>immediately after the commencement of item</w:t>
      </w:r>
      <w:r w:rsidR="00332440">
        <w:t> </w:t>
      </w:r>
      <w:r w:rsidRPr="00332440">
        <w:t>15 of Schedule</w:t>
      </w:r>
      <w:r w:rsidR="00332440">
        <w:t> </w:t>
      </w:r>
      <w:r w:rsidRPr="00332440">
        <w:t xml:space="preserve">1 to the </w:t>
      </w:r>
      <w:r w:rsidRPr="00332440">
        <w:rPr>
          <w:i/>
        </w:rPr>
        <w:t>Criminal Code Amendment (Theft, Fraud, Bribery and Related Offences) Act 2000</w:t>
      </w:r>
      <w:r w:rsidRPr="00332440">
        <w:t>;</w:t>
      </w:r>
    </w:p>
    <w:p w:rsidR="00537141" w:rsidRPr="00332440" w:rsidRDefault="00537141" w:rsidP="006738F9">
      <w:pPr>
        <w:pStyle w:val="EndNotespara"/>
      </w:pPr>
      <w:r w:rsidRPr="00332440">
        <w:tab/>
        <w:t>Item</w:t>
      </w:r>
      <w:r w:rsidR="00332440">
        <w:t> </w:t>
      </w:r>
      <w:r w:rsidRPr="00332440">
        <w:t>15 commenced on 24</w:t>
      </w:r>
      <w:r w:rsidR="00332440">
        <w:t> </w:t>
      </w:r>
      <w:r w:rsidRPr="00332440">
        <w:t>May 2001.</w:t>
      </w:r>
    </w:p>
    <w:p w:rsidR="00537141" w:rsidRPr="00332440" w:rsidRDefault="00537141" w:rsidP="006738F9">
      <w:pPr>
        <w:pStyle w:val="EndNotespara"/>
      </w:pPr>
      <w:r w:rsidRPr="00332440">
        <w:rPr>
          <w:i/>
        </w:rPr>
        <w:t>(h)</w:t>
      </w:r>
      <w:r w:rsidRPr="00332440">
        <w:rPr>
          <w:i/>
        </w:rPr>
        <w:tab/>
      </w:r>
      <w:r w:rsidRPr="00332440">
        <w:t xml:space="preserve">The </w:t>
      </w:r>
      <w:r w:rsidRPr="00332440">
        <w:rPr>
          <w:i/>
        </w:rPr>
        <w:t>Evidence Act 1995</w:t>
      </w:r>
      <w:r w:rsidRPr="00332440">
        <w:t xml:space="preserve"> was amended by Schedule</w:t>
      </w:r>
      <w:r w:rsidR="00332440">
        <w:t> </w:t>
      </w:r>
      <w:r w:rsidRPr="00332440">
        <w:t>3 (items</w:t>
      </w:r>
      <w:r w:rsidR="00332440">
        <w:t> </w:t>
      </w:r>
      <w:r w:rsidRPr="00332440">
        <w:t xml:space="preserve">174 and 175) only of the </w:t>
      </w:r>
      <w:r w:rsidRPr="00332440">
        <w:rPr>
          <w:i/>
        </w:rPr>
        <w:t>Corporations (Repeals, Consequentials and Transitionals) Act 2001</w:t>
      </w:r>
      <w:r w:rsidRPr="00332440">
        <w:t>, subsection</w:t>
      </w:r>
      <w:r w:rsidR="00332440">
        <w:t> </w:t>
      </w:r>
      <w:r w:rsidRPr="00332440">
        <w:t>2(3) of which provides as follows:</w:t>
      </w:r>
    </w:p>
    <w:p w:rsidR="00537141" w:rsidRPr="00332440" w:rsidRDefault="00537141" w:rsidP="006738F9">
      <w:pPr>
        <w:pStyle w:val="EndNotessubpara"/>
      </w:pPr>
      <w:r w:rsidRPr="00332440">
        <w:lastRenderedPageBreak/>
        <w:tab/>
        <w:t>(3)</w:t>
      </w:r>
      <w:r w:rsidRPr="00332440">
        <w:tab/>
        <w:t xml:space="preserve">Subject to </w:t>
      </w:r>
      <w:r w:rsidR="00332440">
        <w:t>subsections (</w:t>
      </w:r>
      <w:r w:rsidRPr="00332440">
        <w:t>4) to (10), Schedule</w:t>
      </w:r>
      <w:r w:rsidR="00332440">
        <w:t> </w:t>
      </w:r>
      <w:r w:rsidRPr="00332440">
        <w:t xml:space="preserve">3 commences, or is taken to have commenced, at the same time as the </w:t>
      </w:r>
      <w:r w:rsidRPr="00332440">
        <w:rPr>
          <w:i/>
        </w:rPr>
        <w:t>Corporations Act 2001</w:t>
      </w:r>
      <w:r w:rsidRPr="00332440">
        <w:t>.</w:t>
      </w:r>
    </w:p>
    <w:p w:rsidR="00B61A92" w:rsidRPr="00BC57F4" w:rsidRDefault="00B61A92" w:rsidP="00B61A92">
      <w:pPr>
        <w:pStyle w:val="ENotesHeading2"/>
        <w:pageBreakBefore/>
        <w:outlineLvl w:val="9"/>
      </w:pPr>
      <w:bookmarkStart w:id="285" w:name="_Toc426474061"/>
      <w:r w:rsidRPr="00BC57F4">
        <w:lastRenderedPageBreak/>
        <w:t>Endnote 4—Amendment history</w:t>
      </w:r>
      <w:bookmarkEnd w:id="285"/>
    </w:p>
    <w:p w:rsidR="00B61A92" w:rsidRPr="00BC57F4" w:rsidRDefault="00B61A92" w:rsidP="00B61A92">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127"/>
        <w:gridCol w:w="4961"/>
      </w:tblGrid>
      <w:tr w:rsidR="00B61A92" w:rsidRPr="00AB2E30" w:rsidTr="00D80DF6">
        <w:trPr>
          <w:cantSplit/>
          <w:tblHeader/>
        </w:trPr>
        <w:tc>
          <w:tcPr>
            <w:tcW w:w="2127" w:type="dxa"/>
            <w:tcBorders>
              <w:top w:val="single" w:sz="12" w:space="0" w:color="auto"/>
              <w:bottom w:val="single" w:sz="12" w:space="0" w:color="auto"/>
            </w:tcBorders>
            <w:shd w:val="clear" w:color="auto" w:fill="auto"/>
          </w:tcPr>
          <w:p w:rsidR="00B61A92" w:rsidRPr="00AB2E30" w:rsidRDefault="00B61A92" w:rsidP="002C15FE">
            <w:pPr>
              <w:pStyle w:val="ENoteTableHeading"/>
              <w:rPr>
                <w:rFonts w:cs="Arial"/>
              </w:rPr>
            </w:pPr>
            <w:r w:rsidRPr="00AB2E30">
              <w:rPr>
                <w:rFonts w:cs="Arial"/>
              </w:rPr>
              <w:t>Provision affected</w:t>
            </w:r>
          </w:p>
        </w:tc>
        <w:tc>
          <w:tcPr>
            <w:tcW w:w="4961" w:type="dxa"/>
            <w:tcBorders>
              <w:top w:val="single" w:sz="12" w:space="0" w:color="auto"/>
              <w:bottom w:val="single" w:sz="12" w:space="0" w:color="auto"/>
            </w:tcBorders>
            <w:shd w:val="clear" w:color="auto" w:fill="auto"/>
          </w:tcPr>
          <w:p w:rsidR="00B61A92" w:rsidRPr="00AB2E30" w:rsidRDefault="00B61A92" w:rsidP="002C15FE">
            <w:pPr>
              <w:pStyle w:val="ENoteTableHeading"/>
              <w:rPr>
                <w:rFonts w:cs="Arial"/>
              </w:rPr>
            </w:pPr>
            <w:r w:rsidRPr="00AB2E30">
              <w:rPr>
                <w:rFonts w:cs="Arial"/>
              </w:rPr>
              <w:t>How affected</w:t>
            </w:r>
          </w:p>
        </w:tc>
      </w:tr>
      <w:tr w:rsidR="006738F9" w:rsidRPr="00332440" w:rsidTr="00D80DF6">
        <w:tblPrEx>
          <w:tblBorders>
            <w:top w:val="none" w:sz="0" w:space="0" w:color="auto"/>
            <w:bottom w:val="none" w:sz="0" w:space="0" w:color="auto"/>
          </w:tblBorders>
        </w:tblPrEx>
        <w:trPr>
          <w:cantSplit/>
        </w:trPr>
        <w:tc>
          <w:tcPr>
            <w:tcW w:w="2127" w:type="dxa"/>
            <w:tcBorders>
              <w:top w:val="single" w:sz="12" w:space="0" w:color="auto"/>
            </w:tcBorders>
            <w:shd w:val="clear" w:color="auto" w:fill="auto"/>
          </w:tcPr>
          <w:p w:rsidR="006738F9" w:rsidRPr="00332440" w:rsidRDefault="006738F9" w:rsidP="006738F9">
            <w:pPr>
              <w:pStyle w:val="ENoteTableText"/>
            </w:pPr>
            <w:r w:rsidRPr="00332440">
              <w:rPr>
                <w:b/>
              </w:rPr>
              <w:t>Chapter</w:t>
            </w:r>
            <w:r w:rsidR="00332440">
              <w:rPr>
                <w:b/>
              </w:rPr>
              <w:t> </w:t>
            </w:r>
            <w:r w:rsidRPr="00332440">
              <w:rPr>
                <w:b/>
              </w:rPr>
              <w:t>1</w:t>
            </w:r>
          </w:p>
        </w:tc>
        <w:tc>
          <w:tcPr>
            <w:tcW w:w="4961" w:type="dxa"/>
            <w:tcBorders>
              <w:top w:val="single" w:sz="12" w:space="0" w:color="auto"/>
            </w:tcBorders>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Introductory Note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100, 2005</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1.1</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3</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46, 2011</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1.2</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4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140, 1995;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4 to s. 4(1) </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4(6)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140, 1995</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5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8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156, 1999; No.</w:t>
            </w:r>
            <w:r w:rsidR="00332440">
              <w:t> </w:t>
            </w:r>
            <w:r w:rsidRPr="00332440">
              <w:t>55, 2001</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8A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24, 2001</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Chapter</w:t>
            </w:r>
            <w:r w:rsidR="00332440">
              <w:rPr>
                <w:b/>
              </w:rPr>
              <w:t> </w:t>
            </w:r>
            <w:r w:rsidRPr="00332440">
              <w:rPr>
                <w:b/>
              </w:rPr>
              <w:t>2</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2.1</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1</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13 </w:t>
            </w:r>
            <w:r w:rsidR="006738F9" w:rsidRPr="00332440">
              <w:tab/>
            </w: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14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ss.</w:t>
            </w:r>
            <w:r w:rsidR="006738F9" w:rsidRPr="00332440">
              <w:t xml:space="preserve"> 18, 19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20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34, 1997;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2</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21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25 </w:t>
            </w:r>
            <w:r w:rsidR="006738F9" w:rsidRPr="00332440">
              <w:tab/>
            </w:r>
          </w:p>
        </w:tc>
        <w:tc>
          <w:tcPr>
            <w:tcW w:w="4961" w:type="dxa"/>
            <w:shd w:val="clear" w:color="auto" w:fill="auto"/>
          </w:tcPr>
          <w:p w:rsidR="006738F9" w:rsidRPr="00332440" w:rsidRDefault="006738F9" w:rsidP="006738F9">
            <w:pPr>
              <w:pStyle w:val="ENoteTableText"/>
            </w:pPr>
            <w:r w:rsidRPr="00332440">
              <w:t>rep.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3</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29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33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4</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37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5</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lastRenderedPageBreak/>
              <w:t>s.</w:t>
            </w:r>
            <w:r w:rsidR="006738F9" w:rsidRPr="00332440">
              <w:t xml:space="preserve"> 41 </w:t>
            </w:r>
            <w:r w:rsidR="006738F9" w:rsidRPr="00332440">
              <w:tab/>
            </w: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43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2.2</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47 </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48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t xml:space="preserve">Note to s. 48 </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Renumbered Note 1 </w:t>
            </w:r>
            <w:r w:rsidRPr="00332440">
              <w:tab/>
            </w:r>
          </w:p>
        </w:tc>
        <w:tc>
          <w:tcPr>
            <w:tcW w:w="4961" w:type="dxa"/>
            <w:shd w:val="clear" w:color="auto" w:fill="auto"/>
          </w:tcPr>
          <w:p w:rsidR="006738F9" w:rsidRPr="00332440" w:rsidRDefault="006738F9" w:rsidP="006738F9">
            <w:pPr>
              <w:pStyle w:val="ENoteTableText"/>
            </w:pPr>
            <w:r w:rsidRPr="00332440">
              <w:t>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2 to s. 48 </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49 </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50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51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Chapter</w:t>
            </w:r>
            <w:r w:rsidR="00332440">
              <w:rPr>
                <w:b/>
              </w:rPr>
              <w:t> </w:t>
            </w:r>
            <w:r w:rsidRPr="00332440">
              <w:rPr>
                <w:b/>
              </w:rPr>
              <w:t>3</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Introductory Note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3.2</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1</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59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59(3)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ss.</w:t>
            </w:r>
            <w:r w:rsidR="006738F9" w:rsidRPr="00332440">
              <w:t xml:space="preserve"> 60, 61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61(2)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2</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Heading to s. 62 </w:t>
            </w:r>
            <w:r w:rsidRPr="00332440">
              <w:tab/>
            </w: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62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63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ss.</w:t>
            </w:r>
            <w:r w:rsidR="006738F9" w:rsidRPr="00332440">
              <w:t xml:space="preserve"> 64, 65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66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66A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68(4) </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3</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1 to s. 70(2)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ss.</w:t>
            </w:r>
            <w:r w:rsidR="006738F9" w:rsidRPr="00332440">
              <w:t xml:space="preserve"> 71, 72 </w:t>
            </w:r>
            <w:r w:rsidR="006738F9" w:rsidRPr="00332440">
              <w:tab/>
            </w: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lastRenderedPageBreak/>
              <w:t>Part</w:t>
            </w:r>
            <w:r w:rsidR="00332440">
              <w:rPr>
                <w:b/>
              </w:rPr>
              <w:t> </w:t>
            </w:r>
            <w:r w:rsidRPr="00332440">
              <w:rPr>
                <w:b/>
              </w:rPr>
              <w:t>3.3</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76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76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78A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79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3.4</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82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82 </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85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89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3.6</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97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98 </w:t>
            </w:r>
            <w:r w:rsidR="006738F9" w:rsidRPr="00332440">
              <w:tab/>
            </w: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3.7</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1</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Div. 1 of Part</w:t>
            </w:r>
            <w:r w:rsidR="00332440">
              <w:t> </w:t>
            </w:r>
            <w:r w:rsidRPr="00332440">
              <w:t xml:space="preserve">3.7 </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101A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2</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Heading to Div. 2 of Part</w:t>
            </w:r>
            <w:r w:rsidR="00332440">
              <w:t> </w:t>
            </w:r>
            <w:r w:rsidRPr="00332440">
              <w:t>3.7</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102 </w:t>
            </w:r>
            <w:r w:rsidR="006738F9" w:rsidRPr="00332440">
              <w:tab/>
            </w: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t xml:space="preserve">Note to s. 102 </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Renumbered Note 1 </w:t>
            </w:r>
            <w:r w:rsidRPr="00332440">
              <w:tab/>
            </w:r>
          </w:p>
        </w:tc>
        <w:tc>
          <w:tcPr>
            <w:tcW w:w="4961" w:type="dxa"/>
            <w:shd w:val="clear" w:color="auto" w:fill="auto"/>
          </w:tcPr>
          <w:p w:rsidR="006738F9" w:rsidRPr="00332440" w:rsidRDefault="006738F9" w:rsidP="006738F9">
            <w:pPr>
              <w:pStyle w:val="ENoteTableText"/>
            </w:pPr>
            <w:r w:rsidRPr="00332440">
              <w:t>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1 to s. 102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2 to s. 102 </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ss.</w:t>
            </w:r>
            <w:r w:rsidR="006738F9" w:rsidRPr="00332440">
              <w:t xml:space="preserve"> 103, 104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105 </w:t>
            </w:r>
            <w:r w:rsidR="006738F9" w:rsidRPr="00332440">
              <w:tab/>
            </w:r>
          </w:p>
        </w:tc>
        <w:tc>
          <w:tcPr>
            <w:tcW w:w="4961" w:type="dxa"/>
            <w:shd w:val="clear" w:color="auto" w:fill="auto"/>
          </w:tcPr>
          <w:p w:rsidR="006738F9" w:rsidRPr="00332440" w:rsidRDefault="006738F9" w:rsidP="006738F9">
            <w:pPr>
              <w:pStyle w:val="ENoteTableText"/>
            </w:pPr>
            <w:r w:rsidRPr="00332440">
              <w:t>rep.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106 </w:t>
            </w:r>
            <w:r w:rsidR="006738F9" w:rsidRPr="00332440">
              <w:tab/>
            </w: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107 </w:t>
            </w:r>
            <w:r w:rsidR="006738F9" w:rsidRPr="00332440">
              <w:tab/>
            </w:r>
          </w:p>
        </w:tc>
        <w:tc>
          <w:tcPr>
            <w:tcW w:w="4961" w:type="dxa"/>
            <w:shd w:val="clear" w:color="auto" w:fill="auto"/>
          </w:tcPr>
          <w:p w:rsidR="006738F9" w:rsidRPr="00332440" w:rsidRDefault="006738F9" w:rsidP="006738F9">
            <w:pPr>
              <w:pStyle w:val="ENoteTableText"/>
            </w:pPr>
            <w:r w:rsidRPr="00332440">
              <w:t>rep.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lastRenderedPageBreak/>
              <w:t>s.</w:t>
            </w:r>
            <w:r w:rsidR="006738F9" w:rsidRPr="00332440">
              <w:t xml:space="preserve"> 108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34, 1997;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3</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Heading to Div. 3 of </w:t>
            </w:r>
            <w:r w:rsidRPr="00332440">
              <w:tab/>
            </w:r>
            <w:r w:rsidRPr="00332440">
              <w:br/>
              <w:t>Part</w:t>
            </w:r>
            <w:r w:rsidR="00332440">
              <w:t> </w:t>
            </w:r>
            <w:r w:rsidRPr="00332440">
              <w:t>3.7</w:t>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108A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108B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4</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Div. 4 of Part</w:t>
            </w:r>
            <w:r w:rsidR="00332440">
              <w:t> </w:t>
            </w:r>
            <w:r w:rsidRPr="00332440">
              <w:t xml:space="preserve">3.7 </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108C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3.8</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110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112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3.9</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114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3.10</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1</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ss.</w:t>
            </w:r>
            <w:r w:rsidR="006738F9" w:rsidRPr="00332440">
              <w:t xml:space="preserve"> 117, 118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120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122 </w:t>
            </w:r>
            <w:r w:rsidR="006738F9" w:rsidRPr="00332440">
              <w:tab/>
            </w: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1A</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Div. 1A of Part</w:t>
            </w:r>
            <w:r w:rsidR="00332440">
              <w:t> </w:t>
            </w:r>
            <w:r w:rsidRPr="00332440">
              <w:t xml:space="preserve">3.10 </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116, 2007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p>
        </w:tc>
        <w:tc>
          <w:tcPr>
            <w:tcW w:w="4961" w:type="dxa"/>
            <w:shd w:val="clear" w:color="auto" w:fill="auto"/>
          </w:tcPr>
          <w:p w:rsidR="006738F9" w:rsidRPr="00332440" w:rsidRDefault="006738F9" w:rsidP="006738F9">
            <w:pPr>
              <w:pStyle w:val="ENoteTableText"/>
            </w:pPr>
            <w:r w:rsidRPr="00332440">
              <w:t>rs. No.</w:t>
            </w:r>
            <w:r w:rsidR="00332440">
              <w:t> </w:t>
            </w:r>
            <w:r w:rsidRPr="00332440">
              <w:t>21, 2011</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ss.</w:t>
            </w:r>
            <w:r w:rsidR="006738F9" w:rsidRPr="00332440">
              <w:t xml:space="preserve"> 126A–126F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116, 2007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p>
        </w:tc>
        <w:tc>
          <w:tcPr>
            <w:tcW w:w="4961" w:type="dxa"/>
            <w:shd w:val="clear" w:color="auto" w:fill="auto"/>
          </w:tcPr>
          <w:p w:rsidR="006738F9" w:rsidRPr="00332440" w:rsidRDefault="006738F9" w:rsidP="006738F9">
            <w:pPr>
              <w:pStyle w:val="ENoteTableText"/>
            </w:pPr>
            <w:r w:rsidRPr="00332440">
              <w:t>rep. No.</w:t>
            </w:r>
            <w:r w:rsidR="00332440">
              <w:t> </w:t>
            </w:r>
            <w:r w:rsidRPr="00332440">
              <w:t>21, 2011</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ss.</w:t>
            </w:r>
            <w:r w:rsidR="006738F9" w:rsidRPr="00332440">
              <w:t xml:space="preserve"> 126G, 126H</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21, 2011</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2</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128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128(7) </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128A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3</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130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43, 1996</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4</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131A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116, 2007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p>
        </w:tc>
        <w:tc>
          <w:tcPr>
            <w:tcW w:w="4961" w:type="dxa"/>
            <w:shd w:val="clear" w:color="auto" w:fill="auto"/>
          </w:tcPr>
          <w:p w:rsidR="006738F9" w:rsidRPr="00332440" w:rsidRDefault="006738F9" w:rsidP="006738F9">
            <w:pPr>
              <w:pStyle w:val="ENoteTableText"/>
            </w:pPr>
            <w:r w:rsidRPr="00332440">
              <w:t>am. No.</w:t>
            </w:r>
            <w:r w:rsidR="00332440">
              <w:t> </w:t>
            </w:r>
            <w:r w:rsidRPr="00332440">
              <w:t>21, 2011</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131B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21, 2011</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3.11</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Heading to Part</w:t>
            </w:r>
            <w:r w:rsidR="00332440">
              <w:t> </w:t>
            </w:r>
            <w:r w:rsidRPr="00332440">
              <w:t xml:space="preserve">3.11 </w:t>
            </w:r>
            <w:r w:rsidRPr="00332440">
              <w:tab/>
            </w: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138(3)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70, 2009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139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Chapter</w:t>
            </w:r>
            <w:r w:rsidR="00332440">
              <w:rPr>
                <w:b/>
              </w:rPr>
              <w:t> </w:t>
            </w:r>
            <w:r w:rsidRPr="00332440">
              <w:rPr>
                <w:b/>
              </w:rPr>
              <w:t>4</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4.3</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1</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147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148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149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152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2</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154 </w:t>
            </w:r>
            <w:r w:rsidRPr="00332440">
              <w:tab/>
            </w:r>
          </w:p>
        </w:tc>
        <w:tc>
          <w:tcPr>
            <w:tcW w:w="4961" w:type="dxa"/>
            <w:shd w:val="clear" w:color="auto" w:fill="auto"/>
          </w:tcPr>
          <w:p w:rsidR="006738F9" w:rsidRPr="00332440" w:rsidRDefault="006738F9" w:rsidP="006738F9">
            <w:pPr>
              <w:pStyle w:val="ENoteTableText"/>
            </w:pPr>
            <w:r w:rsidRPr="00332440">
              <w:t>rep.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1 to s. 155 </w:t>
            </w:r>
            <w:r w:rsidRPr="00332440">
              <w:tab/>
            </w:r>
          </w:p>
        </w:tc>
        <w:tc>
          <w:tcPr>
            <w:tcW w:w="4961" w:type="dxa"/>
            <w:shd w:val="clear" w:color="auto" w:fill="auto"/>
          </w:tcPr>
          <w:p w:rsidR="006738F9" w:rsidRPr="00332440" w:rsidRDefault="006738F9" w:rsidP="006738F9">
            <w:pPr>
              <w:pStyle w:val="ENoteTableText"/>
            </w:pPr>
            <w:r w:rsidRPr="00332440">
              <w:t>rs.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155A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1 to s. 158 </w:t>
            </w:r>
            <w:r w:rsidRPr="00332440">
              <w:tab/>
            </w:r>
          </w:p>
        </w:tc>
        <w:tc>
          <w:tcPr>
            <w:tcW w:w="4961" w:type="dxa"/>
            <w:shd w:val="clear" w:color="auto" w:fill="auto"/>
          </w:tcPr>
          <w:p w:rsidR="006738F9" w:rsidRPr="00332440" w:rsidRDefault="006738F9" w:rsidP="006738F9">
            <w:pPr>
              <w:pStyle w:val="ENoteTableText"/>
            </w:pPr>
            <w:r w:rsidRPr="00332440">
              <w:t>rep.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3</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160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161 </w:t>
            </w:r>
            <w:r w:rsidR="006738F9" w:rsidRPr="00332440">
              <w:tab/>
            </w: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163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4.5</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Heading to Part</w:t>
            </w:r>
            <w:r w:rsidR="00332440">
              <w:t> </w:t>
            </w:r>
            <w:r w:rsidRPr="00332440">
              <w:t xml:space="preserve">4.5 </w:t>
            </w:r>
            <w:r w:rsidRPr="00332440">
              <w:tab/>
            </w:r>
          </w:p>
        </w:tc>
        <w:tc>
          <w:tcPr>
            <w:tcW w:w="4961" w:type="dxa"/>
            <w:shd w:val="clear" w:color="auto" w:fill="auto"/>
          </w:tcPr>
          <w:p w:rsidR="006738F9" w:rsidRPr="00332440" w:rsidRDefault="006738F9" w:rsidP="006738F9">
            <w:pPr>
              <w:pStyle w:val="ENoteTableText"/>
            </w:pPr>
            <w:r w:rsidRPr="00332440">
              <w:t>rs.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lastRenderedPageBreak/>
              <w:t>s.</w:t>
            </w:r>
            <w:r w:rsidR="006738F9" w:rsidRPr="00332440">
              <w:t xml:space="preserve"> 165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ss.</w:t>
            </w:r>
            <w:r w:rsidR="006738F9" w:rsidRPr="00332440">
              <w:t xml:space="preserve"> 165A, 165B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Part</w:t>
            </w:r>
            <w:r w:rsidR="00332440">
              <w:rPr>
                <w:b/>
              </w:rPr>
              <w:t> </w:t>
            </w:r>
            <w:r w:rsidRPr="00332440">
              <w:rPr>
                <w:b/>
              </w:rPr>
              <w:t>4.6</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1</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heading to Div. 1 </w:t>
            </w:r>
            <w:r w:rsidRPr="00332440">
              <w:tab/>
            </w:r>
            <w:r w:rsidRPr="00332440">
              <w:br/>
              <w:t>of Part</w:t>
            </w:r>
            <w:r w:rsidR="00332440">
              <w:t> </w:t>
            </w:r>
            <w:r w:rsidRPr="00332440">
              <w:t>4.6</w:t>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w:t>
            </w:r>
            <w:r w:rsidR="00332440">
              <w:rPr>
                <w:b/>
              </w:rPr>
              <w:t> </w:t>
            </w:r>
            <w:r w:rsidRPr="00332440">
              <w:rPr>
                <w:b/>
              </w:rPr>
              <w:t>2</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heading to Div. 2 </w:t>
            </w:r>
            <w:r w:rsidRPr="00332440">
              <w:tab/>
            </w:r>
            <w:r w:rsidRPr="00332440">
              <w:br/>
              <w:t>of Part</w:t>
            </w:r>
            <w:r w:rsidR="00332440">
              <w:t> </w:t>
            </w:r>
            <w:r w:rsidRPr="00332440">
              <w:t>4.6</w:t>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170(1) </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34, 1997</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171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9, 2000; No.</w:t>
            </w:r>
            <w:r w:rsidR="00332440">
              <w:t> </w:t>
            </w:r>
            <w:r w:rsidRPr="00332440">
              <w:t>62, 2004</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Division  4</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Heading to s. 180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9, 2000</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180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9, 2000</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Chapter</w:t>
            </w:r>
            <w:r w:rsidR="00332440">
              <w:rPr>
                <w:b/>
              </w:rPr>
              <w:t> </w:t>
            </w:r>
            <w:r w:rsidRPr="00332440">
              <w:rPr>
                <w:b/>
              </w:rPr>
              <w:t>5</w:t>
            </w:r>
          </w:p>
        </w:tc>
        <w:tc>
          <w:tcPr>
            <w:tcW w:w="4961" w:type="dxa"/>
            <w:shd w:val="clear" w:color="auto" w:fill="auto"/>
          </w:tcPr>
          <w:p w:rsidR="006738F9" w:rsidRPr="00332440" w:rsidRDefault="006738F9" w:rsidP="006738F9">
            <w:pPr>
              <w:pStyle w:val="ENoteTableText"/>
            </w:pP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Heading to s. 182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182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183 </w:t>
            </w:r>
            <w:r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125, 1999</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184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186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189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8, 2010</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190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332440">
            <w:pPr>
              <w:pStyle w:val="ENoteTableText"/>
              <w:tabs>
                <w:tab w:val="center" w:leader="dot" w:pos="2268"/>
              </w:tabs>
            </w:pPr>
            <w:r w:rsidRPr="00332440">
              <w:t xml:space="preserve">Note to s. 190(1) </w:t>
            </w:r>
            <w:r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46, 2006</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191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192A </w:t>
            </w:r>
            <w:r w:rsidR="006738F9" w:rsidRPr="00332440">
              <w:tab/>
            </w:r>
          </w:p>
        </w:tc>
        <w:tc>
          <w:tcPr>
            <w:tcW w:w="4961" w:type="dxa"/>
            <w:shd w:val="clear" w:color="auto" w:fill="auto"/>
          </w:tcPr>
          <w:p w:rsidR="006738F9" w:rsidRPr="00332440" w:rsidRDefault="006738F9" w:rsidP="006738F9">
            <w:pPr>
              <w:pStyle w:val="ENoteTableText"/>
            </w:pPr>
            <w:r w:rsidRPr="00332440">
              <w:t>ad. No.</w:t>
            </w:r>
            <w:r w:rsidR="00332440">
              <w:t> </w:t>
            </w:r>
            <w:r w:rsidRPr="00332440">
              <w:t>135, 2008</w:t>
            </w:r>
          </w:p>
        </w:tc>
      </w:tr>
      <w:tr w:rsidR="006738F9" w:rsidRPr="00332440" w:rsidTr="00D80DF6">
        <w:tblPrEx>
          <w:tblBorders>
            <w:top w:val="none" w:sz="0" w:space="0" w:color="auto"/>
            <w:bottom w:val="none" w:sz="0" w:space="0" w:color="auto"/>
          </w:tblBorders>
        </w:tblPrEx>
        <w:trPr>
          <w:cantSplit/>
        </w:trPr>
        <w:tc>
          <w:tcPr>
            <w:tcW w:w="2127" w:type="dxa"/>
            <w:shd w:val="clear" w:color="auto" w:fill="auto"/>
          </w:tcPr>
          <w:p w:rsidR="006738F9" w:rsidRPr="00332440" w:rsidRDefault="00332440" w:rsidP="00332440">
            <w:pPr>
              <w:pStyle w:val="ENoteTableText"/>
              <w:tabs>
                <w:tab w:val="center" w:leader="dot" w:pos="2268"/>
              </w:tabs>
            </w:pPr>
            <w:r>
              <w:t>s.</w:t>
            </w:r>
            <w:r w:rsidR="006738F9" w:rsidRPr="00332440">
              <w:t xml:space="preserve"> 195 </w:t>
            </w:r>
            <w:r w:rsidR="006738F9" w:rsidRPr="00332440">
              <w:tab/>
            </w:r>
          </w:p>
        </w:tc>
        <w:tc>
          <w:tcPr>
            <w:tcW w:w="4961" w:type="dxa"/>
            <w:shd w:val="clear" w:color="auto" w:fill="auto"/>
          </w:tcPr>
          <w:p w:rsidR="006738F9" w:rsidRPr="00332440" w:rsidRDefault="006738F9" w:rsidP="006738F9">
            <w:pPr>
              <w:pStyle w:val="ENoteTableText"/>
            </w:pPr>
            <w:r w:rsidRPr="00332440">
              <w:t>am. No.</w:t>
            </w:r>
            <w:r w:rsidR="00332440">
              <w:t> </w:t>
            </w:r>
            <w:r w:rsidRPr="00332440">
              <w:t>24, 2001</w:t>
            </w:r>
          </w:p>
        </w:tc>
      </w:tr>
      <w:tr w:rsidR="006738F9" w:rsidRPr="00332440" w:rsidTr="00D4290F">
        <w:tblPrEx>
          <w:tblBorders>
            <w:top w:val="none" w:sz="0" w:space="0" w:color="auto"/>
            <w:bottom w:val="none" w:sz="0" w:space="0" w:color="auto"/>
          </w:tblBorders>
        </w:tblPrEx>
        <w:trPr>
          <w:cantSplit/>
        </w:trPr>
        <w:tc>
          <w:tcPr>
            <w:tcW w:w="2127" w:type="dxa"/>
            <w:shd w:val="clear" w:color="auto" w:fill="auto"/>
          </w:tcPr>
          <w:p w:rsidR="006738F9" w:rsidRPr="00332440" w:rsidRDefault="006738F9" w:rsidP="006738F9">
            <w:pPr>
              <w:pStyle w:val="ENoteTableText"/>
            </w:pPr>
            <w:r w:rsidRPr="00332440">
              <w:rPr>
                <w:b/>
              </w:rPr>
              <w:t>Dictionary</w:t>
            </w:r>
          </w:p>
        </w:tc>
        <w:tc>
          <w:tcPr>
            <w:tcW w:w="4961" w:type="dxa"/>
            <w:shd w:val="clear" w:color="auto" w:fill="auto"/>
          </w:tcPr>
          <w:p w:rsidR="006738F9" w:rsidRPr="00332440" w:rsidRDefault="006738F9" w:rsidP="006738F9">
            <w:pPr>
              <w:pStyle w:val="ENoteTableText"/>
            </w:pPr>
          </w:p>
        </w:tc>
      </w:tr>
      <w:tr w:rsidR="006738F9" w:rsidRPr="00332440" w:rsidTr="00D4290F">
        <w:tblPrEx>
          <w:tblBorders>
            <w:top w:val="none" w:sz="0" w:space="0" w:color="auto"/>
            <w:bottom w:val="none" w:sz="0" w:space="0" w:color="auto"/>
          </w:tblBorders>
        </w:tblPrEx>
        <w:trPr>
          <w:cantSplit/>
        </w:trPr>
        <w:tc>
          <w:tcPr>
            <w:tcW w:w="2127" w:type="dxa"/>
            <w:tcBorders>
              <w:bottom w:val="single" w:sz="12" w:space="0" w:color="auto"/>
            </w:tcBorders>
            <w:shd w:val="clear" w:color="auto" w:fill="auto"/>
          </w:tcPr>
          <w:p w:rsidR="006738F9" w:rsidRPr="00332440" w:rsidRDefault="006738F9" w:rsidP="00332440">
            <w:pPr>
              <w:pStyle w:val="ENoteTableText"/>
              <w:tabs>
                <w:tab w:val="center" w:leader="dot" w:pos="2268"/>
              </w:tabs>
            </w:pPr>
            <w:bookmarkStart w:id="286" w:name="CU_173274877"/>
            <w:bookmarkEnd w:id="286"/>
            <w:r w:rsidRPr="00332440">
              <w:t xml:space="preserve">Dictionary </w:t>
            </w:r>
            <w:r w:rsidRPr="00332440">
              <w:tab/>
            </w:r>
          </w:p>
        </w:tc>
        <w:tc>
          <w:tcPr>
            <w:tcW w:w="4961" w:type="dxa"/>
            <w:tcBorders>
              <w:bottom w:val="single" w:sz="12" w:space="0" w:color="auto"/>
            </w:tcBorders>
            <w:shd w:val="clear" w:color="auto" w:fill="auto"/>
          </w:tcPr>
          <w:p w:rsidR="006738F9" w:rsidRPr="00332440" w:rsidRDefault="006738F9" w:rsidP="00513352">
            <w:pPr>
              <w:pStyle w:val="ENoteTableText"/>
            </w:pPr>
            <w:r w:rsidRPr="00332440">
              <w:t>am. No</w:t>
            </w:r>
            <w:r w:rsidR="00332440">
              <w:t> </w:t>
            </w:r>
            <w:r w:rsidRPr="00332440">
              <w:t>34, 1997; No 125</w:t>
            </w:r>
            <w:r w:rsidR="00042C54">
              <w:t>, 1999; No </w:t>
            </w:r>
            <w:r w:rsidRPr="00332440">
              <w:t>146, 1999; No</w:t>
            </w:r>
            <w:r w:rsidR="00332440">
              <w:t> </w:t>
            </w:r>
            <w:r w:rsidRPr="00332440">
              <w:t>9, 2000; No</w:t>
            </w:r>
            <w:r w:rsidR="00332440">
              <w:t> </w:t>
            </w:r>
            <w:r w:rsidRPr="00332440">
              <w:t>55, 2001; No</w:t>
            </w:r>
            <w:r w:rsidR="00332440">
              <w:t> </w:t>
            </w:r>
            <w:r w:rsidRPr="00332440">
              <w:t>64, 2002; No</w:t>
            </w:r>
            <w:r w:rsidR="00332440">
              <w:t> </w:t>
            </w:r>
            <w:r w:rsidRPr="00332440">
              <w:t>126, 2003; No</w:t>
            </w:r>
            <w:r w:rsidR="00332440">
              <w:t> </w:t>
            </w:r>
            <w:r w:rsidRPr="00332440">
              <w:t>135, 2008; No</w:t>
            </w:r>
            <w:r w:rsidR="00332440">
              <w:t> </w:t>
            </w:r>
            <w:r w:rsidRPr="00332440">
              <w:t>33, 2009; No</w:t>
            </w:r>
            <w:r w:rsidR="00332440">
              <w:t> </w:t>
            </w:r>
            <w:r w:rsidRPr="00332440">
              <w:t>132, 2011</w:t>
            </w:r>
            <w:r w:rsidR="00042C54">
              <w:t>; No 41, 2015</w:t>
            </w:r>
          </w:p>
        </w:tc>
      </w:tr>
    </w:tbl>
    <w:p w:rsidR="00D4290F" w:rsidRDefault="00D4290F" w:rsidP="00B16FC0">
      <w:pPr>
        <w:sectPr w:rsidR="00D4290F" w:rsidSect="00F47CEF">
          <w:headerReference w:type="even" r:id="rId49"/>
          <w:headerReference w:type="default" r:id="rId50"/>
          <w:footerReference w:type="even" r:id="rId51"/>
          <w:footerReference w:type="default" r:id="rId52"/>
          <w:footerReference w:type="first" r:id="rId53"/>
          <w:pgSz w:w="11907" w:h="16839"/>
          <w:pgMar w:top="2381" w:right="2410" w:bottom="4252" w:left="2410" w:header="720" w:footer="3402" w:gutter="0"/>
          <w:cols w:space="708"/>
          <w:docGrid w:linePitch="360"/>
        </w:sectPr>
      </w:pPr>
    </w:p>
    <w:p w:rsidR="00D80DF6" w:rsidRDefault="00D80DF6" w:rsidP="00D80DF6"/>
    <w:sectPr w:rsidR="00D80DF6" w:rsidSect="00F47CEF">
      <w:headerReference w:type="even" r:id="rId54"/>
      <w:headerReference w:type="default" r:id="rId55"/>
      <w:headerReference w:type="first" r:id="rId56"/>
      <w:footerReference w:type="first" r:id="rId5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F6" w:rsidRPr="00636117" w:rsidRDefault="00D80DF6" w:rsidP="00EB7328">
      <w:pPr>
        <w:spacing w:line="240" w:lineRule="auto"/>
        <w:rPr>
          <w:rFonts w:eastAsia="Calibri"/>
        </w:rPr>
      </w:pPr>
      <w:r>
        <w:separator/>
      </w:r>
    </w:p>
  </w:endnote>
  <w:endnote w:type="continuationSeparator" w:id="0">
    <w:p w:rsidR="00D80DF6" w:rsidRPr="00636117" w:rsidRDefault="00D80DF6" w:rsidP="00EB7328">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Default="00D80DF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B3B51" w:rsidRDefault="00D4290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290F" w:rsidRPr="007B3B51" w:rsidTr="00A37BAF">
      <w:tc>
        <w:tcPr>
          <w:tcW w:w="1247" w:type="dxa"/>
        </w:tcPr>
        <w:p w:rsidR="00D4290F" w:rsidRPr="007B3B51" w:rsidRDefault="00D4290F" w:rsidP="00A37BAF">
          <w:pPr>
            <w:rPr>
              <w:i/>
              <w:sz w:val="16"/>
              <w:szCs w:val="16"/>
            </w:rPr>
          </w:pPr>
        </w:p>
      </w:tc>
      <w:tc>
        <w:tcPr>
          <w:tcW w:w="5387" w:type="dxa"/>
          <w:gridSpan w:val="3"/>
        </w:tcPr>
        <w:p w:rsidR="00D4290F" w:rsidRPr="007B3B51" w:rsidRDefault="00D4290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7CEF">
            <w:rPr>
              <w:i/>
              <w:noProof/>
              <w:sz w:val="16"/>
              <w:szCs w:val="16"/>
            </w:rPr>
            <w:t>Evidence Act 1995</w:t>
          </w:r>
          <w:r w:rsidRPr="007B3B51">
            <w:rPr>
              <w:i/>
              <w:sz w:val="16"/>
              <w:szCs w:val="16"/>
            </w:rPr>
            <w:fldChar w:fldCharType="end"/>
          </w:r>
        </w:p>
      </w:tc>
      <w:tc>
        <w:tcPr>
          <w:tcW w:w="669" w:type="dxa"/>
        </w:tcPr>
        <w:p w:rsidR="00D4290F" w:rsidRPr="007B3B51" w:rsidRDefault="00D4290F"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7CEF">
            <w:rPr>
              <w:i/>
              <w:noProof/>
              <w:sz w:val="16"/>
              <w:szCs w:val="16"/>
            </w:rPr>
            <w:t>41</w:t>
          </w:r>
          <w:r w:rsidRPr="007B3B51">
            <w:rPr>
              <w:i/>
              <w:sz w:val="16"/>
              <w:szCs w:val="16"/>
            </w:rPr>
            <w:fldChar w:fldCharType="end"/>
          </w:r>
        </w:p>
      </w:tc>
    </w:tr>
    <w:tr w:rsidR="00D4290F" w:rsidRPr="00130F37" w:rsidTr="00621A70">
      <w:tc>
        <w:tcPr>
          <w:tcW w:w="2190" w:type="dxa"/>
          <w:gridSpan w:val="2"/>
        </w:tcPr>
        <w:p w:rsidR="00D4290F" w:rsidRPr="00130F37" w:rsidRDefault="00D4290F"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26</w:t>
          </w:r>
          <w:r w:rsidRPr="00130F37">
            <w:rPr>
              <w:sz w:val="16"/>
              <w:szCs w:val="16"/>
            </w:rPr>
            <w:fldChar w:fldCharType="end"/>
          </w:r>
        </w:p>
      </w:tc>
      <w:tc>
        <w:tcPr>
          <w:tcW w:w="2920" w:type="dxa"/>
        </w:tcPr>
        <w:p w:rsidR="00D4290F" w:rsidRPr="00130F37" w:rsidRDefault="00D4290F"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i/>
              <w:sz w:val="16"/>
              <w:szCs w:val="16"/>
            </w:rPr>
            <w:t>1/7/15</w:t>
          </w:r>
          <w:r w:rsidRPr="00130F37">
            <w:rPr>
              <w:sz w:val="16"/>
              <w:szCs w:val="16"/>
            </w:rPr>
            <w:fldChar w:fldCharType="end"/>
          </w:r>
        </w:p>
      </w:tc>
      <w:tc>
        <w:tcPr>
          <w:tcW w:w="2193" w:type="dxa"/>
          <w:gridSpan w:val="2"/>
        </w:tcPr>
        <w:p w:rsidR="00D4290F" w:rsidRPr="00130F37" w:rsidRDefault="00D4290F"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i/>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i/>
              <w:noProof/>
              <w:sz w:val="16"/>
              <w:szCs w:val="16"/>
            </w:rPr>
            <w:t>6/8/15</w:t>
          </w:r>
          <w:r w:rsidRPr="00130F37">
            <w:rPr>
              <w:sz w:val="16"/>
              <w:szCs w:val="16"/>
            </w:rPr>
            <w:fldChar w:fldCharType="end"/>
          </w:r>
        </w:p>
      </w:tc>
    </w:tr>
  </w:tbl>
  <w:p w:rsidR="00D80DF6" w:rsidRPr="00D4290F" w:rsidRDefault="00D80DF6" w:rsidP="00D4290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7A1328" w:rsidRDefault="00D80DF6" w:rsidP="00E94CE5">
    <w:pPr>
      <w:pBdr>
        <w:top w:val="single" w:sz="6" w:space="1" w:color="auto"/>
      </w:pBdr>
      <w:spacing w:before="120"/>
      <w:rPr>
        <w:sz w:val="18"/>
      </w:rPr>
    </w:pPr>
  </w:p>
  <w:p w:rsidR="00D80DF6" w:rsidRPr="007A1328" w:rsidRDefault="00D80DF6" w:rsidP="00E94CE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4290F">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4290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13352">
      <w:rPr>
        <w:i/>
        <w:noProof/>
        <w:sz w:val="18"/>
      </w:rPr>
      <w:t>182</w:t>
    </w:r>
    <w:r w:rsidRPr="007A1328">
      <w:rPr>
        <w:i/>
        <w:sz w:val="18"/>
      </w:rPr>
      <w:fldChar w:fldCharType="end"/>
    </w:r>
  </w:p>
  <w:p w:rsidR="00D80DF6" w:rsidRPr="007A1328" w:rsidRDefault="00D80DF6" w:rsidP="00E94CE5">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B3B51" w:rsidRDefault="00D4290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290F" w:rsidRPr="007B3B51" w:rsidTr="00621A70">
      <w:tc>
        <w:tcPr>
          <w:tcW w:w="1247" w:type="dxa"/>
        </w:tcPr>
        <w:p w:rsidR="00D4290F" w:rsidRPr="007B3B51" w:rsidRDefault="00D4290F"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7CEF">
            <w:rPr>
              <w:i/>
              <w:noProof/>
              <w:sz w:val="16"/>
              <w:szCs w:val="16"/>
            </w:rPr>
            <w:t>156</w:t>
          </w:r>
          <w:r w:rsidRPr="007B3B51">
            <w:rPr>
              <w:i/>
              <w:sz w:val="16"/>
              <w:szCs w:val="16"/>
            </w:rPr>
            <w:fldChar w:fldCharType="end"/>
          </w:r>
        </w:p>
      </w:tc>
      <w:tc>
        <w:tcPr>
          <w:tcW w:w="5387" w:type="dxa"/>
          <w:gridSpan w:val="3"/>
        </w:tcPr>
        <w:p w:rsidR="00D4290F" w:rsidRPr="007B3B51" w:rsidRDefault="00D4290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7CEF">
            <w:rPr>
              <w:i/>
              <w:noProof/>
              <w:sz w:val="16"/>
              <w:szCs w:val="16"/>
            </w:rPr>
            <w:t>Evidence Act 1995</w:t>
          </w:r>
          <w:r w:rsidRPr="007B3B51">
            <w:rPr>
              <w:i/>
              <w:sz w:val="16"/>
              <w:szCs w:val="16"/>
            </w:rPr>
            <w:fldChar w:fldCharType="end"/>
          </w:r>
        </w:p>
      </w:tc>
      <w:tc>
        <w:tcPr>
          <w:tcW w:w="669" w:type="dxa"/>
        </w:tcPr>
        <w:p w:rsidR="00D4290F" w:rsidRPr="007B3B51" w:rsidRDefault="00D4290F" w:rsidP="00A37BAF">
          <w:pPr>
            <w:jc w:val="right"/>
            <w:rPr>
              <w:sz w:val="16"/>
              <w:szCs w:val="16"/>
            </w:rPr>
          </w:pPr>
        </w:p>
      </w:tc>
    </w:tr>
    <w:tr w:rsidR="00D4290F" w:rsidRPr="0055472E" w:rsidTr="00621A70">
      <w:tc>
        <w:tcPr>
          <w:tcW w:w="2190" w:type="dxa"/>
          <w:gridSpan w:val="2"/>
        </w:tcPr>
        <w:p w:rsidR="00D4290F" w:rsidRPr="0055472E" w:rsidRDefault="00D4290F"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26</w:t>
          </w:r>
          <w:r w:rsidRPr="0055472E">
            <w:rPr>
              <w:sz w:val="16"/>
              <w:szCs w:val="16"/>
            </w:rPr>
            <w:fldChar w:fldCharType="end"/>
          </w:r>
        </w:p>
      </w:tc>
      <w:tc>
        <w:tcPr>
          <w:tcW w:w="2920" w:type="dxa"/>
        </w:tcPr>
        <w:p w:rsidR="00D4290F" w:rsidRPr="0055472E" w:rsidRDefault="00D4290F"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i/>
              <w:sz w:val="16"/>
              <w:szCs w:val="16"/>
            </w:rPr>
            <w:t>1/7/15</w:t>
          </w:r>
          <w:r w:rsidRPr="0055472E">
            <w:rPr>
              <w:sz w:val="16"/>
              <w:szCs w:val="16"/>
            </w:rPr>
            <w:fldChar w:fldCharType="end"/>
          </w:r>
        </w:p>
      </w:tc>
      <w:tc>
        <w:tcPr>
          <w:tcW w:w="2193" w:type="dxa"/>
          <w:gridSpan w:val="2"/>
        </w:tcPr>
        <w:p w:rsidR="00D4290F" w:rsidRPr="0055472E" w:rsidRDefault="00D4290F"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i/>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i/>
              <w:noProof/>
              <w:sz w:val="16"/>
              <w:szCs w:val="16"/>
            </w:rPr>
            <w:t>6/8/15</w:t>
          </w:r>
          <w:r w:rsidRPr="0055472E">
            <w:rPr>
              <w:sz w:val="16"/>
              <w:szCs w:val="16"/>
            </w:rPr>
            <w:fldChar w:fldCharType="end"/>
          </w:r>
        </w:p>
      </w:tc>
    </w:tr>
  </w:tbl>
  <w:p w:rsidR="00D80DF6" w:rsidRPr="00D4290F" w:rsidRDefault="00D80DF6" w:rsidP="00D4290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B3B51" w:rsidRDefault="00D4290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290F" w:rsidRPr="007B3B51" w:rsidTr="00A37BAF">
      <w:tc>
        <w:tcPr>
          <w:tcW w:w="1247" w:type="dxa"/>
        </w:tcPr>
        <w:p w:rsidR="00D4290F" w:rsidRPr="007B3B51" w:rsidRDefault="00D4290F" w:rsidP="00A37BAF">
          <w:pPr>
            <w:rPr>
              <w:i/>
              <w:sz w:val="16"/>
              <w:szCs w:val="16"/>
            </w:rPr>
          </w:pPr>
        </w:p>
      </w:tc>
      <w:tc>
        <w:tcPr>
          <w:tcW w:w="5387" w:type="dxa"/>
          <w:gridSpan w:val="3"/>
        </w:tcPr>
        <w:p w:rsidR="00D4290F" w:rsidRPr="007B3B51" w:rsidRDefault="00D4290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7CEF">
            <w:rPr>
              <w:i/>
              <w:noProof/>
              <w:sz w:val="16"/>
              <w:szCs w:val="16"/>
            </w:rPr>
            <w:t>Evidence Act 1995</w:t>
          </w:r>
          <w:r w:rsidRPr="007B3B51">
            <w:rPr>
              <w:i/>
              <w:sz w:val="16"/>
              <w:szCs w:val="16"/>
            </w:rPr>
            <w:fldChar w:fldCharType="end"/>
          </w:r>
        </w:p>
      </w:tc>
      <w:tc>
        <w:tcPr>
          <w:tcW w:w="669" w:type="dxa"/>
        </w:tcPr>
        <w:p w:rsidR="00D4290F" w:rsidRPr="007B3B51" w:rsidRDefault="00D4290F"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7CEF">
            <w:rPr>
              <w:i/>
              <w:noProof/>
              <w:sz w:val="16"/>
              <w:szCs w:val="16"/>
            </w:rPr>
            <w:t>157</w:t>
          </w:r>
          <w:r w:rsidRPr="007B3B51">
            <w:rPr>
              <w:i/>
              <w:sz w:val="16"/>
              <w:szCs w:val="16"/>
            </w:rPr>
            <w:fldChar w:fldCharType="end"/>
          </w:r>
        </w:p>
      </w:tc>
    </w:tr>
    <w:tr w:rsidR="00D4290F" w:rsidRPr="00130F37" w:rsidTr="00621A70">
      <w:tc>
        <w:tcPr>
          <w:tcW w:w="2190" w:type="dxa"/>
          <w:gridSpan w:val="2"/>
        </w:tcPr>
        <w:p w:rsidR="00D4290F" w:rsidRPr="00130F37" w:rsidRDefault="00D4290F"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26</w:t>
          </w:r>
          <w:r w:rsidRPr="00130F37">
            <w:rPr>
              <w:sz w:val="16"/>
              <w:szCs w:val="16"/>
            </w:rPr>
            <w:fldChar w:fldCharType="end"/>
          </w:r>
        </w:p>
      </w:tc>
      <w:tc>
        <w:tcPr>
          <w:tcW w:w="2920" w:type="dxa"/>
        </w:tcPr>
        <w:p w:rsidR="00D4290F" w:rsidRPr="00130F37" w:rsidRDefault="00D4290F"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i/>
              <w:sz w:val="16"/>
              <w:szCs w:val="16"/>
            </w:rPr>
            <w:t>1/7/15</w:t>
          </w:r>
          <w:r w:rsidRPr="00130F37">
            <w:rPr>
              <w:sz w:val="16"/>
              <w:szCs w:val="16"/>
            </w:rPr>
            <w:fldChar w:fldCharType="end"/>
          </w:r>
        </w:p>
      </w:tc>
      <w:tc>
        <w:tcPr>
          <w:tcW w:w="2193" w:type="dxa"/>
          <w:gridSpan w:val="2"/>
        </w:tcPr>
        <w:p w:rsidR="00D4290F" w:rsidRPr="00130F37" w:rsidRDefault="00D4290F"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i/>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i/>
              <w:noProof/>
              <w:sz w:val="16"/>
              <w:szCs w:val="16"/>
            </w:rPr>
            <w:t>6/8/15</w:t>
          </w:r>
          <w:r w:rsidRPr="00130F37">
            <w:rPr>
              <w:sz w:val="16"/>
              <w:szCs w:val="16"/>
            </w:rPr>
            <w:fldChar w:fldCharType="end"/>
          </w:r>
        </w:p>
      </w:tc>
    </w:tr>
  </w:tbl>
  <w:p w:rsidR="00D80DF6" w:rsidRPr="00D4290F" w:rsidRDefault="00D80DF6" w:rsidP="00D4290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7A1328" w:rsidRDefault="00D80DF6" w:rsidP="00E94CE5">
    <w:pPr>
      <w:pBdr>
        <w:top w:val="single" w:sz="6" w:space="1" w:color="auto"/>
      </w:pBdr>
      <w:spacing w:before="120"/>
      <w:rPr>
        <w:sz w:val="18"/>
      </w:rPr>
    </w:pPr>
  </w:p>
  <w:p w:rsidR="00D80DF6" w:rsidRPr="007A1328" w:rsidRDefault="00D80DF6" w:rsidP="00E94CE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4290F">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4290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13352">
      <w:rPr>
        <w:i/>
        <w:noProof/>
        <w:sz w:val="18"/>
      </w:rPr>
      <w:t>182</w:t>
    </w:r>
    <w:r w:rsidRPr="007A1328">
      <w:rPr>
        <w:i/>
        <w:sz w:val="18"/>
      </w:rPr>
      <w:fldChar w:fldCharType="end"/>
    </w:r>
  </w:p>
  <w:p w:rsidR="00D80DF6" w:rsidRPr="007A1328" w:rsidRDefault="00D80DF6" w:rsidP="00E94CE5">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B3B51" w:rsidRDefault="00D4290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290F" w:rsidRPr="007B3B51" w:rsidTr="00621A70">
      <w:tc>
        <w:tcPr>
          <w:tcW w:w="1247" w:type="dxa"/>
        </w:tcPr>
        <w:p w:rsidR="00D4290F" w:rsidRPr="007B3B51" w:rsidRDefault="00D4290F"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7CEF">
            <w:rPr>
              <w:i/>
              <w:noProof/>
              <w:sz w:val="16"/>
              <w:szCs w:val="16"/>
            </w:rPr>
            <w:t>174</w:t>
          </w:r>
          <w:r w:rsidRPr="007B3B51">
            <w:rPr>
              <w:i/>
              <w:sz w:val="16"/>
              <w:szCs w:val="16"/>
            </w:rPr>
            <w:fldChar w:fldCharType="end"/>
          </w:r>
        </w:p>
      </w:tc>
      <w:tc>
        <w:tcPr>
          <w:tcW w:w="5387" w:type="dxa"/>
          <w:gridSpan w:val="3"/>
        </w:tcPr>
        <w:p w:rsidR="00D4290F" w:rsidRPr="007B3B51" w:rsidRDefault="00D4290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7CEF">
            <w:rPr>
              <w:i/>
              <w:noProof/>
              <w:sz w:val="16"/>
              <w:szCs w:val="16"/>
            </w:rPr>
            <w:t>Evidence Act 1995</w:t>
          </w:r>
          <w:r w:rsidRPr="007B3B51">
            <w:rPr>
              <w:i/>
              <w:sz w:val="16"/>
              <w:szCs w:val="16"/>
            </w:rPr>
            <w:fldChar w:fldCharType="end"/>
          </w:r>
        </w:p>
      </w:tc>
      <w:tc>
        <w:tcPr>
          <w:tcW w:w="669" w:type="dxa"/>
        </w:tcPr>
        <w:p w:rsidR="00D4290F" w:rsidRPr="007B3B51" w:rsidRDefault="00D4290F" w:rsidP="00A37BAF">
          <w:pPr>
            <w:jc w:val="right"/>
            <w:rPr>
              <w:sz w:val="16"/>
              <w:szCs w:val="16"/>
            </w:rPr>
          </w:pPr>
        </w:p>
      </w:tc>
    </w:tr>
    <w:tr w:rsidR="00D4290F" w:rsidRPr="0055472E" w:rsidTr="00621A70">
      <w:tc>
        <w:tcPr>
          <w:tcW w:w="2190" w:type="dxa"/>
          <w:gridSpan w:val="2"/>
        </w:tcPr>
        <w:p w:rsidR="00D4290F" w:rsidRPr="0055472E" w:rsidRDefault="00D4290F"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26</w:t>
          </w:r>
          <w:r w:rsidRPr="0055472E">
            <w:rPr>
              <w:sz w:val="16"/>
              <w:szCs w:val="16"/>
            </w:rPr>
            <w:fldChar w:fldCharType="end"/>
          </w:r>
        </w:p>
      </w:tc>
      <w:tc>
        <w:tcPr>
          <w:tcW w:w="2920" w:type="dxa"/>
        </w:tcPr>
        <w:p w:rsidR="00D4290F" w:rsidRPr="0055472E" w:rsidRDefault="00D4290F"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i/>
              <w:sz w:val="16"/>
              <w:szCs w:val="16"/>
            </w:rPr>
            <w:t>1/7/15</w:t>
          </w:r>
          <w:r w:rsidRPr="0055472E">
            <w:rPr>
              <w:sz w:val="16"/>
              <w:szCs w:val="16"/>
            </w:rPr>
            <w:fldChar w:fldCharType="end"/>
          </w:r>
        </w:p>
      </w:tc>
      <w:tc>
        <w:tcPr>
          <w:tcW w:w="2193" w:type="dxa"/>
          <w:gridSpan w:val="2"/>
        </w:tcPr>
        <w:p w:rsidR="00D4290F" w:rsidRPr="0055472E" w:rsidRDefault="00D4290F"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i/>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i/>
              <w:noProof/>
              <w:sz w:val="16"/>
              <w:szCs w:val="16"/>
            </w:rPr>
            <w:t>6/8/15</w:t>
          </w:r>
          <w:r w:rsidRPr="0055472E">
            <w:rPr>
              <w:sz w:val="16"/>
              <w:szCs w:val="16"/>
            </w:rPr>
            <w:fldChar w:fldCharType="end"/>
          </w:r>
        </w:p>
      </w:tc>
    </w:tr>
  </w:tbl>
  <w:p w:rsidR="00D80DF6" w:rsidRPr="00D4290F" w:rsidRDefault="00D80DF6" w:rsidP="00D4290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B3B51" w:rsidRDefault="00D4290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290F" w:rsidRPr="007B3B51" w:rsidTr="00A37BAF">
      <w:tc>
        <w:tcPr>
          <w:tcW w:w="1247" w:type="dxa"/>
        </w:tcPr>
        <w:p w:rsidR="00D4290F" w:rsidRPr="007B3B51" w:rsidRDefault="00D4290F" w:rsidP="00A37BAF">
          <w:pPr>
            <w:rPr>
              <w:i/>
              <w:sz w:val="16"/>
              <w:szCs w:val="16"/>
            </w:rPr>
          </w:pPr>
        </w:p>
      </w:tc>
      <w:tc>
        <w:tcPr>
          <w:tcW w:w="5387" w:type="dxa"/>
          <w:gridSpan w:val="3"/>
        </w:tcPr>
        <w:p w:rsidR="00D4290F" w:rsidRPr="007B3B51" w:rsidRDefault="00D4290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7CEF">
            <w:rPr>
              <w:i/>
              <w:noProof/>
              <w:sz w:val="16"/>
              <w:szCs w:val="16"/>
            </w:rPr>
            <w:t>Evidence Act 1995</w:t>
          </w:r>
          <w:r w:rsidRPr="007B3B51">
            <w:rPr>
              <w:i/>
              <w:sz w:val="16"/>
              <w:szCs w:val="16"/>
            </w:rPr>
            <w:fldChar w:fldCharType="end"/>
          </w:r>
        </w:p>
      </w:tc>
      <w:tc>
        <w:tcPr>
          <w:tcW w:w="669" w:type="dxa"/>
        </w:tcPr>
        <w:p w:rsidR="00D4290F" w:rsidRPr="007B3B51" w:rsidRDefault="00D4290F"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7CEF">
            <w:rPr>
              <w:i/>
              <w:noProof/>
              <w:sz w:val="16"/>
              <w:szCs w:val="16"/>
            </w:rPr>
            <w:t>175</w:t>
          </w:r>
          <w:r w:rsidRPr="007B3B51">
            <w:rPr>
              <w:i/>
              <w:sz w:val="16"/>
              <w:szCs w:val="16"/>
            </w:rPr>
            <w:fldChar w:fldCharType="end"/>
          </w:r>
        </w:p>
      </w:tc>
    </w:tr>
    <w:tr w:rsidR="00D4290F" w:rsidRPr="00130F37" w:rsidTr="00621A70">
      <w:tc>
        <w:tcPr>
          <w:tcW w:w="2190" w:type="dxa"/>
          <w:gridSpan w:val="2"/>
        </w:tcPr>
        <w:p w:rsidR="00D4290F" w:rsidRPr="00130F37" w:rsidRDefault="00D4290F"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26</w:t>
          </w:r>
          <w:r w:rsidRPr="00130F37">
            <w:rPr>
              <w:sz w:val="16"/>
              <w:szCs w:val="16"/>
            </w:rPr>
            <w:fldChar w:fldCharType="end"/>
          </w:r>
        </w:p>
      </w:tc>
      <w:tc>
        <w:tcPr>
          <w:tcW w:w="2920" w:type="dxa"/>
        </w:tcPr>
        <w:p w:rsidR="00D4290F" w:rsidRPr="00130F37" w:rsidRDefault="00D4290F"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i/>
              <w:sz w:val="16"/>
              <w:szCs w:val="16"/>
            </w:rPr>
            <w:t>1/7/15</w:t>
          </w:r>
          <w:r w:rsidRPr="00130F37">
            <w:rPr>
              <w:sz w:val="16"/>
              <w:szCs w:val="16"/>
            </w:rPr>
            <w:fldChar w:fldCharType="end"/>
          </w:r>
        </w:p>
      </w:tc>
      <w:tc>
        <w:tcPr>
          <w:tcW w:w="2193" w:type="dxa"/>
          <w:gridSpan w:val="2"/>
        </w:tcPr>
        <w:p w:rsidR="00D4290F" w:rsidRPr="00130F37" w:rsidRDefault="00D4290F"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i/>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i/>
              <w:noProof/>
              <w:sz w:val="16"/>
              <w:szCs w:val="16"/>
            </w:rPr>
            <w:t>6/8/15</w:t>
          </w:r>
          <w:r w:rsidRPr="00130F37">
            <w:rPr>
              <w:sz w:val="16"/>
              <w:szCs w:val="16"/>
            </w:rPr>
            <w:fldChar w:fldCharType="end"/>
          </w:r>
        </w:p>
      </w:tc>
    </w:tr>
  </w:tbl>
  <w:p w:rsidR="00D80DF6" w:rsidRPr="00D4290F" w:rsidRDefault="00D80DF6" w:rsidP="00D4290F">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7A1328" w:rsidRDefault="00D80DF6" w:rsidP="00E94CE5">
    <w:pPr>
      <w:pBdr>
        <w:top w:val="single" w:sz="6" w:space="1" w:color="auto"/>
      </w:pBdr>
      <w:spacing w:before="120"/>
      <w:rPr>
        <w:sz w:val="18"/>
      </w:rPr>
    </w:pPr>
  </w:p>
  <w:p w:rsidR="00D80DF6" w:rsidRPr="007A1328" w:rsidRDefault="00D80DF6" w:rsidP="00E94CE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4290F">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4290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13352">
      <w:rPr>
        <w:i/>
        <w:noProof/>
        <w:sz w:val="18"/>
      </w:rPr>
      <w:t>182</w:t>
    </w:r>
    <w:r w:rsidRPr="007A1328">
      <w:rPr>
        <w:i/>
        <w:sz w:val="18"/>
      </w:rPr>
      <w:fldChar w:fldCharType="end"/>
    </w:r>
  </w:p>
  <w:p w:rsidR="00D80DF6" w:rsidRPr="007A1328" w:rsidRDefault="00D80DF6" w:rsidP="00E94CE5">
    <w:pPr>
      <w:rPr>
        <w:i/>
        <w:sz w:val="18"/>
      </w:rPr>
    </w:pPr>
    <w:r w:rsidRPr="007A1328">
      <w:rPr>
        <w:i/>
        <w:sz w:val="1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B3B51" w:rsidRDefault="00D4290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290F" w:rsidRPr="007B3B51" w:rsidTr="00621A70">
      <w:tc>
        <w:tcPr>
          <w:tcW w:w="1247" w:type="dxa"/>
        </w:tcPr>
        <w:p w:rsidR="00D4290F" w:rsidRPr="007B3B51" w:rsidRDefault="00D4290F"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7CEF">
            <w:rPr>
              <w:i/>
              <w:noProof/>
              <w:sz w:val="16"/>
              <w:szCs w:val="16"/>
            </w:rPr>
            <w:t>188</w:t>
          </w:r>
          <w:r w:rsidRPr="007B3B51">
            <w:rPr>
              <w:i/>
              <w:sz w:val="16"/>
              <w:szCs w:val="16"/>
            </w:rPr>
            <w:fldChar w:fldCharType="end"/>
          </w:r>
        </w:p>
      </w:tc>
      <w:tc>
        <w:tcPr>
          <w:tcW w:w="5387" w:type="dxa"/>
          <w:gridSpan w:val="3"/>
        </w:tcPr>
        <w:p w:rsidR="00D4290F" w:rsidRPr="007B3B51" w:rsidRDefault="00D4290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7CEF">
            <w:rPr>
              <w:i/>
              <w:noProof/>
              <w:sz w:val="16"/>
              <w:szCs w:val="16"/>
            </w:rPr>
            <w:t>Evidence Act 1995</w:t>
          </w:r>
          <w:r w:rsidRPr="007B3B51">
            <w:rPr>
              <w:i/>
              <w:sz w:val="16"/>
              <w:szCs w:val="16"/>
            </w:rPr>
            <w:fldChar w:fldCharType="end"/>
          </w:r>
        </w:p>
      </w:tc>
      <w:tc>
        <w:tcPr>
          <w:tcW w:w="669" w:type="dxa"/>
        </w:tcPr>
        <w:p w:rsidR="00D4290F" w:rsidRPr="007B3B51" w:rsidRDefault="00D4290F" w:rsidP="00A37BAF">
          <w:pPr>
            <w:jc w:val="right"/>
            <w:rPr>
              <w:sz w:val="16"/>
              <w:szCs w:val="16"/>
            </w:rPr>
          </w:pPr>
        </w:p>
      </w:tc>
    </w:tr>
    <w:tr w:rsidR="00D4290F" w:rsidRPr="0055472E" w:rsidTr="00621A70">
      <w:tc>
        <w:tcPr>
          <w:tcW w:w="2190" w:type="dxa"/>
          <w:gridSpan w:val="2"/>
        </w:tcPr>
        <w:p w:rsidR="00D4290F" w:rsidRPr="0055472E" w:rsidRDefault="00D4290F"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26</w:t>
          </w:r>
          <w:r w:rsidRPr="0055472E">
            <w:rPr>
              <w:sz w:val="16"/>
              <w:szCs w:val="16"/>
            </w:rPr>
            <w:fldChar w:fldCharType="end"/>
          </w:r>
        </w:p>
      </w:tc>
      <w:tc>
        <w:tcPr>
          <w:tcW w:w="2920" w:type="dxa"/>
        </w:tcPr>
        <w:p w:rsidR="00D4290F" w:rsidRPr="0055472E" w:rsidRDefault="00D4290F"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i/>
              <w:sz w:val="16"/>
              <w:szCs w:val="16"/>
            </w:rPr>
            <w:t>1/7/15</w:t>
          </w:r>
          <w:r w:rsidRPr="0055472E">
            <w:rPr>
              <w:sz w:val="16"/>
              <w:szCs w:val="16"/>
            </w:rPr>
            <w:fldChar w:fldCharType="end"/>
          </w:r>
        </w:p>
      </w:tc>
      <w:tc>
        <w:tcPr>
          <w:tcW w:w="2193" w:type="dxa"/>
          <w:gridSpan w:val="2"/>
        </w:tcPr>
        <w:p w:rsidR="00D4290F" w:rsidRPr="0055472E" w:rsidRDefault="00D4290F"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i/>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i/>
              <w:noProof/>
              <w:sz w:val="16"/>
              <w:szCs w:val="16"/>
            </w:rPr>
            <w:t>6/8/15</w:t>
          </w:r>
          <w:r w:rsidRPr="0055472E">
            <w:rPr>
              <w:sz w:val="16"/>
              <w:szCs w:val="16"/>
            </w:rPr>
            <w:fldChar w:fldCharType="end"/>
          </w:r>
        </w:p>
      </w:tc>
    </w:tr>
  </w:tbl>
  <w:p w:rsidR="00D4290F" w:rsidRPr="00D4290F" w:rsidRDefault="00D4290F" w:rsidP="00D4290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B3B51" w:rsidRDefault="00D4290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290F" w:rsidRPr="007B3B51" w:rsidTr="00A37BAF">
      <w:tc>
        <w:tcPr>
          <w:tcW w:w="1247" w:type="dxa"/>
        </w:tcPr>
        <w:p w:rsidR="00D4290F" w:rsidRPr="007B3B51" w:rsidRDefault="00D4290F" w:rsidP="00A37BAF">
          <w:pPr>
            <w:rPr>
              <w:i/>
              <w:sz w:val="16"/>
              <w:szCs w:val="16"/>
            </w:rPr>
          </w:pPr>
        </w:p>
      </w:tc>
      <w:tc>
        <w:tcPr>
          <w:tcW w:w="5387" w:type="dxa"/>
          <w:gridSpan w:val="3"/>
        </w:tcPr>
        <w:p w:rsidR="00D4290F" w:rsidRPr="007B3B51" w:rsidRDefault="00D4290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7CEF">
            <w:rPr>
              <w:i/>
              <w:noProof/>
              <w:sz w:val="16"/>
              <w:szCs w:val="16"/>
            </w:rPr>
            <w:t>Evidence Act 1995</w:t>
          </w:r>
          <w:r w:rsidRPr="007B3B51">
            <w:rPr>
              <w:i/>
              <w:sz w:val="16"/>
              <w:szCs w:val="16"/>
            </w:rPr>
            <w:fldChar w:fldCharType="end"/>
          </w:r>
        </w:p>
      </w:tc>
      <w:tc>
        <w:tcPr>
          <w:tcW w:w="669" w:type="dxa"/>
        </w:tcPr>
        <w:p w:rsidR="00D4290F" w:rsidRPr="007B3B51" w:rsidRDefault="00D4290F"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7CEF">
            <w:rPr>
              <w:i/>
              <w:noProof/>
              <w:sz w:val="16"/>
              <w:szCs w:val="16"/>
            </w:rPr>
            <w:t>189</w:t>
          </w:r>
          <w:r w:rsidRPr="007B3B51">
            <w:rPr>
              <w:i/>
              <w:sz w:val="16"/>
              <w:szCs w:val="16"/>
            </w:rPr>
            <w:fldChar w:fldCharType="end"/>
          </w:r>
        </w:p>
      </w:tc>
    </w:tr>
    <w:tr w:rsidR="00D4290F" w:rsidRPr="00130F37" w:rsidTr="00621A70">
      <w:tc>
        <w:tcPr>
          <w:tcW w:w="2190" w:type="dxa"/>
          <w:gridSpan w:val="2"/>
        </w:tcPr>
        <w:p w:rsidR="00D4290F" w:rsidRPr="00130F37" w:rsidRDefault="00D4290F"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26</w:t>
          </w:r>
          <w:r w:rsidRPr="00130F37">
            <w:rPr>
              <w:sz w:val="16"/>
              <w:szCs w:val="16"/>
            </w:rPr>
            <w:fldChar w:fldCharType="end"/>
          </w:r>
        </w:p>
      </w:tc>
      <w:tc>
        <w:tcPr>
          <w:tcW w:w="2920" w:type="dxa"/>
        </w:tcPr>
        <w:p w:rsidR="00D4290F" w:rsidRPr="00130F37" w:rsidRDefault="00D4290F"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i/>
              <w:sz w:val="16"/>
              <w:szCs w:val="16"/>
            </w:rPr>
            <w:t>1/7/15</w:t>
          </w:r>
          <w:r w:rsidRPr="00130F37">
            <w:rPr>
              <w:sz w:val="16"/>
              <w:szCs w:val="16"/>
            </w:rPr>
            <w:fldChar w:fldCharType="end"/>
          </w:r>
        </w:p>
      </w:tc>
      <w:tc>
        <w:tcPr>
          <w:tcW w:w="2193" w:type="dxa"/>
          <w:gridSpan w:val="2"/>
        </w:tcPr>
        <w:p w:rsidR="00D4290F" w:rsidRPr="00130F37" w:rsidRDefault="00D4290F"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i/>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i/>
              <w:noProof/>
              <w:sz w:val="16"/>
              <w:szCs w:val="16"/>
            </w:rPr>
            <w:t>6/8/15</w:t>
          </w:r>
          <w:r w:rsidRPr="00130F37">
            <w:rPr>
              <w:sz w:val="16"/>
              <w:szCs w:val="16"/>
            </w:rPr>
            <w:fldChar w:fldCharType="end"/>
          </w:r>
        </w:p>
      </w:tc>
    </w:tr>
  </w:tbl>
  <w:p w:rsidR="00D4290F" w:rsidRPr="00D4290F" w:rsidRDefault="00D4290F" w:rsidP="00D42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Default="00D80DF6" w:rsidP="002C15FE">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D90ABA" w:rsidRDefault="00D4290F" w:rsidP="00D4290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D4290F" w:rsidTr="00020082">
      <w:tc>
        <w:tcPr>
          <w:tcW w:w="1383" w:type="dxa"/>
        </w:tcPr>
        <w:p w:rsidR="00D4290F" w:rsidRDefault="00D4290F" w:rsidP="00020082">
          <w:pPr>
            <w:spacing w:line="0" w:lineRule="atLeast"/>
            <w:rPr>
              <w:sz w:val="18"/>
            </w:rPr>
          </w:pPr>
        </w:p>
      </w:tc>
      <w:tc>
        <w:tcPr>
          <w:tcW w:w="5387" w:type="dxa"/>
        </w:tcPr>
        <w:p w:rsidR="00D4290F" w:rsidRDefault="00D4290F" w:rsidP="0002008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Evidence Act 1995</w:t>
          </w:r>
          <w:r w:rsidRPr="007A1328">
            <w:rPr>
              <w:i/>
              <w:sz w:val="18"/>
            </w:rPr>
            <w:fldChar w:fldCharType="end"/>
          </w:r>
        </w:p>
      </w:tc>
      <w:tc>
        <w:tcPr>
          <w:tcW w:w="533" w:type="dxa"/>
        </w:tcPr>
        <w:p w:rsidR="00D4290F" w:rsidRDefault="00D4290F" w:rsidP="0002008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187</w:t>
          </w:r>
          <w:r w:rsidRPr="00ED79B6">
            <w:rPr>
              <w:i/>
              <w:sz w:val="18"/>
            </w:rPr>
            <w:fldChar w:fldCharType="end"/>
          </w:r>
        </w:p>
      </w:tc>
    </w:tr>
  </w:tbl>
  <w:p w:rsidR="00D4290F" w:rsidRPr="00D90ABA" w:rsidRDefault="00D4290F" w:rsidP="00D4290F">
    <w:pPr>
      <w:rPr>
        <w:i/>
        <w:sz w:val="18"/>
      </w:rPr>
    </w:pPr>
  </w:p>
  <w:p w:rsidR="00D4290F" w:rsidRPr="00D4290F" w:rsidRDefault="00D4290F" w:rsidP="00D4290F">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7A1328" w:rsidRDefault="00D80DF6" w:rsidP="00E94CE5">
    <w:pPr>
      <w:pBdr>
        <w:top w:val="single" w:sz="6" w:space="1" w:color="auto"/>
      </w:pBdr>
      <w:spacing w:before="120"/>
      <w:rPr>
        <w:sz w:val="18"/>
      </w:rPr>
    </w:pPr>
  </w:p>
  <w:p w:rsidR="00D80DF6" w:rsidRPr="007A1328" w:rsidRDefault="00D80DF6" w:rsidP="00E94CE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4290F">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4290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13352">
      <w:rPr>
        <w:i/>
        <w:noProof/>
        <w:sz w:val="18"/>
      </w:rPr>
      <w:t>182</w:t>
    </w:r>
    <w:r w:rsidRPr="007A1328">
      <w:rPr>
        <w:i/>
        <w:sz w:val="18"/>
      </w:rPr>
      <w:fldChar w:fldCharType="end"/>
    </w:r>
  </w:p>
  <w:p w:rsidR="00D80DF6" w:rsidRPr="007A1328" w:rsidRDefault="00D80DF6" w:rsidP="00E94CE5">
    <w:pPr>
      <w:rPr>
        <w:i/>
        <w:sz w:val="18"/>
      </w:rPr>
    </w:pPr>
    <w:r w:rsidRPr="007A1328">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ED79B6" w:rsidRDefault="00D80DF6" w:rsidP="002C15F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B3B51" w:rsidRDefault="00D4290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290F" w:rsidRPr="007B3B51" w:rsidTr="00621A70">
      <w:tc>
        <w:tcPr>
          <w:tcW w:w="1247" w:type="dxa"/>
        </w:tcPr>
        <w:p w:rsidR="00D4290F" w:rsidRPr="007B3B51" w:rsidRDefault="00D4290F"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7CEF">
            <w:rPr>
              <w:i/>
              <w:noProof/>
              <w:sz w:val="16"/>
              <w:szCs w:val="16"/>
            </w:rPr>
            <w:t>viii</w:t>
          </w:r>
          <w:r w:rsidRPr="007B3B51">
            <w:rPr>
              <w:i/>
              <w:sz w:val="16"/>
              <w:szCs w:val="16"/>
            </w:rPr>
            <w:fldChar w:fldCharType="end"/>
          </w:r>
        </w:p>
      </w:tc>
      <w:tc>
        <w:tcPr>
          <w:tcW w:w="5387" w:type="dxa"/>
          <w:gridSpan w:val="3"/>
        </w:tcPr>
        <w:p w:rsidR="00D4290F" w:rsidRPr="007B3B51" w:rsidRDefault="00D4290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7CEF">
            <w:rPr>
              <w:i/>
              <w:noProof/>
              <w:sz w:val="16"/>
              <w:szCs w:val="16"/>
            </w:rPr>
            <w:t>Evidence Act 1995</w:t>
          </w:r>
          <w:r w:rsidRPr="007B3B51">
            <w:rPr>
              <w:i/>
              <w:sz w:val="16"/>
              <w:szCs w:val="16"/>
            </w:rPr>
            <w:fldChar w:fldCharType="end"/>
          </w:r>
        </w:p>
      </w:tc>
      <w:tc>
        <w:tcPr>
          <w:tcW w:w="669" w:type="dxa"/>
        </w:tcPr>
        <w:p w:rsidR="00D4290F" w:rsidRPr="007B3B51" w:rsidRDefault="00D4290F" w:rsidP="00A37BAF">
          <w:pPr>
            <w:jc w:val="right"/>
            <w:rPr>
              <w:sz w:val="16"/>
              <w:szCs w:val="16"/>
            </w:rPr>
          </w:pPr>
        </w:p>
      </w:tc>
    </w:tr>
    <w:tr w:rsidR="00D4290F" w:rsidRPr="0055472E" w:rsidTr="00621A70">
      <w:tc>
        <w:tcPr>
          <w:tcW w:w="2190" w:type="dxa"/>
          <w:gridSpan w:val="2"/>
        </w:tcPr>
        <w:p w:rsidR="00D4290F" w:rsidRPr="0055472E" w:rsidRDefault="00D4290F"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26</w:t>
          </w:r>
          <w:r w:rsidRPr="0055472E">
            <w:rPr>
              <w:sz w:val="16"/>
              <w:szCs w:val="16"/>
            </w:rPr>
            <w:fldChar w:fldCharType="end"/>
          </w:r>
        </w:p>
      </w:tc>
      <w:tc>
        <w:tcPr>
          <w:tcW w:w="2920" w:type="dxa"/>
        </w:tcPr>
        <w:p w:rsidR="00D4290F" w:rsidRPr="0055472E" w:rsidRDefault="00D4290F"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i/>
              <w:sz w:val="16"/>
              <w:szCs w:val="16"/>
            </w:rPr>
            <w:t>1/7/15</w:t>
          </w:r>
          <w:r w:rsidRPr="0055472E">
            <w:rPr>
              <w:sz w:val="16"/>
              <w:szCs w:val="16"/>
            </w:rPr>
            <w:fldChar w:fldCharType="end"/>
          </w:r>
        </w:p>
      </w:tc>
      <w:tc>
        <w:tcPr>
          <w:tcW w:w="2193" w:type="dxa"/>
          <w:gridSpan w:val="2"/>
        </w:tcPr>
        <w:p w:rsidR="00D4290F" w:rsidRPr="0055472E" w:rsidRDefault="00D4290F"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i/>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i/>
              <w:noProof/>
              <w:sz w:val="16"/>
              <w:szCs w:val="16"/>
            </w:rPr>
            <w:t>6/8/15</w:t>
          </w:r>
          <w:r w:rsidRPr="0055472E">
            <w:rPr>
              <w:sz w:val="16"/>
              <w:szCs w:val="16"/>
            </w:rPr>
            <w:fldChar w:fldCharType="end"/>
          </w:r>
        </w:p>
      </w:tc>
    </w:tr>
  </w:tbl>
  <w:p w:rsidR="00D80DF6" w:rsidRPr="00D4290F" w:rsidRDefault="00D80DF6" w:rsidP="00D429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B3B51" w:rsidRDefault="00D4290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290F" w:rsidRPr="007B3B51" w:rsidTr="00A37BAF">
      <w:tc>
        <w:tcPr>
          <w:tcW w:w="1247" w:type="dxa"/>
        </w:tcPr>
        <w:p w:rsidR="00D4290F" w:rsidRPr="007B3B51" w:rsidRDefault="00D4290F" w:rsidP="00A37BAF">
          <w:pPr>
            <w:rPr>
              <w:i/>
              <w:sz w:val="16"/>
              <w:szCs w:val="16"/>
            </w:rPr>
          </w:pPr>
        </w:p>
      </w:tc>
      <w:tc>
        <w:tcPr>
          <w:tcW w:w="5387" w:type="dxa"/>
          <w:gridSpan w:val="3"/>
        </w:tcPr>
        <w:p w:rsidR="00D4290F" w:rsidRPr="007B3B51" w:rsidRDefault="00D4290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7CEF">
            <w:rPr>
              <w:i/>
              <w:noProof/>
              <w:sz w:val="16"/>
              <w:szCs w:val="16"/>
            </w:rPr>
            <w:t>Evidence Act 1995</w:t>
          </w:r>
          <w:r w:rsidRPr="007B3B51">
            <w:rPr>
              <w:i/>
              <w:sz w:val="16"/>
              <w:szCs w:val="16"/>
            </w:rPr>
            <w:fldChar w:fldCharType="end"/>
          </w:r>
        </w:p>
      </w:tc>
      <w:tc>
        <w:tcPr>
          <w:tcW w:w="669" w:type="dxa"/>
        </w:tcPr>
        <w:p w:rsidR="00D4290F" w:rsidRPr="007B3B51" w:rsidRDefault="00D4290F"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7CEF">
            <w:rPr>
              <w:i/>
              <w:noProof/>
              <w:sz w:val="16"/>
              <w:szCs w:val="16"/>
            </w:rPr>
            <w:t>ix</w:t>
          </w:r>
          <w:r w:rsidRPr="007B3B51">
            <w:rPr>
              <w:i/>
              <w:sz w:val="16"/>
              <w:szCs w:val="16"/>
            </w:rPr>
            <w:fldChar w:fldCharType="end"/>
          </w:r>
        </w:p>
      </w:tc>
    </w:tr>
    <w:tr w:rsidR="00D4290F" w:rsidRPr="00130F37" w:rsidTr="00621A70">
      <w:tc>
        <w:tcPr>
          <w:tcW w:w="2190" w:type="dxa"/>
          <w:gridSpan w:val="2"/>
        </w:tcPr>
        <w:p w:rsidR="00D4290F" w:rsidRPr="00130F37" w:rsidRDefault="00D4290F"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26</w:t>
          </w:r>
          <w:r w:rsidRPr="00130F37">
            <w:rPr>
              <w:sz w:val="16"/>
              <w:szCs w:val="16"/>
            </w:rPr>
            <w:fldChar w:fldCharType="end"/>
          </w:r>
        </w:p>
      </w:tc>
      <w:tc>
        <w:tcPr>
          <w:tcW w:w="2920" w:type="dxa"/>
        </w:tcPr>
        <w:p w:rsidR="00D4290F" w:rsidRPr="00130F37" w:rsidRDefault="00D4290F"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i/>
              <w:sz w:val="16"/>
              <w:szCs w:val="16"/>
            </w:rPr>
            <w:t>1/7/15</w:t>
          </w:r>
          <w:r w:rsidRPr="00130F37">
            <w:rPr>
              <w:sz w:val="16"/>
              <w:szCs w:val="16"/>
            </w:rPr>
            <w:fldChar w:fldCharType="end"/>
          </w:r>
        </w:p>
      </w:tc>
      <w:tc>
        <w:tcPr>
          <w:tcW w:w="2193" w:type="dxa"/>
          <w:gridSpan w:val="2"/>
        </w:tcPr>
        <w:p w:rsidR="00D4290F" w:rsidRPr="00130F37" w:rsidRDefault="00D4290F"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i/>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i/>
              <w:noProof/>
              <w:sz w:val="16"/>
              <w:szCs w:val="16"/>
            </w:rPr>
            <w:t>6/8/15</w:t>
          </w:r>
          <w:r w:rsidRPr="00130F37">
            <w:rPr>
              <w:sz w:val="16"/>
              <w:szCs w:val="16"/>
            </w:rPr>
            <w:fldChar w:fldCharType="end"/>
          </w:r>
        </w:p>
      </w:tc>
    </w:tr>
  </w:tbl>
  <w:p w:rsidR="00D80DF6" w:rsidRPr="00D4290F" w:rsidRDefault="00D80DF6" w:rsidP="00D429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B3B51" w:rsidRDefault="00D4290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290F" w:rsidRPr="007B3B51" w:rsidTr="00621A70">
      <w:tc>
        <w:tcPr>
          <w:tcW w:w="1247" w:type="dxa"/>
        </w:tcPr>
        <w:p w:rsidR="00D4290F" w:rsidRPr="007B3B51" w:rsidRDefault="00D4290F"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7CEF">
            <w:rPr>
              <w:i/>
              <w:noProof/>
              <w:sz w:val="16"/>
              <w:szCs w:val="16"/>
            </w:rPr>
            <w:t>38</w:t>
          </w:r>
          <w:r w:rsidRPr="007B3B51">
            <w:rPr>
              <w:i/>
              <w:sz w:val="16"/>
              <w:szCs w:val="16"/>
            </w:rPr>
            <w:fldChar w:fldCharType="end"/>
          </w:r>
        </w:p>
      </w:tc>
      <w:tc>
        <w:tcPr>
          <w:tcW w:w="5387" w:type="dxa"/>
          <w:gridSpan w:val="3"/>
        </w:tcPr>
        <w:p w:rsidR="00D4290F" w:rsidRPr="007B3B51" w:rsidRDefault="00D4290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7CEF">
            <w:rPr>
              <w:i/>
              <w:noProof/>
              <w:sz w:val="16"/>
              <w:szCs w:val="16"/>
            </w:rPr>
            <w:t>Evidence Act 1995</w:t>
          </w:r>
          <w:r w:rsidRPr="007B3B51">
            <w:rPr>
              <w:i/>
              <w:sz w:val="16"/>
              <w:szCs w:val="16"/>
            </w:rPr>
            <w:fldChar w:fldCharType="end"/>
          </w:r>
        </w:p>
      </w:tc>
      <w:tc>
        <w:tcPr>
          <w:tcW w:w="669" w:type="dxa"/>
        </w:tcPr>
        <w:p w:rsidR="00D4290F" w:rsidRPr="007B3B51" w:rsidRDefault="00D4290F" w:rsidP="00A37BAF">
          <w:pPr>
            <w:jc w:val="right"/>
            <w:rPr>
              <w:sz w:val="16"/>
              <w:szCs w:val="16"/>
            </w:rPr>
          </w:pPr>
        </w:p>
      </w:tc>
    </w:tr>
    <w:tr w:rsidR="00D4290F" w:rsidRPr="0055472E" w:rsidTr="00621A70">
      <w:tc>
        <w:tcPr>
          <w:tcW w:w="2190" w:type="dxa"/>
          <w:gridSpan w:val="2"/>
        </w:tcPr>
        <w:p w:rsidR="00D4290F" w:rsidRPr="0055472E" w:rsidRDefault="00D4290F"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26</w:t>
          </w:r>
          <w:r w:rsidRPr="0055472E">
            <w:rPr>
              <w:sz w:val="16"/>
              <w:szCs w:val="16"/>
            </w:rPr>
            <w:fldChar w:fldCharType="end"/>
          </w:r>
        </w:p>
      </w:tc>
      <w:tc>
        <w:tcPr>
          <w:tcW w:w="2920" w:type="dxa"/>
        </w:tcPr>
        <w:p w:rsidR="00D4290F" w:rsidRPr="0055472E" w:rsidRDefault="00D4290F"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i/>
              <w:sz w:val="16"/>
              <w:szCs w:val="16"/>
            </w:rPr>
            <w:t>1/7/15</w:t>
          </w:r>
          <w:r w:rsidRPr="0055472E">
            <w:rPr>
              <w:sz w:val="16"/>
              <w:szCs w:val="16"/>
            </w:rPr>
            <w:fldChar w:fldCharType="end"/>
          </w:r>
        </w:p>
      </w:tc>
      <w:tc>
        <w:tcPr>
          <w:tcW w:w="2193" w:type="dxa"/>
          <w:gridSpan w:val="2"/>
        </w:tcPr>
        <w:p w:rsidR="00D4290F" w:rsidRPr="0055472E" w:rsidRDefault="00D4290F"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i/>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i/>
              <w:noProof/>
              <w:sz w:val="16"/>
              <w:szCs w:val="16"/>
            </w:rPr>
            <w:t>6/8/15</w:t>
          </w:r>
          <w:r w:rsidRPr="0055472E">
            <w:rPr>
              <w:sz w:val="16"/>
              <w:szCs w:val="16"/>
            </w:rPr>
            <w:fldChar w:fldCharType="end"/>
          </w:r>
        </w:p>
      </w:tc>
    </w:tr>
  </w:tbl>
  <w:p w:rsidR="00D80DF6" w:rsidRPr="00D4290F" w:rsidRDefault="00D80DF6" w:rsidP="00D4290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B3B51" w:rsidRDefault="00D4290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290F" w:rsidRPr="007B3B51" w:rsidTr="00A37BAF">
      <w:tc>
        <w:tcPr>
          <w:tcW w:w="1247" w:type="dxa"/>
        </w:tcPr>
        <w:p w:rsidR="00D4290F" w:rsidRPr="007B3B51" w:rsidRDefault="00D4290F" w:rsidP="00A37BAF">
          <w:pPr>
            <w:rPr>
              <w:i/>
              <w:sz w:val="16"/>
              <w:szCs w:val="16"/>
            </w:rPr>
          </w:pPr>
        </w:p>
      </w:tc>
      <w:tc>
        <w:tcPr>
          <w:tcW w:w="5387" w:type="dxa"/>
          <w:gridSpan w:val="3"/>
        </w:tcPr>
        <w:p w:rsidR="00D4290F" w:rsidRPr="007B3B51" w:rsidRDefault="00D4290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7CEF">
            <w:rPr>
              <w:i/>
              <w:noProof/>
              <w:sz w:val="16"/>
              <w:szCs w:val="16"/>
            </w:rPr>
            <w:t>Evidence Act 1995</w:t>
          </w:r>
          <w:r w:rsidRPr="007B3B51">
            <w:rPr>
              <w:i/>
              <w:sz w:val="16"/>
              <w:szCs w:val="16"/>
            </w:rPr>
            <w:fldChar w:fldCharType="end"/>
          </w:r>
        </w:p>
      </w:tc>
      <w:tc>
        <w:tcPr>
          <w:tcW w:w="669" w:type="dxa"/>
        </w:tcPr>
        <w:p w:rsidR="00D4290F" w:rsidRPr="007B3B51" w:rsidRDefault="00D4290F"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7CEF">
            <w:rPr>
              <w:i/>
              <w:noProof/>
              <w:sz w:val="16"/>
              <w:szCs w:val="16"/>
            </w:rPr>
            <w:t>37</w:t>
          </w:r>
          <w:r w:rsidRPr="007B3B51">
            <w:rPr>
              <w:i/>
              <w:sz w:val="16"/>
              <w:szCs w:val="16"/>
            </w:rPr>
            <w:fldChar w:fldCharType="end"/>
          </w:r>
        </w:p>
      </w:tc>
    </w:tr>
    <w:tr w:rsidR="00D4290F" w:rsidRPr="00130F37" w:rsidTr="00621A70">
      <w:tc>
        <w:tcPr>
          <w:tcW w:w="2190" w:type="dxa"/>
          <w:gridSpan w:val="2"/>
        </w:tcPr>
        <w:p w:rsidR="00D4290F" w:rsidRPr="00130F37" w:rsidRDefault="00D4290F"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26</w:t>
          </w:r>
          <w:r w:rsidRPr="00130F37">
            <w:rPr>
              <w:sz w:val="16"/>
              <w:szCs w:val="16"/>
            </w:rPr>
            <w:fldChar w:fldCharType="end"/>
          </w:r>
        </w:p>
      </w:tc>
      <w:tc>
        <w:tcPr>
          <w:tcW w:w="2920" w:type="dxa"/>
        </w:tcPr>
        <w:p w:rsidR="00D4290F" w:rsidRPr="00130F37" w:rsidRDefault="00D4290F"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i/>
              <w:sz w:val="16"/>
              <w:szCs w:val="16"/>
            </w:rPr>
            <w:t>1/7/15</w:t>
          </w:r>
          <w:r w:rsidRPr="00130F37">
            <w:rPr>
              <w:sz w:val="16"/>
              <w:szCs w:val="16"/>
            </w:rPr>
            <w:fldChar w:fldCharType="end"/>
          </w:r>
        </w:p>
      </w:tc>
      <w:tc>
        <w:tcPr>
          <w:tcW w:w="2193" w:type="dxa"/>
          <w:gridSpan w:val="2"/>
        </w:tcPr>
        <w:p w:rsidR="00D4290F" w:rsidRPr="00130F37" w:rsidRDefault="00D4290F"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i/>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i/>
              <w:noProof/>
              <w:sz w:val="16"/>
              <w:szCs w:val="16"/>
            </w:rPr>
            <w:t>6/8/15</w:t>
          </w:r>
          <w:r w:rsidRPr="00130F37">
            <w:rPr>
              <w:sz w:val="16"/>
              <w:szCs w:val="16"/>
            </w:rPr>
            <w:fldChar w:fldCharType="end"/>
          </w:r>
        </w:p>
      </w:tc>
    </w:tr>
  </w:tbl>
  <w:p w:rsidR="00D80DF6" w:rsidRPr="00D4290F" w:rsidRDefault="00D80DF6" w:rsidP="00D4290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7A1328" w:rsidRDefault="00D80DF6" w:rsidP="00E94CE5">
    <w:pPr>
      <w:pBdr>
        <w:top w:val="single" w:sz="6" w:space="1" w:color="auto"/>
      </w:pBdr>
      <w:spacing w:before="120"/>
      <w:rPr>
        <w:sz w:val="18"/>
      </w:rPr>
    </w:pPr>
  </w:p>
  <w:p w:rsidR="00D80DF6" w:rsidRPr="007A1328" w:rsidRDefault="00D80DF6" w:rsidP="00E94CE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4290F">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4290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13352">
      <w:rPr>
        <w:i/>
        <w:noProof/>
        <w:sz w:val="18"/>
      </w:rPr>
      <w:t>182</w:t>
    </w:r>
    <w:r w:rsidRPr="007A1328">
      <w:rPr>
        <w:i/>
        <w:sz w:val="18"/>
      </w:rPr>
      <w:fldChar w:fldCharType="end"/>
    </w:r>
  </w:p>
  <w:p w:rsidR="00D80DF6" w:rsidRPr="007A1328" w:rsidRDefault="00D80DF6" w:rsidP="00E94CE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B3B51" w:rsidRDefault="00D4290F"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4290F" w:rsidRPr="007B3B51" w:rsidTr="00621A70">
      <w:tc>
        <w:tcPr>
          <w:tcW w:w="1247" w:type="dxa"/>
        </w:tcPr>
        <w:p w:rsidR="00D4290F" w:rsidRPr="007B3B51" w:rsidRDefault="00D4290F"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47CEF">
            <w:rPr>
              <w:i/>
              <w:noProof/>
              <w:sz w:val="16"/>
              <w:szCs w:val="16"/>
            </w:rPr>
            <w:t>40</w:t>
          </w:r>
          <w:r w:rsidRPr="007B3B51">
            <w:rPr>
              <w:i/>
              <w:sz w:val="16"/>
              <w:szCs w:val="16"/>
            </w:rPr>
            <w:fldChar w:fldCharType="end"/>
          </w:r>
        </w:p>
      </w:tc>
      <w:tc>
        <w:tcPr>
          <w:tcW w:w="5387" w:type="dxa"/>
          <w:gridSpan w:val="3"/>
        </w:tcPr>
        <w:p w:rsidR="00D4290F" w:rsidRPr="007B3B51" w:rsidRDefault="00D4290F"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47CEF">
            <w:rPr>
              <w:i/>
              <w:noProof/>
              <w:sz w:val="16"/>
              <w:szCs w:val="16"/>
            </w:rPr>
            <w:t>Evidence Act 1995</w:t>
          </w:r>
          <w:r w:rsidRPr="007B3B51">
            <w:rPr>
              <w:i/>
              <w:sz w:val="16"/>
              <w:szCs w:val="16"/>
            </w:rPr>
            <w:fldChar w:fldCharType="end"/>
          </w:r>
        </w:p>
      </w:tc>
      <w:tc>
        <w:tcPr>
          <w:tcW w:w="669" w:type="dxa"/>
        </w:tcPr>
        <w:p w:rsidR="00D4290F" w:rsidRPr="007B3B51" w:rsidRDefault="00D4290F" w:rsidP="00A37BAF">
          <w:pPr>
            <w:jc w:val="right"/>
            <w:rPr>
              <w:sz w:val="16"/>
              <w:szCs w:val="16"/>
            </w:rPr>
          </w:pPr>
        </w:p>
      </w:tc>
    </w:tr>
    <w:tr w:rsidR="00D4290F" w:rsidRPr="0055472E" w:rsidTr="00621A70">
      <w:tc>
        <w:tcPr>
          <w:tcW w:w="2190" w:type="dxa"/>
          <w:gridSpan w:val="2"/>
        </w:tcPr>
        <w:p w:rsidR="00D4290F" w:rsidRPr="0055472E" w:rsidRDefault="00D4290F"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26</w:t>
          </w:r>
          <w:r w:rsidRPr="0055472E">
            <w:rPr>
              <w:sz w:val="16"/>
              <w:szCs w:val="16"/>
            </w:rPr>
            <w:fldChar w:fldCharType="end"/>
          </w:r>
        </w:p>
      </w:tc>
      <w:tc>
        <w:tcPr>
          <w:tcW w:w="2920" w:type="dxa"/>
        </w:tcPr>
        <w:p w:rsidR="00D4290F" w:rsidRPr="0055472E" w:rsidRDefault="00D4290F"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i/>
              <w:sz w:val="16"/>
              <w:szCs w:val="16"/>
            </w:rPr>
            <w:t>1/7/15</w:t>
          </w:r>
          <w:r w:rsidRPr="0055472E">
            <w:rPr>
              <w:sz w:val="16"/>
              <w:szCs w:val="16"/>
            </w:rPr>
            <w:fldChar w:fldCharType="end"/>
          </w:r>
        </w:p>
      </w:tc>
      <w:tc>
        <w:tcPr>
          <w:tcW w:w="2193" w:type="dxa"/>
          <w:gridSpan w:val="2"/>
        </w:tcPr>
        <w:p w:rsidR="00D4290F" w:rsidRPr="0055472E" w:rsidRDefault="00D4290F"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i/>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i/>
              <w:noProof/>
              <w:sz w:val="16"/>
              <w:szCs w:val="16"/>
            </w:rPr>
            <w:t>6/8/15</w:t>
          </w:r>
          <w:r w:rsidRPr="0055472E">
            <w:rPr>
              <w:sz w:val="16"/>
              <w:szCs w:val="16"/>
            </w:rPr>
            <w:fldChar w:fldCharType="end"/>
          </w:r>
        </w:p>
      </w:tc>
    </w:tr>
  </w:tbl>
  <w:p w:rsidR="00D80DF6" w:rsidRPr="00D4290F" w:rsidRDefault="00D80DF6" w:rsidP="00D42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F6" w:rsidRPr="00636117" w:rsidRDefault="00D80DF6" w:rsidP="00EB7328">
      <w:pPr>
        <w:spacing w:line="240" w:lineRule="auto"/>
        <w:rPr>
          <w:rFonts w:eastAsia="Calibri"/>
        </w:rPr>
      </w:pPr>
      <w:r>
        <w:separator/>
      </w:r>
    </w:p>
  </w:footnote>
  <w:footnote w:type="continuationSeparator" w:id="0">
    <w:p w:rsidR="00D80DF6" w:rsidRPr="00636117" w:rsidRDefault="00D80DF6" w:rsidP="00EB7328">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Default="00D80DF6" w:rsidP="002C15FE">
    <w:pPr>
      <w:pStyle w:val="Header"/>
      <w:pBdr>
        <w:bottom w:val="single" w:sz="6" w:space="1" w:color="auto"/>
      </w:pBdr>
    </w:pPr>
  </w:p>
  <w:p w:rsidR="00D80DF6" w:rsidRDefault="00D80DF6" w:rsidP="002C15FE">
    <w:pPr>
      <w:pStyle w:val="Header"/>
      <w:pBdr>
        <w:bottom w:val="single" w:sz="6" w:space="1" w:color="auto"/>
      </w:pBdr>
    </w:pPr>
  </w:p>
  <w:p w:rsidR="00D80DF6" w:rsidRPr="001E77D2" w:rsidRDefault="00D80DF6" w:rsidP="002C15F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FF4C0F" w:rsidRDefault="00D80D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F47CEF">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F47CEF">
      <w:rPr>
        <w:noProof/>
        <w:sz w:val="20"/>
      </w:rPr>
      <w:t>Admissibility of evidence</w:t>
    </w:r>
    <w:r w:rsidRPr="00FF4C0F">
      <w:rPr>
        <w:sz w:val="20"/>
      </w:rPr>
      <w:fldChar w:fldCharType="end"/>
    </w:r>
  </w:p>
  <w:p w:rsidR="00D80DF6" w:rsidRPr="00FF4C0F" w:rsidRDefault="00D80D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D80DF6" w:rsidRPr="00FF4C0F" w:rsidRDefault="00D80D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F47CEF">
      <w:rPr>
        <w:b/>
        <w:noProof/>
        <w:sz w:val="20"/>
      </w:rPr>
      <w:t>Division 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F47CEF">
      <w:rPr>
        <w:noProof/>
        <w:sz w:val="20"/>
      </w:rPr>
      <w:t>Cross-examination</w:t>
    </w:r>
    <w:r w:rsidRPr="00FF4C0F">
      <w:rPr>
        <w:sz w:val="20"/>
      </w:rPr>
      <w:fldChar w:fldCharType="end"/>
    </w:r>
  </w:p>
  <w:p w:rsidR="00D80DF6" w:rsidRPr="00E140E4" w:rsidRDefault="00D80DF6">
    <w:pPr>
      <w:keepNext/>
    </w:pPr>
  </w:p>
  <w:p w:rsidR="00D80DF6" w:rsidRPr="00E140E4" w:rsidRDefault="00D80DF6">
    <w:pPr>
      <w:keepNext/>
      <w:rPr>
        <w:b/>
      </w:rPr>
    </w:pPr>
  </w:p>
  <w:p w:rsidR="00D80DF6" w:rsidRPr="00E140E4" w:rsidRDefault="00D80DF6">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FF4C0F" w:rsidRDefault="00D80DF6">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F47CEF">
      <w:rPr>
        <w:noProof/>
        <w:sz w:val="20"/>
      </w:rPr>
      <w:t>Admissibility of evidence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F47CEF">
      <w:rPr>
        <w:b/>
        <w:noProof/>
        <w:sz w:val="20"/>
      </w:rPr>
      <w:t>Chapter 3</w:t>
    </w:r>
    <w:r w:rsidRPr="00FF4C0F">
      <w:rPr>
        <w:sz w:val="20"/>
      </w:rPr>
      <w:fldChar w:fldCharType="end"/>
    </w:r>
  </w:p>
  <w:p w:rsidR="00D80DF6" w:rsidRPr="00FF4C0F" w:rsidRDefault="00D80DF6">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D80DF6" w:rsidRPr="00FF4C0F" w:rsidRDefault="00D80DF6">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F47CEF">
      <w:rPr>
        <w:noProof/>
        <w:sz w:val="20"/>
      </w:rPr>
      <w:t>Cross-examination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F47CEF">
      <w:rPr>
        <w:b/>
        <w:noProof/>
        <w:sz w:val="20"/>
      </w:rPr>
      <w:t>Division 5</w:t>
    </w:r>
    <w:r w:rsidRPr="00FF4C0F">
      <w:rPr>
        <w:sz w:val="20"/>
      </w:rPr>
      <w:fldChar w:fldCharType="end"/>
    </w:r>
  </w:p>
  <w:p w:rsidR="00D80DF6" w:rsidRPr="00E140E4" w:rsidRDefault="00D80DF6">
    <w:pPr>
      <w:keepNext/>
      <w:jc w:val="right"/>
    </w:pPr>
  </w:p>
  <w:p w:rsidR="00D80DF6" w:rsidRPr="0037294E" w:rsidRDefault="00D80DF6">
    <w:pPr>
      <w:keepNext/>
      <w:jc w:val="right"/>
    </w:pPr>
  </w:p>
  <w:p w:rsidR="00D80DF6" w:rsidRPr="008C6D62" w:rsidRDefault="00D80DF6">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8C6D62" w:rsidRDefault="00D80DF6">
    <w:pPr>
      <w:keepNext/>
      <w:jc w:val="right"/>
      <w:rPr>
        <w:sz w:val="20"/>
      </w:rPr>
    </w:pPr>
  </w:p>
  <w:p w:rsidR="00D80DF6" w:rsidRPr="008C6D62" w:rsidRDefault="00D80DF6">
    <w:pPr>
      <w:keepNext/>
      <w:jc w:val="right"/>
      <w:rPr>
        <w:sz w:val="20"/>
      </w:rPr>
    </w:pPr>
  </w:p>
  <w:p w:rsidR="00D80DF6" w:rsidRPr="008C6D62" w:rsidRDefault="00D80DF6">
    <w:pPr>
      <w:keepNext/>
      <w:jc w:val="right"/>
      <w:rPr>
        <w:sz w:val="20"/>
      </w:rPr>
    </w:pPr>
  </w:p>
  <w:p w:rsidR="00D80DF6" w:rsidRPr="00E140E4" w:rsidRDefault="00D80DF6">
    <w:pPr>
      <w:keepNext/>
      <w:jc w:val="right"/>
    </w:pPr>
  </w:p>
  <w:p w:rsidR="00D80DF6" w:rsidRPr="00E140E4" w:rsidRDefault="00D80DF6">
    <w:pPr>
      <w:keepNext/>
      <w:jc w:val="right"/>
    </w:pPr>
  </w:p>
  <w:p w:rsidR="00D80DF6" w:rsidRPr="008C6D62" w:rsidRDefault="00D80DF6">
    <w:pPr>
      <w:pStyle w:val="Header"/>
      <w:pBdr>
        <w:top w:val="single" w:sz="6"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FF4C0F" w:rsidRDefault="00D80D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F47CEF">
      <w:rPr>
        <w:b/>
        <w:noProof/>
        <w:sz w:val="20"/>
      </w:rPr>
      <w:t>Chapter 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F47CEF">
      <w:rPr>
        <w:noProof/>
        <w:sz w:val="20"/>
      </w:rPr>
      <w:t>Miscellaneous</w:t>
    </w:r>
    <w:r w:rsidRPr="00FF4C0F">
      <w:rPr>
        <w:sz w:val="20"/>
      </w:rPr>
      <w:fldChar w:fldCharType="end"/>
    </w:r>
  </w:p>
  <w:p w:rsidR="00D80DF6" w:rsidRPr="00FF4C0F" w:rsidRDefault="00D80D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D80DF6" w:rsidRPr="00FF4C0F" w:rsidRDefault="00D80D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D80DF6" w:rsidRPr="00E140E4" w:rsidRDefault="00D80DF6">
    <w:pPr>
      <w:keepNext/>
    </w:pPr>
  </w:p>
  <w:p w:rsidR="00D80DF6" w:rsidRPr="00E140E4" w:rsidRDefault="00D80DF6">
    <w:pPr>
      <w:keepNext/>
      <w:rPr>
        <w:b/>
      </w:rPr>
    </w:pPr>
    <w:r w:rsidRPr="00E140E4">
      <w:t>Section</w:t>
    </w:r>
    <w:r w:rsidRPr="00FF4C0F">
      <w:t xml:space="preserve"> </w:t>
    </w:r>
    <w:r w:rsidR="00F47CEF">
      <w:fldChar w:fldCharType="begin"/>
    </w:r>
    <w:r w:rsidR="00F47CEF">
      <w:instrText xml:space="preserve"> STYLEREF  CharSectno  \* CHARFORMAT </w:instrText>
    </w:r>
    <w:r w:rsidR="00F47CEF">
      <w:fldChar w:fldCharType="separate"/>
    </w:r>
    <w:r w:rsidR="00F47CEF">
      <w:rPr>
        <w:noProof/>
      </w:rPr>
      <w:t>197</w:t>
    </w:r>
    <w:r w:rsidR="00F47CEF">
      <w:rPr>
        <w:noProof/>
      </w:rPr>
      <w:fldChar w:fldCharType="end"/>
    </w:r>
  </w:p>
  <w:p w:rsidR="00D80DF6" w:rsidRPr="00E140E4" w:rsidRDefault="00D80DF6">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FF4C0F" w:rsidRDefault="00D80DF6">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F47CEF">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F47CEF">
      <w:rPr>
        <w:b/>
        <w:noProof/>
        <w:sz w:val="20"/>
      </w:rPr>
      <w:t>Chapter 5</w:t>
    </w:r>
    <w:r w:rsidRPr="00FF4C0F">
      <w:rPr>
        <w:sz w:val="20"/>
      </w:rPr>
      <w:fldChar w:fldCharType="end"/>
    </w:r>
  </w:p>
  <w:p w:rsidR="00D80DF6" w:rsidRPr="00FF4C0F" w:rsidRDefault="00D80DF6">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D80DF6" w:rsidRPr="00FF4C0F" w:rsidRDefault="00D80DF6">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D80DF6" w:rsidRPr="00E140E4" w:rsidRDefault="00D80DF6">
    <w:pPr>
      <w:keepNext/>
      <w:jc w:val="right"/>
    </w:pPr>
  </w:p>
  <w:p w:rsidR="00D80DF6" w:rsidRPr="0037294E" w:rsidRDefault="00D80DF6">
    <w:pPr>
      <w:keepNext/>
      <w:jc w:val="right"/>
    </w:pPr>
    <w:r>
      <w:t>Sectio</w:t>
    </w:r>
    <w:r w:rsidRPr="0037294E">
      <w:t xml:space="preserve">n </w:t>
    </w:r>
    <w:r w:rsidR="00F47CEF">
      <w:fldChar w:fldCharType="begin"/>
    </w:r>
    <w:r w:rsidR="00F47CEF">
      <w:instrText xml:space="preserve"> STYLEREF  CharSectno  \* CHARFORMAT </w:instrText>
    </w:r>
    <w:r w:rsidR="00F47CEF">
      <w:fldChar w:fldCharType="separate"/>
    </w:r>
    <w:r w:rsidR="00F47CEF">
      <w:rPr>
        <w:noProof/>
      </w:rPr>
      <w:t>194</w:t>
    </w:r>
    <w:r w:rsidR="00F47CEF">
      <w:rPr>
        <w:noProof/>
      </w:rPr>
      <w:fldChar w:fldCharType="end"/>
    </w:r>
  </w:p>
  <w:p w:rsidR="00D80DF6" w:rsidRPr="008C6D62" w:rsidRDefault="00D80DF6">
    <w:pPr>
      <w:pStyle w:val="Header"/>
      <w:pBdr>
        <w:top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8C6D62" w:rsidRDefault="00D80DF6">
    <w:pPr>
      <w:keepNext/>
      <w:jc w:val="right"/>
      <w:rPr>
        <w:sz w:val="20"/>
      </w:rPr>
    </w:pPr>
  </w:p>
  <w:p w:rsidR="00D80DF6" w:rsidRPr="008C6D62" w:rsidRDefault="00D80DF6">
    <w:pPr>
      <w:keepNext/>
      <w:jc w:val="right"/>
      <w:rPr>
        <w:sz w:val="20"/>
      </w:rPr>
    </w:pPr>
  </w:p>
  <w:p w:rsidR="00D80DF6" w:rsidRPr="008C6D62" w:rsidRDefault="00D80DF6">
    <w:pPr>
      <w:keepNext/>
      <w:jc w:val="right"/>
      <w:rPr>
        <w:sz w:val="20"/>
      </w:rPr>
    </w:pPr>
  </w:p>
  <w:p w:rsidR="00D80DF6" w:rsidRPr="00E140E4" w:rsidRDefault="00D80DF6">
    <w:pPr>
      <w:keepNext/>
      <w:jc w:val="right"/>
    </w:pPr>
  </w:p>
  <w:p w:rsidR="00D80DF6" w:rsidRPr="00E140E4" w:rsidRDefault="00D80DF6">
    <w:pPr>
      <w:keepNext/>
      <w:jc w:val="right"/>
    </w:pPr>
  </w:p>
  <w:p w:rsidR="00D80DF6" w:rsidRPr="008C6D62" w:rsidRDefault="00D80DF6">
    <w:pPr>
      <w:pStyle w:val="Header"/>
      <w:pBdr>
        <w:top w:val="single" w:sz="6"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E140E4" w:rsidRDefault="00D80DF6">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D4290F">
      <w:rPr>
        <w:b/>
        <w:noProof/>
        <w:sz w:val="20"/>
      </w:rPr>
      <w:t>Chapter 5</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D4290F">
      <w:rPr>
        <w:noProof/>
        <w:sz w:val="20"/>
      </w:rPr>
      <w:t>Miscellaneous</w:t>
    </w:r>
    <w:r w:rsidRPr="00E140E4">
      <w:rPr>
        <w:sz w:val="20"/>
      </w:rPr>
      <w:fldChar w:fldCharType="end"/>
    </w:r>
  </w:p>
  <w:p w:rsidR="00D80DF6" w:rsidRPr="00E140E4" w:rsidRDefault="00D80DF6">
    <w:pPr>
      <w:keepNext/>
      <w:rPr>
        <w:b/>
        <w:sz w:val="20"/>
      </w:rPr>
    </w:pPr>
  </w:p>
  <w:p w:rsidR="00D80DF6" w:rsidRPr="00E140E4" w:rsidRDefault="00D80DF6">
    <w:pPr>
      <w:keepNext/>
      <w:rPr>
        <w:b/>
        <w:sz w:val="20"/>
      </w:rPr>
    </w:pPr>
  </w:p>
  <w:p w:rsidR="00D80DF6" w:rsidRPr="00E140E4" w:rsidRDefault="00D80DF6">
    <w:pPr>
      <w:keepNext/>
    </w:pPr>
  </w:p>
  <w:p w:rsidR="00D80DF6" w:rsidRPr="00E140E4" w:rsidRDefault="00D80DF6">
    <w:pPr>
      <w:keepNext/>
      <w:rPr>
        <w:b/>
      </w:rPr>
    </w:pPr>
  </w:p>
  <w:p w:rsidR="00D80DF6" w:rsidRPr="00E140E4" w:rsidRDefault="00D80DF6">
    <w:pPr>
      <w:pStyle w:val="Header"/>
      <w:pBdr>
        <w:top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8B6C21" w:rsidRDefault="00D80DF6">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F47CEF">
      <w:rPr>
        <w:noProof/>
        <w:sz w:val="20"/>
      </w:rPr>
      <w:t>Oaths and Affirmations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F47CEF">
      <w:rPr>
        <w:b/>
        <w:noProof/>
        <w:sz w:val="20"/>
      </w:rPr>
      <w:t>Schedule</w:t>
    </w:r>
    <w:r w:rsidRPr="008B6C21">
      <w:rPr>
        <w:sz w:val="20"/>
      </w:rPr>
      <w:fldChar w:fldCharType="end"/>
    </w:r>
  </w:p>
  <w:p w:rsidR="00D80DF6" w:rsidRPr="00E140E4" w:rsidRDefault="00D80DF6">
    <w:pPr>
      <w:keepNext/>
      <w:jc w:val="right"/>
      <w:rPr>
        <w:sz w:val="20"/>
      </w:rPr>
    </w:pPr>
  </w:p>
  <w:p w:rsidR="00D80DF6" w:rsidRPr="008C6D62" w:rsidRDefault="00D80DF6">
    <w:pPr>
      <w:keepNext/>
      <w:jc w:val="right"/>
      <w:rPr>
        <w:sz w:val="20"/>
      </w:rPr>
    </w:pPr>
  </w:p>
  <w:p w:rsidR="00D80DF6" w:rsidRPr="00E140E4" w:rsidRDefault="00D80DF6">
    <w:pPr>
      <w:keepNext/>
      <w:jc w:val="right"/>
    </w:pPr>
  </w:p>
  <w:p w:rsidR="00D80DF6" w:rsidRPr="00E140E4" w:rsidRDefault="00D80DF6">
    <w:pPr>
      <w:keepNext/>
      <w:jc w:val="right"/>
      <w:rPr>
        <w:b/>
      </w:rPr>
    </w:pPr>
  </w:p>
  <w:p w:rsidR="00D80DF6" w:rsidRPr="008C6D62" w:rsidRDefault="00D80DF6">
    <w:pPr>
      <w:pStyle w:val="Header"/>
      <w:pBdr>
        <w:top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FF4C0F" w:rsidRDefault="00D80D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F47CEF">
      <w:rPr>
        <w:b/>
        <w:noProof/>
        <w:sz w:val="20"/>
      </w:rPr>
      <w:t>Dictionary</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D80DF6" w:rsidRPr="00FF4C0F" w:rsidRDefault="00D80D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D4290F">
      <w:rPr>
        <w:sz w:val="20"/>
      </w:rPr>
      <w:fldChar w:fldCharType="separate"/>
    </w:r>
    <w:r w:rsidR="00F47CEF">
      <w:rPr>
        <w:b/>
        <w:noProof/>
        <w:sz w:val="20"/>
      </w:rPr>
      <w:t>Part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D4290F">
      <w:rPr>
        <w:sz w:val="20"/>
      </w:rPr>
      <w:fldChar w:fldCharType="separate"/>
    </w:r>
    <w:r w:rsidR="00F47CEF">
      <w:rPr>
        <w:noProof/>
        <w:sz w:val="20"/>
      </w:rPr>
      <w:t>Other Expressions</w:t>
    </w:r>
    <w:r w:rsidRPr="00FF4C0F">
      <w:rPr>
        <w:sz w:val="20"/>
      </w:rPr>
      <w:fldChar w:fldCharType="end"/>
    </w:r>
  </w:p>
  <w:p w:rsidR="00D80DF6" w:rsidRPr="00FF4C0F" w:rsidRDefault="00D80D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D80DF6" w:rsidRPr="00E140E4" w:rsidRDefault="00D80DF6">
    <w:pPr>
      <w:keepNext/>
    </w:pPr>
  </w:p>
  <w:p w:rsidR="00D80DF6" w:rsidRPr="00E140E4" w:rsidRDefault="00D80DF6">
    <w:pPr>
      <w:keepNext/>
      <w:rPr>
        <w:b/>
      </w:rPr>
    </w:pPr>
  </w:p>
  <w:p w:rsidR="00D80DF6" w:rsidRPr="00E140E4" w:rsidRDefault="00D80DF6">
    <w:pPr>
      <w:pStyle w:val="Header"/>
      <w:pBdr>
        <w:top w:val="single" w:sz="6"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FF4C0F" w:rsidRDefault="00D80DF6">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F47CEF">
      <w:rPr>
        <w:b/>
        <w:noProof/>
        <w:sz w:val="20"/>
      </w:rPr>
      <w:t>Dictionary</w:t>
    </w:r>
    <w:r w:rsidRPr="00FF4C0F">
      <w:rPr>
        <w:sz w:val="20"/>
      </w:rPr>
      <w:fldChar w:fldCharType="end"/>
    </w:r>
  </w:p>
  <w:p w:rsidR="00D80DF6" w:rsidRPr="00FF4C0F" w:rsidRDefault="00D80DF6">
    <w:pPr>
      <w:keepNext/>
      <w:jc w:val="right"/>
      <w:rPr>
        <w:sz w:val="20"/>
      </w:rPr>
    </w:pPr>
    <w:r w:rsidRPr="00FF4C0F">
      <w:rPr>
        <w:sz w:val="20"/>
      </w:rPr>
      <w:fldChar w:fldCharType="begin"/>
    </w:r>
    <w:r w:rsidRPr="00FF4C0F">
      <w:rPr>
        <w:sz w:val="20"/>
      </w:rPr>
      <w:instrText xml:space="preserve"> STYLEREF  CharPartText  \* CHARFORMAT </w:instrText>
    </w:r>
    <w:r w:rsidR="00D4290F">
      <w:rPr>
        <w:sz w:val="20"/>
      </w:rPr>
      <w:fldChar w:fldCharType="separate"/>
    </w:r>
    <w:r w:rsidR="00F47CEF">
      <w:rPr>
        <w:noProof/>
        <w:sz w:val="20"/>
      </w:rPr>
      <w:t>Other Expressions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D4290F">
      <w:rPr>
        <w:sz w:val="20"/>
      </w:rPr>
      <w:fldChar w:fldCharType="separate"/>
    </w:r>
    <w:r w:rsidR="00F47CEF">
      <w:rPr>
        <w:b/>
        <w:noProof/>
        <w:sz w:val="20"/>
      </w:rPr>
      <w:t>Part 2</w:t>
    </w:r>
    <w:r w:rsidRPr="00FF4C0F">
      <w:rPr>
        <w:sz w:val="20"/>
      </w:rPr>
      <w:fldChar w:fldCharType="end"/>
    </w:r>
  </w:p>
  <w:p w:rsidR="00D80DF6" w:rsidRPr="00FF4C0F" w:rsidRDefault="00D80DF6">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D80DF6" w:rsidRPr="00E140E4" w:rsidRDefault="00D80DF6">
    <w:pPr>
      <w:keepNext/>
      <w:jc w:val="right"/>
    </w:pPr>
  </w:p>
  <w:p w:rsidR="00D80DF6" w:rsidRPr="0037294E" w:rsidRDefault="00D80DF6">
    <w:pPr>
      <w:keepNext/>
      <w:jc w:val="right"/>
    </w:pPr>
    <w:r w:rsidRPr="0037294E">
      <w:t xml:space="preserve"> </w:t>
    </w:r>
  </w:p>
  <w:p w:rsidR="00D80DF6" w:rsidRPr="008C6D62" w:rsidRDefault="00D80DF6">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Default="00D80DF6" w:rsidP="002C15FE">
    <w:pPr>
      <w:pStyle w:val="Header"/>
      <w:pBdr>
        <w:bottom w:val="single" w:sz="4" w:space="1" w:color="auto"/>
      </w:pBdr>
    </w:pPr>
  </w:p>
  <w:p w:rsidR="00D80DF6" w:rsidRDefault="00D80DF6" w:rsidP="002C15FE">
    <w:pPr>
      <w:pStyle w:val="Header"/>
      <w:pBdr>
        <w:bottom w:val="single" w:sz="4" w:space="1" w:color="auto"/>
      </w:pBdr>
    </w:pPr>
  </w:p>
  <w:p w:rsidR="00D80DF6" w:rsidRPr="001E77D2" w:rsidRDefault="00D80DF6" w:rsidP="002C15FE">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8C6D62" w:rsidRDefault="00D80DF6">
    <w:pPr>
      <w:keepNext/>
      <w:jc w:val="right"/>
      <w:rPr>
        <w:sz w:val="20"/>
      </w:rPr>
    </w:pPr>
  </w:p>
  <w:p w:rsidR="00D80DF6" w:rsidRPr="008C6D62" w:rsidRDefault="00D80DF6">
    <w:pPr>
      <w:keepNext/>
      <w:jc w:val="right"/>
      <w:rPr>
        <w:sz w:val="20"/>
      </w:rPr>
    </w:pPr>
  </w:p>
  <w:p w:rsidR="00D80DF6" w:rsidRPr="008C6D62" w:rsidRDefault="00D80DF6">
    <w:pPr>
      <w:keepNext/>
      <w:jc w:val="right"/>
      <w:rPr>
        <w:sz w:val="20"/>
      </w:rPr>
    </w:pPr>
  </w:p>
  <w:p w:rsidR="00D80DF6" w:rsidRPr="00E140E4" w:rsidRDefault="00D80DF6">
    <w:pPr>
      <w:keepNext/>
      <w:jc w:val="right"/>
    </w:pPr>
  </w:p>
  <w:p w:rsidR="00D80DF6" w:rsidRPr="00E140E4" w:rsidRDefault="00D80DF6">
    <w:pPr>
      <w:keepNext/>
      <w:jc w:val="right"/>
    </w:pPr>
  </w:p>
  <w:p w:rsidR="00D80DF6" w:rsidRPr="008C6D62" w:rsidRDefault="00D80DF6" w:rsidP="00D4290F">
    <w:pPr>
      <w:pStyle w:val="Header"/>
      <w:pBdr>
        <w:top w:val="single" w:sz="6" w:space="1" w:color="auto"/>
        <w:bottom w:val="single" w:sz="6" w:space="1" w:color="auto"/>
      </w:pBdr>
      <w:spacing w:after="120"/>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E528B" w:rsidRDefault="00D4290F" w:rsidP="00B16FC0">
    <w:pPr>
      <w:rPr>
        <w:sz w:val="26"/>
        <w:szCs w:val="26"/>
      </w:rPr>
    </w:pPr>
  </w:p>
  <w:p w:rsidR="00D4290F" w:rsidRPr="00750516" w:rsidRDefault="00D4290F" w:rsidP="00B16FC0">
    <w:pPr>
      <w:rPr>
        <w:b/>
        <w:sz w:val="20"/>
      </w:rPr>
    </w:pPr>
    <w:r w:rsidRPr="00750516">
      <w:rPr>
        <w:b/>
        <w:sz w:val="20"/>
      </w:rPr>
      <w:t>Endnotes</w:t>
    </w:r>
  </w:p>
  <w:p w:rsidR="00D4290F" w:rsidRPr="007A1328" w:rsidRDefault="00D4290F" w:rsidP="00B16FC0">
    <w:pPr>
      <w:rPr>
        <w:sz w:val="20"/>
      </w:rPr>
    </w:pPr>
  </w:p>
  <w:p w:rsidR="00D4290F" w:rsidRPr="007A1328" w:rsidRDefault="00D4290F" w:rsidP="00B16FC0">
    <w:pPr>
      <w:rPr>
        <w:b/>
        <w:sz w:val="24"/>
      </w:rPr>
    </w:pPr>
  </w:p>
  <w:p w:rsidR="00D4290F" w:rsidRPr="007E528B" w:rsidRDefault="00D4290F" w:rsidP="00D4290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F47CEF">
      <w:rPr>
        <w:noProof/>
        <w:szCs w:val="22"/>
      </w:rPr>
      <w:t>Endnote 4—Amendment history</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0F" w:rsidRPr="007E528B" w:rsidRDefault="00D4290F" w:rsidP="00B16FC0">
    <w:pPr>
      <w:jc w:val="right"/>
      <w:rPr>
        <w:sz w:val="26"/>
        <w:szCs w:val="26"/>
      </w:rPr>
    </w:pPr>
  </w:p>
  <w:p w:rsidR="00D4290F" w:rsidRPr="00750516" w:rsidRDefault="00D4290F" w:rsidP="00B16FC0">
    <w:pPr>
      <w:jc w:val="right"/>
      <w:rPr>
        <w:b/>
        <w:sz w:val="20"/>
      </w:rPr>
    </w:pPr>
    <w:r w:rsidRPr="00750516">
      <w:rPr>
        <w:b/>
        <w:sz w:val="20"/>
      </w:rPr>
      <w:t>Endnotes</w:t>
    </w:r>
  </w:p>
  <w:p w:rsidR="00D4290F" w:rsidRPr="007A1328" w:rsidRDefault="00D4290F" w:rsidP="00B16FC0">
    <w:pPr>
      <w:jc w:val="right"/>
      <w:rPr>
        <w:sz w:val="20"/>
      </w:rPr>
    </w:pPr>
  </w:p>
  <w:p w:rsidR="00D4290F" w:rsidRPr="007A1328" w:rsidRDefault="00D4290F" w:rsidP="00B16FC0">
    <w:pPr>
      <w:jc w:val="right"/>
      <w:rPr>
        <w:b/>
        <w:sz w:val="24"/>
      </w:rPr>
    </w:pPr>
  </w:p>
  <w:p w:rsidR="00D4290F" w:rsidRPr="007E528B" w:rsidRDefault="00D4290F" w:rsidP="00D4290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F47CEF">
      <w:rPr>
        <w:noProof/>
        <w:szCs w:val="22"/>
      </w:rPr>
      <w:t>Endnote 4—Amendment history</w:t>
    </w:r>
    <w:r>
      <w:rPr>
        <w:szCs w:val="22"/>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E140E4" w:rsidRDefault="00D80DF6">
    <w:pPr>
      <w:keepNext/>
      <w:jc w:val="right"/>
      <w:rPr>
        <w:sz w:val="20"/>
      </w:rPr>
    </w:pPr>
  </w:p>
  <w:p w:rsidR="00D80DF6" w:rsidRPr="00E93190" w:rsidRDefault="00D80DF6">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D4290F">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D4290F">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D80DF6" w:rsidRPr="008C6D62" w:rsidRDefault="00D80DF6">
    <w:pPr>
      <w:keepNext/>
      <w:rPr>
        <w:sz w:val="20"/>
      </w:rPr>
    </w:pPr>
  </w:p>
  <w:p w:rsidR="00D80DF6" w:rsidRPr="00E140E4" w:rsidRDefault="00D80DF6">
    <w:pPr>
      <w:keepNext/>
    </w:pPr>
  </w:p>
  <w:p w:rsidR="00D80DF6" w:rsidRPr="00E93190" w:rsidRDefault="00D80DF6">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D4290F">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D80DF6" w:rsidRPr="008C6D62" w:rsidRDefault="00D80DF6">
    <w:pPr>
      <w:pStyle w:val="Header"/>
      <w:pBdr>
        <w:top w:val="single" w:sz="6"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E140E4" w:rsidRDefault="00D80DF6">
    <w:pPr>
      <w:keepNext/>
      <w:jc w:val="right"/>
      <w:rPr>
        <w:sz w:val="20"/>
      </w:rPr>
    </w:pPr>
  </w:p>
  <w:p w:rsidR="00D80DF6" w:rsidRPr="00E93190" w:rsidRDefault="00D80DF6">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F47CEF">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F47CEF">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D80DF6" w:rsidRPr="008C6D62" w:rsidRDefault="00D80DF6">
    <w:pPr>
      <w:keepNext/>
      <w:jc w:val="right"/>
      <w:rPr>
        <w:sz w:val="20"/>
      </w:rPr>
    </w:pPr>
  </w:p>
  <w:p w:rsidR="00D80DF6" w:rsidRPr="00E140E4" w:rsidRDefault="00D80DF6">
    <w:pPr>
      <w:keepNext/>
      <w:jc w:val="right"/>
    </w:pPr>
  </w:p>
  <w:p w:rsidR="00D80DF6" w:rsidRPr="00E93190" w:rsidRDefault="00D80DF6">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F47CEF">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D80DF6" w:rsidRPr="008C6D62" w:rsidRDefault="00D80DF6">
    <w:pPr>
      <w:pStyle w:val="Header"/>
      <w:pBdr>
        <w:top w:val="single" w:sz="6" w:space="1" w:color="auto"/>
      </w:pBd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Default="00D80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5F1388" w:rsidRDefault="00D80DF6" w:rsidP="002C15F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ED79B6" w:rsidRDefault="00D80DF6" w:rsidP="002C15F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ED79B6" w:rsidRDefault="00D80DF6" w:rsidP="002C15F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ED79B6" w:rsidRDefault="00D80DF6" w:rsidP="002C15F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FF4C0F" w:rsidRDefault="00D80D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D4290F">
      <w:rPr>
        <w:sz w:val="20"/>
      </w:rPr>
      <w:fldChar w:fldCharType="separate"/>
    </w:r>
    <w:r w:rsidR="00F47CEF">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D4290F">
      <w:rPr>
        <w:sz w:val="20"/>
      </w:rPr>
      <w:fldChar w:fldCharType="separate"/>
    </w:r>
    <w:r w:rsidR="00F47CEF">
      <w:rPr>
        <w:noProof/>
        <w:sz w:val="20"/>
      </w:rPr>
      <w:t>Adducing evidence</w:t>
    </w:r>
    <w:r w:rsidRPr="00FF4C0F">
      <w:rPr>
        <w:sz w:val="20"/>
      </w:rPr>
      <w:fldChar w:fldCharType="end"/>
    </w:r>
  </w:p>
  <w:p w:rsidR="00D80DF6" w:rsidRPr="00FF4C0F" w:rsidRDefault="00D80D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D4290F">
      <w:rPr>
        <w:sz w:val="20"/>
      </w:rPr>
      <w:fldChar w:fldCharType="separate"/>
    </w:r>
    <w:r w:rsidR="00F47CEF">
      <w:rPr>
        <w:b/>
        <w:noProof/>
        <w:sz w:val="20"/>
      </w:rPr>
      <w:t>Part 2.3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D4290F">
      <w:rPr>
        <w:sz w:val="20"/>
      </w:rPr>
      <w:fldChar w:fldCharType="separate"/>
    </w:r>
    <w:r w:rsidR="00F47CEF">
      <w:rPr>
        <w:noProof/>
        <w:sz w:val="20"/>
      </w:rPr>
      <w:t>Other evidence</w:t>
    </w:r>
    <w:r w:rsidRPr="00FF4C0F">
      <w:rPr>
        <w:sz w:val="20"/>
      </w:rPr>
      <w:fldChar w:fldCharType="end"/>
    </w:r>
  </w:p>
  <w:p w:rsidR="00D80DF6" w:rsidRPr="00FF4C0F" w:rsidRDefault="00D80D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F47CEF">
      <w:rPr>
        <w:sz w:val="20"/>
      </w:rPr>
      <w:fldChar w:fldCharType="separate"/>
    </w:r>
    <w:r w:rsidR="00F47CEF">
      <w:rPr>
        <w:b/>
        <w:noProof/>
        <w:sz w:val="20"/>
      </w:rPr>
      <w:t>Division 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F47CEF">
      <w:rPr>
        <w:sz w:val="20"/>
      </w:rPr>
      <w:fldChar w:fldCharType="separate"/>
    </w:r>
    <w:r w:rsidR="00F47CEF">
      <w:rPr>
        <w:noProof/>
        <w:sz w:val="20"/>
      </w:rPr>
      <w:t>Cross-examination</w:t>
    </w:r>
    <w:r w:rsidRPr="00FF4C0F">
      <w:rPr>
        <w:sz w:val="20"/>
      </w:rPr>
      <w:fldChar w:fldCharType="end"/>
    </w:r>
  </w:p>
  <w:p w:rsidR="00D80DF6" w:rsidRPr="00E140E4" w:rsidRDefault="00D80DF6">
    <w:pPr>
      <w:keepNext/>
    </w:pPr>
  </w:p>
  <w:p w:rsidR="00D80DF6" w:rsidRPr="00E140E4" w:rsidRDefault="00D80DF6">
    <w:pPr>
      <w:keepNext/>
      <w:rPr>
        <w:b/>
      </w:rPr>
    </w:pPr>
    <w:r w:rsidRPr="00E140E4">
      <w:t>Section</w:t>
    </w:r>
    <w:r w:rsidRPr="00FF4C0F">
      <w:t xml:space="preserve"> </w:t>
    </w:r>
    <w:r w:rsidR="00F47CEF">
      <w:fldChar w:fldCharType="begin"/>
    </w:r>
    <w:r w:rsidR="00F47CEF">
      <w:instrText xml:space="preserve"> STYLEREF  CharSectno  \* CHARFORMAT </w:instrText>
    </w:r>
    <w:r w:rsidR="00F47CEF">
      <w:fldChar w:fldCharType="separate"/>
    </w:r>
    <w:r w:rsidR="00F47CEF">
      <w:rPr>
        <w:noProof/>
      </w:rPr>
      <w:t>54</w:t>
    </w:r>
    <w:r w:rsidR="00F47CEF">
      <w:rPr>
        <w:noProof/>
      </w:rPr>
      <w:fldChar w:fldCharType="end"/>
    </w:r>
  </w:p>
  <w:p w:rsidR="00D80DF6" w:rsidRPr="00E140E4" w:rsidRDefault="00D80DF6">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FF4C0F" w:rsidRDefault="00D80DF6">
    <w:pPr>
      <w:keepNext/>
      <w:jc w:val="right"/>
      <w:rPr>
        <w:sz w:val="20"/>
      </w:rPr>
    </w:pPr>
    <w:r w:rsidRPr="00FF4C0F">
      <w:rPr>
        <w:sz w:val="20"/>
      </w:rPr>
      <w:fldChar w:fldCharType="begin"/>
    </w:r>
    <w:r w:rsidRPr="00FF4C0F">
      <w:rPr>
        <w:sz w:val="20"/>
      </w:rPr>
      <w:instrText xml:space="preserve"> STYLEREF  CharChapText  \* CHARFORMAT </w:instrText>
    </w:r>
    <w:r w:rsidR="00F47CEF">
      <w:rPr>
        <w:sz w:val="20"/>
      </w:rPr>
      <w:fldChar w:fldCharType="separate"/>
    </w:r>
    <w:r w:rsidR="00F47CEF">
      <w:rPr>
        <w:noProof/>
        <w:sz w:val="20"/>
      </w:rPr>
      <w:t>Adducing evidence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F47CEF">
      <w:rPr>
        <w:sz w:val="20"/>
      </w:rPr>
      <w:fldChar w:fldCharType="separate"/>
    </w:r>
    <w:r w:rsidR="00F47CEF">
      <w:rPr>
        <w:b/>
        <w:noProof/>
        <w:sz w:val="20"/>
      </w:rPr>
      <w:t>Chapter 2</w:t>
    </w:r>
    <w:r w:rsidRPr="00FF4C0F">
      <w:rPr>
        <w:sz w:val="20"/>
      </w:rPr>
      <w:fldChar w:fldCharType="end"/>
    </w:r>
  </w:p>
  <w:p w:rsidR="00D80DF6" w:rsidRPr="00FF4C0F" w:rsidRDefault="00D80DF6">
    <w:pPr>
      <w:keepNext/>
      <w:jc w:val="right"/>
      <w:rPr>
        <w:sz w:val="20"/>
      </w:rPr>
    </w:pPr>
    <w:r w:rsidRPr="00FF4C0F">
      <w:rPr>
        <w:sz w:val="20"/>
      </w:rPr>
      <w:fldChar w:fldCharType="begin"/>
    </w:r>
    <w:r w:rsidRPr="00FF4C0F">
      <w:rPr>
        <w:sz w:val="20"/>
      </w:rPr>
      <w:instrText xml:space="preserve"> STYLEREF  CharPartText  \* CHARFORMAT </w:instrText>
    </w:r>
    <w:r w:rsidR="00F47CEF">
      <w:rPr>
        <w:sz w:val="20"/>
      </w:rPr>
      <w:fldChar w:fldCharType="separate"/>
    </w:r>
    <w:r w:rsidR="00F47CEF">
      <w:rPr>
        <w:noProof/>
        <w:sz w:val="20"/>
      </w:rPr>
      <w:t>Other evidence</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F47CEF">
      <w:rPr>
        <w:sz w:val="20"/>
      </w:rPr>
      <w:fldChar w:fldCharType="separate"/>
    </w:r>
    <w:r w:rsidR="00F47CEF">
      <w:rPr>
        <w:b/>
        <w:noProof/>
        <w:sz w:val="20"/>
      </w:rPr>
      <w:t>Part 2.3</w:t>
    </w:r>
    <w:r w:rsidRPr="00FF4C0F">
      <w:rPr>
        <w:sz w:val="20"/>
      </w:rPr>
      <w:fldChar w:fldCharType="end"/>
    </w:r>
  </w:p>
  <w:p w:rsidR="00D80DF6" w:rsidRPr="00FF4C0F" w:rsidRDefault="00D80DF6">
    <w:pPr>
      <w:keepNext/>
      <w:jc w:val="right"/>
      <w:rPr>
        <w:sz w:val="20"/>
      </w:rPr>
    </w:pPr>
    <w:r w:rsidRPr="00FF4C0F">
      <w:rPr>
        <w:sz w:val="20"/>
      </w:rPr>
      <w:fldChar w:fldCharType="begin"/>
    </w:r>
    <w:r w:rsidRPr="00FF4C0F">
      <w:rPr>
        <w:sz w:val="20"/>
      </w:rPr>
      <w:instrText xml:space="preserve"> STYLEREF  CharDivText  \* CHARFORMAT </w:instrText>
    </w:r>
    <w:r w:rsidR="00F47CEF">
      <w:rPr>
        <w:sz w:val="20"/>
      </w:rPr>
      <w:fldChar w:fldCharType="separate"/>
    </w:r>
    <w:r w:rsidR="00F47CEF">
      <w:rPr>
        <w:noProof/>
        <w:sz w:val="20"/>
      </w:rPr>
      <w:t>Cross-examination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F47CEF">
      <w:rPr>
        <w:sz w:val="20"/>
      </w:rPr>
      <w:fldChar w:fldCharType="separate"/>
    </w:r>
    <w:r w:rsidR="00F47CEF">
      <w:rPr>
        <w:b/>
        <w:noProof/>
        <w:sz w:val="20"/>
      </w:rPr>
      <w:t>Division 5</w:t>
    </w:r>
    <w:r w:rsidRPr="00FF4C0F">
      <w:rPr>
        <w:sz w:val="20"/>
      </w:rPr>
      <w:fldChar w:fldCharType="end"/>
    </w:r>
  </w:p>
  <w:p w:rsidR="00D80DF6" w:rsidRPr="00E140E4" w:rsidRDefault="00D80DF6">
    <w:pPr>
      <w:keepNext/>
      <w:jc w:val="right"/>
    </w:pPr>
  </w:p>
  <w:p w:rsidR="00D80DF6" w:rsidRPr="0037294E" w:rsidRDefault="00D80DF6">
    <w:pPr>
      <w:keepNext/>
      <w:jc w:val="right"/>
    </w:pPr>
    <w:r>
      <w:t>Sectio</w:t>
    </w:r>
    <w:r w:rsidRPr="0037294E">
      <w:t xml:space="preserve">n </w:t>
    </w:r>
    <w:r w:rsidR="00F47CEF">
      <w:fldChar w:fldCharType="begin"/>
    </w:r>
    <w:r w:rsidR="00F47CEF">
      <w:instrText xml:space="preserve"> STYLEREF  CharSectno  \* CH</w:instrText>
    </w:r>
    <w:r w:rsidR="00F47CEF">
      <w:instrText xml:space="preserve">ARFORMAT </w:instrText>
    </w:r>
    <w:r w:rsidR="00F47CEF">
      <w:fldChar w:fldCharType="separate"/>
    </w:r>
    <w:r w:rsidR="00F47CEF">
      <w:rPr>
        <w:noProof/>
      </w:rPr>
      <w:t>52</w:t>
    </w:r>
    <w:r w:rsidR="00F47CEF">
      <w:rPr>
        <w:noProof/>
      </w:rPr>
      <w:fldChar w:fldCharType="end"/>
    </w:r>
  </w:p>
  <w:p w:rsidR="00D80DF6" w:rsidRPr="008C6D62" w:rsidRDefault="00D80DF6">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F6" w:rsidRPr="008C6D62" w:rsidRDefault="00D80DF6">
    <w:pPr>
      <w:keepNext/>
      <w:jc w:val="right"/>
      <w:rPr>
        <w:sz w:val="20"/>
      </w:rPr>
    </w:pPr>
  </w:p>
  <w:p w:rsidR="00D80DF6" w:rsidRPr="008C6D62" w:rsidRDefault="00D80DF6">
    <w:pPr>
      <w:keepNext/>
      <w:jc w:val="right"/>
      <w:rPr>
        <w:sz w:val="20"/>
      </w:rPr>
    </w:pPr>
  </w:p>
  <w:p w:rsidR="00D80DF6" w:rsidRPr="008C6D62" w:rsidRDefault="00D80DF6">
    <w:pPr>
      <w:keepNext/>
      <w:jc w:val="right"/>
      <w:rPr>
        <w:sz w:val="20"/>
      </w:rPr>
    </w:pPr>
  </w:p>
  <w:p w:rsidR="00D80DF6" w:rsidRPr="00E140E4" w:rsidRDefault="00D80DF6">
    <w:pPr>
      <w:keepNext/>
      <w:jc w:val="right"/>
    </w:pPr>
  </w:p>
  <w:p w:rsidR="00D80DF6" w:rsidRPr="00E140E4" w:rsidRDefault="00D80DF6">
    <w:pPr>
      <w:keepNext/>
      <w:jc w:val="right"/>
    </w:pPr>
  </w:p>
  <w:p w:rsidR="00D80DF6" w:rsidRPr="008C6D62" w:rsidRDefault="00D80DF6">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3"/>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6"/>
  </w:num>
  <w:num w:numId="30">
    <w:abstractNumId w:val="19"/>
  </w:num>
  <w:num w:numId="31">
    <w:abstractNumId w:val="30"/>
  </w:num>
  <w:num w:numId="32">
    <w:abstractNumId w:val="21"/>
  </w:num>
  <w:num w:numId="33">
    <w:abstractNumId w:val="14"/>
  </w:num>
  <w:num w:numId="34">
    <w:abstractNumId w:val="34"/>
  </w:num>
  <w:num w:numId="35">
    <w:abstractNumId w:val="37"/>
  </w:num>
  <w:num w:numId="36">
    <w:abstractNumId w:val="32"/>
  </w:num>
  <w:num w:numId="37">
    <w:abstractNumId w:val="18"/>
  </w:num>
  <w:num w:numId="38">
    <w:abstractNumId w:val="31"/>
  </w:num>
  <w:num w:numId="39">
    <w:abstractNumId w:val="12"/>
  </w:num>
  <w:num w:numId="40">
    <w:abstractNumId w:val="25"/>
  </w:num>
  <w:num w:numId="41">
    <w:abstractNumId w:val="35"/>
  </w:num>
  <w:num w:numId="42">
    <w:abstractNumId w:val="27"/>
  </w:num>
  <w:num w:numId="43">
    <w:abstractNumId w:val="23"/>
  </w:num>
  <w:num w:numId="44">
    <w:abstractNumId w:val="11"/>
  </w:num>
  <w:num w:numId="45">
    <w:abstractNumId w:val="28"/>
  </w:num>
  <w:num w:numId="46">
    <w:abstractNumId w:val="10"/>
    <w:lvlOverride w:ilvl="0">
      <w:lvl w:ilvl="0">
        <w:start w:val="1"/>
        <w:numFmt w:val="bullet"/>
        <w:lvlText w:val=""/>
        <w:legacy w:legacy="1" w:legacySpace="0" w:legacyIndent="360"/>
        <w:lvlJc w:val="left"/>
        <w:pPr>
          <w:ind w:left="2410" w:hanging="360"/>
        </w:pPr>
        <w:rPr>
          <w:rFonts w:ascii="Symbol" w:hAnsi="Symbol" w:hint="default"/>
        </w:rPr>
      </w:lvl>
    </w:lvlOverride>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560F"/>
    <w:rsid w:val="00010A45"/>
    <w:rsid w:val="00016477"/>
    <w:rsid w:val="00027D62"/>
    <w:rsid w:val="000301C1"/>
    <w:rsid w:val="0004037D"/>
    <w:rsid w:val="00042C54"/>
    <w:rsid w:val="00043703"/>
    <w:rsid w:val="000708B8"/>
    <w:rsid w:val="00073758"/>
    <w:rsid w:val="00075A1E"/>
    <w:rsid w:val="00087BDA"/>
    <w:rsid w:val="0009106F"/>
    <w:rsid w:val="000956E8"/>
    <w:rsid w:val="000A407C"/>
    <w:rsid w:val="000A637A"/>
    <w:rsid w:val="000B008A"/>
    <w:rsid w:val="000B1A5B"/>
    <w:rsid w:val="000B3504"/>
    <w:rsid w:val="000D323C"/>
    <w:rsid w:val="000D3BF2"/>
    <w:rsid w:val="000D42F6"/>
    <w:rsid w:val="000E43CA"/>
    <w:rsid w:val="000E677B"/>
    <w:rsid w:val="0010031C"/>
    <w:rsid w:val="00100C70"/>
    <w:rsid w:val="00102A6B"/>
    <w:rsid w:val="00121FB9"/>
    <w:rsid w:val="00130341"/>
    <w:rsid w:val="0013120B"/>
    <w:rsid w:val="00141466"/>
    <w:rsid w:val="001510A5"/>
    <w:rsid w:val="00156736"/>
    <w:rsid w:val="00161B59"/>
    <w:rsid w:val="00171DFA"/>
    <w:rsid w:val="00172C04"/>
    <w:rsid w:val="00176371"/>
    <w:rsid w:val="00176385"/>
    <w:rsid w:val="00182E26"/>
    <w:rsid w:val="001918AC"/>
    <w:rsid w:val="00193741"/>
    <w:rsid w:val="001A5A91"/>
    <w:rsid w:val="001B5915"/>
    <w:rsid w:val="001D47EA"/>
    <w:rsid w:val="001D51B4"/>
    <w:rsid w:val="001E033E"/>
    <w:rsid w:val="001E14E0"/>
    <w:rsid w:val="001F140F"/>
    <w:rsid w:val="001F490D"/>
    <w:rsid w:val="00213F8F"/>
    <w:rsid w:val="00235CB9"/>
    <w:rsid w:val="00236028"/>
    <w:rsid w:val="002477B2"/>
    <w:rsid w:val="002505D8"/>
    <w:rsid w:val="002533A5"/>
    <w:rsid w:val="00253B95"/>
    <w:rsid w:val="00254C05"/>
    <w:rsid w:val="00257AF6"/>
    <w:rsid w:val="002670AD"/>
    <w:rsid w:val="00274599"/>
    <w:rsid w:val="002760D2"/>
    <w:rsid w:val="00276241"/>
    <w:rsid w:val="00276BEA"/>
    <w:rsid w:val="00283F49"/>
    <w:rsid w:val="002842B1"/>
    <w:rsid w:val="0028439E"/>
    <w:rsid w:val="002939B1"/>
    <w:rsid w:val="0029505F"/>
    <w:rsid w:val="00297B6F"/>
    <w:rsid w:val="002B18E4"/>
    <w:rsid w:val="002B1A7A"/>
    <w:rsid w:val="002B54B9"/>
    <w:rsid w:val="002C15FE"/>
    <w:rsid w:val="002C60CE"/>
    <w:rsid w:val="002E4A77"/>
    <w:rsid w:val="002E4EF4"/>
    <w:rsid w:val="002E6351"/>
    <w:rsid w:val="002E6D45"/>
    <w:rsid w:val="002F4B2C"/>
    <w:rsid w:val="002F5B83"/>
    <w:rsid w:val="00305D10"/>
    <w:rsid w:val="003063F5"/>
    <w:rsid w:val="003174FB"/>
    <w:rsid w:val="00322C16"/>
    <w:rsid w:val="00327646"/>
    <w:rsid w:val="00332440"/>
    <w:rsid w:val="00336591"/>
    <w:rsid w:val="0034108A"/>
    <w:rsid w:val="00353785"/>
    <w:rsid w:val="00361E81"/>
    <w:rsid w:val="00363F54"/>
    <w:rsid w:val="003707C4"/>
    <w:rsid w:val="00374D4F"/>
    <w:rsid w:val="0037561E"/>
    <w:rsid w:val="00381AB0"/>
    <w:rsid w:val="003941C6"/>
    <w:rsid w:val="003970EE"/>
    <w:rsid w:val="003B034F"/>
    <w:rsid w:val="003B30CA"/>
    <w:rsid w:val="003B5AB8"/>
    <w:rsid w:val="003C5A7C"/>
    <w:rsid w:val="003D6434"/>
    <w:rsid w:val="003E552A"/>
    <w:rsid w:val="003F18EB"/>
    <w:rsid w:val="00422ED3"/>
    <w:rsid w:val="004311D2"/>
    <w:rsid w:val="00432AAA"/>
    <w:rsid w:val="00445EDD"/>
    <w:rsid w:val="004701B4"/>
    <w:rsid w:val="004708FB"/>
    <w:rsid w:val="004918A6"/>
    <w:rsid w:val="0049595A"/>
    <w:rsid w:val="004C0E18"/>
    <w:rsid w:val="004D34FA"/>
    <w:rsid w:val="004E30F9"/>
    <w:rsid w:val="004F5B0B"/>
    <w:rsid w:val="00512768"/>
    <w:rsid w:val="00513352"/>
    <w:rsid w:val="00517D76"/>
    <w:rsid w:val="00520294"/>
    <w:rsid w:val="005211B5"/>
    <w:rsid w:val="00523650"/>
    <w:rsid w:val="00523DF6"/>
    <w:rsid w:val="00530C30"/>
    <w:rsid w:val="00535A57"/>
    <w:rsid w:val="00536A24"/>
    <w:rsid w:val="00537141"/>
    <w:rsid w:val="00545B93"/>
    <w:rsid w:val="0054779E"/>
    <w:rsid w:val="00554B3A"/>
    <w:rsid w:val="005578BE"/>
    <w:rsid w:val="005648AF"/>
    <w:rsid w:val="005721A9"/>
    <w:rsid w:val="00586FA6"/>
    <w:rsid w:val="005879D5"/>
    <w:rsid w:val="00591354"/>
    <w:rsid w:val="005A04F2"/>
    <w:rsid w:val="005A7081"/>
    <w:rsid w:val="005B3CB5"/>
    <w:rsid w:val="005B6C63"/>
    <w:rsid w:val="005B7317"/>
    <w:rsid w:val="005C22A9"/>
    <w:rsid w:val="005D2A43"/>
    <w:rsid w:val="005D3FFD"/>
    <w:rsid w:val="005E01AD"/>
    <w:rsid w:val="005E2B7A"/>
    <w:rsid w:val="005E60F3"/>
    <w:rsid w:val="00613D7E"/>
    <w:rsid w:val="0062512A"/>
    <w:rsid w:val="00625BBF"/>
    <w:rsid w:val="006276E4"/>
    <w:rsid w:val="006465E8"/>
    <w:rsid w:val="0065067F"/>
    <w:rsid w:val="00653148"/>
    <w:rsid w:val="00661657"/>
    <w:rsid w:val="0066266D"/>
    <w:rsid w:val="0066324D"/>
    <w:rsid w:val="006738F9"/>
    <w:rsid w:val="00677B4A"/>
    <w:rsid w:val="006A5342"/>
    <w:rsid w:val="006A7178"/>
    <w:rsid w:val="006B5C73"/>
    <w:rsid w:val="006C41B8"/>
    <w:rsid w:val="006C53F9"/>
    <w:rsid w:val="006D26ED"/>
    <w:rsid w:val="006D77D7"/>
    <w:rsid w:val="006E1790"/>
    <w:rsid w:val="006E1AC9"/>
    <w:rsid w:val="0073021D"/>
    <w:rsid w:val="00741F8B"/>
    <w:rsid w:val="00746642"/>
    <w:rsid w:val="00751C01"/>
    <w:rsid w:val="00755491"/>
    <w:rsid w:val="00763F2B"/>
    <w:rsid w:val="00775683"/>
    <w:rsid w:val="00796EB4"/>
    <w:rsid w:val="007A0BFD"/>
    <w:rsid w:val="007A20D2"/>
    <w:rsid w:val="007A79D8"/>
    <w:rsid w:val="007B7959"/>
    <w:rsid w:val="007D2831"/>
    <w:rsid w:val="007D40AA"/>
    <w:rsid w:val="007E50B4"/>
    <w:rsid w:val="007F5DC7"/>
    <w:rsid w:val="008029FF"/>
    <w:rsid w:val="00803058"/>
    <w:rsid w:val="00805E29"/>
    <w:rsid w:val="00830C29"/>
    <w:rsid w:val="00834CFA"/>
    <w:rsid w:val="00856B28"/>
    <w:rsid w:val="008641C0"/>
    <w:rsid w:val="00870AFF"/>
    <w:rsid w:val="00870EFC"/>
    <w:rsid w:val="00871D63"/>
    <w:rsid w:val="0088185F"/>
    <w:rsid w:val="00881AE9"/>
    <w:rsid w:val="00885366"/>
    <w:rsid w:val="008A44E0"/>
    <w:rsid w:val="008B6C45"/>
    <w:rsid w:val="008B6F5F"/>
    <w:rsid w:val="008C4898"/>
    <w:rsid w:val="008C6ADB"/>
    <w:rsid w:val="008D2A35"/>
    <w:rsid w:val="008D2E61"/>
    <w:rsid w:val="008F6C2B"/>
    <w:rsid w:val="00904D5F"/>
    <w:rsid w:val="0090787B"/>
    <w:rsid w:val="00910234"/>
    <w:rsid w:val="009214BE"/>
    <w:rsid w:val="00940902"/>
    <w:rsid w:val="00944679"/>
    <w:rsid w:val="009459EF"/>
    <w:rsid w:val="00947C03"/>
    <w:rsid w:val="00947F21"/>
    <w:rsid w:val="009513C9"/>
    <w:rsid w:val="00961084"/>
    <w:rsid w:val="009616AC"/>
    <w:rsid w:val="00964802"/>
    <w:rsid w:val="009664B0"/>
    <w:rsid w:val="009669E1"/>
    <w:rsid w:val="009713AE"/>
    <w:rsid w:val="0097346C"/>
    <w:rsid w:val="00976A7E"/>
    <w:rsid w:val="009776D5"/>
    <w:rsid w:val="009832D9"/>
    <w:rsid w:val="00983B98"/>
    <w:rsid w:val="00986554"/>
    <w:rsid w:val="00994788"/>
    <w:rsid w:val="00995A37"/>
    <w:rsid w:val="00996199"/>
    <w:rsid w:val="009B035C"/>
    <w:rsid w:val="009B1E40"/>
    <w:rsid w:val="009B5224"/>
    <w:rsid w:val="009C6061"/>
    <w:rsid w:val="009D5173"/>
    <w:rsid w:val="009E255C"/>
    <w:rsid w:val="009E7F31"/>
    <w:rsid w:val="009F7332"/>
    <w:rsid w:val="00A02ED1"/>
    <w:rsid w:val="00A11FB4"/>
    <w:rsid w:val="00A17947"/>
    <w:rsid w:val="00A43448"/>
    <w:rsid w:val="00A44A3A"/>
    <w:rsid w:val="00A609FB"/>
    <w:rsid w:val="00A674DF"/>
    <w:rsid w:val="00A71682"/>
    <w:rsid w:val="00A719C4"/>
    <w:rsid w:val="00A769F6"/>
    <w:rsid w:val="00A827E2"/>
    <w:rsid w:val="00A843DF"/>
    <w:rsid w:val="00A924B7"/>
    <w:rsid w:val="00AB0884"/>
    <w:rsid w:val="00AB7153"/>
    <w:rsid w:val="00AB7B8E"/>
    <w:rsid w:val="00AC3856"/>
    <w:rsid w:val="00AC652C"/>
    <w:rsid w:val="00AD13D8"/>
    <w:rsid w:val="00AD5D83"/>
    <w:rsid w:val="00AD6AC3"/>
    <w:rsid w:val="00AF728F"/>
    <w:rsid w:val="00B15D89"/>
    <w:rsid w:val="00B33784"/>
    <w:rsid w:val="00B33CE6"/>
    <w:rsid w:val="00B37DD9"/>
    <w:rsid w:val="00B53BC6"/>
    <w:rsid w:val="00B61A92"/>
    <w:rsid w:val="00B646FB"/>
    <w:rsid w:val="00B65A54"/>
    <w:rsid w:val="00B719DE"/>
    <w:rsid w:val="00B73B1B"/>
    <w:rsid w:val="00B800DC"/>
    <w:rsid w:val="00B814AB"/>
    <w:rsid w:val="00BC1FF5"/>
    <w:rsid w:val="00BC3069"/>
    <w:rsid w:val="00BC578D"/>
    <w:rsid w:val="00BD1789"/>
    <w:rsid w:val="00BE0567"/>
    <w:rsid w:val="00BE0FB2"/>
    <w:rsid w:val="00BE1D05"/>
    <w:rsid w:val="00BE323A"/>
    <w:rsid w:val="00BE7682"/>
    <w:rsid w:val="00BF355D"/>
    <w:rsid w:val="00C00BA4"/>
    <w:rsid w:val="00C11BBA"/>
    <w:rsid w:val="00C23E76"/>
    <w:rsid w:val="00C273E3"/>
    <w:rsid w:val="00C31CB3"/>
    <w:rsid w:val="00C3260B"/>
    <w:rsid w:val="00C522E5"/>
    <w:rsid w:val="00C56A96"/>
    <w:rsid w:val="00C62480"/>
    <w:rsid w:val="00C6280D"/>
    <w:rsid w:val="00C7756E"/>
    <w:rsid w:val="00C85125"/>
    <w:rsid w:val="00C86DFA"/>
    <w:rsid w:val="00C87E98"/>
    <w:rsid w:val="00C920F0"/>
    <w:rsid w:val="00C934CF"/>
    <w:rsid w:val="00CA0B99"/>
    <w:rsid w:val="00CA733C"/>
    <w:rsid w:val="00CB57E3"/>
    <w:rsid w:val="00CC5993"/>
    <w:rsid w:val="00CC6A68"/>
    <w:rsid w:val="00CD64DE"/>
    <w:rsid w:val="00CD6E5C"/>
    <w:rsid w:val="00CE5D61"/>
    <w:rsid w:val="00CF5852"/>
    <w:rsid w:val="00CF5EBE"/>
    <w:rsid w:val="00D06263"/>
    <w:rsid w:val="00D16882"/>
    <w:rsid w:val="00D20D0B"/>
    <w:rsid w:val="00D25A5C"/>
    <w:rsid w:val="00D333C3"/>
    <w:rsid w:val="00D4290F"/>
    <w:rsid w:val="00D51B4B"/>
    <w:rsid w:val="00D72748"/>
    <w:rsid w:val="00D7445A"/>
    <w:rsid w:val="00D80DF6"/>
    <w:rsid w:val="00D819B6"/>
    <w:rsid w:val="00D86AB1"/>
    <w:rsid w:val="00DB13A7"/>
    <w:rsid w:val="00DC07B6"/>
    <w:rsid w:val="00DC7EFF"/>
    <w:rsid w:val="00DD6F33"/>
    <w:rsid w:val="00DE4454"/>
    <w:rsid w:val="00DE717A"/>
    <w:rsid w:val="00DF1506"/>
    <w:rsid w:val="00DF2AF9"/>
    <w:rsid w:val="00E100E8"/>
    <w:rsid w:val="00E13612"/>
    <w:rsid w:val="00E13A1D"/>
    <w:rsid w:val="00E21820"/>
    <w:rsid w:val="00E4155B"/>
    <w:rsid w:val="00E42BA4"/>
    <w:rsid w:val="00E64EE0"/>
    <w:rsid w:val="00E66250"/>
    <w:rsid w:val="00E71267"/>
    <w:rsid w:val="00E71925"/>
    <w:rsid w:val="00E74F87"/>
    <w:rsid w:val="00E82A85"/>
    <w:rsid w:val="00E848F1"/>
    <w:rsid w:val="00E91446"/>
    <w:rsid w:val="00E924BA"/>
    <w:rsid w:val="00E9283B"/>
    <w:rsid w:val="00E94CE5"/>
    <w:rsid w:val="00E95CB9"/>
    <w:rsid w:val="00EB3DAD"/>
    <w:rsid w:val="00EB7328"/>
    <w:rsid w:val="00EC4753"/>
    <w:rsid w:val="00EC7ADF"/>
    <w:rsid w:val="00ED2E67"/>
    <w:rsid w:val="00EF2379"/>
    <w:rsid w:val="00EF4DCF"/>
    <w:rsid w:val="00F03B13"/>
    <w:rsid w:val="00F04F37"/>
    <w:rsid w:val="00F06CAE"/>
    <w:rsid w:val="00F11753"/>
    <w:rsid w:val="00F16C1E"/>
    <w:rsid w:val="00F21F2C"/>
    <w:rsid w:val="00F34446"/>
    <w:rsid w:val="00F42871"/>
    <w:rsid w:val="00F42B4D"/>
    <w:rsid w:val="00F4737B"/>
    <w:rsid w:val="00F4769B"/>
    <w:rsid w:val="00F47CEF"/>
    <w:rsid w:val="00F5198B"/>
    <w:rsid w:val="00F55783"/>
    <w:rsid w:val="00F64012"/>
    <w:rsid w:val="00F6761D"/>
    <w:rsid w:val="00F717B9"/>
    <w:rsid w:val="00F93624"/>
    <w:rsid w:val="00FA00FC"/>
    <w:rsid w:val="00FB2E4B"/>
    <w:rsid w:val="00FB3203"/>
    <w:rsid w:val="00FC0982"/>
    <w:rsid w:val="00FD257C"/>
    <w:rsid w:val="00FD437D"/>
    <w:rsid w:val="00FD600E"/>
    <w:rsid w:val="00FE7E76"/>
    <w:rsid w:val="00FF2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0DF6"/>
    <w:pPr>
      <w:spacing w:line="260" w:lineRule="atLeast"/>
    </w:pPr>
    <w:rPr>
      <w:rFonts w:eastAsiaTheme="minorHAnsi" w:cstheme="minorBidi"/>
      <w:sz w:val="22"/>
      <w:lang w:eastAsia="en-US"/>
    </w:rPr>
  </w:style>
  <w:style w:type="paragraph" w:styleId="Heading1">
    <w:name w:val="heading 1"/>
    <w:next w:val="Heading2"/>
    <w:autoRedefine/>
    <w:qFormat/>
    <w:rsid w:val="00983B98"/>
    <w:pPr>
      <w:keepNext/>
      <w:keepLines/>
      <w:ind w:left="1134" w:hanging="1134"/>
      <w:outlineLvl w:val="0"/>
    </w:pPr>
    <w:rPr>
      <w:b/>
      <w:bCs/>
      <w:kern w:val="28"/>
      <w:sz w:val="36"/>
      <w:szCs w:val="32"/>
    </w:rPr>
  </w:style>
  <w:style w:type="paragraph" w:styleId="Heading2">
    <w:name w:val="heading 2"/>
    <w:basedOn w:val="Heading1"/>
    <w:next w:val="Heading3"/>
    <w:autoRedefine/>
    <w:qFormat/>
    <w:rsid w:val="00983B98"/>
    <w:pPr>
      <w:spacing w:before="280"/>
      <w:outlineLvl w:val="1"/>
    </w:pPr>
    <w:rPr>
      <w:bCs w:val="0"/>
      <w:iCs/>
      <w:sz w:val="32"/>
      <w:szCs w:val="28"/>
    </w:rPr>
  </w:style>
  <w:style w:type="paragraph" w:styleId="Heading3">
    <w:name w:val="heading 3"/>
    <w:basedOn w:val="Heading1"/>
    <w:next w:val="Heading4"/>
    <w:autoRedefine/>
    <w:qFormat/>
    <w:rsid w:val="00983B98"/>
    <w:pPr>
      <w:spacing w:before="240"/>
      <w:outlineLvl w:val="2"/>
    </w:pPr>
    <w:rPr>
      <w:bCs w:val="0"/>
      <w:sz w:val="28"/>
      <w:szCs w:val="26"/>
    </w:rPr>
  </w:style>
  <w:style w:type="paragraph" w:styleId="Heading4">
    <w:name w:val="heading 4"/>
    <w:basedOn w:val="Heading1"/>
    <w:next w:val="Heading5"/>
    <w:autoRedefine/>
    <w:qFormat/>
    <w:rsid w:val="00983B98"/>
    <w:pPr>
      <w:spacing w:before="220"/>
      <w:outlineLvl w:val="3"/>
    </w:pPr>
    <w:rPr>
      <w:bCs w:val="0"/>
      <w:sz w:val="26"/>
      <w:szCs w:val="28"/>
    </w:rPr>
  </w:style>
  <w:style w:type="paragraph" w:styleId="Heading5">
    <w:name w:val="heading 5"/>
    <w:basedOn w:val="Heading1"/>
    <w:next w:val="subsection"/>
    <w:autoRedefine/>
    <w:qFormat/>
    <w:rsid w:val="00983B98"/>
    <w:pPr>
      <w:spacing w:before="280"/>
      <w:outlineLvl w:val="4"/>
    </w:pPr>
    <w:rPr>
      <w:bCs w:val="0"/>
      <w:iCs/>
      <w:sz w:val="24"/>
      <w:szCs w:val="26"/>
    </w:rPr>
  </w:style>
  <w:style w:type="paragraph" w:styleId="Heading6">
    <w:name w:val="heading 6"/>
    <w:basedOn w:val="Heading1"/>
    <w:next w:val="Heading7"/>
    <w:autoRedefine/>
    <w:qFormat/>
    <w:rsid w:val="00983B98"/>
    <w:pPr>
      <w:outlineLvl w:val="5"/>
    </w:pPr>
    <w:rPr>
      <w:rFonts w:ascii="Arial" w:hAnsi="Arial" w:cs="Arial"/>
      <w:bCs w:val="0"/>
      <w:sz w:val="32"/>
      <w:szCs w:val="22"/>
    </w:rPr>
  </w:style>
  <w:style w:type="paragraph" w:styleId="Heading7">
    <w:name w:val="heading 7"/>
    <w:basedOn w:val="Heading6"/>
    <w:next w:val="Normal"/>
    <w:autoRedefine/>
    <w:qFormat/>
    <w:rsid w:val="00983B98"/>
    <w:pPr>
      <w:spacing w:before="280"/>
      <w:outlineLvl w:val="6"/>
    </w:pPr>
    <w:rPr>
      <w:sz w:val="28"/>
    </w:rPr>
  </w:style>
  <w:style w:type="paragraph" w:styleId="Heading8">
    <w:name w:val="heading 8"/>
    <w:basedOn w:val="Heading6"/>
    <w:next w:val="Normal"/>
    <w:autoRedefine/>
    <w:qFormat/>
    <w:rsid w:val="00983B98"/>
    <w:pPr>
      <w:spacing w:before="240"/>
      <w:outlineLvl w:val="7"/>
    </w:pPr>
    <w:rPr>
      <w:iCs/>
      <w:sz w:val="26"/>
    </w:rPr>
  </w:style>
  <w:style w:type="paragraph" w:styleId="Heading9">
    <w:name w:val="heading 9"/>
    <w:basedOn w:val="Heading1"/>
    <w:next w:val="Normal"/>
    <w:autoRedefine/>
    <w:qFormat/>
    <w:rsid w:val="00983B9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83B98"/>
    <w:pPr>
      <w:numPr>
        <w:numId w:val="1"/>
      </w:numPr>
    </w:pPr>
  </w:style>
  <w:style w:type="numbering" w:styleId="1ai">
    <w:name w:val="Outline List 1"/>
    <w:basedOn w:val="NoList"/>
    <w:rsid w:val="00983B98"/>
    <w:pPr>
      <w:numPr>
        <w:numId w:val="4"/>
      </w:numPr>
    </w:pPr>
  </w:style>
  <w:style w:type="paragraph" w:customStyle="1" w:styleId="ActHead1">
    <w:name w:val="ActHead 1"/>
    <w:aliases w:val="c"/>
    <w:basedOn w:val="OPCParaBase"/>
    <w:next w:val="Normal"/>
    <w:qFormat/>
    <w:rsid w:val="00D80DF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80DF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80DF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80DF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80DF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80DF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80DF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80DF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80DF6"/>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D80DF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D80DF6"/>
  </w:style>
  <w:style w:type="character" w:customStyle="1" w:styleId="SOTextChar">
    <w:name w:val="SO Text Char"/>
    <w:aliases w:val="sot Char"/>
    <w:basedOn w:val="DefaultParagraphFont"/>
    <w:link w:val="SOText"/>
    <w:rsid w:val="00D80DF6"/>
    <w:rPr>
      <w:rFonts w:eastAsiaTheme="minorHAnsi" w:cstheme="minorBidi"/>
      <w:sz w:val="22"/>
      <w:lang w:eastAsia="en-US"/>
    </w:rPr>
  </w:style>
  <w:style w:type="paragraph" w:customStyle="1" w:styleId="SOTextNote">
    <w:name w:val="SO TextNote"/>
    <w:aliases w:val="sont"/>
    <w:basedOn w:val="SOText"/>
    <w:qFormat/>
    <w:rsid w:val="00D80DF6"/>
    <w:pPr>
      <w:spacing w:before="122" w:line="198" w:lineRule="exact"/>
      <w:ind w:left="1843" w:hanging="709"/>
    </w:pPr>
    <w:rPr>
      <w:sz w:val="18"/>
    </w:rPr>
  </w:style>
  <w:style w:type="paragraph" w:customStyle="1" w:styleId="SOPara">
    <w:name w:val="SO Para"/>
    <w:aliases w:val="soa"/>
    <w:basedOn w:val="SOText"/>
    <w:link w:val="SOParaChar"/>
    <w:qFormat/>
    <w:rsid w:val="00D80DF6"/>
    <w:pPr>
      <w:tabs>
        <w:tab w:val="right" w:pos="1786"/>
      </w:tabs>
      <w:spacing w:before="40"/>
      <w:ind w:left="2070" w:hanging="936"/>
    </w:pPr>
  </w:style>
  <w:style w:type="character" w:customStyle="1" w:styleId="SOParaChar">
    <w:name w:val="SO Para Char"/>
    <w:aliases w:val="soa Char"/>
    <w:basedOn w:val="DefaultParagraphFont"/>
    <w:link w:val="SOPara"/>
    <w:rsid w:val="00D80DF6"/>
    <w:rPr>
      <w:rFonts w:eastAsiaTheme="minorHAnsi" w:cstheme="minorBidi"/>
      <w:sz w:val="22"/>
      <w:lang w:eastAsia="en-US"/>
    </w:rPr>
  </w:style>
  <w:style w:type="paragraph" w:customStyle="1" w:styleId="FileName">
    <w:name w:val="FileName"/>
    <w:basedOn w:val="Normal"/>
    <w:rsid w:val="00D80DF6"/>
  </w:style>
  <w:style w:type="paragraph" w:customStyle="1" w:styleId="SOHeadBold">
    <w:name w:val="SO HeadBold"/>
    <w:aliases w:val="sohb"/>
    <w:basedOn w:val="SOText"/>
    <w:next w:val="SOText"/>
    <w:link w:val="SOHeadBoldChar"/>
    <w:qFormat/>
    <w:rsid w:val="00D80DF6"/>
    <w:rPr>
      <w:b/>
    </w:rPr>
  </w:style>
  <w:style w:type="numbering" w:styleId="ArticleSection">
    <w:name w:val="Outline List 3"/>
    <w:basedOn w:val="NoList"/>
    <w:rsid w:val="00983B98"/>
    <w:pPr>
      <w:numPr>
        <w:numId w:val="5"/>
      </w:numPr>
    </w:pPr>
  </w:style>
  <w:style w:type="character" w:customStyle="1" w:styleId="SOHeadBoldChar">
    <w:name w:val="SO HeadBold Char"/>
    <w:aliases w:val="sohb Char"/>
    <w:basedOn w:val="DefaultParagraphFont"/>
    <w:link w:val="SOHeadBold"/>
    <w:rsid w:val="00D80DF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80DF6"/>
    <w:rPr>
      <w:i/>
    </w:rPr>
  </w:style>
  <w:style w:type="paragraph" w:styleId="BalloonText">
    <w:name w:val="Balloon Text"/>
    <w:basedOn w:val="Normal"/>
    <w:link w:val="BalloonTextChar"/>
    <w:uiPriority w:val="99"/>
    <w:unhideWhenUsed/>
    <w:rsid w:val="00D80DF6"/>
    <w:pPr>
      <w:spacing w:line="240" w:lineRule="auto"/>
    </w:pPr>
    <w:rPr>
      <w:rFonts w:ascii="Tahoma" w:hAnsi="Tahoma" w:cs="Tahoma"/>
      <w:sz w:val="16"/>
      <w:szCs w:val="16"/>
    </w:rPr>
  </w:style>
  <w:style w:type="paragraph" w:styleId="BlockText">
    <w:name w:val="Block Text"/>
    <w:rsid w:val="00983B98"/>
    <w:pPr>
      <w:spacing w:after="120"/>
      <w:ind w:left="1440" w:right="1440"/>
    </w:pPr>
    <w:rPr>
      <w:sz w:val="22"/>
      <w:szCs w:val="24"/>
    </w:rPr>
  </w:style>
  <w:style w:type="paragraph" w:customStyle="1" w:styleId="Blocks">
    <w:name w:val="Blocks"/>
    <w:aliases w:val="bb"/>
    <w:basedOn w:val="OPCParaBase"/>
    <w:qFormat/>
    <w:rsid w:val="00D80DF6"/>
    <w:pPr>
      <w:spacing w:line="240" w:lineRule="auto"/>
    </w:pPr>
    <w:rPr>
      <w:sz w:val="24"/>
    </w:rPr>
  </w:style>
  <w:style w:type="paragraph" w:styleId="BodyText">
    <w:name w:val="Body Text"/>
    <w:rsid w:val="00983B98"/>
    <w:pPr>
      <w:spacing w:after="120"/>
    </w:pPr>
    <w:rPr>
      <w:sz w:val="22"/>
      <w:szCs w:val="24"/>
    </w:rPr>
  </w:style>
  <w:style w:type="paragraph" w:styleId="BodyText2">
    <w:name w:val="Body Text 2"/>
    <w:rsid w:val="00983B98"/>
    <w:pPr>
      <w:spacing w:after="120" w:line="480" w:lineRule="auto"/>
    </w:pPr>
    <w:rPr>
      <w:sz w:val="22"/>
      <w:szCs w:val="24"/>
    </w:rPr>
  </w:style>
  <w:style w:type="paragraph" w:styleId="BodyText3">
    <w:name w:val="Body Text 3"/>
    <w:rsid w:val="00983B98"/>
    <w:pPr>
      <w:spacing w:after="120"/>
    </w:pPr>
    <w:rPr>
      <w:sz w:val="16"/>
      <w:szCs w:val="16"/>
    </w:rPr>
  </w:style>
  <w:style w:type="paragraph" w:styleId="BodyTextFirstIndent">
    <w:name w:val="Body Text First Indent"/>
    <w:basedOn w:val="BodyText"/>
    <w:rsid w:val="00983B98"/>
    <w:pPr>
      <w:ind w:firstLine="210"/>
    </w:pPr>
  </w:style>
  <w:style w:type="paragraph" w:styleId="BodyTextIndent">
    <w:name w:val="Body Text Indent"/>
    <w:rsid w:val="00983B98"/>
    <w:pPr>
      <w:spacing w:after="120"/>
      <w:ind w:left="283"/>
    </w:pPr>
    <w:rPr>
      <w:sz w:val="22"/>
      <w:szCs w:val="24"/>
    </w:rPr>
  </w:style>
  <w:style w:type="paragraph" w:styleId="BodyTextFirstIndent2">
    <w:name w:val="Body Text First Indent 2"/>
    <w:basedOn w:val="BodyTextIndent"/>
    <w:rsid w:val="00983B98"/>
    <w:pPr>
      <w:ind w:firstLine="210"/>
    </w:pPr>
  </w:style>
  <w:style w:type="paragraph" w:styleId="BodyTextIndent2">
    <w:name w:val="Body Text Indent 2"/>
    <w:rsid w:val="00983B98"/>
    <w:pPr>
      <w:spacing w:after="120" w:line="480" w:lineRule="auto"/>
      <w:ind w:left="283"/>
    </w:pPr>
    <w:rPr>
      <w:sz w:val="22"/>
      <w:szCs w:val="24"/>
    </w:rPr>
  </w:style>
  <w:style w:type="paragraph" w:styleId="BodyTextIndent3">
    <w:name w:val="Body Text Indent 3"/>
    <w:rsid w:val="00983B98"/>
    <w:pPr>
      <w:spacing w:after="120"/>
      <w:ind w:left="283"/>
    </w:pPr>
    <w:rPr>
      <w:sz w:val="16"/>
      <w:szCs w:val="16"/>
    </w:rPr>
  </w:style>
  <w:style w:type="character" w:customStyle="1" w:styleId="SOHeadItalicChar">
    <w:name w:val="SO HeadItalic Char"/>
    <w:aliases w:val="sohi Char"/>
    <w:basedOn w:val="DefaultParagraphFont"/>
    <w:link w:val="SOHeadItalic"/>
    <w:rsid w:val="00D80DF6"/>
    <w:rPr>
      <w:rFonts w:eastAsiaTheme="minorHAnsi" w:cstheme="minorBidi"/>
      <w:i/>
      <w:sz w:val="22"/>
      <w:lang w:eastAsia="en-US"/>
    </w:rPr>
  </w:style>
  <w:style w:type="paragraph" w:customStyle="1" w:styleId="BoxText">
    <w:name w:val="BoxText"/>
    <w:aliases w:val="bt"/>
    <w:basedOn w:val="OPCParaBase"/>
    <w:qFormat/>
    <w:rsid w:val="00D80DF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80DF6"/>
    <w:rPr>
      <w:b/>
    </w:rPr>
  </w:style>
  <w:style w:type="paragraph" w:customStyle="1" w:styleId="BoxHeadItalic">
    <w:name w:val="BoxHeadItalic"/>
    <w:aliases w:val="bhi"/>
    <w:basedOn w:val="BoxText"/>
    <w:next w:val="BoxStep"/>
    <w:qFormat/>
    <w:rsid w:val="00D80DF6"/>
    <w:rPr>
      <w:i/>
    </w:rPr>
  </w:style>
  <w:style w:type="paragraph" w:customStyle="1" w:styleId="BoxList">
    <w:name w:val="BoxList"/>
    <w:aliases w:val="bl"/>
    <w:basedOn w:val="BoxText"/>
    <w:qFormat/>
    <w:rsid w:val="00D80DF6"/>
    <w:pPr>
      <w:ind w:left="1559" w:hanging="425"/>
    </w:pPr>
  </w:style>
  <w:style w:type="paragraph" w:customStyle="1" w:styleId="BoxNote">
    <w:name w:val="BoxNote"/>
    <w:aliases w:val="bn"/>
    <w:basedOn w:val="BoxText"/>
    <w:qFormat/>
    <w:rsid w:val="00D80DF6"/>
    <w:pPr>
      <w:tabs>
        <w:tab w:val="left" w:pos="1985"/>
      </w:tabs>
      <w:spacing w:before="122" w:line="198" w:lineRule="exact"/>
      <w:ind w:left="2948" w:hanging="1814"/>
    </w:pPr>
    <w:rPr>
      <w:sz w:val="18"/>
    </w:rPr>
  </w:style>
  <w:style w:type="paragraph" w:customStyle="1" w:styleId="BoxPara">
    <w:name w:val="BoxPara"/>
    <w:aliases w:val="bp"/>
    <w:basedOn w:val="BoxText"/>
    <w:qFormat/>
    <w:rsid w:val="00D80DF6"/>
    <w:pPr>
      <w:tabs>
        <w:tab w:val="right" w:pos="2268"/>
      </w:tabs>
      <w:ind w:left="2552" w:hanging="1418"/>
    </w:pPr>
  </w:style>
  <w:style w:type="paragraph" w:customStyle="1" w:styleId="BoxStep">
    <w:name w:val="BoxStep"/>
    <w:aliases w:val="bs"/>
    <w:basedOn w:val="BoxText"/>
    <w:qFormat/>
    <w:rsid w:val="00D80DF6"/>
    <w:pPr>
      <w:ind w:left="1985" w:hanging="851"/>
    </w:pPr>
  </w:style>
  <w:style w:type="paragraph" w:styleId="Caption">
    <w:name w:val="caption"/>
    <w:next w:val="Normal"/>
    <w:qFormat/>
    <w:rsid w:val="00983B98"/>
    <w:pPr>
      <w:spacing w:before="120" w:after="120"/>
    </w:pPr>
    <w:rPr>
      <w:b/>
      <w:bCs/>
    </w:rPr>
  </w:style>
  <w:style w:type="character" w:customStyle="1" w:styleId="CharAmPartNo">
    <w:name w:val="CharAmPartNo"/>
    <w:basedOn w:val="OPCCharBase"/>
    <w:uiPriority w:val="1"/>
    <w:qFormat/>
    <w:rsid w:val="00D80DF6"/>
  </w:style>
  <w:style w:type="character" w:customStyle="1" w:styleId="CharAmPartText">
    <w:name w:val="CharAmPartText"/>
    <w:basedOn w:val="OPCCharBase"/>
    <w:uiPriority w:val="1"/>
    <w:qFormat/>
    <w:rsid w:val="00D80DF6"/>
  </w:style>
  <w:style w:type="character" w:customStyle="1" w:styleId="CharAmSchNo">
    <w:name w:val="CharAmSchNo"/>
    <w:basedOn w:val="OPCCharBase"/>
    <w:uiPriority w:val="1"/>
    <w:qFormat/>
    <w:rsid w:val="00D80DF6"/>
  </w:style>
  <w:style w:type="character" w:customStyle="1" w:styleId="CharAmSchText">
    <w:name w:val="CharAmSchText"/>
    <w:basedOn w:val="OPCCharBase"/>
    <w:uiPriority w:val="1"/>
    <w:qFormat/>
    <w:rsid w:val="00D80DF6"/>
  </w:style>
  <w:style w:type="character" w:customStyle="1" w:styleId="CharBoldItalic">
    <w:name w:val="CharBoldItalic"/>
    <w:basedOn w:val="OPCCharBase"/>
    <w:uiPriority w:val="1"/>
    <w:qFormat/>
    <w:rsid w:val="00D80DF6"/>
    <w:rPr>
      <w:b/>
      <w:i/>
    </w:rPr>
  </w:style>
  <w:style w:type="character" w:customStyle="1" w:styleId="CharChapNo">
    <w:name w:val="CharChapNo"/>
    <w:basedOn w:val="OPCCharBase"/>
    <w:qFormat/>
    <w:rsid w:val="00D80DF6"/>
  </w:style>
  <w:style w:type="character" w:customStyle="1" w:styleId="CharChapText">
    <w:name w:val="CharChapText"/>
    <w:basedOn w:val="OPCCharBase"/>
    <w:qFormat/>
    <w:rsid w:val="00D80DF6"/>
  </w:style>
  <w:style w:type="character" w:customStyle="1" w:styleId="CharDivNo">
    <w:name w:val="CharDivNo"/>
    <w:basedOn w:val="OPCCharBase"/>
    <w:qFormat/>
    <w:rsid w:val="00D80DF6"/>
  </w:style>
  <w:style w:type="character" w:customStyle="1" w:styleId="CharDivText">
    <w:name w:val="CharDivText"/>
    <w:basedOn w:val="OPCCharBase"/>
    <w:qFormat/>
    <w:rsid w:val="00D80DF6"/>
  </w:style>
  <w:style w:type="character" w:customStyle="1" w:styleId="CharItalic">
    <w:name w:val="CharItalic"/>
    <w:basedOn w:val="OPCCharBase"/>
    <w:uiPriority w:val="1"/>
    <w:qFormat/>
    <w:rsid w:val="00D80DF6"/>
    <w:rPr>
      <w:i/>
    </w:rPr>
  </w:style>
  <w:style w:type="paragraph" w:customStyle="1" w:styleId="SOBullet">
    <w:name w:val="SO Bullet"/>
    <w:aliases w:val="sotb"/>
    <w:basedOn w:val="SOText"/>
    <w:link w:val="SOBulletChar"/>
    <w:qFormat/>
    <w:rsid w:val="00D80DF6"/>
    <w:pPr>
      <w:ind w:left="1559" w:hanging="425"/>
    </w:pPr>
  </w:style>
  <w:style w:type="character" w:customStyle="1" w:styleId="SOBulletChar">
    <w:name w:val="SO Bullet Char"/>
    <w:aliases w:val="sotb Char"/>
    <w:basedOn w:val="DefaultParagraphFont"/>
    <w:link w:val="SOBullet"/>
    <w:rsid w:val="00D80DF6"/>
    <w:rPr>
      <w:rFonts w:eastAsiaTheme="minorHAnsi" w:cstheme="minorBidi"/>
      <w:sz w:val="22"/>
      <w:lang w:eastAsia="en-US"/>
    </w:rPr>
  </w:style>
  <w:style w:type="character" w:customStyle="1" w:styleId="CharPartNo">
    <w:name w:val="CharPartNo"/>
    <w:basedOn w:val="OPCCharBase"/>
    <w:qFormat/>
    <w:rsid w:val="00D80DF6"/>
  </w:style>
  <w:style w:type="character" w:customStyle="1" w:styleId="CharPartText">
    <w:name w:val="CharPartText"/>
    <w:basedOn w:val="OPCCharBase"/>
    <w:qFormat/>
    <w:rsid w:val="00D80DF6"/>
  </w:style>
  <w:style w:type="character" w:customStyle="1" w:styleId="CharSectno">
    <w:name w:val="CharSectno"/>
    <w:basedOn w:val="OPCCharBase"/>
    <w:qFormat/>
    <w:rsid w:val="00D80DF6"/>
  </w:style>
  <w:style w:type="character" w:customStyle="1" w:styleId="CharSubdNo">
    <w:name w:val="CharSubdNo"/>
    <w:basedOn w:val="OPCCharBase"/>
    <w:uiPriority w:val="1"/>
    <w:qFormat/>
    <w:rsid w:val="00D80DF6"/>
  </w:style>
  <w:style w:type="character" w:customStyle="1" w:styleId="CharSubdText">
    <w:name w:val="CharSubdText"/>
    <w:basedOn w:val="OPCCharBase"/>
    <w:uiPriority w:val="1"/>
    <w:qFormat/>
    <w:rsid w:val="00D80DF6"/>
  </w:style>
  <w:style w:type="paragraph" w:styleId="Closing">
    <w:name w:val="Closing"/>
    <w:rsid w:val="00983B98"/>
    <w:pPr>
      <w:ind w:left="4252"/>
    </w:pPr>
    <w:rPr>
      <w:sz w:val="22"/>
      <w:szCs w:val="24"/>
    </w:rPr>
  </w:style>
  <w:style w:type="character" w:styleId="CommentReference">
    <w:name w:val="annotation reference"/>
    <w:basedOn w:val="DefaultParagraphFont"/>
    <w:rsid w:val="00983B98"/>
    <w:rPr>
      <w:sz w:val="16"/>
      <w:szCs w:val="16"/>
    </w:rPr>
  </w:style>
  <w:style w:type="paragraph" w:styleId="CommentText">
    <w:name w:val="annotation text"/>
    <w:rsid w:val="00983B98"/>
  </w:style>
  <w:style w:type="paragraph" w:styleId="CommentSubject">
    <w:name w:val="annotation subject"/>
    <w:next w:val="CommentText"/>
    <w:rsid w:val="00983B98"/>
    <w:rPr>
      <w:b/>
      <w:bCs/>
      <w:szCs w:val="24"/>
    </w:rPr>
  </w:style>
  <w:style w:type="paragraph" w:customStyle="1" w:styleId="SOBulletNote">
    <w:name w:val="SO BulletNote"/>
    <w:aliases w:val="sonb"/>
    <w:basedOn w:val="SOTextNote"/>
    <w:link w:val="SOBulletNoteChar"/>
    <w:qFormat/>
    <w:rsid w:val="00D80DF6"/>
    <w:pPr>
      <w:tabs>
        <w:tab w:val="left" w:pos="1560"/>
      </w:tabs>
      <w:ind w:left="2268" w:hanging="1134"/>
    </w:pPr>
  </w:style>
  <w:style w:type="character" w:customStyle="1" w:styleId="SOBulletNoteChar">
    <w:name w:val="SO BulletNote Char"/>
    <w:aliases w:val="sonb Char"/>
    <w:basedOn w:val="DefaultParagraphFont"/>
    <w:link w:val="SOBulletNote"/>
    <w:rsid w:val="00D80DF6"/>
    <w:rPr>
      <w:rFonts w:eastAsiaTheme="minorHAnsi" w:cstheme="minorBidi"/>
      <w:sz w:val="18"/>
      <w:lang w:eastAsia="en-US"/>
    </w:rPr>
  </w:style>
  <w:style w:type="paragraph" w:customStyle="1" w:styleId="notetext">
    <w:name w:val="note(text)"/>
    <w:aliases w:val="n"/>
    <w:basedOn w:val="OPCParaBase"/>
    <w:rsid w:val="00D80DF6"/>
    <w:pPr>
      <w:spacing w:before="122" w:line="240" w:lineRule="auto"/>
      <w:ind w:left="1985" w:hanging="851"/>
    </w:pPr>
    <w:rPr>
      <w:sz w:val="18"/>
    </w:rPr>
  </w:style>
  <w:style w:type="paragraph" w:customStyle="1" w:styleId="notemargin">
    <w:name w:val="note(margin)"/>
    <w:aliases w:val="nm"/>
    <w:basedOn w:val="OPCParaBase"/>
    <w:rsid w:val="00D80DF6"/>
    <w:pPr>
      <w:tabs>
        <w:tab w:val="left" w:pos="709"/>
      </w:tabs>
      <w:spacing w:before="122" w:line="198" w:lineRule="exact"/>
      <w:ind w:left="709" w:hanging="709"/>
    </w:pPr>
    <w:rPr>
      <w:sz w:val="18"/>
    </w:rPr>
  </w:style>
  <w:style w:type="paragraph" w:customStyle="1" w:styleId="CTA-">
    <w:name w:val="CTA -"/>
    <w:basedOn w:val="OPCParaBase"/>
    <w:rsid w:val="00D80DF6"/>
    <w:pPr>
      <w:spacing w:before="60" w:line="240" w:lineRule="atLeast"/>
      <w:ind w:left="85" w:hanging="85"/>
    </w:pPr>
    <w:rPr>
      <w:sz w:val="20"/>
    </w:rPr>
  </w:style>
  <w:style w:type="paragraph" w:customStyle="1" w:styleId="CTA--">
    <w:name w:val="CTA --"/>
    <w:basedOn w:val="OPCParaBase"/>
    <w:next w:val="Normal"/>
    <w:rsid w:val="00D80DF6"/>
    <w:pPr>
      <w:spacing w:before="60" w:line="240" w:lineRule="atLeast"/>
      <w:ind w:left="142" w:hanging="142"/>
    </w:pPr>
    <w:rPr>
      <w:sz w:val="20"/>
    </w:rPr>
  </w:style>
  <w:style w:type="paragraph" w:customStyle="1" w:styleId="CTA---">
    <w:name w:val="CTA ---"/>
    <w:basedOn w:val="OPCParaBase"/>
    <w:next w:val="Normal"/>
    <w:rsid w:val="00D80DF6"/>
    <w:pPr>
      <w:spacing w:before="60" w:line="240" w:lineRule="atLeast"/>
      <w:ind w:left="198" w:hanging="198"/>
    </w:pPr>
    <w:rPr>
      <w:sz w:val="20"/>
    </w:rPr>
  </w:style>
  <w:style w:type="paragraph" w:customStyle="1" w:styleId="CTA----">
    <w:name w:val="CTA ----"/>
    <w:basedOn w:val="OPCParaBase"/>
    <w:next w:val="Normal"/>
    <w:rsid w:val="00D80DF6"/>
    <w:pPr>
      <w:spacing w:before="60" w:line="240" w:lineRule="atLeast"/>
      <w:ind w:left="255" w:hanging="255"/>
    </w:pPr>
    <w:rPr>
      <w:sz w:val="20"/>
    </w:rPr>
  </w:style>
  <w:style w:type="paragraph" w:customStyle="1" w:styleId="CTA1a">
    <w:name w:val="CTA 1(a)"/>
    <w:basedOn w:val="OPCParaBase"/>
    <w:rsid w:val="00D80DF6"/>
    <w:pPr>
      <w:tabs>
        <w:tab w:val="right" w:pos="414"/>
      </w:tabs>
      <w:spacing w:before="40" w:line="240" w:lineRule="atLeast"/>
      <w:ind w:left="675" w:hanging="675"/>
    </w:pPr>
    <w:rPr>
      <w:sz w:val="20"/>
    </w:rPr>
  </w:style>
  <w:style w:type="paragraph" w:customStyle="1" w:styleId="CTA1ai">
    <w:name w:val="CTA 1(a)(i)"/>
    <w:basedOn w:val="OPCParaBase"/>
    <w:rsid w:val="00D80DF6"/>
    <w:pPr>
      <w:tabs>
        <w:tab w:val="right" w:pos="1004"/>
      </w:tabs>
      <w:spacing w:before="40" w:line="240" w:lineRule="atLeast"/>
      <w:ind w:left="1253" w:hanging="1253"/>
    </w:pPr>
    <w:rPr>
      <w:sz w:val="20"/>
    </w:rPr>
  </w:style>
  <w:style w:type="paragraph" w:customStyle="1" w:styleId="CTA2a">
    <w:name w:val="CTA 2(a)"/>
    <w:basedOn w:val="OPCParaBase"/>
    <w:rsid w:val="00D80DF6"/>
    <w:pPr>
      <w:tabs>
        <w:tab w:val="right" w:pos="482"/>
      </w:tabs>
      <w:spacing w:before="40" w:line="240" w:lineRule="atLeast"/>
      <w:ind w:left="748" w:hanging="748"/>
    </w:pPr>
    <w:rPr>
      <w:sz w:val="20"/>
    </w:rPr>
  </w:style>
  <w:style w:type="paragraph" w:customStyle="1" w:styleId="CTA2ai">
    <w:name w:val="CTA 2(a)(i)"/>
    <w:basedOn w:val="OPCParaBase"/>
    <w:rsid w:val="00D80DF6"/>
    <w:pPr>
      <w:tabs>
        <w:tab w:val="right" w:pos="1089"/>
      </w:tabs>
      <w:spacing w:before="40" w:line="240" w:lineRule="atLeast"/>
      <w:ind w:left="1327" w:hanging="1327"/>
    </w:pPr>
    <w:rPr>
      <w:sz w:val="20"/>
    </w:rPr>
  </w:style>
  <w:style w:type="paragraph" w:customStyle="1" w:styleId="CTA3a">
    <w:name w:val="CTA 3(a)"/>
    <w:basedOn w:val="OPCParaBase"/>
    <w:rsid w:val="00D80DF6"/>
    <w:pPr>
      <w:tabs>
        <w:tab w:val="right" w:pos="556"/>
      </w:tabs>
      <w:spacing w:before="40" w:line="240" w:lineRule="atLeast"/>
      <w:ind w:left="805" w:hanging="805"/>
    </w:pPr>
    <w:rPr>
      <w:sz w:val="20"/>
    </w:rPr>
  </w:style>
  <w:style w:type="paragraph" w:customStyle="1" w:styleId="CTA3ai">
    <w:name w:val="CTA 3(a)(i)"/>
    <w:basedOn w:val="OPCParaBase"/>
    <w:rsid w:val="00D80DF6"/>
    <w:pPr>
      <w:tabs>
        <w:tab w:val="right" w:pos="1140"/>
      </w:tabs>
      <w:spacing w:before="40" w:line="240" w:lineRule="atLeast"/>
      <w:ind w:left="1361" w:hanging="1361"/>
    </w:pPr>
    <w:rPr>
      <w:sz w:val="20"/>
    </w:rPr>
  </w:style>
  <w:style w:type="paragraph" w:customStyle="1" w:styleId="CTA4a">
    <w:name w:val="CTA 4(a)"/>
    <w:basedOn w:val="OPCParaBase"/>
    <w:rsid w:val="00D80DF6"/>
    <w:pPr>
      <w:tabs>
        <w:tab w:val="right" w:pos="624"/>
      </w:tabs>
      <w:spacing w:before="40" w:line="240" w:lineRule="atLeast"/>
      <w:ind w:left="873" w:hanging="873"/>
    </w:pPr>
    <w:rPr>
      <w:sz w:val="20"/>
    </w:rPr>
  </w:style>
  <w:style w:type="paragraph" w:customStyle="1" w:styleId="CTA4ai">
    <w:name w:val="CTA 4(a)(i)"/>
    <w:basedOn w:val="OPCParaBase"/>
    <w:rsid w:val="00D80DF6"/>
    <w:pPr>
      <w:tabs>
        <w:tab w:val="right" w:pos="1213"/>
      </w:tabs>
      <w:spacing w:before="40" w:line="240" w:lineRule="atLeast"/>
      <w:ind w:left="1452" w:hanging="1452"/>
    </w:pPr>
    <w:rPr>
      <w:sz w:val="20"/>
    </w:rPr>
  </w:style>
  <w:style w:type="paragraph" w:customStyle="1" w:styleId="CTACAPS">
    <w:name w:val="CTA CAPS"/>
    <w:basedOn w:val="OPCParaBase"/>
    <w:rsid w:val="00D80DF6"/>
    <w:pPr>
      <w:spacing w:before="60" w:line="240" w:lineRule="atLeast"/>
    </w:pPr>
    <w:rPr>
      <w:sz w:val="20"/>
    </w:rPr>
  </w:style>
  <w:style w:type="paragraph" w:customStyle="1" w:styleId="CTAright">
    <w:name w:val="CTA right"/>
    <w:basedOn w:val="OPCParaBase"/>
    <w:rsid w:val="00D80DF6"/>
    <w:pPr>
      <w:spacing w:before="60" w:line="240" w:lineRule="auto"/>
      <w:jc w:val="right"/>
    </w:pPr>
    <w:rPr>
      <w:sz w:val="20"/>
    </w:rPr>
  </w:style>
  <w:style w:type="paragraph" w:styleId="Date">
    <w:name w:val="Date"/>
    <w:next w:val="Normal"/>
    <w:rsid w:val="00983B98"/>
    <w:rPr>
      <w:sz w:val="22"/>
      <w:szCs w:val="24"/>
    </w:rPr>
  </w:style>
  <w:style w:type="paragraph" w:customStyle="1" w:styleId="subsection">
    <w:name w:val="subsection"/>
    <w:aliases w:val="ss"/>
    <w:basedOn w:val="OPCParaBase"/>
    <w:link w:val="subsectionChar"/>
    <w:rsid w:val="00D80DF6"/>
    <w:pPr>
      <w:tabs>
        <w:tab w:val="right" w:pos="1021"/>
      </w:tabs>
      <w:spacing w:before="180" w:line="240" w:lineRule="auto"/>
      <w:ind w:left="1134" w:hanging="1134"/>
    </w:pPr>
  </w:style>
  <w:style w:type="paragraph" w:customStyle="1" w:styleId="Definition">
    <w:name w:val="Definition"/>
    <w:aliases w:val="dd"/>
    <w:basedOn w:val="OPCParaBase"/>
    <w:rsid w:val="00D80DF6"/>
    <w:pPr>
      <w:spacing w:before="180" w:line="240" w:lineRule="auto"/>
      <w:ind w:left="1134"/>
    </w:pPr>
  </w:style>
  <w:style w:type="paragraph" w:styleId="DocumentMap">
    <w:name w:val="Document Map"/>
    <w:rsid w:val="00983B98"/>
    <w:pPr>
      <w:shd w:val="clear" w:color="auto" w:fill="000080"/>
    </w:pPr>
    <w:rPr>
      <w:rFonts w:ascii="Tahoma" w:hAnsi="Tahoma" w:cs="Tahoma"/>
      <w:sz w:val="22"/>
      <w:szCs w:val="24"/>
    </w:rPr>
  </w:style>
  <w:style w:type="paragraph" w:styleId="E-mailSignature">
    <w:name w:val="E-mail Signature"/>
    <w:rsid w:val="00983B98"/>
    <w:rPr>
      <w:sz w:val="22"/>
      <w:szCs w:val="24"/>
    </w:rPr>
  </w:style>
  <w:style w:type="character" w:styleId="Emphasis">
    <w:name w:val="Emphasis"/>
    <w:basedOn w:val="DefaultParagraphFont"/>
    <w:qFormat/>
    <w:rsid w:val="00983B98"/>
    <w:rPr>
      <w:i/>
      <w:iCs/>
    </w:rPr>
  </w:style>
  <w:style w:type="character" w:styleId="EndnoteReference">
    <w:name w:val="endnote reference"/>
    <w:basedOn w:val="DefaultParagraphFont"/>
    <w:rsid w:val="00983B98"/>
    <w:rPr>
      <w:vertAlign w:val="superscript"/>
    </w:rPr>
  </w:style>
  <w:style w:type="paragraph" w:styleId="EndnoteText">
    <w:name w:val="endnote text"/>
    <w:rsid w:val="00983B98"/>
  </w:style>
  <w:style w:type="paragraph" w:styleId="EnvelopeAddress">
    <w:name w:val="envelope address"/>
    <w:rsid w:val="00983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83B98"/>
    <w:rPr>
      <w:rFonts w:ascii="Arial" w:hAnsi="Arial" w:cs="Arial"/>
    </w:rPr>
  </w:style>
  <w:style w:type="character" w:styleId="FollowedHyperlink">
    <w:name w:val="FollowedHyperlink"/>
    <w:basedOn w:val="DefaultParagraphFont"/>
    <w:rsid w:val="00983B98"/>
    <w:rPr>
      <w:color w:val="800080"/>
      <w:u w:val="single"/>
    </w:rPr>
  </w:style>
  <w:style w:type="paragraph" w:styleId="Footer">
    <w:name w:val="footer"/>
    <w:link w:val="FooterChar"/>
    <w:rsid w:val="00D80DF6"/>
    <w:pPr>
      <w:tabs>
        <w:tab w:val="center" w:pos="4153"/>
        <w:tab w:val="right" w:pos="8306"/>
      </w:tabs>
    </w:pPr>
    <w:rPr>
      <w:sz w:val="22"/>
      <w:szCs w:val="24"/>
    </w:rPr>
  </w:style>
  <w:style w:type="character" w:styleId="FootnoteReference">
    <w:name w:val="footnote reference"/>
    <w:basedOn w:val="DefaultParagraphFont"/>
    <w:rsid w:val="00983B98"/>
    <w:rPr>
      <w:vertAlign w:val="superscript"/>
    </w:rPr>
  </w:style>
  <w:style w:type="paragraph" w:styleId="FootnoteText">
    <w:name w:val="footnote text"/>
    <w:rsid w:val="00983B98"/>
  </w:style>
  <w:style w:type="paragraph" w:customStyle="1" w:styleId="Formula">
    <w:name w:val="Formula"/>
    <w:basedOn w:val="OPCParaBase"/>
    <w:rsid w:val="00D80DF6"/>
    <w:pPr>
      <w:spacing w:line="240" w:lineRule="auto"/>
      <w:ind w:left="1134"/>
    </w:pPr>
    <w:rPr>
      <w:sz w:val="20"/>
    </w:rPr>
  </w:style>
  <w:style w:type="paragraph" w:styleId="Header">
    <w:name w:val="header"/>
    <w:basedOn w:val="OPCParaBase"/>
    <w:link w:val="HeaderChar"/>
    <w:unhideWhenUsed/>
    <w:rsid w:val="00D80DF6"/>
    <w:pPr>
      <w:keepNext/>
      <w:keepLines/>
      <w:tabs>
        <w:tab w:val="center" w:pos="4150"/>
        <w:tab w:val="right" w:pos="8307"/>
      </w:tabs>
      <w:spacing w:line="160" w:lineRule="exact"/>
    </w:pPr>
    <w:rPr>
      <w:sz w:val="16"/>
    </w:rPr>
  </w:style>
  <w:style w:type="paragraph" w:customStyle="1" w:styleId="House">
    <w:name w:val="House"/>
    <w:basedOn w:val="OPCParaBase"/>
    <w:rsid w:val="00D80DF6"/>
    <w:pPr>
      <w:spacing w:line="240" w:lineRule="auto"/>
    </w:pPr>
    <w:rPr>
      <w:sz w:val="28"/>
    </w:rPr>
  </w:style>
  <w:style w:type="character" w:styleId="HTMLAcronym">
    <w:name w:val="HTML Acronym"/>
    <w:basedOn w:val="DefaultParagraphFont"/>
    <w:rsid w:val="00983B98"/>
  </w:style>
  <w:style w:type="paragraph" w:styleId="HTMLAddress">
    <w:name w:val="HTML Address"/>
    <w:rsid w:val="00983B98"/>
    <w:rPr>
      <w:i/>
      <w:iCs/>
      <w:sz w:val="22"/>
      <w:szCs w:val="24"/>
    </w:rPr>
  </w:style>
  <w:style w:type="character" w:styleId="HTMLCite">
    <w:name w:val="HTML Cite"/>
    <w:basedOn w:val="DefaultParagraphFont"/>
    <w:rsid w:val="00983B98"/>
    <w:rPr>
      <w:i/>
      <w:iCs/>
    </w:rPr>
  </w:style>
  <w:style w:type="character" w:styleId="HTMLCode">
    <w:name w:val="HTML Code"/>
    <w:basedOn w:val="DefaultParagraphFont"/>
    <w:rsid w:val="00983B98"/>
    <w:rPr>
      <w:rFonts w:ascii="Courier New" w:hAnsi="Courier New" w:cs="Courier New"/>
      <w:sz w:val="20"/>
      <w:szCs w:val="20"/>
    </w:rPr>
  </w:style>
  <w:style w:type="character" w:styleId="HTMLDefinition">
    <w:name w:val="HTML Definition"/>
    <w:basedOn w:val="DefaultParagraphFont"/>
    <w:rsid w:val="00983B98"/>
    <w:rPr>
      <w:i/>
      <w:iCs/>
    </w:rPr>
  </w:style>
  <w:style w:type="character" w:styleId="HTMLKeyboard">
    <w:name w:val="HTML Keyboard"/>
    <w:basedOn w:val="DefaultParagraphFont"/>
    <w:rsid w:val="00983B98"/>
    <w:rPr>
      <w:rFonts w:ascii="Courier New" w:hAnsi="Courier New" w:cs="Courier New"/>
      <w:sz w:val="20"/>
      <w:szCs w:val="20"/>
    </w:rPr>
  </w:style>
  <w:style w:type="paragraph" w:styleId="HTMLPreformatted">
    <w:name w:val="HTML Preformatted"/>
    <w:rsid w:val="00983B98"/>
    <w:rPr>
      <w:rFonts w:ascii="Courier New" w:hAnsi="Courier New" w:cs="Courier New"/>
    </w:rPr>
  </w:style>
  <w:style w:type="character" w:styleId="HTMLSample">
    <w:name w:val="HTML Sample"/>
    <w:basedOn w:val="DefaultParagraphFont"/>
    <w:rsid w:val="00983B98"/>
    <w:rPr>
      <w:rFonts w:ascii="Courier New" w:hAnsi="Courier New" w:cs="Courier New"/>
    </w:rPr>
  </w:style>
  <w:style w:type="character" w:styleId="HTMLTypewriter">
    <w:name w:val="HTML Typewriter"/>
    <w:basedOn w:val="DefaultParagraphFont"/>
    <w:rsid w:val="00983B98"/>
    <w:rPr>
      <w:rFonts w:ascii="Courier New" w:hAnsi="Courier New" w:cs="Courier New"/>
      <w:sz w:val="20"/>
      <w:szCs w:val="20"/>
    </w:rPr>
  </w:style>
  <w:style w:type="character" w:styleId="HTMLVariable">
    <w:name w:val="HTML Variable"/>
    <w:basedOn w:val="DefaultParagraphFont"/>
    <w:rsid w:val="00983B98"/>
    <w:rPr>
      <w:i/>
      <w:iCs/>
    </w:rPr>
  </w:style>
  <w:style w:type="character" w:styleId="Hyperlink">
    <w:name w:val="Hyperlink"/>
    <w:basedOn w:val="DefaultParagraphFont"/>
    <w:rsid w:val="00983B98"/>
    <w:rPr>
      <w:color w:val="0000FF"/>
      <w:u w:val="single"/>
    </w:rPr>
  </w:style>
  <w:style w:type="paragraph" w:styleId="Index1">
    <w:name w:val="index 1"/>
    <w:next w:val="Normal"/>
    <w:rsid w:val="00983B98"/>
    <w:pPr>
      <w:ind w:left="220" w:hanging="220"/>
    </w:pPr>
    <w:rPr>
      <w:sz w:val="22"/>
      <w:szCs w:val="24"/>
    </w:rPr>
  </w:style>
  <w:style w:type="paragraph" w:styleId="Index2">
    <w:name w:val="index 2"/>
    <w:next w:val="Normal"/>
    <w:rsid w:val="00983B98"/>
    <w:pPr>
      <w:ind w:left="440" w:hanging="220"/>
    </w:pPr>
    <w:rPr>
      <w:sz w:val="22"/>
      <w:szCs w:val="24"/>
    </w:rPr>
  </w:style>
  <w:style w:type="paragraph" w:styleId="Index3">
    <w:name w:val="index 3"/>
    <w:next w:val="Normal"/>
    <w:rsid w:val="00983B98"/>
    <w:pPr>
      <w:ind w:left="660" w:hanging="220"/>
    </w:pPr>
    <w:rPr>
      <w:sz w:val="22"/>
      <w:szCs w:val="24"/>
    </w:rPr>
  </w:style>
  <w:style w:type="paragraph" w:styleId="Index4">
    <w:name w:val="index 4"/>
    <w:next w:val="Normal"/>
    <w:rsid w:val="00983B98"/>
    <w:pPr>
      <w:ind w:left="880" w:hanging="220"/>
    </w:pPr>
    <w:rPr>
      <w:sz w:val="22"/>
      <w:szCs w:val="24"/>
    </w:rPr>
  </w:style>
  <w:style w:type="paragraph" w:styleId="Index5">
    <w:name w:val="index 5"/>
    <w:next w:val="Normal"/>
    <w:rsid w:val="00983B98"/>
    <w:pPr>
      <w:ind w:left="1100" w:hanging="220"/>
    </w:pPr>
    <w:rPr>
      <w:sz w:val="22"/>
      <w:szCs w:val="24"/>
    </w:rPr>
  </w:style>
  <w:style w:type="paragraph" w:styleId="Index6">
    <w:name w:val="index 6"/>
    <w:next w:val="Normal"/>
    <w:rsid w:val="00983B98"/>
    <w:pPr>
      <w:ind w:left="1320" w:hanging="220"/>
    </w:pPr>
    <w:rPr>
      <w:sz w:val="22"/>
      <w:szCs w:val="24"/>
    </w:rPr>
  </w:style>
  <w:style w:type="paragraph" w:styleId="Index7">
    <w:name w:val="index 7"/>
    <w:next w:val="Normal"/>
    <w:rsid w:val="00983B98"/>
    <w:pPr>
      <w:ind w:left="1540" w:hanging="220"/>
    </w:pPr>
    <w:rPr>
      <w:sz w:val="22"/>
      <w:szCs w:val="24"/>
    </w:rPr>
  </w:style>
  <w:style w:type="paragraph" w:styleId="Index8">
    <w:name w:val="index 8"/>
    <w:next w:val="Normal"/>
    <w:rsid w:val="00983B98"/>
    <w:pPr>
      <w:ind w:left="1760" w:hanging="220"/>
    </w:pPr>
    <w:rPr>
      <w:sz w:val="22"/>
      <w:szCs w:val="24"/>
    </w:rPr>
  </w:style>
  <w:style w:type="paragraph" w:styleId="Index9">
    <w:name w:val="index 9"/>
    <w:next w:val="Normal"/>
    <w:rsid w:val="00983B98"/>
    <w:pPr>
      <w:ind w:left="1980" w:hanging="220"/>
    </w:pPr>
    <w:rPr>
      <w:sz w:val="22"/>
      <w:szCs w:val="24"/>
    </w:rPr>
  </w:style>
  <w:style w:type="paragraph" w:styleId="IndexHeading">
    <w:name w:val="index heading"/>
    <w:next w:val="Index1"/>
    <w:rsid w:val="00983B98"/>
    <w:rPr>
      <w:rFonts w:ascii="Arial" w:hAnsi="Arial" w:cs="Arial"/>
      <w:b/>
      <w:bCs/>
      <w:sz w:val="22"/>
      <w:szCs w:val="24"/>
    </w:rPr>
  </w:style>
  <w:style w:type="paragraph" w:customStyle="1" w:styleId="Item">
    <w:name w:val="Item"/>
    <w:aliases w:val="i"/>
    <w:basedOn w:val="OPCParaBase"/>
    <w:next w:val="ItemHead"/>
    <w:rsid w:val="00D80DF6"/>
    <w:pPr>
      <w:keepLines/>
      <w:spacing w:before="80" w:line="240" w:lineRule="auto"/>
      <w:ind w:left="709"/>
    </w:pPr>
  </w:style>
  <w:style w:type="paragraph" w:customStyle="1" w:styleId="ItemHead">
    <w:name w:val="ItemHead"/>
    <w:aliases w:val="ih"/>
    <w:basedOn w:val="OPCParaBase"/>
    <w:next w:val="Item"/>
    <w:link w:val="ItemHeadChar"/>
    <w:rsid w:val="00D80DF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80DF6"/>
    <w:rPr>
      <w:sz w:val="16"/>
    </w:rPr>
  </w:style>
  <w:style w:type="paragraph" w:styleId="List">
    <w:name w:val="List"/>
    <w:rsid w:val="00983B98"/>
    <w:pPr>
      <w:ind w:left="283" w:hanging="283"/>
    </w:pPr>
    <w:rPr>
      <w:sz w:val="22"/>
      <w:szCs w:val="24"/>
    </w:rPr>
  </w:style>
  <w:style w:type="paragraph" w:styleId="List2">
    <w:name w:val="List 2"/>
    <w:rsid w:val="00983B98"/>
    <w:pPr>
      <w:ind w:left="566" w:hanging="283"/>
    </w:pPr>
    <w:rPr>
      <w:sz w:val="22"/>
      <w:szCs w:val="24"/>
    </w:rPr>
  </w:style>
  <w:style w:type="paragraph" w:styleId="List3">
    <w:name w:val="List 3"/>
    <w:rsid w:val="00983B98"/>
    <w:pPr>
      <w:ind w:left="849" w:hanging="283"/>
    </w:pPr>
    <w:rPr>
      <w:sz w:val="22"/>
      <w:szCs w:val="24"/>
    </w:rPr>
  </w:style>
  <w:style w:type="paragraph" w:styleId="List4">
    <w:name w:val="List 4"/>
    <w:rsid w:val="00983B98"/>
    <w:pPr>
      <w:ind w:left="1132" w:hanging="283"/>
    </w:pPr>
    <w:rPr>
      <w:sz w:val="22"/>
      <w:szCs w:val="24"/>
    </w:rPr>
  </w:style>
  <w:style w:type="paragraph" w:styleId="List5">
    <w:name w:val="List 5"/>
    <w:rsid w:val="00983B98"/>
    <w:pPr>
      <w:ind w:left="1415" w:hanging="283"/>
    </w:pPr>
    <w:rPr>
      <w:sz w:val="22"/>
      <w:szCs w:val="24"/>
    </w:rPr>
  </w:style>
  <w:style w:type="paragraph" w:styleId="ListBullet">
    <w:name w:val="List Bullet"/>
    <w:rsid w:val="00983B98"/>
    <w:pPr>
      <w:numPr>
        <w:numId w:val="7"/>
      </w:numPr>
      <w:tabs>
        <w:tab w:val="clear" w:pos="360"/>
        <w:tab w:val="num" w:pos="2989"/>
      </w:tabs>
      <w:ind w:left="1225" w:firstLine="1043"/>
    </w:pPr>
    <w:rPr>
      <w:sz w:val="22"/>
      <w:szCs w:val="24"/>
    </w:rPr>
  </w:style>
  <w:style w:type="paragraph" w:styleId="ListBullet2">
    <w:name w:val="List Bullet 2"/>
    <w:rsid w:val="00983B98"/>
    <w:pPr>
      <w:numPr>
        <w:numId w:val="9"/>
      </w:numPr>
      <w:tabs>
        <w:tab w:val="clear" w:pos="643"/>
        <w:tab w:val="num" w:pos="360"/>
      </w:tabs>
      <w:ind w:left="360"/>
    </w:pPr>
    <w:rPr>
      <w:sz w:val="22"/>
      <w:szCs w:val="24"/>
    </w:rPr>
  </w:style>
  <w:style w:type="paragraph" w:styleId="ListBullet3">
    <w:name w:val="List Bullet 3"/>
    <w:rsid w:val="00983B98"/>
    <w:pPr>
      <w:numPr>
        <w:numId w:val="11"/>
      </w:numPr>
      <w:tabs>
        <w:tab w:val="clear" w:pos="926"/>
        <w:tab w:val="num" w:pos="360"/>
      </w:tabs>
      <w:ind w:left="360"/>
    </w:pPr>
    <w:rPr>
      <w:sz w:val="22"/>
      <w:szCs w:val="24"/>
    </w:rPr>
  </w:style>
  <w:style w:type="paragraph" w:styleId="ListBullet4">
    <w:name w:val="List Bullet 4"/>
    <w:rsid w:val="00983B98"/>
    <w:pPr>
      <w:numPr>
        <w:numId w:val="13"/>
      </w:numPr>
      <w:tabs>
        <w:tab w:val="clear" w:pos="1209"/>
        <w:tab w:val="num" w:pos="926"/>
      </w:tabs>
      <w:ind w:left="926"/>
    </w:pPr>
    <w:rPr>
      <w:sz w:val="22"/>
      <w:szCs w:val="24"/>
    </w:rPr>
  </w:style>
  <w:style w:type="paragraph" w:styleId="ListBullet5">
    <w:name w:val="List Bullet 5"/>
    <w:rsid w:val="00983B98"/>
    <w:pPr>
      <w:numPr>
        <w:numId w:val="15"/>
      </w:numPr>
    </w:pPr>
    <w:rPr>
      <w:sz w:val="22"/>
      <w:szCs w:val="24"/>
    </w:rPr>
  </w:style>
  <w:style w:type="paragraph" w:styleId="ListContinue">
    <w:name w:val="List Continue"/>
    <w:rsid w:val="00983B98"/>
    <w:pPr>
      <w:spacing w:after="120"/>
      <w:ind w:left="283"/>
    </w:pPr>
    <w:rPr>
      <w:sz w:val="22"/>
      <w:szCs w:val="24"/>
    </w:rPr>
  </w:style>
  <w:style w:type="paragraph" w:styleId="ListContinue2">
    <w:name w:val="List Continue 2"/>
    <w:rsid w:val="00983B98"/>
    <w:pPr>
      <w:spacing w:after="120"/>
      <w:ind w:left="566"/>
    </w:pPr>
    <w:rPr>
      <w:sz w:val="22"/>
      <w:szCs w:val="24"/>
    </w:rPr>
  </w:style>
  <w:style w:type="paragraph" w:styleId="ListContinue3">
    <w:name w:val="List Continue 3"/>
    <w:rsid w:val="00983B98"/>
    <w:pPr>
      <w:spacing w:after="120"/>
      <w:ind w:left="849"/>
    </w:pPr>
    <w:rPr>
      <w:sz w:val="22"/>
      <w:szCs w:val="24"/>
    </w:rPr>
  </w:style>
  <w:style w:type="paragraph" w:styleId="ListContinue4">
    <w:name w:val="List Continue 4"/>
    <w:rsid w:val="00983B98"/>
    <w:pPr>
      <w:spacing w:after="120"/>
      <w:ind w:left="1132"/>
    </w:pPr>
    <w:rPr>
      <w:sz w:val="22"/>
      <w:szCs w:val="24"/>
    </w:rPr>
  </w:style>
  <w:style w:type="paragraph" w:styleId="ListContinue5">
    <w:name w:val="List Continue 5"/>
    <w:rsid w:val="00983B98"/>
    <w:pPr>
      <w:spacing w:after="120"/>
      <w:ind w:left="1415"/>
    </w:pPr>
    <w:rPr>
      <w:sz w:val="22"/>
      <w:szCs w:val="24"/>
    </w:rPr>
  </w:style>
  <w:style w:type="paragraph" w:styleId="ListNumber">
    <w:name w:val="List Number"/>
    <w:rsid w:val="00983B98"/>
    <w:pPr>
      <w:numPr>
        <w:numId w:val="17"/>
      </w:numPr>
      <w:tabs>
        <w:tab w:val="clear" w:pos="360"/>
        <w:tab w:val="num" w:pos="4242"/>
      </w:tabs>
      <w:ind w:left="3521" w:hanging="1043"/>
    </w:pPr>
    <w:rPr>
      <w:sz w:val="22"/>
      <w:szCs w:val="24"/>
    </w:rPr>
  </w:style>
  <w:style w:type="paragraph" w:styleId="ListNumber2">
    <w:name w:val="List Number 2"/>
    <w:rsid w:val="00983B98"/>
    <w:pPr>
      <w:numPr>
        <w:numId w:val="19"/>
      </w:numPr>
      <w:tabs>
        <w:tab w:val="clear" w:pos="643"/>
        <w:tab w:val="num" w:pos="360"/>
      </w:tabs>
      <w:ind w:left="360"/>
    </w:pPr>
    <w:rPr>
      <w:sz w:val="22"/>
      <w:szCs w:val="24"/>
    </w:rPr>
  </w:style>
  <w:style w:type="paragraph" w:styleId="ListNumber3">
    <w:name w:val="List Number 3"/>
    <w:rsid w:val="00983B98"/>
    <w:pPr>
      <w:numPr>
        <w:numId w:val="21"/>
      </w:numPr>
      <w:tabs>
        <w:tab w:val="clear" w:pos="926"/>
        <w:tab w:val="num" w:pos="360"/>
      </w:tabs>
      <w:ind w:left="360"/>
    </w:pPr>
    <w:rPr>
      <w:sz w:val="22"/>
      <w:szCs w:val="24"/>
    </w:rPr>
  </w:style>
  <w:style w:type="paragraph" w:styleId="ListNumber4">
    <w:name w:val="List Number 4"/>
    <w:rsid w:val="00983B98"/>
    <w:pPr>
      <w:numPr>
        <w:numId w:val="23"/>
      </w:numPr>
      <w:tabs>
        <w:tab w:val="clear" w:pos="1209"/>
        <w:tab w:val="num" w:pos="360"/>
      </w:tabs>
      <w:ind w:left="360"/>
    </w:pPr>
    <w:rPr>
      <w:sz w:val="22"/>
      <w:szCs w:val="24"/>
    </w:rPr>
  </w:style>
  <w:style w:type="paragraph" w:styleId="ListNumber5">
    <w:name w:val="List Number 5"/>
    <w:rsid w:val="00983B98"/>
    <w:pPr>
      <w:numPr>
        <w:numId w:val="25"/>
      </w:numPr>
      <w:tabs>
        <w:tab w:val="clear" w:pos="1492"/>
        <w:tab w:val="num" w:pos="1440"/>
      </w:tabs>
      <w:ind w:left="0" w:firstLine="0"/>
    </w:pPr>
    <w:rPr>
      <w:sz w:val="22"/>
      <w:szCs w:val="24"/>
    </w:rPr>
  </w:style>
  <w:style w:type="paragraph" w:customStyle="1" w:styleId="LongT">
    <w:name w:val="LongT"/>
    <w:basedOn w:val="OPCParaBase"/>
    <w:rsid w:val="00D80DF6"/>
    <w:pPr>
      <w:spacing w:line="240" w:lineRule="auto"/>
    </w:pPr>
    <w:rPr>
      <w:b/>
      <w:sz w:val="32"/>
    </w:rPr>
  </w:style>
  <w:style w:type="paragraph" w:styleId="MacroText">
    <w:name w:val="macro"/>
    <w:rsid w:val="00983B9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83B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83B98"/>
    <w:rPr>
      <w:sz w:val="24"/>
      <w:szCs w:val="24"/>
    </w:rPr>
  </w:style>
  <w:style w:type="paragraph" w:styleId="NormalIndent">
    <w:name w:val="Normal Indent"/>
    <w:rsid w:val="00983B98"/>
    <w:pPr>
      <w:ind w:left="720"/>
    </w:pPr>
    <w:rPr>
      <w:sz w:val="22"/>
      <w:szCs w:val="24"/>
    </w:rPr>
  </w:style>
  <w:style w:type="paragraph" w:styleId="NoteHeading">
    <w:name w:val="Note Heading"/>
    <w:next w:val="Normal"/>
    <w:rsid w:val="00983B98"/>
    <w:rPr>
      <w:sz w:val="22"/>
      <w:szCs w:val="24"/>
    </w:rPr>
  </w:style>
  <w:style w:type="paragraph" w:customStyle="1" w:styleId="notedraft">
    <w:name w:val="note(draft)"/>
    <w:aliases w:val="nd"/>
    <w:basedOn w:val="OPCParaBase"/>
    <w:rsid w:val="00D80DF6"/>
    <w:pPr>
      <w:spacing w:before="240" w:line="240" w:lineRule="auto"/>
      <w:ind w:left="284" w:hanging="284"/>
    </w:pPr>
    <w:rPr>
      <w:i/>
      <w:sz w:val="24"/>
    </w:rPr>
  </w:style>
  <w:style w:type="paragraph" w:customStyle="1" w:styleId="notepara">
    <w:name w:val="note(para)"/>
    <w:aliases w:val="na"/>
    <w:basedOn w:val="OPCParaBase"/>
    <w:rsid w:val="00D80DF6"/>
    <w:pPr>
      <w:spacing w:before="40" w:line="198" w:lineRule="exact"/>
      <w:ind w:left="2354" w:hanging="369"/>
    </w:pPr>
    <w:rPr>
      <w:sz w:val="18"/>
    </w:rPr>
  </w:style>
  <w:style w:type="paragraph" w:customStyle="1" w:styleId="noteParlAmend">
    <w:name w:val="note(ParlAmend)"/>
    <w:aliases w:val="npp"/>
    <w:basedOn w:val="OPCParaBase"/>
    <w:next w:val="ParlAmend"/>
    <w:rsid w:val="00D80DF6"/>
    <w:pPr>
      <w:spacing w:line="240" w:lineRule="auto"/>
      <w:jc w:val="right"/>
    </w:pPr>
    <w:rPr>
      <w:rFonts w:ascii="Arial" w:hAnsi="Arial"/>
      <w:b/>
      <w:i/>
    </w:rPr>
  </w:style>
  <w:style w:type="character" w:styleId="PageNumber">
    <w:name w:val="page number"/>
    <w:basedOn w:val="DefaultParagraphFont"/>
    <w:rsid w:val="00983B98"/>
  </w:style>
  <w:style w:type="paragraph" w:customStyle="1" w:styleId="Page1">
    <w:name w:val="Page1"/>
    <w:basedOn w:val="OPCParaBase"/>
    <w:rsid w:val="00D80DF6"/>
    <w:pPr>
      <w:spacing w:before="5600" w:line="240" w:lineRule="auto"/>
    </w:pPr>
    <w:rPr>
      <w:b/>
      <w:sz w:val="32"/>
    </w:rPr>
  </w:style>
  <w:style w:type="paragraph" w:customStyle="1" w:styleId="PageBreak">
    <w:name w:val="PageBreak"/>
    <w:aliases w:val="pb"/>
    <w:basedOn w:val="OPCParaBase"/>
    <w:rsid w:val="00D80DF6"/>
    <w:pPr>
      <w:spacing w:line="240" w:lineRule="auto"/>
    </w:pPr>
    <w:rPr>
      <w:sz w:val="20"/>
    </w:rPr>
  </w:style>
  <w:style w:type="paragraph" w:customStyle="1" w:styleId="paragraph">
    <w:name w:val="paragraph"/>
    <w:aliases w:val="a"/>
    <w:basedOn w:val="OPCParaBase"/>
    <w:rsid w:val="00D80DF6"/>
    <w:pPr>
      <w:tabs>
        <w:tab w:val="right" w:pos="1531"/>
      </w:tabs>
      <w:spacing w:before="40" w:line="240" w:lineRule="auto"/>
      <w:ind w:left="1644" w:hanging="1644"/>
    </w:pPr>
  </w:style>
  <w:style w:type="paragraph" w:customStyle="1" w:styleId="paragraphsub">
    <w:name w:val="paragraph(sub)"/>
    <w:aliases w:val="aa"/>
    <w:basedOn w:val="OPCParaBase"/>
    <w:rsid w:val="00D80DF6"/>
    <w:pPr>
      <w:tabs>
        <w:tab w:val="right" w:pos="1985"/>
      </w:tabs>
      <w:spacing w:before="40" w:line="240" w:lineRule="auto"/>
      <w:ind w:left="2098" w:hanging="2098"/>
    </w:pPr>
  </w:style>
  <w:style w:type="paragraph" w:customStyle="1" w:styleId="paragraphsub-sub">
    <w:name w:val="paragraph(sub-sub)"/>
    <w:aliases w:val="aaa"/>
    <w:basedOn w:val="OPCParaBase"/>
    <w:rsid w:val="00D80DF6"/>
    <w:pPr>
      <w:tabs>
        <w:tab w:val="right" w:pos="2722"/>
      </w:tabs>
      <w:spacing w:before="40" w:line="240" w:lineRule="auto"/>
      <w:ind w:left="2835" w:hanging="2835"/>
    </w:pPr>
  </w:style>
  <w:style w:type="paragraph" w:customStyle="1" w:styleId="ParlAmend">
    <w:name w:val="ParlAmend"/>
    <w:aliases w:val="pp"/>
    <w:basedOn w:val="OPCParaBase"/>
    <w:rsid w:val="00D80DF6"/>
    <w:pPr>
      <w:spacing w:before="240" w:line="240" w:lineRule="atLeast"/>
      <w:ind w:hanging="567"/>
    </w:pPr>
    <w:rPr>
      <w:sz w:val="24"/>
    </w:rPr>
  </w:style>
  <w:style w:type="paragraph" w:customStyle="1" w:styleId="Penalty">
    <w:name w:val="Penalty"/>
    <w:basedOn w:val="OPCParaBase"/>
    <w:rsid w:val="00D80DF6"/>
    <w:pPr>
      <w:tabs>
        <w:tab w:val="left" w:pos="2977"/>
      </w:tabs>
      <w:spacing w:before="180" w:line="240" w:lineRule="auto"/>
      <w:ind w:left="1985" w:hanging="851"/>
    </w:pPr>
  </w:style>
  <w:style w:type="paragraph" w:styleId="PlainText">
    <w:name w:val="Plain Text"/>
    <w:rsid w:val="00983B98"/>
    <w:rPr>
      <w:rFonts w:ascii="Courier New" w:hAnsi="Courier New" w:cs="Courier New"/>
      <w:sz w:val="22"/>
    </w:rPr>
  </w:style>
  <w:style w:type="paragraph" w:customStyle="1" w:styleId="Portfolio">
    <w:name w:val="Portfolio"/>
    <w:basedOn w:val="OPCParaBase"/>
    <w:rsid w:val="00D80DF6"/>
    <w:pPr>
      <w:spacing w:line="240" w:lineRule="auto"/>
    </w:pPr>
    <w:rPr>
      <w:i/>
      <w:sz w:val="20"/>
    </w:rPr>
  </w:style>
  <w:style w:type="paragraph" w:customStyle="1" w:styleId="Preamble">
    <w:name w:val="Preamble"/>
    <w:basedOn w:val="OPCParaBase"/>
    <w:next w:val="Normal"/>
    <w:rsid w:val="00D80DF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80DF6"/>
    <w:pPr>
      <w:spacing w:line="240" w:lineRule="auto"/>
    </w:pPr>
    <w:rPr>
      <w:i/>
      <w:sz w:val="20"/>
    </w:rPr>
  </w:style>
  <w:style w:type="paragraph" w:styleId="Salutation">
    <w:name w:val="Salutation"/>
    <w:next w:val="Normal"/>
    <w:rsid w:val="00983B98"/>
    <w:rPr>
      <w:sz w:val="22"/>
      <w:szCs w:val="24"/>
    </w:rPr>
  </w:style>
  <w:style w:type="paragraph" w:customStyle="1" w:styleId="Session">
    <w:name w:val="Session"/>
    <w:basedOn w:val="OPCParaBase"/>
    <w:rsid w:val="00D80DF6"/>
    <w:pPr>
      <w:spacing w:line="240" w:lineRule="auto"/>
    </w:pPr>
    <w:rPr>
      <w:sz w:val="28"/>
    </w:rPr>
  </w:style>
  <w:style w:type="paragraph" w:customStyle="1" w:styleId="ShortT">
    <w:name w:val="ShortT"/>
    <w:basedOn w:val="OPCParaBase"/>
    <w:next w:val="Normal"/>
    <w:qFormat/>
    <w:rsid w:val="00D80DF6"/>
    <w:pPr>
      <w:spacing w:line="240" w:lineRule="auto"/>
    </w:pPr>
    <w:rPr>
      <w:b/>
      <w:sz w:val="40"/>
    </w:rPr>
  </w:style>
  <w:style w:type="paragraph" w:styleId="Signature">
    <w:name w:val="Signature"/>
    <w:rsid w:val="00983B98"/>
    <w:pPr>
      <w:ind w:left="4252"/>
    </w:pPr>
    <w:rPr>
      <w:sz w:val="22"/>
      <w:szCs w:val="24"/>
    </w:rPr>
  </w:style>
  <w:style w:type="paragraph" w:customStyle="1" w:styleId="Sponsor">
    <w:name w:val="Sponsor"/>
    <w:basedOn w:val="OPCParaBase"/>
    <w:rsid w:val="00D80DF6"/>
    <w:pPr>
      <w:spacing w:line="240" w:lineRule="auto"/>
    </w:pPr>
    <w:rPr>
      <w:i/>
    </w:rPr>
  </w:style>
  <w:style w:type="character" w:styleId="Strong">
    <w:name w:val="Strong"/>
    <w:basedOn w:val="DefaultParagraphFont"/>
    <w:qFormat/>
    <w:rsid w:val="00983B98"/>
    <w:rPr>
      <w:b/>
      <w:bCs/>
    </w:rPr>
  </w:style>
  <w:style w:type="paragraph" w:customStyle="1" w:styleId="Subitem">
    <w:name w:val="Subitem"/>
    <w:aliases w:val="iss"/>
    <w:basedOn w:val="OPCParaBase"/>
    <w:rsid w:val="00D80DF6"/>
    <w:pPr>
      <w:spacing w:before="180" w:line="240" w:lineRule="auto"/>
      <w:ind w:left="709" w:hanging="709"/>
    </w:pPr>
  </w:style>
  <w:style w:type="paragraph" w:customStyle="1" w:styleId="SubitemHead">
    <w:name w:val="SubitemHead"/>
    <w:aliases w:val="issh"/>
    <w:basedOn w:val="OPCParaBase"/>
    <w:rsid w:val="00D80DF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80DF6"/>
    <w:pPr>
      <w:spacing w:before="40" w:line="240" w:lineRule="auto"/>
      <w:ind w:left="1134"/>
    </w:pPr>
  </w:style>
  <w:style w:type="paragraph" w:customStyle="1" w:styleId="SubsectionHead">
    <w:name w:val="SubsectionHead"/>
    <w:aliases w:val="ssh"/>
    <w:basedOn w:val="OPCParaBase"/>
    <w:next w:val="subsection"/>
    <w:rsid w:val="00D80DF6"/>
    <w:pPr>
      <w:keepNext/>
      <w:keepLines/>
      <w:spacing w:before="240" w:line="240" w:lineRule="auto"/>
      <w:ind w:left="1134"/>
    </w:pPr>
    <w:rPr>
      <w:i/>
    </w:rPr>
  </w:style>
  <w:style w:type="paragraph" w:styleId="Subtitle">
    <w:name w:val="Subtitle"/>
    <w:qFormat/>
    <w:rsid w:val="00983B98"/>
    <w:pPr>
      <w:spacing w:after="60"/>
      <w:jc w:val="center"/>
    </w:pPr>
    <w:rPr>
      <w:rFonts w:ascii="Arial" w:hAnsi="Arial" w:cs="Arial"/>
      <w:sz w:val="24"/>
      <w:szCs w:val="24"/>
    </w:rPr>
  </w:style>
  <w:style w:type="table" w:styleId="Table3Deffects1">
    <w:name w:val="Table 3D effects 1"/>
    <w:basedOn w:val="TableNormal"/>
    <w:rsid w:val="00983B9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3B9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3B9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3B9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3B9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3B9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3B9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3B9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3B9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3B9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3B9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3B9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3B9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3B9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3B9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3B9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3B9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80DF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83B9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3B9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3B9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3B9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3B9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3B9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3B9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3B9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3B9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3B9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3B9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3B9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3B9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3B9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3B9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3B9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83B98"/>
    <w:pPr>
      <w:ind w:left="220" w:hanging="220"/>
    </w:pPr>
    <w:rPr>
      <w:sz w:val="22"/>
      <w:szCs w:val="24"/>
    </w:rPr>
  </w:style>
  <w:style w:type="paragraph" w:styleId="TableofFigures">
    <w:name w:val="table of figures"/>
    <w:next w:val="Normal"/>
    <w:rsid w:val="00983B98"/>
    <w:pPr>
      <w:ind w:left="440" w:hanging="440"/>
    </w:pPr>
    <w:rPr>
      <w:sz w:val="22"/>
      <w:szCs w:val="24"/>
    </w:rPr>
  </w:style>
  <w:style w:type="table" w:styleId="TableProfessional">
    <w:name w:val="Table Professional"/>
    <w:basedOn w:val="TableNormal"/>
    <w:rsid w:val="00983B9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3B9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3B9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3B9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3B9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3B9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3B9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83B9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3B9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3B9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80DF6"/>
    <w:pPr>
      <w:spacing w:before="60" w:line="240" w:lineRule="auto"/>
      <w:ind w:left="284" w:hanging="284"/>
    </w:pPr>
    <w:rPr>
      <w:sz w:val="20"/>
    </w:rPr>
  </w:style>
  <w:style w:type="paragraph" w:customStyle="1" w:styleId="Tablei">
    <w:name w:val="Table(i)"/>
    <w:aliases w:val="taa"/>
    <w:basedOn w:val="OPCParaBase"/>
    <w:rsid w:val="00D80DF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80DF6"/>
    <w:pPr>
      <w:tabs>
        <w:tab w:val="left" w:pos="-6543"/>
        <w:tab w:val="left" w:pos="-6260"/>
      </w:tabs>
      <w:spacing w:line="240" w:lineRule="exact"/>
      <w:ind w:left="1055" w:hanging="284"/>
    </w:pPr>
    <w:rPr>
      <w:sz w:val="20"/>
    </w:rPr>
  </w:style>
  <w:style w:type="character" w:customStyle="1" w:styleId="ItemHeadChar">
    <w:name w:val="ItemHead Char"/>
    <w:aliases w:val="ih Char"/>
    <w:basedOn w:val="DefaultParagraphFont"/>
    <w:link w:val="ItemHead"/>
    <w:rsid w:val="0000560F"/>
    <w:rPr>
      <w:rFonts w:ascii="Arial" w:hAnsi="Arial"/>
      <w:b/>
      <w:kern w:val="28"/>
      <w:sz w:val="24"/>
    </w:rPr>
  </w:style>
  <w:style w:type="paragraph" w:customStyle="1" w:styleId="Tabletext">
    <w:name w:val="Tabletext"/>
    <w:aliases w:val="tt"/>
    <w:basedOn w:val="OPCParaBase"/>
    <w:rsid w:val="00D80DF6"/>
    <w:pPr>
      <w:spacing w:before="60" w:line="240" w:lineRule="atLeast"/>
    </w:pPr>
    <w:rPr>
      <w:sz w:val="20"/>
    </w:rPr>
  </w:style>
  <w:style w:type="paragraph" w:styleId="Title">
    <w:name w:val="Title"/>
    <w:qFormat/>
    <w:rsid w:val="00983B9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80DF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80DF6"/>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80DF6"/>
    <w:pPr>
      <w:spacing w:before="122" w:line="198" w:lineRule="exact"/>
      <w:ind w:left="1985" w:hanging="851"/>
      <w:jc w:val="right"/>
    </w:pPr>
    <w:rPr>
      <w:sz w:val="18"/>
    </w:rPr>
  </w:style>
  <w:style w:type="paragraph" w:customStyle="1" w:styleId="TLPTableBullet">
    <w:name w:val="TLPTableBullet"/>
    <w:aliases w:val="ttb"/>
    <w:basedOn w:val="OPCParaBase"/>
    <w:rsid w:val="00D80DF6"/>
    <w:pPr>
      <w:spacing w:line="240" w:lineRule="exact"/>
      <w:ind w:left="284" w:hanging="284"/>
    </w:pPr>
    <w:rPr>
      <w:sz w:val="20"/>
    </w:rPr>
  </w:style>
  <w:style w:type="paragraph" w:styleId="TOAHeading">
    <w:name w:val="toa heading"/>
    <w:next w:val="Normal"/>
    <w:rsid w:val="00983B98"/>
    <w:pPr>
      <w:spacing w:before="120"/>
    </w:pPr>
    <w:rPr>
      <w:rFonts w:ascii="Arial" w:hAnsi="Arial" w:cs="Arial"/>
      <w:b/>
      <w:bCs/>
      <w:sz w:val="24"/>
      <w:szCs w:val="24"/>
    </w:rPr>
  </w:style>
  <w:style w:type="paragraph" w:styleId="TOC1">
    <w:name w:val="toc 1"/>
    <w:basedOn w:val="OPCParaBase"/>
    <w:next w:val="Normal"/>
    <w:uiPriority w:val="39"/>
    <w:unhideWhenUsed/>
    <w:rsid w:val="00D80DF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80DF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80DF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80DF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80DF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80DF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80DF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80DF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80DF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80DF6"/>
    <w:pPr>
      <w:keepLines/>
      <w:spacing w:before="240" w:after="120" w:line="240" w:lineRule="auto"/>
      <w:ind w:left="794"/>
    </w:pPr>
    <w:rPr>
      <w:b/>
      <w:kern w:val="28"/>
      <w:sz w:val="20"/>
    </w:rPr>
  </w:style>
  <w:style w:type="paragraph" w:customStyle="1" w:styleId="TofSectsHeading">
    <w:name w:val="TofSects(Heading)"/>
    <w:basedOn w:val="OPCParaBase"/>
    <w:rsid w:val="00D80DF6"/>
    <w:pPr>
      <w:spacing w:before="240" w:after="120" w:line="240" w:lineRule="auto"/>
    </w:pPr>
    <w:rPr>
      <w:b/>
      <w:sz w:val="24"/>
    </w:rPr>
  </w:style>
  <w:style w:type="paragraph" w:customStyle="1" w:styleId="TofSectsSection">
    <w:name w:val="TofSects(Section)"/>
    <w:basedOn w:val="OPCParaBase"/>
    <w:rsid w:val="00D80DF6"/>
    <w:pPr>
      <w:keepLines/>
      <w:spacing w:before="40" w:line="240" w:lineRule="auto"/>
      <w:ind w:left="1588" w:hanging="794"/>
    </w:pPr>
    <w:rPr>
      <w:kern w:val="28"/>
      <w:sz w:val="18"/>
    </w:rPr>
  </w:style>
  <w:style w:type="paragraph" w:customStyle="1" w:styleId="TofSectsSubdiv">
    <w:name w:val="TofSects(Subdiv)"/>
    <w:basedOn w:val="OPCParaBase"/>
    <w:rsid w:val="00D80DF6"/>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00560F"/>
    <w:rPr>
      <w:sz w:val="22"/>
    </w:rPr>
  </w:style>
  <w:style w:type="character" w:customStyle="1" w:styleId="OPCCharBase">
    <w:name w:val="OPCCharBase"/>
    <w:uiPriority w:val="1"/>
    <w:qFormat/>
    <w:rsid w:val="00D80DF6"/>
  </w:style>
  <w:style w:type="paragraph" w:customStyle="1" w:styleId="OPCParaBase">
    <w:name w:val="OPCParaBase"/>
    <w:qFormat/>
    <w:rsid w:val="00D80DF6"/>
    <w:pPr>
      <w:spacing w:line="260" w:lineRule="atLeast"/>
    </w:pPr>
    <w:rPr>
      <w:sz w:val="22"/>
    </w:rPr>
  </w:style>
  <w:style w:type="character" w:customStyle="1" w:styleId="HeaderChar">
    <w:name w:val="Header Char"/>
    <w:basedOn w:val="DefaultParagraphFont"/>
    <w:link w:val="Header"/>
    <w:rsid w:val="00D80DF6"/>
    <w:rPr>
      <w:sz w:val="16"/>
    </w:rPr>
  </w:style>
  <w:style w:type="paragraph" w:customStyle="1" w:styleId="noteToPara">
    <w:name w:val="noteToPara"/>
    <w:aliases w:val="ntp"/>
    <w:basedOn w:val="OPCParaBase"/>
    <w:rsid w:val="00D80DF6"/>
    <w:pPr>
      <w:spacing w:before="122" w:line="198" w:lineRule="exact"/>
      <w:ind w:left="2353" w:hanging="709"/>
    </w:pPr>
    <w:rPr>
      <w:sz w:val="18"/>
    </w:rPr>
  </w:style>
  <w:style w:type="paragraph" w:customStyle="1" w:styleId="WRStyle">
    <w:name w:val="WR Style"/>
    <w:aliases w:val="WR"/>
    <w:basedOn w:val="OPCParaBase"/>
    <w:rsid w:val="00D80DF6"/>
    <w:pPr>
      <w:spacing w:before="240" w:line="240" w:lineRule="auto"/>
      <w:ind w:left="284" w:hanging="284"/>
    </w:pPr>
    <w:rPr>
      <w:b/>
      <w:i/>
      <w:kern w:val="28"/>
      <w:sz w:val="24"/>
    </w:rPr>
  </w:style>
  <w:style w:type="character" w:customStyle="1" w:styleId="FooterChar">
    <w:name w:val="Footer Char"/>
    <w:basedOn w:val="DefaultParagraphFont"/>
    <w:link w:val="Footer"/>
    <w:rsid w:val="00D80DF6"/>
    <w:rPr>
      <w:sz w:val="22"/>
      <w:szCs w:val="24"/>
    </w:rPr>
  </w:style>
  <w:style w:type="table" w:customStyle="1" w:styleId="CFlag">
    <w:name w:val="CFlag"/>
    <w:basedOn w:val="TableNormal"/>
    <w:uiPriority w:val="99"/>
    <w:rsid w:val="00D80DF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D80DF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80DF6"/>
    <w:pPr>
      <w:pBdr>
        <w:top w:val="single" w:sz="4" w:space="1" w:color="auto"/>
      </w:pBdr>
      <w:spacing w:before="360"/>
      <w:ind w:right="397"/>
      <w:jc w:val="both"/>
    </w:pPr>
  </w:style>
  <w:style w:type="paragraph" w:customStyle="1" w:styleId="ENotesHeading1">
    <w:name w:val="ENotesHeading 1"/>
    <w:aliases w:val="Enh1,ENh1"/>
    <w:basedOn w:val="OPCParaBase"/>
    <w:next w:val="Normal"/>
    <w:rsid w:val="00D80DF6"/>
    <w:pPr>
      <w:spacing w:before="120"/>
      <w:outlineLvl w:val="1"/>
    </w:pPr>
    <w:rPr>
      <w:b/>
      <w:sz w:val="28"/>
      <w:szCs w:val="28"/>
    </w:rPr>
  </w:style>
  <w:style w:type="paragraph" w:customStyle="1" w:styleId="ENotesHeading2">
    <w:name w:val="ENotesHeading 2"/>
    <w:aliases w:val="Enh2,ENh2"/>
    <w:basedOn w:val="OPCParaBase"/>
    <w:next w:val="Normal"/>
    <w:rsid w:val="00D80DF6"/>
    <w:pPr>
      <w:spacing w:before="120" w:after="120"/>
      <w:outlineLvl w:val="2"/>
    </w:pPr>
    <w:rPr>
      <w:b/>
      <w:sz w:val="24"/>
      <w:szCs w:val="28"/>
    </w:rPr>
  </w:style>
  <w:style w:type="paragraph" w:customStyle="1" w:styleId="CompiledActNo">
    <w:name w:val="CompiledActNo"/>
    <w:basedOn w:val="OPCParaBase"/>
    <w:next w:val="Normal"/>
    <w:rsid w:val="00D80DF6"/>
    <w:rPr>
      <w:b/>
      <w:sz w:val="24"/>
      <w:szCs w:val="24"/>
    </w:rPr>
  </w:style>
  <w:style w:type="paragraph" w:customStyle="1" w:styleId="ENotesText">
    <w:name w:val="ENotesText"/>
    <w:aliases w:val="Ent,ENt"/>
    <w:basedOn w:val="OPCParaBase"/>
    <w:next w:val="Normal"/>
    <w:rsid w:val="00D80DF6"/>
    <w:pPr>
      <w:spacing w:before="120"/>
    </w:pPr>
  </w:style>
  <w:style w:type="paragraph" w:customStyle="1" w:styleId="CompiledMadeUnder">
    <w:name w:val="CompiledMadeUnder"/>
    <w:basedOn w:val="OPCParaBase"/>
    <w:next w:val="Normal"/>
    <w:rsid w:val="00D80DF6"/>
    <w:rPr>
      <w:i/>
      <w:sz w:val="24"/>
      <w:szCs w:val="24"/>
    </w:rPr>
  </w:style>
  <w:style w:type="paragraph" w:customStyle="1" w:styleId="Paragraphsub-sub-sub">
    <w:name w:val="Paragraph(sub-sub-sub)"/>
    <w:aliases w:val="aaaa"/>
    <w:basedOn w:val="OPCParaBase"/>
    <w:rsid w:val="00D80DF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80DF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80DF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80DF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80DF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80DF6"/>
    <w:pPr>
      <w:spacing w:before="60" w:line="240" w:lineRule="auto"/>
    </w:pPr>
    <w:rPr>
      <w:rFonts w:cs="Arial"/>
      <w:sz w:val="20"/>
      <w:szCs w:val="22"/>
    </w:rPr>
  </w:style>
  <w:style w:type="paragraph" w:customStyle="1" w:styleId="ActHead10">
    <w:name w:val="ActHead 10"/>
    <w:aliases w:val="sp"/>
    <w:basedOn w:val="OPCParaBase"/>
    <w:next w:val="ActHead3"/>
    <w:rsid w:val="00D80DF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80DF6"/>
    <w:rPr>
      <w:rFonts w:ascii="Tahoma" w:eastAsiaTheme="minorHAnsi" w:hAnsi="Tahoma" w:cs="Tahoma"/>
      <w:sz w:val="16"/>
      <w:szCs w:val="16"/>
      <w:lang w:eastAsia="en-US"/>
    </w:rPr>
  </w:style>
  <w:style w:type="paragraph" w:customStyle="1" w:styleId="NoteToSubpara">
    <w:name w:val="NoteToSubpara"/>
    <w:aliases w:val="nts"/>
    <w:basedOn w:val="OPCParaBase"/>
    <w:rsid w:val="00D80DF6"/>
    <w:pPr>
      <w:spacing w:before="40" w:line="198" w:lineRule="exact"/>
      <w:ind w:left="2835" w:hanging="709"/>
    </w:pPr>
    <w:rPr>
      <w:sz w:val="18"/>
    </w:rPr>
  </w:style>
  <w:style w:type="paragraph" w:customStyle="1" w:styleId="ENoteTableHeading">
    <w:name w:val="ENoteTableHeading"/>
    <w:aliases w:val="enth"/>
    <w:basedOn w:val="OPCParaBase"/>
    <w:rsid w:val="00D80DF6"/>
    <w:pPr>
      <w:keepNext/>
      <w:spacing w:before="60" w:line="240" w:lineRule="atLeast"/>
    </w:pPr>
    <w:rPr>
      <w:rFonts w:ascii="Arial" w:hAnsi="Arial"/>
      <w:b/>
      <w:sz w:val="16"/>
    </w:rPr>
  </w:style>
  <w:style w:type="paragraph" w:customStyle="1" w:styleId="ENoteTTi">
    <w:name w:val="ENoteTTi"/>
    <w:aliases w:val="entti"/>
    <w:basedOn w:val="OPCParaBase"/>
    <w:rsid w:val="00D80DF6"/>
    <w:pPr>
      <w:keepNext/>
      <w:spacing w:before="60" w:line="240" w:lineRule="atLeast"/>
      <w:ind w:left="170"/>
    </w:pPr>
    <w:rPr>
      <w:sz w:val="16"/>
    </w:rPr>
  </w:style>
  <w:style w:type="paragraph" w:customStyle="1" w:styleId="ENoteTTIndentHeading">
    <w:name w:val="ENoteTTIndentHeading"/>
    <w:aliases w:val="enTTHi"/>
    <w:basedOn w:val="OPCParaBase"/>
    <w:rsid w:val="00D80DF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80DF6"/>
    <w:pPr>
      <w:spacing w:before="60" w:line="240" w:lineRule="atLeast"/>
    </w:pPr>
    <w:rPr>
      <w:sz w:val="16"/>
    </w:rPr>
  </w:style>
  <w:style w:type="paragraph" w:customStyle="1" w:styleId="MadeunderText">
    <w:name w:val="MadeunderText"/>
    <w:basedOn w:val="OPCParaBase"/>
    <w:next w:val="CompiledMadeUnder"/>
    <w:rsid w:val="00D80DF6"/>
    <w:pPr>
      <w:spacing w:before="240"/>
    </w:pPr>
    <w:rPr>
      <w:sz w:val="24"/>
      <w:szCs w:val="24"/>
    </w:rPr>
  </w:style>
  <w:style w:type="paragraph" w:customStyle="1" w:styleId="ENotesHeading3">
    <w:name w:val="ENotesHeading 3"/>
    <w:aliases w:val="Enh3"/>
    <w:basedOn w:val="OPCParaBase"/>
    <w:next w:val="Normal"/>
    <w:rsid w:val="00D80DF6"/>
    <w:pPr>
      <w:keepNext/>
      <w:spacing w:before="120" w:line="240" w:lineRule="auto"/>
      <w:outlineLvl w:val="4"/>
    </w:pPr>
    <w:rPr>
      <w:b/>
      <w:szCs w:val="24"/>
    </w:rPr>
  </w:style>
  <w:style w:type="paragraph" w:customStyle="1" w:styleId="SubPartCASA">
    <w:name w:val="SubPart(CASA)"/>
    <w:aliases w:val="csp"/>
    <w:basedOn w:val="OPCParaBase"/>
    <w:next w:val="ActHead3"/>
    <w:rsid w:val="00D80DF6"/>
    <w:pPr>
      <w:keepNext/>
      <w:keepLines/>
      <w:spacing w:before="280"/>
      <w:outlineLvl w:val="1"/>
    </w:pPr>
    <w:rPr>
      <w:b/>
      <w:kern w:val="28"/>
      <w:sz w:val="32"/>
    </w:rPr>
  </w:style>
  <w:style w:type="character" w:customStyle="1" w:styleId="CharSubPartTextCASA">
    <w:name w:val="CharSubPartText(CASA)"/>
    <w:basedOn w:val="OPCCharBase"/>
    <w:uiPriority w:val="1"/>
    <w:rsid w:val="00D80DF6"/>
  </w:style>
  <w:style w:type="character" w:customStyle="1" w:styleId="CharSubPartNoCASA">
    <w:name w:val="CharSubPartNo(CASA)"/>
    <w:basedOn w:val="OPCCharBase"/>
    <w:uiPriority w:val="1"/>
    <w:rsid w:val="00D80DF6"/>
  </w:style>
  <w:style w:type="paragraph" w:customStyle="1" w:styleId="ENoteTTIndentHeadingSub">
    <w:name w:val="ENoteTTIndentHeadingSub"/>
    <w:aliases w:val="enTTHis"/>
    <w:basedOn w:val="OPCParaBase"/>
    <w:rsid w:val="00D80DF6"/>
    <w:pPr>
      <w:keepNext/>
      <w:spacing w:before="60" w:line="240" w:lineRule="atLeast"/>
      <w:ind w:left="340"/>
    </w:pPr>
    <w:rPr>
      <w:b/>
      <w:sz w:val="16"/>
    </w:rPr>
  </w:style>
  <w:style w:type="paragraph" w:customStyle="1" w:styleId="ENoteTTiSub">
    <w:name w:val="ENoteTTiSub"/>
    <w:aliases w:val="enttis"/>
    <w:basedOn w:val="OPCParaBase"/>
    <w:rsid w:val="00D80DF6"/>
    <w:pPr>
      <w:keepNext/>
      <w:spacing w:before="60" w:line="240" w:lineRule="atLeast"/>
      <w:ind w:left="340"/>
    </w:pPr>
    <w:rPr>
      <w:sz w:val="16"/>
    </w:rPr>
  </w:style>
  <w:style w:type="paragraph" w:customStyle="1" w:styleId="SubDivisionMigration">
    <w:name w:val="SubDivisionMigration"/>
    <w:aliases w:val="sdm"/>
    <w:basedOn w:val="OPCParaBase"/>
    <w:rsid w:val="00D80DF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80DF6"/>
    <w:pPr>
      <w:keepNext/>
      <w:keepLines/>
      <w:spacing w:before="240" w:line="240" w:lineRule="auto"/>
      <w:ind w:left="1134" w:hanging="1134"/>
    </w:pPr>
    <w:rPr>
      <w:b/>
      <w:sz w:val="28"/>
    </w:rPr>
  </w:style>
  <w:style w:type="paragraph" w:customStyle="1" w:styleId="FreeForm">
    <w:name w:val="FreeForm"/>
    <w:rsid w:val="00D80DF6"/>
    <w:rPr>
      <w:rFonts w:ascii="Arial" w:eastAsiaTheme="minorHAnsi" w:hAnsi="Arial" w:cstheme="minorBidi"/>
      <w:sz w:val="22"/>
      <w:lang w:eastAsia="en-US"/>
    </w:rPr>
  </w:style>
  <w:style w:type="paragraph" w:customStyle="1" w:styleId="TableHeading">
    <w:name w:val="TableHeading"/>
    <w:aliases w:val="th"/>
    <w:basedOn w:val="OPCParaBase"/>
    <w:next w:val="Tabletext"/>
    <w:rsid w:val="00D80DF6"/>
    <w:pPr>
      <w:keepNext/>
      <w:spacing w:before="60" w:line="240" w:lineRule="atLeast"/>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0DF6"/>
    <w:pPr>
      <w:spacing w:line="260" w:lineRule="atLeast"/>
    </w:pPr>
    <w:rPr>
      <w:rFonts w:eastAsiaTheme="minorHAnsi" w:cstheme="minorBidi"/>
      <w:sz w:val="22"/>
      <w:lang w:eastAsia="en-US"/>
    </w:rPr>
  </w:style>
  <w:style w:type="paragraph" w:styleId="Heading1">
    <w:name w:val="heading 1"/>
    <w:next w:val="Heading2"/>
    <w:autoRedefine/>
    <w:qFormat/>
    <w:rsid w:val="00983B98"/>
    <w:pPr>
      <w:keepNext/>
      <w:keepLines/>
      <w:ind w:left="1134" w:hanging="1134"/>
      <w:outlineLvl w:val="0"/>
    </w:pPr>
    <w:rPr>
      <w:b/>
      <w:bCs/>
      <w:kern w:val="28"/>
      <w:sz w:val="36"/>
      <w:szCs w:val="32"/>
    </w:rPr>
  </w:style>
  <w:style w:type="paragraph" w:styleId="Heading2">
    <w:name w:val="heading 2"/>
    <w:basedOn w:val="Heading1"/>
    <w:next w:val="Heading3"/>
    <w:autoRedefine/>
    <w:qFormat/>
    <w:rsid w:val="00983B98"/>
    <w:pPr>
      <w:spacing w:before="280"/>
      <w:outlineLvl w:val="1"/>
    </w:pPr>
    <w:rPr>
      <w:bCs w:val="0"/>
      <w:iCs/>
      <w:sz w:val="32"/>
      <w:szCs w:val="28"/>
    </w:rPr>
  </w:style>
  <w:style w:type="paragraph" w:styleId="Heading3">
    <w:name w:val="heading 3"/>
    <w:basedOn w:val="Heading1"/>
    <w:next w:val="Heading4"/>
    <w:autoRedefine/>
    <w:qFormat/>
    <w:rsid w:val="00983B98"/>
    <w:pPr>
      <w:spacing w:before="240"/>
      <w:outlineLvl w:val="2"/>
    </w:pPr>
    <w:rPr>
      <w:bCs w:val="0"/>
      <w:sz w:val="28"/>
      <w:szCs w:val="26"/>
    </w:rPr>
  </w:style>
  <w:style w:type="paragraph" w:styleId="Heading4">
    <w:name w:val="heading 4"/>
    <w:basedOn w:val="Heading1"/>
    <w:next w:val="Heading5"/>
    <w:autoRedefine/>
    <w:qFormat/>
    <w:rsid w:val="00983B98"/>
    <w:pPr>
      <w:spacing w:before="220"/>
      <w:outlineLvl w:val="3"/>
    </w:pPr>
    <w:rPr>
      <w:bCs w:val="0"/>
      <w:sz w:val="26"/>
      <w:szCs w:val="28"/>
    </w:rPr>
  </w:style>
  <w:style w:type="paragraph" w:styleId="Heading5">
    <w:name w:val="heading 5"/>
    <w:basedOn w:val="Heading1"/>
    <w:next w:val="subsection"/>
    <w:autoRedefine/>
    <w:qFormat/>
    <w:rsid w:val="00983B98"/>
    <w:pPr>
      <w:spacing w:before="280"/>
      <w:outlineLvl w:val="4"/>
    </w:pPr>
    <w:rPr>
      <w:bCs w:val="0"/>
      <w:iCs/>
      <w:sz w:val="24"/>
      <w:szCs w:val="26"/>
    </w:rPr>
  </w:style>
  <w:style w:type="paragraph" w:styleId="Heading6">
    <w:name w:val="heading 6"/>
    <w:basedOn w:val="Heading1"/>
    <w:next w:val="Heading7"/>
    <w:autoRedefine/>
    <w:qFormat/>
    <w:rsid w:val="00983B98"/>
    <w:pPr>
      <w:outlineLvl w:val="5"/>
    </w:pPr>
    <w:rPr>
      <w:rFonts w:ascii="Arial" w:hAnsi="Arial" w:cs="Arial"/>
      <w:bCs w:val="0"/>
      <w:sz w:val="32"/>
      <w:szCs w:val="22"/>
    </w:rPr>
  </w:style>
  <w:style w:type="paragraph" w:styleId="Heading7">
    <w:name w:val="heading 7"/>
    <w:basedOn w:val="Heading6"/>
    <w:next w:val="Normal"/>
    <w:autoRedefine/>
    <w:qFormat/>
    <w:rsid w:val="00983B98"/>
    <w:pPr>
      <w:spacing w:before="280"/>
      <w:outlineLvl w:val="6"/>
    </w:pPr>
    <w:rPr>
      <w:sz w:val="28"/>
    </w:rPr>
  </w:style>
  <w:style w:type="paragraph" w:styleId="Heading8">
    <w:name w:val="heading 8"/>
    <w:basedOn w:val="Heading6"/>
    <w:next w:val="Normal"/>
    <w:autoRedefine/>
    <w:qFormat/>
    <w:rsid w:val="00983B98"/>
    <w:pPr>
      <w:spacing w:before="240"/>
      <w:outlineLvl w:val="7"/>
    </w:pPr>
    <w:rPr>
      <w:iCs/>
      <w:sz w:val="26"/>
    </w:rPr>
  </w:style>
  <w:style w:type="paragraph" w:styleId="Heading9">
    <w:name w:val="heading 9"/>
    <w:basedOn w:val="Heading1"/>
    <w:next w:val="Normal"/>
    <w:autoRedefine/>
    <w:qFormat/>
    <w:rsid w:val="00983B9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83B98"/>
    <w:pPr>
      <w:numPr>
        <w:numId w:val="1"/>
      </w:numPr>
    </w:pPr>
  </w:style>
  <w:style w:type="numbering" w:styleId="1ai">
    <w:name w:val="Outline List 1"/>
    <w:basedOn w:val="NoList"/>
    <w:rsid w:val="00983B98"/>
    <w:pPr>
      <w:numPr>
        <w:numId w:val="4"/>
      </w:numPr>
    </w:pPr>
  </w:style>
  <w:style w:type="paragraph" w:customStyle="1" w:styleId="ActHead1">
    <w:name w:val="ActHead 1"/>
    <w:aliases w:val="c"/>
    <w:basedOn w:val="OPCParaBase"/>
    <w:next w:val="Normal"/>
    <w:qFormat/>
    <w:rsid w:val="00D80DF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80DF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80DF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80DF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80DF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80DF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80DF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80DF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80DF6"/>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D80DF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D80DF6"/>
  </w:style>
  <w:style w:type="character" w:customStyle="1" w:styleId="SOTextChar">
    <w:name w:val="SO Text Char"/>
    <w:aliases w:val="sot Char"/>
    <w:basedOn w:val="DefaultParagraphFont"/>
    <w:link w:val="SOText"/>
    <w:rsid w:val="00D80DF6"/>
    <w:rPr>
      <w:rFonts w:eastAsiaTheme="minorHAnsi" w:cstheme="minorBidi"/>
      <w:sz w:val="22"/>
      <w:lang w:eastAsia="en-US"/>
    </w:rPr>
  </w:style>
  <w:style w:type="paragraph" w:customStyle="1" w:styleId="SOTextNote">
    <w:name w:val="SO TextNote"/>
    <w:aliases w:val="sont"/>
    <w:basedOn w:val="SOText"/>
    <w:qFormat/>
    <w:rsid w:val="00D80DF6"/>
    <w:pPr>
      <w:spacing w:before="122" w:line="198" w:lineRule="exact"/>
      <w:ind w:left="1843" w:hanging="709"/>
    </w:pPr>
    <w:rPr>
      <w:sz w:val="18"/>
    </w:rPr>
  </w:style>
  <w:style w:type="paragraph" w:customStyle="1" w:styleId="SOPara">
    <w:name w:val="SO Para"/>
    <w:aliases w:val="soa"/>
    <w:basedOn w:val="SOText"/>
    <w:link w:val="SOParaChar"/>
    <w:qFormat/>
    <w:rsid w:val="00D80DF6"/>
    <w:pPr>
      <w:tabs>
        <w:tab w:val="right" w:pos="1786"/>
      </w:tabs>
      <w:spacing w:before="40"/>
      <w:ind w:left="2070" w:hanging="936"/>
    </w:pPr>
  </w:style>
  <w:style w:type="character" w:customStyle="1" w:styleId="SOParaChar">
    <w:name w:val="SO Para Char"/>
    <w:aliases w:val="soa Char"/>
    <w:basedOn w:val="DefaultParagraphFont"/>
    <w:link w:val="SOPara"/>
    <w:rsid w:val="00D80DF6"/>
    <w:rPr>
      <w:rFonts w:eastAsiaTheme="minorHAnsi" w:cstheme="minorBidi"/>
      <w:sz w:val="22"/>
      <w:lang w:eastAsia="en-US"/>
    </w:rPr>
  </w:style>
  <w:style w:type="paragraph" w:customStyle="1" w:styleId="FileName">
    <w:name w:val="FileName"/>
    <w:basedOn w:val="Normal"/>
    <w:rsid w:val="00D80DF6"/>
  </w:style>
  <w:style w:type="paragraph" w:customStyle="1" w:styleId="SOHeadBold">
    <w:name w:val="SO HeadBold"/>
    <w:aliases w:val="sohb"/>
    <w:basedOn w:val="SOText"/>
    <w:next w:val="SOText"/>
    <w:link w:val="SOHeadBoldChar"/>
    <w:qFormat/>
    <w:rsid w:val="00D80DF6"/>
    <w:rPr>
      <w:b/>
    </w:rPr>
  </w:style>
  <w:style w:type="numbering" w:styleId="ArticleSection">
    <w:name w:val="Outline List 3"/>
    <w:basedOn w:val="NoList"/>
    <w:rsid w:val="00983B98"/>
    <w:pPr>
      <w:numPr>
        <w:numId w:val="5"/>
      </w:numPr>
    </w:pPr>
  </w:style>
  <w:style w:type="character" w:customStyle="1" w:styleId="SOHeadBoldChar">
    <w:name w:val="SO HeadBold Char"/>
    <w:aliases w:val="sohb Char"/>
    <w:basedOn w:val="DefaultParagraphFont"/>
    <w:link w:val="SOHeadBold"/>
    <w:rsid w:val="00D80DF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80DF6"/>
    <w:rPr>
      <w:i/>
    </w:rPr>
  </w:style>
  <w:style w:type="paragraph" w:styleId="BalloonText">
    <w:name w:val="Balloon Text"/>
    <w:basedOn w:val="Normal"/>
    <w:link w:val="BalloonTextChar"/>
    <w:uiPriority w:val="99"/>
    <w:unhideWhenUsed/>
    <w:rsid w:val="00D80DF6"/>
    <w:pPr>
      <w:spacing w:line="240" w:lineRule="auto"/>
    </w:pPr>
    <w:rPr>
      <w:rFonts w:ascii="Tahoma" w:hAnsi="Tahoma" w:cs="Tahoma"/>
      <w:sz w:val="16"/>
      <w:szCs w:val="16"/>
    </w:rPr>
  </w:style>
  <w:style w:type="paragraph" w:styleId="BlockText">
    <w:name w:val="Block Text"/>
    <w:rsid w:val="00983B98"/>
    <w:pPr>
      <w:spacing w:after="120"/>
      <w:ind w:left="1440" w:right="1440"/>
    </w:pPr>
    <w:rPr>
      <w:sz w:val="22"/>
      <w:szCs w:val="24"/>
    </w:rPr>
  </w:style>
  <w:style w:type="paragraph" w:customStyle="1" w:styleId="Blocks">
    <w:name w:val="Blocks"/>
    <w:aliases w:val="bb"/>
    <w:basedOn w:val="OPCParaBase"/>
    <w:qFormat/>
    <w:rsid w:val="00D80DF6"/>
    <w:pPr>
      <w:spacing w:line="240" w:lineRule="auto"/>
    </w:pPr>
    <w:rPr>
      <w:sz w:val="24"/>
    </w:rPr>
  </w:style>
  <w:style w:type="paragraph" w:styleId="BodyText">
    <w:name w:val="Body Text"/>
    <w:rsid w:val="00983B98"/>
    <w:pPr>
      <w:spacing w:after="120"/>
    </w:pPr>
    <w:rPr>
      <w:sz w:val="22"/>
      <w:szCs w:val="24"/>
    </w:rPr>
  </w:style>
  <w:style w:type="paragraph" w:styleId="BodyText2">
    <w:name w:val="Body Text 2"/>
    <w:rsid w:val="00983B98"/>
    <w:pPr>
      <w:spacing w:after="120" w:line="480" w:lineRule="auto"/>
    </w:pPr>
    <w:rPr>
      <w:sz w:val="22"/>
      <w:szCs w:val="24"/>
    </w:rPr>
  </w:style>
  <w:style w:type="paragraph" w:styleId="BodyText3">
    <w:name w:val="Body Text 3"/>
    <w:rsid w:val="00983B98"/>
    <w:pPr>
      <w:spacing w:after="120"/>
    </w:pPr>
    <w:rPr>
      <w:sz w:val="16"/>
      <w:szCs w:val="16"/>
    </w:rPr>
  </w:style>
  <w:style w:type="paragraph" w:styleId="BodyTextFirstIndent">
    <w:name w:val="Body Text First Indent"/>
    <w:basedOn w:val="BodyText"/>
    <w:rsid w:val="00983B98"/>
    <w:pPr>
      <w:ind w:firstLine="210"/>
    </w:pPr>
  </w:style>
  <w:style w:type="paragraph" w:styleId="BodyTextIndent">
    <w:name w:val="Body Text Indent"/>
    <w:rsid w:val="00983B98"/>
    <w:pPr>
      <w:spacing w:after="120"/>
      <w:ind w:left="283"/>
    </w:pPr>
    <w:rPr>
      <w:sz w:val="22"/>
      <w:szCs w:val="24"/>
    </w:rPr>
  </w:style>
  <w:style w:type="paragraph" w:styleId="BodyTextFirstIndent2">
    <w:name w:val="Body Text First Indent 2"/>
    <w:basedOn w:val="BodyTextIndent"/>
    <w:rsid w:val="00983B98"/>
    <w:pPr>
      <w:ind w:firstLine="210"/>
    </w:pPr>
  </w:style>
  <w:style w:type="paragraph" w:styleId="BodyTextIndent2">
    <w:name w:val="Body Text Indent 2"/>
    <w:rsid w:val="00983B98"/>
    <w:pPr>
      <w:spacing w:after="120" w:line="480" w:lineRule="auto"/>
      <w:ind w:left="283"/>
    </w:pPr>
    <w:rPr>
      <w:sz w:val="22"/>
      <w:szCs w:val="24"/>
    </w:rPr>
  </w:style>
  <w:style w:type="paragraph" w:styleId="BodyTextIndent3">
    <w:name w:val="Body Text Indent 3"/>
    <w:rsid w:val="00983B98"/>
    <w:pPr>
      <w:spacing w:after="120"/>
      <w:ind w:left="283"/>
    </w:pPr>
    <w:rPr>
      <w:sz w:val="16"/>
      <w:szCs w:val="16"/>
    </w:rPr>
  </w:style>
  <w:style w:type="character" w:customStyle="1" w:styleId="SOHeadItalicChar">
    <w:name w:val="SO HeadItalic Char"/>
    <w:aliases w:val="sohi Char"/>
    <w:basedOn w:val="DefaultParagraphFont"/>
    <w:link w:val="SOHeadItalic"/>
    <w:rsid w:val="00D80DF6"/>
    <w:rPr>
      <w:rFonts w:eastAsiaTheme="minorHAnsi" w:cstheme="minorBidi"/>
      <w:i/>
      <w:sz w:val="22"/>
      <w:lang w:eastAsia="en-US"/>
    </w:rPr>
  </w:style>
  <w:style w:type="paragraph" w:customStyle="1" w:styleId="BoxText">
    <w:name w:val="BoxText"/>
    <w:aliases w:val="bt"/>
    <w:basedOn w:val="OPCParaBase"/>
    <w:qFormat/>
    <w:rsid w:val="00D80DF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80DF6"/>
    <w:rPr>
      <w:b/>
    </w:rPr>
  </w:style>
  <w:style w:type="paragraph" w:customStyle="1" w:styleId="BoxHeadItalic">
    <w:name w:val="BoxHeadItalic"/>
    <w:aliases w:val="bhi"/>
    <w:basedOn w:val="BoxText"/>
    <w:next w:val="BoxStep"/>
    <w:qFormat/>
    <w:rsid w:val="00D80DF6"/>
    <w:rPr>
      <w:i/>
    </w:rPr>
  </w:style>
  <w:style w:type="paragraph" w:customStyle="1" w:styleId="BoxList">
    <w:name w:val="BoxList"/>
    <w:aliases w:val="bl"/>
    <w:basedOn w:val="BoxText"/>
    <w:qFormat/>
    <w:rsid w:val="00D80DF6"/>
    <w:pPr>
      <w:ind w:left="1559" w:hanging="425"/>
    </w:pPr>
  </w:style>
  <w:style w:type="paragraph" w:customStyle="1" w:styleId="BoxNote">
    <w:name w:val="BoxNote"/>
    <w:aliases w:val="bn"/>
    <w:basedOn w:val="BoxText"/>
    <w:qFormat/>
    <w:rsid w:val="00D80DF6"/>
    <w:pPr>
      <w:tabs>
        <w:tab w:val="left" w:pos="1985"/>
      </w:tabs>
      <w:spacing w:before="122" w:line="198" w:lineRule="exact"/>
      <w:ind w:left="2948" w:hanging="1814"/>
    </w:pPr>
    <w:rPr>
      <w:sz w:val="18"/>
    </w:rPr>
  </w:style>
  <w:style w:type="paragraph" w:customStyle="1" w:styleId="BoxPara">
    <w:name w:val="BoxPara"/>
    <w:aliases w:val="bp"/>
    <w:basedOn w:val="BoxText"/>
    <w:qFormat/>
    <w:rsid w:val="00D80DF6"/>
    <w:pPr>
      <w:tabs>
        <w:tab w:val="right" w:pos="2268"/>
      </w:tabs>
      <w:ind w:left="2552" w:hanging="1418"/>
    </w:pPr>
  </w:style>
  <w:style w:type="paragraph" w:customStyle="1" w:styleId="BoxStep">
    <w:name w:val="BoxStep"/>
    <w:aliases w:val="bs"/>
    <w:basedOn w:val="BoxText"/>
    <w:qFormat/>
    <w:rsid w:val="00D80DF6"/>
    <w:pPr>
      <w:ind w:left="1985" w:hanging="851"/>
    </w:pPr>
  </w:style>
  <w:style w:type="paragraph" w:styleId="Caption">
    <w:name w:val="caption"/>
    <w:next w:val="Normal"/>
    <w:qFormat/>
    <w:rsid w:val="00983B98"/>
    <w:pPr>
      <w:spacing w:before="120" w:after="120"/>
    </w:pPr>
    <w:rPr>
      <w:b/>
      <w:bCs/>
    </w:rPr>
  </w:style>
  <w:style w:type="character" w:customStyle="1" w:styleId="CharAmPartNo">
    <w:name w:val="CharAmPartNo"/>
    <w:basedOn w:val="OPCCharBase"/>
    <w:uiPriority w:val="1"/>
    <w:qFormat/>
    <w:rsid w:val="00D80DF6"/>
  </w:style>
  <w:style w:type="character" w:customStyle="1" w:styleId="CharAmPartText">
    <w:name w:val="CharAmPartText"/>
    <w:basedOn w:val="OPCCharBase"/>
    <w:uiPriority w:val="1"/>
    <w:qFormat/>
    <w:rsid w:val="00D80DF6"/>
  </w:style>
  <w:style w:type="character" w:customStyle="1" w:styleId="CharAmSchNo">
    <w:name w:val="CharAmSchNo"/>
    <w:basedOn w:val="OPCCharBase"/>
    <w:uiPriority w:val="1"/>
    <w:qFormat/>
    <w:rsid w:val="00D80DF6"/>
  </w:style>
  <w:style w:type="character" w:customStyle="1" w:styleId="CharAmSchText">
    <w:name w:val="CharAmSchText"/>
    <w:basedOn w:val="OPCCharBase"/>
    <w:uiPriority w:val="1"/>
    <w:qFormat/>
    <w:rsid w:val="00D80DF6"/>
  </w:style>
  <w:style w:type="character" w:customStyle="1" w:styleId="CharBoldItalic">
    <w:name w:val="CharBoldItalic"/>
    <w:basedOn w:val="OPCCharBase"/>
    <w:uiPriority w:val="1"/>
    <w:qFormat/>
    <w:rsid w:val="00D80DF6"/>
    <w:rPr>
      <w:b/>
      <w:i/>
    </w:rPr>
  </w:style>
  <w:style w:type="character" w:customStyle="1" w:styleId="CharChapNo">
    <w:name w:val="CharChapNo"/>
    <w:basedOn w:val="OPCCharBase"/>
    <w:qFormat/>
    <w:rsid w:val="00D80DF6"/>
  </w:style>
  <w:style w:type="character" w:customStyle="1" w:styleId="CharChapText">
    <w:name w:val="CharChapText"/>
    <w:basedOn w:val="OPCCharBase"/>
    <w:qFormat/>
    <w:rsid w:val="00D80DF6"/>
  </w:style>
  <w:style w:type="character" w:customStyle="1" w:styleId="CharDivNo">
    <w:name w:val="CharDivNo"/>
    <w:basedOn w:val="OPCCharBase"/>
    <w:qFormat/>
    <w:rsid w:val="00D80DF6"/>
  </w:style>
  <w:style w:type="character" w:customStyle="1" w:styleId="CharDivText">
    <w:name w:val="CharDivText"/>
    <w:basedOn w:val="OPCCharBase"/>
    <w:qFormat/>
    <w:rsid w:val="00D80DF6"/>
  </w:style>
  <w:style w:type="character" w:customStyle="1" w:styleId="CharItalic">
    <w:name w:val="CharItalic"/>
    <w:basedOn w:val="OPCCharBase"/>
    <w:uiPriority w:val="1"/>
    <w:qFormat/>
    <w:rsid w:val="00D80DF6"/>
    <w:rPr>
      <w:i/>
    </w:rPr>
  </w:style>
  <w:style w:type="paragraph" w:customStyle="1" w:styleId="SOBullet">
    <w:name w:val="SO Bullet"/>
    <w:aliases w:val="sotb"/>
    <w:basedOn w:val="SOText"/>
    <w:link w:val="SOBulletChar"/>
    <w:qFormat/>
    <w:rsid w:val="00D80DF6"/>
    <w:pPr>
      <w:ind w:left="1559" w:hanging="425"/>
    </w:pPr>
  </w:style>
  <w:style w:type="character" w:customStyle="1" w:styleId="SOBulletChar">
    <w:name w:val="SO Bullet Char"/>
    <w:aliases w:val="sotb Char"/>
    <w:basedOn w:val="DefaultParagraphFont"/>
    <w:link w:val="SOBullet"/>
    <w:rsid w:val="00D80DF6"/>
    <w:rPr>
      <w:rFonts w:eastAsiaTheme="minorHAnsi" w:cstheme="minorBidi"/>
      <w:sz w:val="22"/>
      <w:lang w:eastAsia="en-US"/>
    </w:rPr>
  </w:style>
  <w:style w:type="character" w:customStyle="1" w:styleId="CharPartNo">
    <w:name w:val="CharPartNo"/>
    <w:basedOn w:val="OPCCharBase"/>
    <w:qFormat/>
    <w:rsid w:val="00D80DF6"/>
  </w:style>
  <w:style w:type="character" w:customStyle="1" w:styleId="CharPartText">
    <w:name w:val="CharPartText"/>
    <w:basedOn w:val="OPCCharBase"/>
    <w:qFormat/>
    <w:rsid w:val="00D80DF6"/>
  </w:style>
  <w:style w:type="character" w:customStyle="1" w:styleId="CharSectno">
    <w:name w:val="CharSectno"/>
    <w:basedOn w:val="OPCCharBase"/>
    <w:qFormat/>
    <w:rsid w:val="00D80DF6"/>
  </w:style>
  <w:style w:type="character" w:customStyle="1" w:styleId="CharSubdNo">
    <w:name w:val="CharSubdNo"/>
    <w:basedOn w:val="OPCCharBase"/>
    <w:uiPriority w:val="1"/>
    <w:qFormat/>
    <w:rsid w:val="00D80DF6"/>
  </w:style>
  <w:style w:type="character" w:customStyle="1" w:styleId="CharSubdText">
    <w:name w:val="CharSubdText"/>
    <w:basedOn w:val="OPCCharBase"/>
    <w:uiPriority w:val="1"/>
    <w:qFormat/>
    <w:rsid w:val="00D80DF6"/>
  </w:style>
  <w:style w:type="paragraph" w:styleId="Closing">
    <w:name w:val="Closing"/>
    <w:rsid w:val="00983B98"/>
    <w:pPr>
      <w:ind w:left="4252"/>
    </w:pPr>
    <w:rPr>
      <w:sz w:val="22"/>
      <w:szCs w:val="24"/>
    </w:rPr>
  </w:style>
  <w:style w:type="character" w:styleId="CommentReference">
    <w:name w:val="annotation reference"/>
    <w:basedOn w:val="DefaultParagraphFont"/>
    <w:rsid w:val="00983B98"/>
    <w:rPr>
      <w:sz w:val="16"/>
      <w:szCs w:val="16"/>
    </w:rPr>
  </w:style>
  <w:style w:type="paragraph" w:styleId="CommentText">
    <w:name w:val="annotation text"/>
    <w:rsid w:val="00983B98"/>
  </w:style>
  <w:style w:type="paragraph" w:styleId="CommentSubject">
    <w:name w:val="annotation subject"/>
    <w:next w:val="CommentText"/>
    <w:rsid w:val="00983B98"/>
    <w:rPr>
      <w:b/>
      <w:bCs/>
      <w:szCs w:val="24"/>
    </w:rPr>
  </w:style>
  <w:style w:type="paragraph" w:customStyle="1" w:styleId="SOBulletNote">
    <w:name w:val="SO BulletNote"/>
    <w:aliases w:val="sonb"/>
    <w:basedOn w:val="SOTextNote"/>
    <w:link w:val="SOBulletNoteChar"/>
    <w:qFormat/>
    <w:rsid w:val="00D80DF6"/>
    <w:pPr>
      <w:tabs>
        <w:tab w:val="left" w:pos="1560"/>
      </w:tabs>
      <w:ind w:left="2268" w:hanging="1134"/>
    </w:pPr>
  </w:style>
  <w:style w:type="character" w:customStyle="1" w:styleId="SOBulletNoteChar">
    <w:name w:val="SO BulletNote Char"/>
    <w:aliases w:val="sonb Char"/>
    <w:basedOn w:val="DefaultParagraphFont"/>
    <w:link w:val="SOBulletNote"/>
    <w:rsid w:val="00D80DF6"/>
    <w:rPr>
      <w:rFonts w:eastAsiaTheme="minorHAnsi" w:cstheme="minorBidi"/>
      <w:sz w:val="18"/>
      <w:lang w:eastAsia="en-US"/>
    </w:rPr>
  </w:style>
  <w:style w:type="paragraph" w:customStyle="1" w:styleId="notetext">
    <w:name w:val="note(text)"/>
    <w:aliases w:val="n"/>
    <w:basedOn w:val="OPCParaBase"/>
    <w:rsid w:val="00D80DF6"/>
    <w:pPr>
      <w:spacing w:before="122" w:line="240" w:lineRule="auto"/>
      <w:ind w:left="1985" w:hanging="851"/>
    </w:pPr>
    <w:rPr>
      <w:sz w:val="18"/>
    </w:rPr>
  </w:style>
  <w:style w:type="paragraph" w:customStyle="1" w:styleId="notemargin">
    <w:name w:val="note(margin)"/>
    <w:aliases w:val="nm"/>
    <w:basedOn w:val="OPCParaBase"/>
    <w:rsid w:val="00D80DF6"/>
    <w:pPr>
      <w:tabs>
        <w:tab w:val="left" w:pos="709"/>
      </w:tabs>
      <w:spacing w:before="122" w:line="198" w:lineRule="exact"/>
      <w:ind w:left="709" w:hanging="709"/>
    </w:pPr>
    <w:rPr>
      <w:sz w:val="18"/>
    </w:rPr>
  </w:style>
  <w:style w:type="paragraph" w:customStyle="1" w:styleId="CTA-">
    <w:name w:val="CTA -"/>
    <w:basedOn w:val="OPCParaBase"/>
    <w:rsid w:val="00D80DF6"/>
    <w:pPr>
      <w:spacing w:before="60" w:line="240" w:lineRule="atLeast"/>
      <w:ind w:left="85" w:hanging="85"/>
    </w:pPr>
    <w:rPr>
      <w:sz w:val="20"/>
    </w:rPr>
  </w:style>
  <w:style w:type="paragraph" w:customStyle="1" w:styleId="CTA--">
    <w:name w:val="CTA --"/>
    <w:basedOn w:val="OPCParaBase"/>
    <w:next w:val="Normal"/>
    <w:rsid w:val="00D80DF6"/>
    <w:pPr>
      <w:spacing w:before="60" w:line="240" w:lineRule="atLeast"/>
      <w:ind w:left="142" w:hanging="142"/>
    </w:pPr>
    <w:rPr>
      <w:sz w:val="20"/>
    </w:rPr>
  </w:style>
  <w:style w:type="paragraph" w:customStyle="1" w:styleId="CTA---">
    <w:name w:val="CTA ---"/>
    <w:basedOn w:val="OPCParaBase"/>
    <w:next w:val="Normal"/>
    <w:rsid w:val="00D80DF6"/>
    <w:pPr>
      <w:spacing w:before="60" w:line="240" w:lineRule="atLeast"/>
      <w:ind w:left="198" w:hanging="198"/>
    </w:pPr>
    <w:rPr>
      <w:sz w:val="20"/>
    </w:rPr>
  </w:style>
  <w:style w:type="paragraph" w:customStyle="1" w:styleId="CTA----">
    <w:name w:val="CTA ----"/>
    <w:basedOn w:val="OPCParaBase"/>
    <w:next w:val="Normal"/>
    <w:rsid w:val="00D80DF6"/>
    <w:pPr>
      <w:spacing w:before="60" w:line="240" w:lineRule="atLeast"/>
      <w:ind w:left="255" w:hanging="255"/>
    </w:pPr>
    <w:rPr>
      <w:sz w:val="20"/>
    </w:rPr>
  </w:style>
  <w:style w:type="paragraph" w:customStyle="1" w:styleId="CTA1a">
    <w:name w:val="CTA 1(a)"/>
    <w:basedOn w:val="OPCParaBase"/>
    <w:rsid w:val="00D80DF6"/>
    <w:pPr>
      <w:tabs>
        <w:tab w:val="right" w:pos="414"/>
      </w:tabs>
      <w:spacing w:before="40" w:line="240" w:lineRule="atLeast"/>
      <w:ind w:left="675" w:hanging="675"/>
    </w:pPr>
    <w:rPr>
      <w:sz w:val="20"/>
    </w:rPr>
  </w:style>
  <w:style w:type="paragraph" w:customStyle="1" w:styleId="CTA1ai">
    <w:name w:val="CTA 1(a)(i)"/>
    <w:basedOn w:val="OPCParaBase"/>
    <w:rsid w:val="00D80DF6"/>
    <w:pPr>
      <w:tabs>
        <w:tab w:val="right" w:pos="1004"/>
      </w:tabs>
      <w:spacing w:before="40" w:line="240" w:lineRule="atLeast"/>
      <w:ind w:left="1253" w:hanging="1253"/>
    </w:pPr>
    <w:rPr>
      <w:sz w:val="20"/>
    </w:rPr>
  </w:style>
  <w:style w:type="paragraph" w:customStyle="1" w:styleId="CTA2a">
    <w:name w:val="CTA 2(a)"/>
    <w:basedOn w:val="OPCParaBase"/>
    <w:rsid w:val="00D80DF6"/>
    <w:pPr>
      <w:tabs>
        <w:tab w:val="right" w:pos="482"/>
      </w:tabs>
      <w:spacing w:before="40" w:line="240" w:lineRule="atLeast"/>
      <w:ind w:left="748" w:hanging="748"/>
    </w:pPr>
    <w:rPr>
      <w:sz w:val="20"/>
    </w:rPr>
  </w:style>
  <w:style w:type="paragraph" w:customStyle="1" w:styleId="CTA2ai">
    <w:name w:val="CTA 2(a)(i)"/>
    <w:basedOn w:val="OPCParaBase"/>
    <w:rsid w:val="00D80DF6"/>
    <w:pPr>
      <w:tabs>
        <w:tab w:val="right" w:pos="1089"/>
      </w:tabs>
      <w:spacing w:before="40" w:line="240" w:lineRule="atLeast"/>
      <w:ind w:left="1327" w:hanging="1327"/>
    </w:pPr>
    <w:rPr>
      <w:sz w:val="20"/>
    </w:rPr>
  </w:style>
  <w:style w:type="paragraph" w:customStyle="1" w:styleId="CTA3a">
    <w:name w:val="CTA 3(a)"/>
    <w:basedOn w:val="OPCParaBase"/>
    <w:rsid w:val="00D80DF6"/>
    <w:pPr>
      <w:tabs>
        <w:tab w:val="right" w:pos="556"/>
      </w:tabs>
      <w:spacing w:before="40" w:line="240" w:lineRule="atLeast"/>
      <w:ind w:left="805" w:hanging="805"/>
    </w:pPr>
    <w:rPr>
      <w:sz w:val="20"/>
    </w:rPr>
  </w:style>
  <w:style w:type="paragraph" w:customStyle="1" w:styleId="CTA3ai">
    <w:name w:val="CTA 3(a)(i)"/>
    <w:basedOn w:val="OPCParaBase"/>
    <w:rsid w:val="00D80DF6"/>
    <w:pPr>
      <w:tabs>
        <w:tab w:val="right" w:pos="1140"/>
      </w:tabs>
      <w:spacing w:before="40" w:line="240" w:lineRule="atLeast"/>
      <w:ind w:left="1361" w:hanging="1361"/>
    </w:pPr>
    <w:rPr>
      <w:sz w:val="20"/>
    </w:rPr>
  </w:style>
  <w:style w:type="paragraph" w:customStyle="1" w:styleId="CTA4a">
    <w:name w:val="CTA 4(a)"/>
    <w:basedOn w:val="OPCParaBase"/>
    <w:rsid w:val="00D80DF6"/>
    <w:pPr>
      <w:tabs>
        <w:tab w:val="right" w:pos="624"/>
      </w:tabs>
      <w:spacing w:before="40" w:line="240" w:lineRule="atLeast"/>
      <w:ind w:left="873" w:hanging="873"/>
    </w:pPr>
    <w:rPr>
      <w:sz w:val="20"/>
    </w:rPr>
  </w:style>
  <w:style w:type="paragraph" w:customStyle="1" w:styleId="CTA4ai">
    <w:name w:val="CTA 4(a)(i)"/>
    <w:basedOn w:val="OPCParaBase"/>
    <w:rsid w:val="00D80DF6"/>
    <w:pPr>
      <w:tabs>
        <w:tab w:val="right" w:pos="1213"/>
      </w:tabs>
      <w:spacing w:before="40" w:line="240" w:lineRule="atLeast"/>
      <w:ind w:left="1452" w:hanging="1452"/>
    </w:pPr>
    <w:rPr>
      <w:sz w:val="20"/>
    </w:rPr>
  </w:style>
  <w:style w:type="paragraph" w:customStyle="1" w:styleId="CTACAPS">
    <w:name w:val="CTA CAPS"/>
    <w:basedOn w:val="OPCParaBase"/>
    <w:rsid w:val="00D80DF6"/>
    <w:pPr>
      <w:spacing w:before="60" w:line="240" w:lineRule="atLeast"/>
    </w:pPr>
    <w:rPr>
      <w:sz w:val="20"/>
    </w:rPr>
  </w:style>
  <w:style w:type="paragraph" w:customStyle="1" w:styleId="CTAright">
    <w:name w:val="CTA right"/>
    <w:basedOn w:val="OPCParaBase"/>
    <w:rsid w:val="00D80DF6"/>
    <w:pPr>
      <w:spacing w:before="60" w:line="240" w:lineRule="auto"/>
      <w:jc w:val="right"/>
    </w:pPr>
    <w:rPr>
      <w:sz w:val="20"/>
    </w:rPr>
  </w:style>
  <w:style w:type="paragraph" w:styleId="Date">
    <w:name w:val="Date"/>
    <w:next w:val="Normal"/>
    <w:rsid w:val="00983B98"/>
    <w:rPr>
      <w:sz w:val="22"/>
      <w:szCs w:val="24"/>
    </w:rPr>
  </w:style>
  <w:style w:type="paragraph" w:customStyle="1" w:styleId="subsection">
    <w:name w:val="subsection"/>
    <w:aliases w:val="ss"/>
    <w:basedOn w:val="OPCParaBase"/>
    <w:link w:val="subsectionChar"/>
    <w:rsid w:val="00D80DF6"/>
    <w:pPr>
      <w:tabs>
        <w:tab w:val="right" w:pos="1021"/>
      </w:tabs>
      <w:spacing w:before="180" w:line="240" w:lineRule="auto"/>
      <w:ind w:left="1134" w:hanging="1134"/>
    </w:pPr>
  </w:style>
  <w:style w:type="paragraph" w:customStyle="1" w:styleId="Definition">
    <w:name w:val="Definition"/>
    <w:aliases w:val="dd"/>
    <w:basedOn w:val="OPCParaBase"/>
    <w:rsid w:val="00D80DF6"/>
    <w:pPr>
      <w:spacing w:before="180" w:line="240" w:lineRule="auto"/>
      <w:ind w:left="1134"/>
    </w:pPr>
  </w:style>
  <w:style w:type="paragraph" w:styleId="DocumentMap">
    <w:name w:val="Document Map"/>
    <w:rsid w:val="00983B98"/>
    <w:pPr>
      <w:shd w:val="clear" w:color="auto" w:fill="000080"/>
    </w:pPr>
    <w:rPr>
      <w:rFonts w:ascii="Tahoma" w:hAnsi="Tahoma" w:cs="Tahoma"/>
      <w:sz w:val="22"/>
      <w:szCs w:val="24"/>
    </w:rPr>
  </w:style>
  <w:style w:type="paragraph" w:styleId="E-mailSignature">
    <w:name w:val="E-mail Signature"/>
    <w:rsid w:val="00983B98"/>
    <w:rPr>
      <w:sz w:val="22"/>
      <w:szCs w:val="24"/>
    </w:rPr>
  </w:style>
  <w:style w:type="character" w:styleId="Emphasis">
    <w:name w:val="Emphasis"/>
    <w:basedOn w:val="DefaultParagraphFont"/>
    <w:qFormat/>
    <w:rsid w:val="00983B98"/>
    <w:rPr>
      <w:i/>
      <w:iCs/>
    </w:rPr>
  </w:style>
  <w:style w:type="character" w:styleId="EndnoteReference">
    <w:name w:val="endnote reference"/>
    <w:basedOn w:val="DefaultParagraphFont"/>
    <w:rsid w:val="00983B98"/>
    <w:rPr>
      <w:vertAlign w:val="superscript"/>
    </w:rPr>
  </w:style>
  <w:style w:type="paragraph" w:styleId="EndnoteText">
    <w:name w:val="endnote text"/>
    <w:rsid w:val="00983B98"/>
  </w:style>
  <w:style w:type="paragraph" w:styleId="EnvelopeAddress">
    <w:name w:val="envelope address"/>
    <w:rsid w:val="00983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83B98"/>
    <w:rPr>
      <w:rFonts w:ascii="Arial" w:hAnsi="Arial" w:cs="Arial"/>
    </w:rPr>
  </w:style>
  <w:style w:type="character" w:styleId="FollowedHyperlink">
    <w:name w:val="FollowedHyperlink"/>
    <w:basedOn w:val="DefaultParagraphFont"/>
    <w:rsid w:val="00983B98"/>
    <w:rPr>
      <w:color w:val="800080"/>
      <w:u w:val="single"/>
    </w:rPr>
  </w:style>
  <w:style w:type="paragraph" w:styleId="Footer">
    <w:name w:val="footer"/>
    <w:link w:val="FooterChar"/>
    <w:rsid w:val="00D80DF6"/>
    <w:pPr>
      <w:tabs>
        <w:tab w:val="center" w:pos="4153"/>
        <w:tab w:val="right" w:pos="8306"/>
      </w:tabs>
    </w:pPr>
    <w:rPr>
      <w:sz w:val="22"/>
      <w:szCs w:val="24"/>
    </w:rPr>
  </w:style>
  <w:style w:type="character" w:styleId="FootnoteReference">
    <w:name w:val="footnote reference"/>
    <w:basedOn w:val="DefaultParagraphFont"/>
    <w:rsid w:val="00983B98"/>
    <w:rPr>
      <w:vertAlign w:val="superscript"/>
    </w:rPr>
  </w:style>
  <w:style w:type="paragraph" w:styleId="FootnoteText">
    <w:name w:val="footnote text"/>
    <w:rsid w:val="00983B98"/>
  </w:style>
  <w:style w:type="paragraph" w:customStyle="1" w:styleId="Formula">
    <w:name w:val="Formula"/>
    <w:basedOn w:val="OPCParaBase"/>
    <w:rsid w:val="00D80DF6"/>
    <w:pPr>
      <w:spacing w:line="240" w:lineRule="auto"/>
      <w:ind w:left="1134"/>
    </w:pPr>
    <w:rPr>
      <w:sz w:val="20"/>
    </w:rPr>
  </w:style>
  <w:style w:type="paragraph" w:styleId="Header">
    <w:name w:val="header"/>
    <w:basedOn w:val="OPCParaBase"/>
    <w:link w:val="HeaderChar"/>
    <w:unhideWhenUsed/>
    <w:rsid w:val="00D80DF6"/>
    <w:pPr>
      <w:keepNext/>
      <w:keepLines/>
      <w:tabs>
        <w:tab w:val="center" w:pos="4150"/>
        <w:tab w:val="right" w:pos="8307"/>
      </w:tabs>
      <w:spacing w:line="160" w:lineRule="exact"/>
    </w:pPr>
    <w:rPr>
      <w:sz w:val="16"/>
    </w:rPr>
  </w:style>
  <w:style w:type="paragraph" w:customStyle="1" w:styleId="House">
    <w:name w:val="House"/>
    <w:basedOn w:val="OPCParaBase"/>
    <w:rsid w:val="00D80DF6"/>
    <w:pPr>
      <w:spacing w:line="240" w:lineRule="auto"/>
    </w:pPr>
    <w:rPr>
      <w:sz w:val="28"/>
    </w:rPr>
  </w:style>
  <w:style w:type="character" w:styleId="HTMLAcronym">
    <w:name w:val="HTML Acronym"/>
    <w:basedOn w:val="DefaultParagraphFont"/>
    <w:rsid w:val="00983B98"/>
  </w:style>
  <w:style w:type="paragraph" w:styleId="HTMLAddress">
    <w:name w:val="HTML Address"/>
    <w:rsid w:val="00983B98"/>
    <w:rPr>
      <w:i/>
      <w:iCs/>
      <w:sz w:val="22"/>
      <w:szCs w:val="24"/>
    </w:rPr>
  </w:style>
  <w:style w:type="character" w:styleId="HTMLCite">
    <w:name w:val="HTML Cite"/>
    <w:basedOn w:val="DefaultParagraphFont"/>
    <w:rsid w:val="00983B98"/>
    <w:rPr>
      <w:i/>
      <w:iCs/>
    </w:rPr>
  </w:style>
  <w:style w:type="character" w:styleId="HTMLCode">
    <w:name w:val="HTML Code"/>
    <w:basedOn w:val="DefaultParagraphFont"/>
    <w:rsid w:val="00983B98"/>
    <w:rPr>
      <w:rFonts w:ascii="Courier New" w:hAnsi="Courier New" w:cs="Courier New"/>
      <w:sz w:val="20"/>
      <w:szCs w:val="20"/>
    </w:rPr>
  </w:style>
  <w:style w:type="character" w:styleId="HTMLDefinition">
    <w:name w:val="HTML Definition"/>
    <w:basedOn w:val="DefaultParagraphFont"/>
    <w:rsid w:val="00983B98"/>
    <w:rPr>
      <w:i/>
      <w:iCs/>
    </w:rPr>
  </w:style>
  <w:style w:type="character" w:styleId="HTMLKeyboard">
    <w:name w:val="HTML Keyboard"/>
    <w:basedOn w:val="DefaultParagraphFont"/>
    <w:rsid w:val="00983B98"/>
    <w:rPr>
      <w:rFonts w:ascii="Courier New" w:hAnsi="Courier New" w:cs="Courier New"/>
      <w:sz w:val="20"/>
      <w:szCs w:val="20"/>
    </w:rPr>
  </w:style>
  <w:style w:type="paragraph" w:styleId="HTMLPreformatted">
    <w:name w:val="HTML Preformatted"/>
    <w:rsid w:val="00983B98"/>
    <w:rPr>
      <w:rFonts w:ascii="Courier New" w:hAnsi="Courier New" w:cs="Courier New"/>
    </w:rPr>
  </w:style>
  <w:style w:type="character" w:styleId="HTMLSample">
    <w:name w:val="HTML Sample"/>
    <w:basedOn w:val="DefaultParagraphFont"/>
    <w:rsid w:val="00983B98"/>
    <w:rPr>
      <w:rFonts w:ascii="Courier New" w:hAnsi="Courier New" w:cs="Courier New"/>
    </w:rPr>
  </w:style>
  <w:style w:type="character" w:styleId="HTMLTypewriter">
    <w:name w:val="HTML Typewriter"/>
    <w:basedOn w:val="DefaultParagraphFont"/>
    <w:rsid w:val="00983B98"/>
    <w:rPr>
      <w:rFonts w:ascii="Courier New" w:hAnsi="Courier New" w:cs="Courier New"/>
      <w:sz w:val="20"/>
      <w:szCs w:val="20"/>
    </w:rPr>
  </w:style>
  <w:style w:type="character" w:styleId="HTMLVariable">
    <w:name w:val="HTML Variable"/>
    <w:basedOn w:val="DefaultParagraphFont"/>
    <w:rsid w:val="00983B98"/>
    <w:rPr>
      <w:i/>
      <w:iCs/>
    </w:rPr>
  </w:style>
  <w:style w:type="character" w:styleId="Hyperlink">
    <w:name w:val="Hyperlink"/>
    <w:basedOn w:val="DefaultParagraphFont"/>
    <w:rsid w:val="00983B98"/>
    <w:rPr>
      <w:color w:val="0000FF"/>
      <w:u w:val="single"/>
    </w:rPr>
  </w:style>
  <w:style w:type="paragraph" w:styleId="Index1">
    <w:name w:val="index 1"/>
    <w:next w:val="Normal"/>
    <w:rsid w:val="00983B98"/>
    <w:pPr>
      <w:ind w:left="220" w:hanging="220"/>
    </w:pPr>
    <w:rPr>
      <w:sz w:val="22"/>
      <w:szCs w:val="24"/>
    </w:rPr>
  </w:style>
  <w:style w:type="paragraph" w:styleId="Index2">
    <w:name w:val="index 2"/>
    <w:next w:val="Normal"/>
    <w:rsid w:val="00983B98"/>
    <w:pPr>
      <w:ind w:left="440" w:hanging="220"/>
    </w:pPr>
    <w:rPr>
      <w:sz w:val="22"/>
      <w:szCs w:val="24"/>
    </w:rPr>
  </w:style>
  <w:style w:type="paragraph" w:styleId="Index3">
    <w:name w:val="index 3"/>
    <w:next w:val="Normal"/>
    <w:rsid w:val="00983B98"/>
    <w:pPr>
      <w:ind w:left="660" w:hanging="220"/>
    </w:pPr>
    <w:rPr>
      <w:sz w:val="22"/>
      <w:szCs w:val="24"/>
    </w:rPr>
  </w:style>
  <w:style w:type="paragraph" w:styleId="Index4">
    <w:name w:val="index 4"/>
    <w:next w:val="Normal"/>
    <w:rsid w:val="00983B98"/>
    <w:pPr>
      <w:ind w:left="880" w:hanging="220"/>
    </w:pPr>
    <w:rPr>
      <w:sz w:val="22"/>
      <w:szCs w:val="24"/>
    </w:rPr>
  </w:style>
  <w:style w:type="paragraph" w:styleId="Index5">
    <w:name w:val="index 5"/>
    <w:next w:val="Normal"/>
    <w:rsid w:val="00983B98"/>
    <w:pPr>
      <w:ind w:left="1100" w:hanging="220"/>
    </w:pPr>
    <w:rPr>
      <w:sz w:val="22"/>
      <w:szCs w:val="24"/>
    </w:rPr>
  </w:style>
  <w:style w:type="paragraph" w:styleId="Index6">
    <w:name w:val="index 6"/>
    <w:next w:val="Normal"/>
    <w:rsid w:val="00983B98"/>
    <w:pPr>
      <w:ind w:left="1320" w:hanging="220"/>
    </w:pPr>
    <w:rPr>
      <w:sz w:val="22"/>
      <w:szCs w:val="24"/>
    </w:rPr>
  </w:style>
  <w:style w:type="paragraph" w:styleId="Index7">
    <w:name w:val="index 7"/>
    <w:next w:val="Normal"/>
    <w:rsid w:val="00983B98"/>
    <w:pPr>
      <w:ind w:left="1540" w:hanging="220"/>
    </w:pPr>
    <w:rPr>
      <w:sz w:val="22"/>
      <w:szCs w:val="24"/>
    </w:rPr>
  </w:style>
  <w:style w:type="paragraph" w:styleId="Index8">
    <w:name w:val="index 8"/>
    <w:next w:val="Normal"/>
    <w:rsid w:val="00983B98"/>
    <w:pPr>
      <w:ind w:left="1760" w:hanging="220"/>
    </w:pPr>
    <w:rPr>
      <w:sz w:val="22"/>
      <w:szCs w:val="24"/>
    </w:rPr>
  </w:style>
  <w:style w:type="paragraph" w:styleId="Index9">
    <w:name w:val="index 9"/>
    <w:next w:val="Normal"/>
    <w:rsid w:val="00983B98"/>
    <w:pPr>
      <w:ind w:left="1980" w:hanging="220"/>
    </w:pPr>
    <w:rPr>
      <w:sz w:val="22"/>
      <w:szCs w:val="24"/>
    </w:rPr>
  </w:style>
  <w:style w:type="paragraph" w:styleId="IndexHeading">
    <w:name w:val="index heading"/>
    <w:next w:val="Index1"/>
    <w:rsid w:val="00983B98"/>
    <w:rPr>
      <w:rFonts w:ascii="Arial" w:hAnsi="Arial" w:cs="Arial"/>
      <w:b/>
      <w:bCs/>
      <w:sz w:val="22"/>
      <w:szCs w:val="24"/>
    </w:rPr>
  </w:style>
  <w:style w:type="paragraph" w:customStyle="1" w:styleId="Item">
    <w:name w:val="Item"/>
    <w:aliases w:val="i"/>
    <w:basedOn w:val="OPCParaBase"/>
    <w:next w:val="ItemHead"/>
    <w:rsid w:val="00D80DF6"/>
    <w:pPr>
      <w:keepLines/>
      <w:spacing w:before="80" w:line="240" w:lineRule="auto"/>
      <w:ind w:left="709"/>
    </w:pPr>
  </w:style>
  <w:style w:type="paragraph" w:customStyle="1" w:styleId="ItemHead">
    <w:name w:val="ItemHead"/>
    <w:aliases w:val="ih"/>
    <w:basedOn w:val="OPCParaBase"/>
    <w:next w:val="Item"/>
    <w:link w:val="ItemHeadChar"/>
    <w:rsid w:val="00D80DF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80DF6"/>
    <w:rPr>
      <w:sz w:val="16"/>
    </w:rPr>
  </w:style>
  <w:style w:type="paragraph" w:styleId="List">
    <w:name w:val="List"/>
    <w:rsid w:val="00983B98"/>
    <w:pPr>
      <w:ind w:left="283" w:hanging="283"/>
    </w:pPr>
    <w:rPr>
      <w:sz w:val="22"/>
      <w:szCs w:val="24"/>
    </w:rPr>
  </w:style>
  <w:style w:type="paragraph" w:styleId="List2">
    <w:name w:val="List 2"/>
    <w:rsid w:val="00983B98"/>
    <w:pPr>
      <w:ind w:left="566" w:hanging="283"/>
    </w:pPr>
    <w:rPr>
      <w:sz w:val="22"/>
      <w:szCs w:val="24"/>
    </w:rPr>
  </w:style>
  <w:style w:type="paragraph" w:styleId="List3">
    <w:name w:val="List 3"/>
    <w:rsid w:val="00983B98"/>
    <w:pPr>
      <w:ind w:left="849" w:hanging="283"/>
    </w:pPr>
    <w:rPr>
      <w:sz w:val="22"/>
      <w:szCs w:val="24"/>
    </w:rPr>
  </w:style>
  <w:style w:type="paragraph" w:styleId="List4">
    <w:name w:val="List 4"/>
    <w:rsid w:val="00983B98"/>
    <w:pPr>
      <w:ind w:left="1132" w:hanging="283"/>
    </w:pPr>
    <w:rPr>
      <w:sz w:val="22"/>
      <w:szCs w:val="24"/>
    </w:rPr>
  </w:style>
  <w:style w:type="paragraph" w:styleId="List5">
    <w:name w:val="List 5"/>
    <w:rsid w:val="00983B98"/>
    <w:pPr>
      <w:ind w:left="1415" w:hanging="283"/>
    </w:pPr>
    <w:rPr>
      <w:sz w:val="22"/>
      <w:szCs w:val="24"/>
    </w:rPr>
  </w:style>
  <w:style w:type="paragraph" w:styleId="ListBullet">
    <w:name w:val="List Bullet"/>
    <w:rsid w:val="00983B98"/>
    <w:pPr>
      <w:numPr>
        <w:numId w:val="7"/>
      </w:numPr>
      <w:tabs>
        <w:tab w:val="clear" w:pos="360"/>
        <w:tab w:val="num" w:pos="2989"/>
      </w:tabs>
      <w:ind w:left="1225" w:firstLine="1043"/>
    </w:pPr>
    <w:rPr>
      <w:sz w:val="22"/>
      <w:szCs w:val="24"/>
    </w:rPr>
  </w:style>
  <w:style w:type="paragraph" w:styleId="ListBullet2">
    <w:name w:val="List Bullet 2"/>
    <w:rsid w:val="00983B98"/>
    <w:pPr>
      <w:numPr>
        <w:numId w:val="9"/>
      </w:numPr>
      <w:tabs>
        <w:tab w:val="clear" w:pos="643"/>
        <w:tab w:val="num" w:pos="360"/>
      </w:tabs>
      <w:ind w:left="360"/>
    </w:pPr>
    <w:rPr>
      <w:sz w:val="22"/>
      <w:szCs w:val="24"/>
    </w:rPr>
  </w:style>
  <w:style w:type="paragraph" w:styleId="ListBullet3">
    <w:name w:val="List Bullet 3"/>
    <w:rsid w:val="00983B98"/>
    <w:pPr>
      <w:numPr>
        <w:numId w:val="11"/>
      </w:numPr>
      <w:tabs>
        <w:tab w:val="clear" w:pos="926"/>
        <w:tab w:val="num" w:pos="360"/>
      </w:tabs>
      <w:ind w:left="360"/>
    </w:pPr>
    <w:rPr>
      <w:sz w:val="22"/>
      <w:szCs w:val="24"/>
    </w:rPr>
  </w:style>
  <w:style w:type="paragraph" w:styleId="ListBullet4">
    <w:name w:val="List Bullet 4"/>
    <w:rsid w:val="00983B98"/>
    <w:pPr>
      <w:numPr>
        <w:numId w:val="13"/>
      </w:numPr>
      <w:tabs>
        <w:tab w:val="clear" w:pos="1209"/>
        <w:tab w:val="num" w:pos="926"/>
      </w:tabs>
      <w:ind w:left="926"/>
    </w:pPr>
    <w:rPr>
      <w:sz w:val="22"/>
      <w:szCs w:val="24"/>
    </w:rPr>
  </w:style>
  <w:style w:type="paragraph" w:styleId="ListBullet5">
    <w:name w:val="List Bullet 5"/>
    <w:rsid w:val="00983B98"/>
    <w:pPr>
      <w:numPr>
        <w:numId w:val="15"/>
      </w:numPr>
    </w:pPr>
    <w:rPr>
      <w:sz w:val="22"/>
      <w:szCs w:val="24"/>
    </w:rPr>
  </w:style>
  <w:style w:type="paragraph" w:styleId="ListContinue">
    <w:name w:val="List Continue"/>
    <w:rsid w:val="00983B98"/>
    <w:pPr>
      <w:spacing w:after="120"/>
      <w:ind w:left="283"/>
    </w:pPr>
    <w:rPr>
      <w:sz w:val="22"/>
      <w:szCs w:val="24"/>
    </w:rPr>
  </w:style>
  <w:style w:type="paragraph" w:styleId="ListContinue2">
    <w:name w:val="List Continue 2"/>
    <w:rsid w:val="00983B98"/>
    <w:pPr>
      <w:spacing w:after="120"/>
      <w:ind w:left="566"/>
    </w:pPr>
    <w:rPr>
      <w:sz w:val="22"/>
      <w:szCs w:val="24"/>
    </w:rPr>
  </w:style>
  <w:style w:type="paragraph" w:styleId="ListContinue3">
    <w:name w:val="List Continue 3"/>
    <w:rsid w:val="00983B98"/>
    <w:pPr>
      <w:spacing w:after="120"/>
      <w:ind w:left="849"/>
    </w:pPr>
    <w:rPr>
      <w:sz w:val="22"/>
      <w:szCs w:val="24"/>
    </w:rPr>
  </w:style>
  <w:style w:type="paragraph" w:styleId="ListContinue4">
    <w:name w:val="List Continue 4"/>
    <w:rsid w:val="00983B98"/>
    <w:pPr>
      <w:spacing w:after="120"/>
      <w:ind w:left="1132"/>
    </w:pPr>
    <w:rPr>
      <w:sz w:val="22"/>
      <w:szCs w:val="24"/>
    </w:rPr>
  </w:style>
  <w:style w:type="paragraph" w:styleId="ListContinue5">
    <w:name w:val="List Continue 5"/>
    <w:rsid w:val="00983B98"/>
    <w:pPr>
      <w:spacing w:after="120"/>
      <w:ind w:left="1415"/>
    </w:pPr>
    <w:rPr>
      <w:sz w:val="22"/>
      <w:szCs w:val="24"/>
    </w:rPr>
  </w:style>
  <w:style w:type="paragraph" w:styleId="ListNumber">
    <w:name w:val="List Number"/>
    <w:rsid w:val="00983B98"/>
    <w:pPr>
      <w:numPr>
        <w:numId w:val="17"/>
      </w:numPr>
      <w:tabs>
        <w:tab w:val="clear" w:pos="360"/>
        <w:tab w:val="num" w:pos="4242"/>
      </w:tabs>
      <w:ind w:left="3521" w:hanging="1043"/>
    </w:pPr>
    <w:rPr>
      <w:sz w:val="22"/>
      <w:szCs w:val="24"/>
    </w:rPr>
  </w:style>
  <w:style w:type="paragraph" w:styleId="ListNumber2">
    <w:name w:val="List Number 2"/>
    <w:rsid w:val="00983B98"/>
    <w:pPr>
      <w:numPr>
        <w:numId w:val="19"/>
      </w:numPr>
      <w:tabs>
        <w:tab w:val="clear" w:pos="643"/>
        <w:tab w:val="num" w:pos="360"/>
      </w:tabs>
      <w:ind w:left="360"/>
    </w:pPr>
    <w:rPr>
      <w:sz w:val="22"/>
      <w:szCs w:val="24"/>
    </w:rPr>
  </w:style>
  <w:style w:type="paragraph" w:styleId="ListNumber3">
    <w:name w:val="List Number 3"/>
    <w:rsid w:val="00983B98"/>
    <w:pPr>
      <w:numPr>
        <w:numId w:val="21"/>
      </w:numPr>
      <w:tabs>
        <w:tab w:val="clear" w:pos="926"/>
        <w:tab w:val="num" w:pos="360"/>
      </w:tabs>
      <w:ind w:left="360"/>
    </w:pPr>
    <w:rPr>
      <w:sz w:val="22"/>
      <w:szCs w:val="24"/>
    </w:rPr>
  </w:style>
  <w:style w:type="paragraph" w:styleId="ListNumber4">
    <w:name w:val="List Number 4"/>
    <w:rsid w:val="00983B98"/>
    <w:pPr>
      <w:numPr>
        <w:numId w:val="23"/>
      </w:numPr>
      <w:tabs>
        <w:tab w:val="clear" w:pos="1209"/>
        <w:tab w:val="num" w:pos="360"/>
      </w:tabs>
      <w:ind w:left="360"/>
    </w:pPr>
    <w:rPr>
      <w:sz w:val="22"/>
      <w:szCs w:val="24"/>
    </w:rPr>
  </w:style>
  <w:style w:type="paragraph" w:styleId="ListNumber5">
    <w:name w:val="List Number 5"/>
    <w:rsid w:val="00983B98"/>
    <w:pPr>
      <w:numPr>
        <w:numId w:val="25"/>
      </w:numPr>
      <w:tabs>
        <w:tab w:val="clear" w:pos="1492"/>
        <w:tab w:val="num" w:pos="1440"/>
      </w:tabs>
      <w:ind w:left="0" w:firstLine="0"/>
    </w:pPr>
    <w:rPr>
      <w:sz w:val="22"/>
      <w:szCs w:val="24"/>
    </w:rPr>
  </w:style>
  <w:style w:type="paragraph" w:customStyle="1" w:styleId="LongT">
    <w:name w:val="LongT"/>
    <w:basedOn w:val="OPCParaBase"/>
    <w:rsid w:val="00D80DF6"/>
    <w:pPr>
      <w:spacing w:line="240" w:lineRule="auto"/>
    </w:pPr>
    <w:rPr>
      <w:b/>
      <w:sz w:val="32"/>
    </w:rPr>
  </w:style>
  <w:style w:type="paragraph" w:styleId="MacroText">
    <w:name w:val="macro"/>
    <w:rsid w:val="00983B9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83B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83B98"/>
    <w:rPr>
      <w:sz w:val="24"/>
      <w:szCs w:val="24"/>
    </w:rPr>
  </w:style>
  <w:style w:type="paragraph" w:styleId="NormalIndent">
    <w:name w:val="Normal Indent"/>
    <w:rsid w:val="00983B98"/>
    <w:pPr>
      <w:ind w:left="720"/>
    </w:pPr>
    <w:rPr>
      <w:sz w:val="22"/>
      <w:szCs w:val="24"/>
    </w:rPr>
  </w:style>
  <w:style w:type="paragraph" w:styleId="NoteHeading">
    <w:name w:val="Note Heading"/>
    <w:next w:val="Normal"/>
    <w:rsid w:val="00983B98"/>
    <w:rPr>
      <w:sz w:val="22"/>
      <w:szCs w:val="24"/>
    </w:rPr>
  </w:style>
  <w:style w:type="paragraph" w:customStyle="1" w:styleId="notedraft">
    <w:name w:val="note(draft)"/>
    <w:aliases w:val="nd"/>
    <w:basedOn w:val="OPCParaBase"/>
    <w:rsid w:val="00D80DF6"/>
    <w:pPr>
      <w:spacing w:before="240" w:line="240" w:lineRule="auto"/>
      <w:ind w:left="284" w:hanging="284"/>
    </w:pPr>
    <w:rPr>
      <w:i/>
      <w:sz w:val="24"/>
    </w:rPr>
  </w:style>
  <w:style w:type="paragraph" w:customStyle="1" w:styleId="notepara">
    <w:name w:val="note(para)"/>
    <w:aliases w:val="na"/>
    <w:basedOn w:val="OPCParaBase"/>
    <w:rsid w:val="00D80DF6"/>
    <w:pPr>
      <w:spacing w:before="40" w:line="198" w:lineRule="exact"/>
      <w:ind w:left="2354" w:hanging="369"/>
    </w:pPr>
    <w:rPr>
      <w:sz w:val="18"/>
    </w:rPr>
  </w:style>
  <w:style w:type="paragraph" w:customStyle="1" w:styleId="noteParlAmend">
    <w:name w:val="note(ParlAmend)"/>
    <w:aliases w:val="npp"/>
    <w:basedOn w:val="OPCParaBase"/>
    <w:next w:val="ParlAmend"/>
    <w:rsid w:val="00D80DF6"/>
    <w:pPr>
      <w:spacing w:line="240" w:lineRule="auto"/>
      <w:jc w:val="right"/>
    </w:pPr>
    <w:rPr>
      <w:rFonts w:ascii="Arial" w:hAnsi="Arial"/>
      <w:b/>
      <w:i/>
    </w:rPr>
  </w:style>
  <w:style w:type="character" w:styleId="PageNumber">
    <w:name w:val="page number"/>
    <w:basedOn w:val="DefaultParagraphFont"/>
    <w:rsid w:val="00983B98"/>
  </w:style>
  <w:style w:type="paragraph" w:customStyle="1" w:styleId="Page1">
    <w:name w:val="Page1"/>
    <w:basedOn w:val="OPCParaBase"/>
    <w:rsid w:val="00D80DF6"/>
    <w:pPr>
      <w:spacing w:before="5600" w:line="240" w:lineRule="auto"/>
    </w:pPr>
    <w:rPr>
      <w:b/>
      <w:sz w:val="32"/>
    </w:rPr>
  </w:style>
  <w:style w:type="paragraph" w:customStyle="1" w:styleId="PageBreak">
    <w:name w:val="PageBreak"/>
    <w:aliases w:val="pb"/>
    <w:basedOn w:val="OPCParaBase"/>
    <w:rsid w:val="00D80DF6"/>
    <w:pPr>
      <w:spacing w:line="240" w:lineRule="auto"/>
    </w:pPr>
    <w:rPr>
      <w:sz w:val="20"/>
    </w:rPr>
  </w:style>
  <w:style w:type="paragraph" w:customStyle="1" w:styleId="paragraph">
    <w:name w:val="paragraph"/>
    <w:aliases w:val="a"/>
    <w:basedOn w:val="OPCParaBase"/>
    <w:rsid w:val="00D80DF6"/>
    <w:pPr>
      <w:tabs>
        <w:tab w:val="right" w:pos="1531"/>
      </w:tabs>
      <w:spacing w:before="40" w:line="240" w:lineRule="auto"/>
      <w:ind w:left="1644" w:hanging="1644"/>
    </w:pPr>
  </w:style>
  <w:style w:type="paragraph" w:customStyle="1" w:styleId="paragraphsub">
    <w:name w:val="paragraph(sub)"/>
    <w:aliases w:val="aa"/>
    <w:basedOn w:val="OPCParaBase"/>
    <w:rsid w:val="00D80DF6"/>
    <w:pPr>
      <w:tabs>
        <w:tab w:val="right" w:pos="1985"/>
      </w:tabs>
      <w:spacing w:before="40" w:line="240" w:lineRule="auto"/>
      <w:ind w:left="2098" w:hanging="2098"/>
    </w:pPr>
  </w:style>
  <w:style w:type="paragraph" w:customStyle="1" w:styleId="paragraphsub-sub">
    <w:name w:val="paragraph(sub-sub)"/>
    <w:aliases w:val="aaa"/>
    <w:basedOn w:val="OPCParaBase"/>
    <w:rsid w:val="00D80DF6"/>
    <w:pPr>
      <w:tabs>
        <w:tab w:val="right" w:pos="2722"/>
      </w:tabs>
      <w:spacing w:before="40" w:line="240" w:lineRule="auto"/>
      <w:ind w:left="2835" w:hanging="2835"/>
    </w:pPr>
  </w:style>
  <w:style w:type="paragraph" w:customStyle="1" w:styleId="ParlAmend">
    <w:name w:val="ParlAmend"/>
    <w:aliases w:val="pp"/>
    <w:basedOn w:val="OPCParaBase"/>
    <w:rsid w:val="00D80DF6"/>
    <w:pPr>
      <w:spacing w:before="240" w:line="240" w:lineRule="atLeast"/>
      <w:ind w:hanging="567"/>
    </w:pPr>
    <w:rPr>
      <w:sz w:val="24"/>
    </w:rPr>
  </w:style>
  <w:style w:type="paragraph" w:customStyle="1" w:styleId="Penalty">
    <w:name w:val="Penalty"/>
    <w:basedOn w:val="OPCParaBase"/>
    <w:rsid w:val="00D80DF6"/>
    <w:pPr>
      <w:tabs>
        <w:tab w:val="left" w:pos="2977"/>
      </w:tabs>
      <w:spacing w:before="180" w:line="240" w:lineRule="auto"/>
      <w:ind w:left="1985" w:hanging="851"/>
    </w:pPr>
  </w:style>
  <w:style w:type="paragraph" w:styleId="PlainText">
    <w:name w:val="Plain Text"/>
    <w:rsid w:val="00983B98"/>
    <w:rPr>
      <w:rFonts w:ascii="Courier New" w:hAnsi="Courier New" w:cs="Courier New"/>
      <w:sz w:val="22"/>
    </w:rPr>
  </w:style>
  <w:style w:type="paragraph" w:customStyle="1" w:styleId="Portfolio">
    <w:name w:val="Portfolio"/>
    <w:basedOn w:val="OPCParaBase"/>
    <w:rsid w:val="00D80DF6"/>
    <w:pPr>
      <w:spacing w:line="240" w:lineRule="auto"/>
    </w:pPr>
    <w:rPr>
      <w:i/>
      <w:sz w:val="20"/>
    </w:rPr>
  </w:style>
  <w:style w:type="paragraph" w:customStyle="1" w:styleId="Preamble">
    <w:name w:val="Preamble"/>
    <w:basedOn w:val="OPCParaBase"/>
    <w:next w:val="Normal"/>
    <w:rsid w:val="00D80DF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80DF6"/>
    <w:pPr>
      <w:spacing w:line="240" w:lineRule="auto"/>
    </w:pPr>
    <w:rPr>
      <w:i/>
      <w:sz w:val="20"/>
    </w:rPr>
  </w:style>
  <w:style w:type="paragraph" w:styleId="Salutation">
    <w:name w:val="Salutation"/>
    <w:next w:val="Normal"/>
    <w:rsid w:val="00983B98"/>
    <w:rPr>
      <w:sz w:val="22"/>
      <w:szCs w:val="24"/>
    </w:rPr>
  </w:style>
  <w:style w:type="paragraph" w:customStyle="1" w:styleId="Session">
    <w:name w:val="Session"/>
    <w:basedOn w:val="OPCParaBase"/>
    <w:rsid w:val="00D80DF6"/>
    <w:pPr>
      <w:spacing w:line="240" w:lineRule="auto"/>
    </w:pPr>
    <w:rPr>
      <w:sz w:val="28"/>
    </w:rPr>
  </w:style>
  <w:style w:type="paragraph" w:customStyle="1" w:styleId="ShortT">
    <w:name w:val="ShortT"/>
    <w:basedOn w:val="OPCParaBase"/>
    <w:next w:val="Normal"/>
    <w:qFormat/>
    <w:rsid w:val="00D80DF6"/>
    <w:pPr>
      <w:spacing w:line="240" w:lineRule="auto"/>
    </w:pPr>
    <w:rPr>
      <w:b/>
      <w:sz w:val="40"/>
    </w:rPr>
  </w:style>
  <w:style w:type="paragraph" w:styleId="Signature">
    <w:name w:val="Signature"/>
    <w:rsid w:val="00983B98"/>
    <w:pPr>
      <w:ind w:left="4252"/>
    </w:pPr>
    <w:rPr>
      <w:sz w:val="22"/>
      <w:szCs w:val="24"/>
    </w:rPr>
  </w:style>
  <w:style w:type="paragraph" w:customStyle="1" w:styleId="Sponsor">
    <w:name w:val="Sponsor"/>
    <w:basedOn w:val="OPCParaBase"/>
    <w:rsid w:val="00D80DF6"/>
    <w:pPr>
      <w:spacing w:line="240" w:lineRule="auto"/>
    </w:pPr>
    <w:rPr>
      <w:i/>
    </w:rPr>
  </w:style>
  <w:style w:type="character" w:styleId="Strong">
    <w:name w:val="Strong"/>
    <w:basedOn w:val="DefaultParagraphFont"/>
    <w:qFormat/>
    <w:rsid w:val="00983B98"/>
    <w:rPr>
      <w:b/>
      <w:bCs/>
    </w:rPr>
  </w:style>
  <w:style w:type="paragraph" w:customStyle="1" w:styleId="Subitem">
    <w:name w:val="Subitem"/>
    <w:aliases w:val="iss"/>
    <w:basedOn w:val="OPCParaBase"/>
    <w:rsid w:val="00D80DF6"/>
    <w:pPr>
      <w:spacing w:before="180" w:line="240" w:lineRule="auto"/>
      <w:ind w:left="709" w:hanging="709"/>
    </w:pPr>
  </w:style>
  <w:style w:type="paragraph" w:customStyle="1" w:styleId="SubitemHead">
    <w:name w:val="SubitemHead"/>
    <w:aliases w:val="issh"/>
    <w:basedOn w:val="OPCParaBase"/>
    <w:rsid w:val="00D80DF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80DF6"/>
    <w:pPr>
      <w:spacing w:before="40" w:line="240" w:lineRule="auto"/>
      <w:ind w:left="1134"/>
    </w:pPr>
  </w:style>
  <w:style w:type="paragraph" w:customStyle="1" w:styleId="SubsectionHead">
    <w:name w:val="SubsectionHead"/>
    <w:aliases w:val="ssh"/>
    <w:basedOn w:val="OPCParaBase"/>
    <w:next w:val="subsection"/>
    <w:rsid w:val="00D80DF6"/>
    <w:pPr>
      <w:keepNext/>
      <w:keepLines/>
      <w:spacing w:before="240" w:line="240" w:lineRule="auto"/>
      <w:ind w:left="1134"/>
    </w:pPr>
    <w:rPr>
      <w:i/>
    </w:rPr>
  </w:style>
  <w:style w:type="paragraph" w:styleId="Subtitle">
    <w:name w:val="Subtitle"/>
    <w:qFormat/>
    <w:rsid w:val="00983B98"/>
    <w:pPr>
      <w:spacing w:after="60"/>
      <w:jc w:val="center"/>
    </w:pPr>
    <w:rPr>
      <w:rFonts w:ascii="Arial" w:hAnsi="Arial" w:cs="Arial"/>
      <w:sz w:val="24"/>
      <w:szCs w:val="24"/>
    </w:rPr>
  </w:style>
  <w:style w:type="table" w:styleId="Table3Deffects1">
    <w:name w:val="Table 3D effects 1"/>
    <w:basedOn w:val="TableNormal"/>
    <w:rsid w:val="00983B9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3B9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3B9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3B9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3B9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3B9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3B9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3B9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3B9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3B9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3B9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3B9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3B9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3B9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3B9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3B9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3B9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80DF6"/>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83B9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3B9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3B9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3B9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3B9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3B9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3B9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3B9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3B9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3B9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3B9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3B9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3B9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3B9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3B9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3B9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83B98"/>
    <w:pPr>
      <w:ind w:left="220" w:hanging="220"/>
    </w:pPr>
    <w:rPr>
      <w:sz w:val="22"/>
      <w:szCs w:val="24"/>
    </w:rPr>
  </w:style>
  <w:style w:type="paragraph" w:styleId="TableofFigures">
    <w:name w:val="table of figures"/>
    <w:next w:val="Normal"/>
    <w:rsid w:val="00983B98"/>
    <w:pPr>
      <w:ind w:left="440" w:hanging="440"/>
    </w:pPr>
    <w:rPr>
      <w:sz w:val="22"/>
      <w:szCs w:val="24"/>
    </w:rPr>
  </w:style>
  <w:style w:type="table" w:styleId="TableProfessional">
    <w:name w:val="Table Professional"/>
    <w:basedOn w:val="TableNormal"/>
    <w:rsid w:val="00983B9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3B9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3B9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3B9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3B9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3B9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3B9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83B9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3B9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3B9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80DF6"/>
    <w:pPr>
      <w:spacing w:before="60" w:line="240" w:lineRule="auto"/>
      <w:ind w:left="284" w:hanging="284"/>
    </w:pPr>
    <w:rPr>
      <w:sz w:val="20"/>
    </w:rPr>
  </w:style>
  <w:style w:type="paragraph" w:customStyle="1" w:styleId="Tablei">
    <w:name w:val="Table(i)"/>
    <w:aliases w:val="taa"/>
    <w:basedOn w:val="OPCParaBase"/>
    <w:rsid w:val="00D80DF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80DF6"/>
    <w:pPr>
      <w:tabs>
        <w:tab w:val="left" w:pos="-6543"/>
        <w:tab w:val="left" w:pos="-6260"/>
      </w:tabs>
      <w:spacing w:line="240" w:lineRule="exact"/>
      <w:ind w:left="1055" w:hanging="284"/>
    </w:pPr>
    <w:rPr>
      <w:sz w:val="20"/>
    </w:rPr>
  </w:style>
  <w:style w:type="character" w:customStyle="1" w:styleId="ItemHeadChar">
    <w:name w:val="ItemHead Char"/>
    <w:aliases w:val="ih Char"/>
    <w:basedOn w:val="DefaultParagraphFont"/>
    <w:link w:val="ItemHead"/>
    <w:rsid w:val="0000560F"/>
    <w:rPr>
      <w:rFonts w:ascii="Arial" w:hAnsi="Arial"/>
      <w:b/>
      <w:kern w:val="28"/>
      <w:sz w:val="24"/>
    </w:rPr>
  </w:style>
  <w:style w:type="paragraph" w:customStyle="1" w:styleId="Tabletext">
    <w:name w:val="Tabletext"/>
    <w:aliases w:val="tt"/>
    <w:basedOn w:val="OPCParaBase"/>
    <w:rsid w:val="00D80DF6"/>
    <w:pPr>
      <w:spacing w:before="60" w:line="240" w:lineRule="atLeast"/>
    </w:pPr>
    <w:rPr>
      <w:sz w:val="20"/>
    </w:rPr>
  </w:style>
  <w:style w:type="paragraph" w:styleId="Title">
    <w:name w:val="Title"/>
    <w:qFormat/>
    <w:rsid w:val="00983B9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80DF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80DF6"/>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80DF6"/>
    <w:pPr>
      <w:spacing w:before="122" w:line="198" w:lineRule="exact"/>
      <w:ind w:left="1985" w:hanging="851"/>
      <w:jc w:val="right"/>
    </w:pPr>
    <w:rPr>
      <w:sz w:val="18"/>
    </w:rPr>
  </w:style>
  <w:style w:type="paragraph" w:customStyle="1" w:styleId="TLPTableBullet">
    <w:name w:val="TLPTableBullet"/>
    <w:aliases w:val="ttb"/>
    <w:basedOn w:val="OPCParaBase"/>
    <w:rsid w:val="00D80DF6"/>
    <w:pPr>
      <w:spacing w:line="240" w:lineRule="exact"/>
      <w:ind w:left="284" w:hanging="284"/>
    </w:pPr>
    <w:rPr>
      <w:sz w:val="20"/>
    </w:rPr>
  </w:style>
  <w:style w:type="paragraph" w:styleId="TOAHeading">
    <w:name w:val="toa heading"/>
    <w:next w:val="Normal"/>
    <w:rsid w:val="00983B98"/>
    <w:pPr>
      <w:spacing w:before="120"/>
    </w:pPr>
    <w:rPr>
      <w:rFonts w:ascii="Arial" w:hAnsi="Arial" w:cs="Arial"/>
      <w:b/>
      <w:bCs/>
      <w:sz w:val="24"/>
      <w:szCs w:val="24"/>
    </w:rPr>
  </w:style>
  <w:style w:type="paragraph" w:styleId="TOC1">
    <w:name w:val="toc 1"/>
    <w:basedOn w:val="OPCParaBase"/>
    <w:next w:val="Normal"/>
    <w:uiPriority w:val="39"/>
    <w:unhideWhenUsed/>
    <w:rsid w:val="00D80DF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80DF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80DF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80DF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80DF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80DF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80DF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80DF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80DF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80DF6"/>
    <w:pPr>
      <w:keepLines/>
      <w:spacing w:before="240" w:after="120" w:line="240" w:lineRule="auto"/>
      <w:ind w:left="794"/>
    </w:pPr>
    <w:rPr>
      <w:b/>
      <w:kern w:val="28"/>
      <w:sz w:val="20"/>
    </w:rPr>
  </w:style>
  <w:style w:type="paragraph" w:customStyle="1" w:styleId="TofSectsHeading">
    <w:name w:val="TofSects(Heading)"/>
    <w:basedOn w:val="OPCParaBase"/>
    <w:rsid w:val="00D80DF6"/>
    <w:pPr>
      <w:spacing w:before="240" w:after="120" w:line="240" w:lineRule="auto"/>
    </w:pPr>
    <w:rPr>
      <w:b/>
      <w:sz w:val="24"/>
    </w:rPr>
  </w:style>
  <w:style w:type="paragraph" w:customStyle="1" w:styleId="TofSectsSection">
    <w:name w:val="TofSects(Section)"/>
    <w:basedOn w:val="OPCParaBase"/>
    <w:rsid w:val="00D80DF6"/>
    <w:pPr>
      <w:keepLines/>
      <w:spacing w:before="40" w:line="240" w:lineRule="auto"/>
      <w:ind w:left="1588" w:hanging="794"/>
    </w:pPr>
    <w:rPr>
      <w:kern w:val="28"/>
      <w:sz w:val="18"/>
    </w:rPr>
  </w:style>
  <w:style w:type="paragraph" w:customStyle="1" w:styleId="TofSectsSubdiv">
    <w:name w:val="TofSects(Subdiv)"/>
    <w:basedOn w:val="OPCParaBase"/>
    <w:rsid w:val="00D80DF6"/>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00560F"/>
    <w:rPr>
      <w:sz w:val="22"/>
    </w:rPr>
  </w:style>
  <w:style w:type="character" w:customStyle="1" w:styleId="OPCCharBase">
    <w:name w:val="OPCCharBase"/>
    <w:uiPriority w:val="1"/>
    <w:qFormat/>
    <w:rsid w:val="00D80DF6"/>
  </w:style>
  <w:style w:type="paragraph" w:customStyle="1" w:styleId="OPCParaBase">
    <w:name w:val="OPCParaBase"/>
    <w:qFormat/>
    <w:rsid w:val="00D80DF6"/>
    <w:pPr>
      <w:spacing w:line="260" w:lineRule="atLeast"/>
    </w:pPr>
    <w:rPr>
      <w:sz w:val="22"/>
    </w:rPr>
  </w:style>
  <w:style w:type="character" w:customStyle="1" w:styleId="HeaderChar">
    <w:name w:val="Header Char"/>
    <w:basedOn w:val="DefaultParagraphFont"/>
    <w:link w:val="Header"/>
    <w:rsid w:val="00D80DF6"/>
    <w:rPr>
      <w:sz w:val="16"/>
    </w:rPr>
  </w:style>
  <w:style w:type="paragraph" w:customStyle="1" w:styleId="noteToPara">
    <w:name w:val="noteToPara"/>
    <w:aliases w:val="ntp"/>
    <w:basedOn w:val="OPCParaBase"/>
    <w:rsid w:val="00D80DF6"/>
    <w:pPr>
      <w:spacing w:before="122" w:line="198" w:lineRule="exact"/>
      <w:ind w:left="2353" w:hanging="709"/>
    </w:pPr>
    <w:rPr>
      <w:sz w:val="18"/>
    </w:rPr>
  </w:style>
  <w:style w:type="paragraph" w:customStyle="1" w:styleId="WRStyle">
    <w:name w:val="WR Style"/>
    <w:aliases w:val="WR"/>
    <w:basedOn w:val="OPCParaBase"/>
    <w:rsid w:val="00D80DF6"/>
    <w:pPr>
      <w:spacing w:before="240" w:line="240" w:lineRule="auto"/>
      <w:ind w:left="284" w:hanging="284"/>
    </w:pPr>
    <w:rPr>
      <w:b/>
      <w:i/>
      <w:kern w:val="28"/>
      <w:sz w:val="24"/>
    </w:rPr>
  </w:style>
  <w:style w:type="character" w:customStyle="1" w:styleId="FooterChar">
    <w:name w:val="Footer Char"/>
    <w:basedOn w:val="DefaultParagraphFont"/>
    <w:link w:val="Footer"/>
    <w:rsid w:val="00D80DF6"/>
    <w:rPr>
      <w:sz w:val="22"/>
      <w:szCs w:val="24"/>
    </w:rPr>
  </w:style>
  <w:style w:type="table" w:customStyle="1" w:styleId="CFlag">
    <w:name w:val="CFlag"/>
    <w:basedOn w:val="TableNormal"/>
    <w:uiPriority w:val="99"/>
    <w:rsid w:val="00D80DF6"/>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D80DF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80DF6"/>
    <w:pPr>
      <w:pBdr>
        <w:top w:val="single" w:sz="4" w:space="1" w:color="auto"/>
      </w:pBdr>
      <w:spacing w:before="360"/>
      <w:ind w:right="397"/>
      <w:jc w:val="both"/>
    </w:pPr>
  </w:style>
  <w:style w:type="paragraph" w:customStyle="1" w:styleId="ENotesHeading1">
    <w:name w:val="ENotesHeading 1"/>
    <w:aliases w:val="Enh1,ENh1"/>
    <w:basedOn w:val="OPCParaBase"/>
    <w:next w:val="Normal"/>
    <w:rsid w:val="00D80DF6"/>
    <w:pPr>
      <w:spacing w:before="120"/>
      <w:outlineLvl w:val="1"/>
    </w:pPr>
    <w:rPr>
      <w:b/>
      <w:sz w:val="28"/>
      <w:szCs w:val="28"/>
    </w:rPr>
  </w:style>
  <w:style w:type="paragraph" w:customStyle="1" w:styleId="ENotesHeading2">
    <w:name w:val="ENotesHeading 2"/>
    <w:aliases w:val="Enh2,ENh2"/>
    <w:basedOn w:val="OPCParaBase"/>
    <w:next w:val="Normal"/>
    <w:rsid w:val="00D80DF6"/>
    <w:pPr>
      <w:spacing w:before="120" w:after="120"/>
      <w:outlineLvl w:val="2"/>
    </w:pPr>
    <w:rPr>
      <w:b/>
      <w:sz w:val="24"/>
      <w:szCs w:val="28"/>
    </w:rPr>
  </w:style>
  <w:style w:type="paragraph" w:customStyle="1" w:styleId="CompiledActNo">
    <w:name w:val="CompiledActNo"/>
    <w:basedOn w:val="OPCParaBase"/>
    <w:next w:val="Normal"/>
    <w:rsid w:val="00D80DF6"/>
    <w:rPr>
      <w:b/>
      <w:sz w:val="24"/>
      <w:szCs w:val="24"/>
    </w:rPr>
  </w:style>
  <w:style w:type="paragraph" w:customStyle="1" w:styleId="ENotesText">
    <w:name w:val="ENotesText"/>
    <w:aliases w:val="Ent,ENt"/>
    <w:basedOn w:val="OPCParaBase"/>
    <w:next w:val="Normal"/>
    <w:rsid w:val="00D80DF6"/>
    <w:pPr>
      <w:spacing w:before="120"/>
    </w:pPr>
  </w:style>
  <w:style w:type="paragraph" w:customStyle="1" w:styleId="CompiledMadeUnder">
    <w:name w:val="CompiledMadeUnder"/>
    <w:basedOn w:val="OPCParaBase"/>
    <w:next w:val="Normal"/>
    <w:rsid w:val="00D80DF6"/>
    <w:rPr>
      <w:i/>
      <w:sz w:val="24"/>
      <w:szCs w:val="24"/>
    </w:rPr>
  </w:style>
  <w:style w:type="paragraph" w:customStyle="1" w:styleId="Paragraphsub-sub-sub">
    <w:name w:val="Paragraph(sub-sub-sub)"/>
    <w:aliases w:val="aaaa"/>
    <w:basedOn w:val="OPCParaBase"/>
    <w:rsid w:val="00D80DF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80DF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80DF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80DF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80DF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80DF6"/>
    <w:pPr>
      <w:spacing w:before="60" w:line="240" w:lineRule="auto"/>
    </w:pPr>
    <w:rPr>
      <w:rFonts w:cs="Arial"/>
      <w:sz w:val="20"/>
      <w:szCs w:val="22"/>
    </w:rPr>
  </w:style>
  <w:style w:type="paragraph" w:customStyle="1" w:styleId="ActHead10">
    <w:name w:val="ActHead 10"/>
    <w:aliases w:val="sp"/>
    <w:basedOn w:val="OPCParaBase"/>
    <w:next w:val="ActHead3"/>
    <w:rsid w:val="00D80DF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80DF6"/>
    <w:rPr>
      <w:rFonts w:ascii="Tahoma" w:eastAsiaTheme="minorHAnsi" w:hAnsi="Tahoma" w:cs="Tahoma"/>
      <w:sz w:val="16"/>
      <w:szCs w:val="16"/>
      <w:lang w:eastAsia="en-US"/>
    </w:rPr>
  </w:style>
  <w:style w:type="paragraph" w:customStyle="1" w:styleId="NoteToSubpara">
    <w:name w:val="NoteToSubpara"/>
    <w:aliases w:val="nts"/>
    <w:basedOn w:val="OPCParaBase"/>
    <w:rsid w:val="00D80DF6"/>
    <w:pPr>
      <w:spacing w:before="40" w:line="198" w:lineRule="exact"/>
      <w:ind w:left="2835" w:hanging="709"/>
    </w:pPr>
    <w:rPr>
      <w:sz w:val="18"/>
    </w:rPr>
  </w:style>
  <w:style w:type="paragraph" w:customStyle="1" w:styleId="ENoteTableHeading">
    <w:name w:val="ENoteTableHeading"/>
    <w:aliases w:val="enth"/>
    <w:basedOn w:val="OPCParaBase"/>
    <w:rsid w:val="00D80DF6"/>
    <w:pPr>
      <w:keepNext/>
      <w:spacing w:before="60" w:line="240" w:lineRule="atLeast"/>
    </w:pPr>
    <w:rPr>
      <w:rFonts w:ascii="Arial" w:hAnsi="Arial"/>
      <w:b/>
      <w:sz w:val="16"/>
    </w:rPr>
  </w:style>
  <w:style w:type="paragraph" w:customStyle="1" w:styleId="ENoteTTi">
    <w:name w:val="ENoteTTi"/>
    <w:aliases w:val="entti"/>
    <w:basedOn w:val="OPCParaBase"/>
    <w:rsid w:val="00D80DF6"/>
    <w:pPr>
      <w:keepNext/>
      <w:spacing w:before="60" w:line="240" w:lineRule="atLeast"/>
      <w:ind w:left="170"/>
    </w:pPr>
    <w:rPr>
      <w:sz w:val="16"/>
    </w:rPr>
  </w:style>
  <w:style w:type="paragraph" w:customStyle="1" w:styleId="ENoteTTIndentHeading">
    <w:name w:val="ENoteTTIndentHeading"/>
    <w:aliases w:val="enTTHi"/>
    <w:basedOn w:val="OPCParaBase"/>
    <w:rsid w:val="00D80DF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80DF6"/>
    <w:pPr>
      <w:spacing w:before="60" w:line="240" w:lineRule="atLeast"/>
    </w:pPr>
    <w:rPr>
      <w:sz w:val="16"/>
    </w:rPr>
  </w:style>
  <w:style w:type="paragraph" w:customStyle="1" w:styleId="MadeunderText">
    <w:name w:val="MadeunderText"/>
    <w:basedOn w:val="OPCParaBase"/>
    <w:next w:val="CompiledMadeUnder"/>
    <w:rsid w:val="00D80DF6"/>
    <w:pPr>
      <w:spacing w:before="240"/>
    </w:pPr>
    <w:rPr>
      <w:sz w:val="24"/>
      <w:szCs w:val="24"/>
    </w:rPr>
  </w:style>
  <w:style w:type="paragraph" w:customStyle="1" w:styleId="ENotesHeading3">
    <w:name w:val="ENotesHeading 3"/>
    <w:aliases w:val="Enh3"/>
    <w:basedOn w:val="OPCParaBase"/>
    <w:next w:val="Normal"/>
    <w:rsid w:val="00D80DF6"/>
    <w:pPr>
      <w:keepNext/>
      <w:spacing w:before="120" w:line="240" w:lineRule="auto"/>
      <w:outlineLvl w:val="4"/>
    </w:pPr>
    <w:rPr>
      <w:b/>
      <w:szCs w:val="24"/>
    </w:rPr>
  </w:style>
  <w:style w:type="paragraph" w:customStyle="1" w:styleId="SubPartCASA">
    <w:name w:val="SubPart(CASA)"/>
    <w:aliases w:val="csp"/>
    <w:basedOn w:val="OPCParaBase"/>
    <w:next w:val="ActHead3"/>
    <w:rsid w:val="00D80DF6"/>
    <w:pPr>
      <w:keepNext/>
      <w:keepLines/>
      <w:spacing w:before="280"/>
      <w:outlineLvl w:val="1"/>
    </w:pPr>
    <w:rPr>
      <w:b/>
      <w:kern w:val="28"/>
      <w:sz w:val="32"/>
    </w:rPr>
  </w:style>
  <w:style w:type="character" w:customStyle="1" w:styleId="CharSubPartTextCASA">
    <w:name w:val="CharSubPartText(CASA)"/>
    <w:basedOn w:val="OPCCharBase"/>
    <w:uiPriority w:val="1"/>
    <w:rsid w:val="00D80DF6"/>
  </w:style>
  <w:style w:type="character" w:customStyle="1" w:styleId="CharSubPartNoCASA">
    <w:name w:val="CharSubPartNo(CASA)"/>
    <w:basedOn w:val="OPCCharBase"/>
    <w:uiPriority w:val="1"/>
    <w:rsid w:val="00D80DF6"/>
  </w:style>
  <w:style w:type="paragraph" w:customStyle="1" w:styleId="ENoteTTIndentHeadingSub">
    <w:name w:val="ENoteTTIndentHeadingSub"/>
    <w:aliases w:val="enTTHis"/>
    <w:basedOn w:val="OPCParaBase"/>
    <w:rsid w:val="00D80DF6"/>
    <w:pPr>
      <w:keepNext/>
      <w:spacing w:before="60" w:line="240" w:lineRule="atLeast"/>
      <w:ind w:left="340"/>
    </w:pPr>
    <w:rPr>
      <w:b/>
      <w:sz w:val="16"/>
    </w:rPr>
  </w:style>
  <w:style w:type="paragraph" w:customStyle="1" w:styleId="ENoteTTiSub">
    <w:name w:val="ENoteTTiSub"/>
    <w:aliases w:val="enttis"/>
    <w:basedOn w:val="OPCParaBase"/>
    <w:rsid w:val="00D80DF6"/>
    <w:pPr>
      <w:keepNext/>
      <w:spacing w:before="60" w:line="240" w:lineRule="atLeast"/>
      <w:ind w:left="340"/>
    </w:pPr>
    <w:rPr>
      <w:sz w:val="16"/>
    </w:rPr>
  </w:style>
  <w:style w:type="paragraph" w:customStyle="1" w:styleId="SubDivisionMigration">
    <w:name w:val="SubDivisionMigration"/>
    <w:aliases w:val="sdm"/>
    <w:basedOn w:val="OPCParaBase"/>
    <w:rsid w:val="00D80DF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80DF6"/>
    <w:pPr>
      <w:keepNext/>
      <w:keepLines/>
      <w:spacing w:before="240" w:line="240" w:lineRule="auto"/>
      <w:ind w:left="1134" w:hanging="1134"/>
    </w:pPr>
    <w:rPr>
      <w:b/>
      <w:sz w:val="28"/>
    </w:rPr>
  </w:style>
  <w:style w:type="paragraph" w:customStyle="1" w:styleId="FreeForm">
    <w:name w:val="FreeForm"/>
    <w:rsid w:val="00D80DF6"/>
    <w:rPr>
      <w:rFonts w:ascii="Arial" w:eastAsiaTheme="minorHAnsi" w:hAnsi="Arial" w:cstheme="minorBidi"/>
      <w:sz w:val="22"/>
      <w:lang w:eastAsia="en-US"/>
    </w:rPr>
  </w:style>
  <w:style w:type="paragraph" w:customStyle="1" w:styleId="TableHeading">
    <w:name w:val="TableHeading"/>
    <w:aliases w:val="th"/>
    <w:basedOn w:val="OPCParaBase"/>
    <w:next w:val="Tabletext"/>
    <w:rsid w:val="00D80DF6"/>
    <w:pPr>
      <w:keepNext/>
      <w:spacing w:before="60" w:line="240" w:lineRule="atLeas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image" Target="media/image2.wmf"/><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6.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footer" Target="footer15.xml"/><Relationship Id="rId53" Type="http://schemas.openxmlformats.org/officeDocument/2006/relationships/footer" Target="footer20.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9.xml"/><Relationship Id="rId52"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8.xml"/><Relationship Id="rId48" Type="http://schemas.openxmlformats.org/officeDocument/2006/relationships/footer" Target="footer17.xml"/><Relationship Id="rId56"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footer" Target="footer18.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99F3-DFDC-415B-B4C8-EF4E0FD7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201</Pages>
  <Words>45716</Words>
  <Characters>218383</Characters>
  <Application>Microsoft Office Word</Application>
  <DocSecurity>0</DocSecurity>
  <PresentationFormat/>
  <Lines>5782</Lines>
  <Paragraphs>3051</Paragraphs>
  <ScaleCrop>false</ScaleCrop>
  <HeadingPairs>
    <vt:vector size="2" baseType="variant">
      <vt:variant>
        <vt:lpstr>Title</vt:lpstr>
      </vt:variant>
      <vt:variant>
        <vt:i4>1</vt:i4>
      </vt:variant>
    </vt:vector>
  </HeadingPairs>
  <TitlesOfParts>
    <vt:vector size="1" baseType="lpstr">
      <vt:lpstr>Evidence Act 1995</vt:lpstr>
    </vt:vector>
  </TitlesOfParts>
  <Manager/>
  <Company/>
  <LinksUpToDate>false</LinksUpToDate>
  <CharactersWithSpaces>263582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1995</dc:title>
  <dc:subject/>
  <dc:creator/>
  <cp:keywords/>
  <dc:description/>
  <cp:lastModifiedBy/>
  <cp:revision>1</cp:revision>
  <cp:lastPrinted>2015-08-04T07:47:00Z</cp:lastPrinted>
  <dcterms:created xsi:type="dcterms:W3CDTF">2015-08-06T02:15:00Z</dcterms:created>
  <dcterms:modified xsi:type="dcterms:W3CDTF">2015-08-06T02:15:00Z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Evidence Act 1995</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26</vt:lpwstr>
  </property>
  <property fmtid="{D5CDD505-2E9C-101B-9397-08002B2CF9AE}" pid="13" name="StartDate">
    <vt:filetime>2015-06-30T14:00:00Z</vt:filetime>
  </property>
  <property fmtid="{D5CDD505-2E9C-101B-9397-08002B2CF9AE}" pid="14" name="PreparedDate">
    <vt:filetime>2015-08-03T14:00:00Z</vt:filetime>
  </property>
  <property fmtid="{D5CDD505-2E9C-101B-9397-08002B2CF9AE}" pid="15" name="RegisteredDate">
    <vt:filetime>2015-08-05T14:00:00Z</vt:filetime>
  </property>
</Properties>
</file>