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54C01" w14:textId="77777777" w:rsidR="004B32EA" w:rsidRPr="004A4318" w:rsidRDefault="003E04D1" w:rsidP="0000750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4BA77FFF" wp14:editId="4A600DC9">
            <wp:extent cx="1360805" cy="987425"/>
            <wp:effectExtent l="0" t="0" r="0" b="317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9A68" w14:textId="77777777" w:rsidR="004B32EA" w:rsidRPr="00007505" w:rsidRDefault="004B32EA" w:rsidP="00007505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007505">
        <w:rPr>
          <w:b/>
          <w:bCs/>
          <w:sz w:val="36"/>
          <w:szCs w:val="22"/>
        </w:rPr>
        <w:t>Departure Tax Amendment Act 1994</w:t>
      </w:r>
    </w:p>
    <w:p w14:paraId="00AD4BAC" w14:textId="5D608DCC" w:rsidR="00007505" w:rsidRPr="00F725AD" w:rsidRDefault="004B32EA" w:rsidP="00007505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F725AD">
        <w:rPr>
          <w:b/>
          <w:bCs/>
          <w:szCs w:val="22"/>
        </w:rPr>
        <w:t>No. 146 of 1994</w:t>
      </w:r>
    </w:p>
    <w:p w14:paraId="133CA854" w14:textId="77777777" w:rsidR="004B32EA" w:rsidRPr="004A4318" w:rsidRDefault="004B32EA" w:rsidP="00007505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91263C1" w14:textId="5C2CBF2C" w:rsidR="004B32EA" w:rsidRPr="00007505" w:rsidRDefault="004B32EA" w:rsidP="00007505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007505">
        <w:rPr>
          <w:b/>
          <w:bCs/>
          <w:sz w:val="26"/>
          <w:szCs w:val="22"/>
        </w:rPr>
        <w:t xml:space="preserve">An Act to amend the </w:t>
      </w:r>
      <w:r w:rsidRPr="00007505">
        <w:rPr>
          <w:b/>
          <w:bCs/>
          <w:i/>
          <w:iCs/>
          <w:sz w:val="26"/>
          <w:szCs w:val="22"/>
        </w:rPr>
        <w:t>Departure Tax Act 1978</w:t>
      </w:r>
      <w:r w:rsidRPr="00F725AD">
        <w:rPr>
          <w:b/>
          <w:bCs/>
          <w:iCs/>
          <w:sz w:val="26"/>
          <w:szCs w:val="22"/>
        </w:rPr>
        <w:t>,</w:t>
      </w:r>
      <w:r w:rsidRPr="00007505">
        <w:rPr>
          <w:b/>
          <w:bCs/>
          <w:i/>
          <w:iCs/>
          <w:sz w:val="26"/>
          <w:szCs w:val="22"/>
        </w:rPr>
        <w:t xml:space="preserve"> </w:t>
      </w:r>
      <w:r w:rsidRPr="00007505">
        <w:rPr>
          <w:b/>
          <w:bCs/>
          <w:sz w:val="26"/>
          <w:szCs w:val="22"/>
        </w:rPr>
        <w:t>and for</w:t>
      </w:r>
      <w:r w:rsidR="00007505">
        <w:rPr>
          <w:b/>
          <w:bCs/>
          <w:sz w:val="26"/>
          <w:szCs w:val="22"/>
        </w:rPr>
        <w:br/>
      </w:r>
      <w:r w:rsidRPr="00007505">
        <w:rPr>
          <w:b/>
          <w:bCs/>
          <w:sz w:val="26"/>
          <w:szCs w:val="22"/>
        </w:rPr>
        <w:t>related purposes</w:t>
      </w:r>
    </w:p>
    <w:p w14:paraId="71899BCB" w14:textId="77777777" w:rsidR="004B32EA" w:rsidRPr="004A4318" w:rsidRDefault="004B32EA" w:rsidP="00007505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4A4318">
        <w:rPr>
          <w:iCs/>
          <w:sz w:val="22"/>
          <w:szCs w:val="22"/>
        </w:rPr>
        <w:t>[</w:t>
      </w:r>
      <w:r w:rsidRPr="004A4318">
        <w:rPr>
          <w:i/>
          <w:iCs/>
          <w:sz w:val="22"/>
          <w:szCs w:val="22"/>
        </w:rPr>
        <w:t>Assented to 8 December 1994</w:t>
      </w:r>
      <w:r w:rsidRPr="004A4318">
        <w:rPr>
          <w:iCs/>
          <w:sz w:val="22"/>
          <w:szCs w:val="22"/>
        </w:rPr>
        <w:t>]</w:t>
      </w:r>
    </w:p>
    <w:p w14:paraId="472AB78A" w14:textId="77777777" w:rsidR="004B32EA" w:rsidRPr="004A4318" w:rsidRDefault="004B32EA" w:rsidP="004B32EA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The Parliament of Australia enacts:</w:t>
      </w:r>
    </w:p>
    <w:p w14:paraId="4CD003DF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 etc.</w:t>
      </w:r>
    </w:p>
    <w:p w14:paraId="63315A93" w14:textId="77777777" w:rsidR="004B32EA" w:rsidRPr="004A4318" w:rsidRDefault="004B32EA" w:rsidP="00007505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1.(1)</w:t>
      </w:r>
      <w:r w:rsidR="007B5FDF">
        <w:rPr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This Act may be cited as the </w:t>
      </w:r>
      <w:r w:rsidRPr="004A4318">
        <w:rPr>
          <w:i/>
          <w:iCs/>
          <w:sz w:val="22"/>
          <w:szCs w:val="22"/>
        </w:rPr>
        <w:t>Departure Tax Amendment Act 1994.</w:t>
      </w:r>
    </w:p>
    <w:p w14:paraId="776CAE10" w14:textId="77777777" w:rsidR="004B32EA" w:rsidRPr="004A4318" w:rsidRDefault="004B32EA" w:rsidP="004B32EA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In this Act, </w:t>
      </w:r>
      <w:r w:rsidRPr="004A4318">
        <w:rPr>
          <w:b/>
          <w:bCs/>
          <w:sz w:val="22"/>
          <w:szCs w:val="22"/>
        </w:rPr>
        <w:t xml:space="preserve">“Principal Act” </w:t>
      </w:r>
      <w:r w:rsidRPr="004A4318">
        <w:rPr>
          <w:sz w:val="22"/>
          <w:szCs w:val="22"/>
        </w:rPr>
        <w:t xml:space="preserve">means the </w:t>
      </w:r>
      <w:r w:rsidRPr="004A4318">
        <w:rPr>
          <w:i/>
          <w:iCs/>
          <w:sz w:val="22"/>
          <w:szCs w:val="22"/>
        </w:rPr>
        <w:t>Departure Tax Act 1978</w:t>
      </w:r>
      <w:r w:rsidRPr="004A4318">
        <w:rPr>
          <w:sz w:val="22"/>
          <w:szCs w:val="22"/>
          <w:vertAlign w:val="superscript"/>
        </w:rPr>
        <w:t>1</w:t>
      </w:r>
      <w:r w:rsidRPr="004A4318">
        <w:rPr>
          <w:sz w:val="22"/>
          <w:szCs w:val="22"/>
        </w:rPr>
        <w:t>.</w:t>
      </w:r>
    </w:p>
    <w:p w14:paraId="1F5E94E6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Commencement</w:t>
      </w:r>
    </w:p>
    <w:p w14:paraId="0A83036A" w14:textId="3BAEE2B0" w:rsidR="004B32EA" w:rsidRPr="004A4318" w:rsidRDefault="004B32EA" w:rsidP="004B32EA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4A4318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This Act commences, or is taken to have commenced, on the commencement of the </w:t>
      </w:r>
      <w:r w:rsidRPr="004A4318">
        <w:rPr>
          <w:i/>
          <w:iCs/>
          <w:sz w:val="22"/>
          <w:szCs w:val="22"/>
        </w:rPr>
        <w:t>Departure Tax Collection Amendment Act 1994.</w:t>
      </w:r>
    </w:p>
    <w:p w14:paraId="5F26B466" w14:textId="77777777" w:rsidR="004B32EA" w:rsidRPr="004A4318" w:rsidRDefault="004B32EA" w:rsidP="0000750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br w:type="page"/>
      </w:r>
      <w:r w:rsidRPr="004A4318">
        <w:rPr>
          <w:b/>
          <w:bCs/>
          <w:sz w:val="22"/>
          <w:szCs w:val="22"/>
        </w:rPr>
        <w:lastRenderedPageBreak/>
        <w:t>Objects</w:t>
      </w:r>
    </w:p>
    <w:p w14:paraId="6AE3A46A" w14:textId="77777777" w:rsidR="004B32EA" w:rsidRPr="004A4318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The objects of this Act, together with the </w:t>
      </w:r>
      <w:r w:rsidRPr="004A4318">
        <w:rPr>
          <w:i/>
          <w:iCs/>
          <w:sz w:val="22"/>
          <w:szCs w:val="22"/>
        </w:rPr>
        <w:t xml:space="preserve">Departure Tax Collection Amendment Act 1994 </w:t>
      </w:r>
      <w:r w:rsidRPr="004A4318">
        <w:rPr>
          <w:sz w:val="22"/>
          <w:szCs w:val="22"/>
        </w:rPr>
        <w:t>are:</w:t>
      </w:r>
    </w:p>
    <w:p w14:paraId="3A275DE9" w14:textId="77777777" w:rsidR="004B32EA" w:rsidRPr="004A4318" w:rsidRDefault="004B32EA" w:rsidP="004B32EA">
      <w:pPr>
        <w:tabs>
          <w:tab w:val="left" w:pos="758"/>
        </w:tabs>
        <w:autoSpaceDE w:val="0"/>
        <w:autoSpaceDN w:val="0"/>
        <w:adjustRightInd w:val="0"/>
        <w:spacing w:before="120"/>
        <w:ind w:left="758" w:hanging="403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to change the name of the departure tax to the passenger movement charge; and</w:t>
      </w:r>
    </w:p>
    <w:p w14:paraId="134A8099" w14:textId="77777777" w:rsidR="004B32EA" w:rsidRPr="004A4318" w:rsidRDefault="004B32EA" w:rsidP="004B32EA">
      <w:pPr>
        <w:tabs>
          <w:tab w:val="left" w:pos="758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to increase the rate of the charge from $25 to $27.</w:t>
      </w:r>
    </w:p>
    <w:p w14:paraId="2C3435F7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Amendment of long title</w:t>
      </w:r>
    </w:p>
    <w:p w14:paraId="6A070A09" w14:textId="77777777" w:rsidR="004B32EA" w:rsidRPr="004A4318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The title of the Principal Act is amended by omitting </w:t>
      </w:r>
      <w:r w:rsidRPr="00F725AD">
        <w:rPr>
          <w:sz w:val="22"/>
          <w:szCs w:val="22"/>
        </w:rPr>
        <w:t>“</w:t>
      </w:r>
      <w:r w:rsidRPr="004A4318">
        <w:rPr>
          <w:b/>
          <w:bCs/>
          <w:sz w:val="22"/>
          <w:szCs w:val="22"/>
        </w:rPr>
        <w:t>tax</w:t>
      </w:r>
      <w:r w:rsidRPr="00F725AD">
        <w:rPr>
          <w:sz w:val="22"/>
          <w:szCs w:val="22"/>
        </w:rPr>
        <w:t>”</w:t>
      </w:r>
      <w:r w:rsidRPr="004A4318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and substituting </w:t>
      </w:r>
      <w:r w:rsidRPr="00F725AD">
        <w:rPr>
          <w:sz w:val="22"/>
          <w:szCs w:val="22"/>
        </w:rPr>
        <w:t>“</w:t>
      </w:r>
      <w:r w:rsidRPr="004A4318">
        <w:rPr>
          <w:b/>
          <w:bCs/>
          <w:sz w:val="22"/>
          <w:szCs w:val="22"/>
        </w:rPr>
        <w:t>charge</w:t>
      </w:r>
      <w:r w:rsidRPr="00F725AD">
        <w:rPr>
          <w:sz w:val="22"/>
          <w:szCs w:val="22"/>
        </w:rPr>
        <w:t>”.</w:t>
      </w:r>
    </w:p>
    <w:p w14:paraId="2B18FC26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</w:t>
      </w:r>
    </w:p>
    <w:p w14:paraId="788E0176" w14:textId="77777777" w:rsidR="004B32EA" w:rsidRPr="004A4318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Section 1 of the Principal Act is amended by omitting </w:t>
      </w:r>
      <w:r w:rsidRPr="00F725AD">
        <w:rPr>
          <w:sz w:val="22"/>
          <w:szCs w:val="22"/>
        </w:rPr>
        <w:t>“</w:t>
      </w:r>
      <w:r w:rsidRPr="004A4318">
        <w:rPr>
          <w:i/>
          <w:iCs/>
          <w:sz w:val="22"/>
          <w:szCs w:val="22"/>
        </w:rPr>
        <w:t>Departure Tax</w:t>
      </w:r>
      <w:r w:rsidRPr="00F725AD">
        <w:rPr>
          <w:sz w:val="22"/>
          <w:szCs w:val="22"/>
        </w:rPr>
        <w:t>”</w:t>
      </w:r>
      <w:r w:rsidRPr="004A4318">
        <w:rPr>
          <w:i/>
          <w:i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and substituting </w:t>
      </w:r>
      <w:r w:rsidRPr="00F725AD">
        <w:rPr>
          <w:sz w:val="22"/>
          <w:szCs w:val="22"/>
        </w:rPr>
        <w:t>“</w:t>
      </w:r>
      <w:r w:rsidRPr="004A4318">
        <w:rPr>
          <w:i/>
          <w:iCs/>
          <w:sz w:val="22"/>
          <w:szCs w:val="22"/>
        </w:rPr>
        <w:t>Passenger Movement Charge</w:t>
      </w:r>
      <w:r w:rsidRPr="00F725AD">
        <w:rPr>
          <w:sz w:val="22"/>
          <w:szCs w:val="22"/>
        </w:rPr>
        <w:t>”.</w:t>
      </w:r>
    </w:p>
    <w:p w14:paraId="7ADB0CE4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Collection Act to be read with this Act</w:t>
      </w:r>
    </w:p>
    <w:p w14:paraId="408A7EF0" w14:textId="77777777" w:rsidR="004B32EA" w:rsidRPr="004A4318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Section 3 of the Principal Act is amended by omitting </w:t>
      </w:r>
      <w:r w:rsidRPr="00F725AD">
        <w:rPr>
          <w:sz w:val="22"/>
          <w:szCs w:val="22"/>
        </w:rPr>
        <w:t>“</w:t>
      </w:r>
      <w:r w:rsidRPr="004A4318">
        <w:rPr>
          <w:i/>
          <w:iCs/>
          <w:sz w:val="22"/>
          <w:szCs w:val="22"/>
        </w:rPr>
        <w:t>Departure Tax</w:t>
      </w:r>
      <w:r w:rsidRPr="00F725AD">
        <w:rPr>
          <w:sz w:val="22"/>
          <w:szCs w:val="22"/>
        </w:rPr>
        <w:t>”</w:t>
      </w:r>
      <w:r w:rsidRPr="004A4318">
        <w:rPr>
          <w:i/>
          <w:i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and substituting </w:t>
      </w:r>
      <w:r w:rsidRPr="00F725AD">
        <w:rPr>
          <w:sz w:val="22"/>
          <w:szCs w:val="22"/>
        </w:rPr>
        <w:t>“</w:t>
      </w:r>
      <w:r w:rsidRPr="004A4318">
        <w:rPr>
          <w:i/>
          <w:iCs/>
          <w:sz w:val="22"/>
          <w:szCs w:val="22"/>
        </w:rPr>
        <w:t>Passenger Movement Charge</w:t>
      </w:r>
      <w:r w:rsidRPr="00F725AD">
        <w:rPr>
          <w:sz w:val="22"/>
          <w:szCs w:val="22"/>
        </w:rPr>
        <w:t>”.</w:t>
      </w:r>
    </w:p>
    <w:p w14:paraId="1C349D9F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Imposition of passenger movement charge</w:t>
      </w:r>
    </w:p>
    <w:p w14:paraId="298FADD6" w14:textId="5CF1EE56" w:rsidR="004B32EA" w:rsidRPr="004A4318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 xml:space="preserve">Section 5 of the Principal Act is amended by omitting “Tax” and substituting “Charge, called </w:t>
      </w:r>
      <w:r w:rsidRPr="004A4318">
        <w:rPr>
          <w:b/>
          <w:bCs/>
          <w:sz w:val="22"/>
          <w:szCs w:val="22"/>
        </w:rPr>
        <w:t>‘passenger movement charge’</w:t>
      </w:r>
      <w:r w:rsidR="00F725AD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>”</w:t>
      </w:r>
      <w:r w:rsidRPr="00F725AD">
        <w:rPr>
          <w:sz w:val="22"/>
          <w:szCs w:val="22"/>
        </w:rPr>
        <w:t>.</w:t>
      </w:r>
    </w:p>
    <w:p w14:paraId="080CB2C1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Rate of passenger movement charge</w:t>
      </w:r>
    </w:p>
    <w:p w14:paraId="6A323894" w14:textId="77777777" w:rsidR="004B32EA" w:rsidRPr="004A4318" w:rsidRDefault="004B32EA" w:rsidP="004B32EA">
      <w:pPr>
        <w:tabs>
          <w:tab w:val="left" w:pos="629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>Section 6 of the Principal Act is amended:</w:t>
      </w:r>
    </w:p>
    <w:p w14:paraId="23B174E3" w14:textId="77777777" w:rsidR="004B32EA" w:rsidRPr="004A4318" w:rsidRDefault="004B32EA" w:rsidP="004B32EA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61307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by omitting “tax” and substituting “charge”;</w:t>
      </w:r>
    </w:p>
    <w:p w14:paraId="69DDEA40" w14:textId="77777777" w:rsidR="004B32EA" w:rsidRPr="004A4318" w:rsidRDefault="004B32EA" w:rsidP="004B32EA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861307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by omitting “$25” and substituting “$27”.</w:t>
      </w:r>
    </w:p>
    <w:p w14:paraId="01708587" w14:textId="77777777" w:rsidR="004B32EA" w:rsidRPr="004A4318" w:rsidRDefault="004B32EA" w:rsidP="004B32E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Application of amendments</w:t>
      </w:r>
    </w:p>
    <w:p w14:paraId="54BF2B36" w14:textId="77777777" w:rsidR="004B32EA" w:rsidRDefault="004B32EA" w:rsidP="004B32EA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4A4318">
        <w:rPr>
          <w:sz w:val="22"/>
          <w:szCs w:val="22"/>
        </w:rPr>
        <w:t>The amendments made by this Act apply to departures from Australia that occur on or after 1 January 1995.</w:t>
      </w:r>
    </w:p>
    <w:p w14:paraId="44E9A609" w14:textId="77777777" w:rsidR="00007505" w:rsidRPr="004A4318" w:rsidRDefault="00F725AD" w:rsidP="0000750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63AA6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52939065" w14:textId="77777777" w:rsidR="004B32EA" w:rsidRPr="004A4318" w:rsidRDefault="004B32EA" w:rsidP="0000750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NOTE</w:t>
      </w:r>
    </w:p>
    <w:p w14:paraId="02174677" w14:textId="77777777" w:rsidR="004B32EA" w:rsidRPr="00E87804" w:rsidRDefault="004B32EA" w:rsidP="004B32EA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E87804">
        <w:rPr>
          <w:i/>
          <w:iCs/>
          <w:sz w:val="20"/>
          <w:szCs w:val="22"/>
        </w:rPr>
        <w:t>Departure Tax Act 1978</w:t>
      </w:r>
    </w:p>
    <w:p w14:paraId="51F6F98D" w14:textId="77777777" w:rsidR="004B32EA" w:rsidRPr="00E87804" w:rsidRDefault="004B32EA" w:rsidP="004B32EA">
      <w:pPr>
        <w:autoSpaceDE w:val="0"/>
        <w:autoSpaceDN w:val="0"/>
        <w:adjustRightInd w:val="0"/>
        <w:spacing w:before="120"/>
        <w:ind w:left="360" w:hanging="360"/>
        <w:jc w:val="both"/>
        <w:rPr>
          <w:sz w:val="20"/>
          <w:szCs w:val="22"/>
        </w:rPr>
      </w:pPr>
      <w:r w:rsidRPr="00E87804">
        <w:rPr>
          <w:sz w:val="20"/>
          <w:szCs w:val="22"/>
        </w:rPr>
        <w:t>1.</w:t>
      </w:r>
      <w:r w:rsidRPr="00E87804">
        <w:rPr>
          <w:sz w:val="20"/>
          <w:szCs w:val="22"/>
        </w:rPr>
        <w:tab/>
        <w:t>No. 118, 1978, as amended. For previous amendments, see No. 131, 1981; No. 47, 1988; No. 77, 1991; and No. 96, 1993.</w:t>
      </w:r>
    </w:p>
    <w:p w14:paraId="0AD08A84" w14:textId="1D714324" w:rsidR="004B32EA" w:rsidRPr="00E87804" w:rsidRDefault="004B32EA" w:rsidP="00F725AD">
      <w:pPr>
        <w:autoSpaceDE w:val="0"/>
        <w:autoSpaceDN w:val="0"/>
        <w:adjustRightInd w:val="0"/>
        <w:spacing w:before="240"/>
        <w:jc w:val="both"/>
        <w:rPr>
          <w:sz w:val="20"/>
          <w:szCs w:val="22"/>
        </w:rPr>
      </w:pPr>
      <w:r w:rsidRPr="00E87804">
        <w:rPr>
          <w:iCs/>
          <w:sz w:val="20"/>
          <w:szCs w:val="22"/>
        </w:rPr>
        <w:t>[</w:t>
      </w:r>
      <w:r w:rsidRPr="00E87804">
        <w:rPr>
          <w:i/>
          <w:iCs/>
          <w:sz w:val="20"/>
          <w:szCs w:val="22"/>
        </w:rPr>
        <w:t>Minister’s second reading speech made in</w:t>
      </w:r>
      <w:r w:rsidRPr="00E87804">
        <w:rPr>
          <w:sz w:val="20"/>
          <w:szCs w:val="22"/>
        </w:rPr>
        <w:t>—</w:t>
      </w:r>
      <w:bookmarkStart w:id="0" w:name="_GoBack"/>
      <w:bookmarkEnd w:id="0"/>
    </w:p>
    <w:p w14:paraId="7D5EB0D5" w14:textId="77777777" w:rsidR="004B32EA" w:rsidRPr="00E87804" w:rsidRDefault="004B32EA" w:rsidP="0000750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E87804">
        <w:rPr>
          <w:i/>
          <w:iCs/>
          <w:sz w:val="20"/>
          <w:szCs w:val="22"/>
        </w:rPr>
        <w:t>House of Representatives on 21 September 1994</w:t>
      </w:r>
    </w:p>
    <w:p w14:paraId="34B2D523" w14:textId="77777777" w:rsidR="004B32EA" w:rsidRPr="00E87804" w:rsidRDefault="004B32EA" w:rsidP="0000750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E87804">
        <w:rPr>
          <w:i/>
          <w:iCs/>
          <w:sz w:val="20"/>
          <w:szCs w:val="22"/>
        </w:rPr>
        <w:t>Senate on 22 September 1994</w:t>
      </w:r>
      <w:r w:rsidR="00382D7A">
        <w:rPr>
          <w:iCs/>
          <w:sz w:val="20"/>
          <w:szCs w:val="22"/>
        </w:rPr>
        <w:t>]</w:t>
      </w:r>
    </w:p>
    <w:sectPr w:rsidR="004B32EA" w:rsidRPr="00E87804" w:rsidSect="003E04D1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707D2" w15:done="0"/>
  <w15:commentEx w15:paraId="0467118E" w15:done="0"/>
  <w15:commentEx w15:paraId="1E70F275" w15:done="0"/>
  <w15:commentEx w15:paraId="55CA0174" w15:done="0"/>
  <w15:commentEx w15:paraId="04D8617A" w15:done="0"/>
  <w15:commentEx w15:paraId="4B01323E" w15:done="0"/>
  <w15:commentEx w15:paraId="647E4BBE" w15:done="0"/>
  <w15:commentEx w15:paraId="063166C5" w15:done="0"/>
  <w15:commentEx w15:paraId="1DA71BEF" w15:done="0"/>
  <w15:commentEx w15:paraId="299EDA65" w15:done="0"/>
  <w15:commentEx w15:paraId="62F80E08" w15:done="0"/>
  <w15:commentEx w15:paraId="11618A0D" w15:done="0"/>
  <w15:commentEx w15:paraId="740F4F25" w15:done="0"/>
  <w15:commentEx w15:paraId="2F409E1D" w15:done="0"/>
  <w15:commentEx w15:paraId="53DA5277" w15:done="0"/>
  <w15:commentEx w15:paraId="60056B86" w15:done="0"/>
  <w15:commentEx w15:paraId="5891C982" w15:done="0"/>
  <w15:commentEx w15:paraId="5DDDCF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707D2" w16cid:durableId="211D0ADB"/>
  <w16cid:commentId w16cid:paraId="0467118E" w16cid:durableId="211D0AE3"/>
  <w16cid:commentId w16cid:paraId="1E70F275" w16cid:durableId="211D0AEF"/>
  <w16cid:commentId w16cid:paraId="55CA0174" w16cid:durableId="211D0B26"/>
  <w16cid:commentId w16cid:paraId="04D8617A" w16cid:durableId="211D0B30"/>
  <w16cid:commentId w16cid:paraId="4B01323E" w16cid:durableId="211D0B35"/>
  <w16cid:commentId w16cid:paraId="647E4BBE" w16cid:durableId="211D0B38"/>
  <w16cid:commentId w16cid:paraId="063166C5" w16cid:durableId="211D0B40"/>
  <w16cid:commentId w16cid:paraId="1DA71BEF" w16cid:durableId="211D0B45"/>
  <w16cid:commentId w16cid:paraId="299EDA65" w16cid:durableId="211D0B59"/>
  <w16cid:commentId w16cid:paraId="62F80E08" w16cid:durableId="211D0B54"/>
  <w16cid:commentId w16cid:paraId="11618A0D" w16cid:durableId="211D0B4D"/>
  <w16cid:commentId w16cid:paraId="740F4F25" w16cid:durableId="211D0B4A"/>
  <w16cid:commentId w16cid:paraId="2F409E1D" w16cid:durableId="211D0B5E"/>
  <w16cid:commentId w16cid:paraId="53DA5277" w16cid:durableId="211D0B65"/>
  <w16cid:commentId w16cid:paraId="60056B86" w16cid:durableId="211D0B70"/>
  <w16cid:commentId w16cid:paraId="5891C982" w16cid:durableId="211D0B7A"/>
  <w16cid:commentId w16cid:paraId="5DDDCFCA" w16cid:durableId="211D0B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C7D99" w14:textId="77777777" w:rsidR="006A6AC1" w:rsidRDefault="006A6AC1">
      <w:r>
        <w:separator/>
      </w:r>
    </w:p>
  </w:endnote>
  <w:endnote w:type="continuationSeparator" w:id="0">
    <w:p w14:paraId="3854E1D9" w14:textId="77777777" w:rsidR="006A6AC1" w:rsidRDefault="006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1996" w14:textId="77777777" w:rsidR="006A6AC1" w:rsidRDefault="006A6AC1">
      <w:r>
        <w:separator/>
      </w:r>
    </w:p>
  </w:footnote>
  <w:footnote w:type="continuationSeparator" w:id="0">
    <w:p w14:paraId="328A9687" w14:textId="77777777" w:rsidR="006A6AC1" w:rsidRDefault="006A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EE6B" w14:textId="77777777" w:rsidR="00007505" w:rsidRDefault="00007505" w:rsidP="00861307">
    <w:pPr>
      <w:pStyle w:val="Header"/>
      <w:tabs>
        <w:tab w:val="left" w:pos="2790"/>
      </w:tabs>
      <w:jc w:val="center"/>
    </w:pPr>
    <w:r w:rsidRPr="004A4318">
      <w:rPr>
        <w:i/>
        <w:iCs/>
        <w:sz w:val="22"/>
        <w:szCs w:val="22"/>
      </w:rPr>
      <w:t xml:space="preserve">Departure Tax Amendment </w:t>
    </w:r>
    <w:r w:rsidR="00861307">
      <w:rPr>
        <w:i/>
        <w:iCs/>
        <w:sz w:val="22"/>
        <w:szCs w:val="22"/>
      </w:rPr>
      <w:tab/>
    </w:r>
    <w:r w:rsidRPr="004A4318">
      <w:rPr>
        <w:i/>
        <w:iCs/>
        <w:sz w:val="22"/>
        <w:szCs w:val="22"/>
      </w:rPr>
      <w:t>No. 146,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EA"/>
    <w:rsid w:val="00007505"/>
    <w:rsid w:val="000B1A3B"/>
    <w:rsid w:val="001A0910"/>
    <w:rsid w:val="001C0037"/>
    <w:rsid w:val="00297CA1"/>
    <w:rsid w:val="00315CE7"/>
    <w:rsid w:val="00382D7A"/>
    <w:rsid w:val="0039649B"/>
    <w:rsid w:val="003E04D1"/>
    <w:rsid w:val="00437345"/>
    <w:rsid w:val="004A1E14"/>
    <w:rsid w:val="004B32EA"/>
    <w:rsid w:val="00522A0B"/>
    <w:rsid w:val="00582DF8"/>
    <w:rsid w:val="005F24FB"/>
    <w:rsid w:val="00670B8A"/>
    <w:rsid w:val="00697913"/>
    <w:rsid w:val="006A6AC1"/>
    <w:rsid w:val="007B5FDF"/>
    <w:rsid w:val="00861307"/>
    <w:rsid w:val="009F099C"/>
    <w:rsid w:val="00AA05EF"/>
    <w:rsid w:val="00B36217"/>
    <w:rsid w:val="00B421ED"/>
    <w:rsid w:val="00CA1489"/>
    <w:rsid w:val="00D06A09"/>
    <w:rsid w:val="00DC20DB"/>
    <w:rsid w:val="00E87804"/>
    <w:rsid w:val="00F035F1"/>
    <w:rsid w:val="00F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8C9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50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70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B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0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0B8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70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0B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5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50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70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B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0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0B8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70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0B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2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1558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2019-09-06T06:45:00Z</dcterms:created>
  <dcterms:modified xsi:type="dcterms:W3CDTF">2019-11-08T03:41:00Z</dcterms:modified>
</cp:coreProperties>
</file>