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AA8BE" w14:textId="77777777" w:rsidR="001B1A67" w:rsidRPr="004A4318" w:rsidRDefault="008E3276" w:rsidP="00F84246">
      <w:pPr>
        <w:autoSpaceDE w:val="0"/>
        <w:autoSpaceDN w:val="0"/>
        <w:adjustRightInd w:val="0"/>
        <w:spacing w:before="120"/>
        <w:jc w:val="center"/>
        <w:rPr>
          <w:sz w:val="22"/>
          <w:szCs w:val="22"/>
        </w:rPr>
      </w:pPr>
      <w:r>
        <w:rPr>
          <w:noProof/>
          <w:sz w:val="22"/>
          <w:szCs w:val="22"/>
          <w:lang w:val="en-AU" w:eastAsia="en-AU"/>
        </w:rPr>
        <w:drawing>
          <wp:inline distT="0" distB="0" distL="0" distR="0" wp14:anchorId="40365386" wp14:editId="1E54E68D">
            <wp:extent cx="1397000" cy="1016635"/>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1016635"/>
                    </a:xfrm>
                    <a:prstGeom prst="rect">
                      <a:avLst/>
                    </a:prstGeom>
                    <a:noFill/>
                    <a:ln>
                      <a:noFill/>
                    </a:ln>
                  </pic:spPr>
                </pic:pic>
              </a:graphicData>
            </a:graphic>
          </wp:inline>
        </w:drawing>
      </w:r>
    </w:p>
    <w:p w14:paraId="43C85219" w14:textId="77777777" w:rsidR="001B1A67" w:rsidRPr="00F84246" w:rsidRDefault="001B1A67" w:rsidP="00F84246">
      <w:pPr>
        <w:autoSpaceDE w:val="0"/>
        <w:autoSpaceDN w:val="0"/>
        <w:adjustRightInd w:val="0"/>
        <w:spacing w:before="720"/>
        <w:jc w:val="center"/>
        <w:rPr>
          <w:sz w:val="36"/>
          <w:szCs w:val="22"/>
        </w:rPr>
      </w:pPr>
      <w:r w:rsidRPr="00F84246">
        <w:rPr>
          <w:b/>
          <w:bCs/>
          <w:sz w:val="36"/>
          <w:szCs w:val="22"/>
        </w:rPr>
        <w:t>Export Market Development Grants</w:t>
      </w:r>
      <w:r w:rsidR="00F84246">
        <w:rPr>
          <w:b/>
          <w:bCs/>
          <w:sz w:val="36"/>
          <w:szCs w:val="22"/>
        </w:rPr>
        <w:br/>
      </w:r>
      <w:r w:rsidRPr="00F84246">
        <w:rPr>
          <w:b/>
          <w:bCs/>
          <w:sz w:val="36"/>
          <w:szCs w:val="22"/>
        </w:rPr>
        <w:t>Amendment Act 1994</w:t>
      </w:r>
    </w:p>
    <w:p w14:paraId="77025116" w14:textId="157FB1C5" w:rsidR="00F84246" w:rsidRPr="00C331FB" w:rsidRDefault="001B1A67" w:rsidP="00F84246">
      <w:pPr>
        <w:autoSpaceDE w:val="0"/>
        <w:autoSpaceDN w:val="0"/>
        <w:adjustRightInd w:val="0"/>
        <w:spacing w:before="720"/>
        <w:jc w:val="center"/>
        <w:rPr>
          <w:b/>
          <w:bCs/>
          <w:szCs w:val="22"/>
        </w:rPr>
      </w:pPr>
      <w:r w:rsidRPr="00C331FB">
        <w:rPr>
          <w:b/>
          <w:bCs/>
          <w:szCs w:val="22"/>
        </w:rPr>
        <w:t>No. 123 of 1994</w:t>
      </w:r>
    </w:p>
    <w:p w14:paraId="2EEDA830" w14:textId="77777777" w:rsidR="001B1A67" w:rsidRPr="00F84246" w:rsidRDefault="001B1A67" w:rsidP="00F84246">
      <w:pPr>
        <w:autoSpaceDE w:val="0"/>
        <w:autoSpaceDN w:val="0"/>
        <w:adjustRightInd w:val="0"/>
        <w:spacing w:before="720"/>
        <w:jc w:val="center"/>
        <w:rPr>
          <w:sz w:val="22"/>
          <w:szCs w:val="22"/>
        </w:rPr>
      </w:pPr>
      <w:r w:rsidRPr="00F84246">
        <w:rPr>
          <w:b/>
          <w:bCs/>
          <w:sz w:val="22"/>
          <w:szCs w:val="22"/>
        </w:rPr>
        <w:t>TABLE OF PROVISIONS</w:t>
      </w:r>
    </w:p>
    <w:p w14:paraId="6E5A0231" w14:textId="77777777" w:rsidR="001B1A67" w:rsidRPr="004A4318" w:rsidRDefault="001B1A67" w:rsidP="00F84246">
      <w:pPr>
        <w:autoSpaceDE w:val="0"/>
        <w:autoSpaceDN w:val="0"/>
        <w:adjustRightInd w:val="0"/>
        <w:spacing w:before="120"/>
        <w:jc w:val="center"/>
        <w:rPr>
          <w:sz w:val="22"/>
          <w:szCs w:val="22"/>
        </w:rPr>
      </w:pPr>
      <w:r w:rsidRPr="004A4318">
        <w:rPr>
          <w:sz w:val="22"/>
          <w:szCs w:val="22"/>
        </w:rPr>
        <w:t>PART 1—PRELIMINARY</w:t>
      </w:r>
    </w:p>
    <w:p w14:paraId="0E12F9F4" w14:textId="77777777" w:rsidR="001B1A67" w:rsidRPr="004A4318" w:rsidRDefault="001B1A67" w:rsidP="001B1A67">
      <w:pPr>
        <w:autoSpaceDE w:val="0"/>
        <w:autoSpaceDN w:val="0"/>
        <w:adjustRightInd w:val="0"/>
        <w:spacing w:before="120"/>
        <w:jc w:val="both"/>
        <w:rPr>
          <w:sz w:val="22"/>
          <w:szCs w:val="22"/>
        </w:rPr>
      </w:pPr>
      <w:r w:rsidRPr="004A4318">
        <w:rPr>
          <w:sz w:val="22"/>
          <w:szCs w:val="22"/>
        </w:rPr>
        <w:t>Section</w:t>
      </w:r>
    </w:p>
    <w:p w14:paraId="090BCBB4" w14:textId="77777777" w:rsidR="001B1A67" w:rsidRPr="004A4318" w:rsidRDefault="001B1A67" w:rsidP="001B1A67">
      <w:pPr>
        <w:tabs>
          <w:tab w:val="left" w:pos="936"/>
        </w:tabs>
        <w:autoSpaceDE w:val="0"/>
        <w:autoSpaceDN w:val="0"/>
        <w:adjustRightInd w:val="0"/>
        <w:spacing w:before="120"/>
        <w:ind w:left="312"/>
        <w:jc w:val="both"/>
        <w:rPr>
          <w:sz w:val="22"/>
          <w:szCs w:val="22"/>
        </w:rPr>
      </w:pPr>
      <w:r w:rsidRPr="004A4318">
        <w:rPr>
          <w:sz w:val="22"/>
          <w:szCs w:val="22"/>
        </w:rPr>
        <w:t>1.</w:t>
      </w:r>
      <w:r>
        <w:rPr>
          <w:sz w:val="22"/>
          <w:szCs w:val="22"/>
        </w:rPr>
        <w:tab/>
      </w:r>
      <w:r w:rsidRPr="004A4318">
        <w:rPr>
          <w:sz w:val="22"/>
          <w:szCs w:val="22"/>
        </w:rPr>
        <w:t>Short title etc.</w:t>
      </w:r>
    </w:p>
    <w:p w14:paraId="24926580" w14:textId="27C84DE3" w:rsidR="001B1A67" w:rsidRPr="004A4318" w:rsidRDefault="001B1A67" w:rsidP="00C331FB">
      <w:pPr>
        <w:tabs>
          <w:tab w:val="left" w:pos="936"/>
        </w:tabs>
        <w:autoSpaceDE w:val="0"/>
        <w:autoSpaceDN w:val="0"/>
        <w:adjustRightInd w:val="0"/>
        <w:ind w:left="312"/>
        <w:jc w:val="both"/>
        <w:rPr>
          <w:sz w:val="22"/>
          <w:szCs w:val="22"/>
        </w:rPr>
      </w:pPr>
      <w:r w:rsidRPr="004A4318">
        <w:rPr>
          <w:sz w:val="22"/>
          <w:szCs w:val="22"/>
        </w:rPr>
        <w:t>2.</w:t>
      </w:r>
      <w:r>
        <w:rPr>
          <w:sz w:val="22"/>
          <w:szCs w:val="22"/>
        </w:rPr>
        <w:tab/>
      </w:r>
      <w:r w:rsidRPr="004A4318">
        <w:rPr>
          <w:sz w:val="22"/>
          <w:szCs w:val="22"/>
        </w:rPr>
        <w:t>Commencement</w:t>
      </w:r>
    </w:p>
    <w:p w14:paraId="1F4CA051" w14:textId="77777777" w:rsidR="001B1A67" w:rsidRPr="004A4318" w:rsidRDefault="001B1A67" w:rsidP="00F84246">
      <w:pPr>
        <w:autoSpaceDE w:val="0"/>
        <w:autoSpaceDN w:val="0"/>
        <w:adjustRightInd w:val="0"/>
        <w:spacing w:before="120"/>
        <w:jc w:val="center"/>
        <w:rPr>
          <w:sz w:val="22"/>
          <w:szCs w:val="22"/>
        </w:rPr>
      </w:pPr>
      <w:r w:rsidRPr="004A4318">
        <w:rPr>
          <w:sz w:val="22"/>
          <w:szCs w:val="22"/>
        </w:rPr>
        <w:t>PART 2—AMENDMENTS RELATING TO THE DURATION OF</w:t>
      </w:r>
      <w:r w:rsidR="00F84246">
        <w:rPr>
          <w:sz w:val="22"/>
          <w:szCs w:val="22"/>
        </w:rPr>
        <w:br/>
      </w:r>
      <w:r w:rsidRPr="004A4318">
        <w:rPr>
          <w:sz w:val="22"/>
          <w:szCs w:val="22"/>
        </w:rPr>
        <w:t>APPROVALS OF TRADING HOUSES, JOINT VENTURES AND</w:t>
      </w:r>
      <w:r w:rsidR="00F84246">
        <w:rPr>
          <w:sz w:val="22"/>
          <w:szCs w:val="22"/>
        </w:rPr>
        <w:br/>
      </w:r>
      <w:r w:rsidRPr="004A4318">
        <w:rPr>
          <w:sz w:val="22"/>
          <w:szCs w:val="22"/>
        </w:rPr>
        <w:t>CONSORTIA</w:t>
      </w:r>
    </w:p>
    <w:p w14:paraId="59AEFB79" w14:textId="77777777" w:rsidR="001B1A67" w:rsidRPr="004A4318" w:rsidRDefault="001B1A67" w:rsidP="001B1A67">
      <w:pPr>
        <w:tabs>
          <w:tab w:val="left" w:pos="936"/>
        </w:tabs>
        <w:autoSpaceDE w:val="0"/>
        <w:autoSpaceDN w:val="0"/>
        <w:adjustRightInd w:val="0"/>
        <w:spacing w:before="120"/>
        <w:ind w:left="312"/>
        <w:jc w:val="both"/>
        <w:rPr>
          <w:sz w:val="22"/>
          <w:szCs w:val="22"/>
        </w:rPr>
      </w:pPr>
      <w:r w:rsidRPr="004A4318">
        <w:rPr>
          <w:sz w:val="22"/>
          <w:szCs w:val="22"/>
        </w:rPr>
        <w:t>3.</w:t>
      </w:r>
      <w:r>
        <w:rPr>
          <w:sz w:val="22"/>
          <w:szCs w:val="22"/>
        </w:rPr>
        <w:tab/>
      </w:r>
      <w:r w:rsidRPr="004A4318">
        <w:rPr>
          <w:sz w:val="22"/>
          <w:szCs w:val="22"/>
        </w:rPr>
        <w:t>Object of Part</w:t>
      </w:r>
    </w:p>
    <w:p w14:paraId="28F225B4" w14:textId="77777777" w:rsidR="001B1A67" w:rsidRPr="004A4318" w:rsidRDefault="001B1A67" w:rsidP="00C331FB">
      <w:pPr>
        <w:tabs>
          <w:tab w:val="left" w:pos="936"/>
        </w:tabs>
        <w:autoSpaceDE w:val="0"/>
        <w:autoSpaceDN w:val="0"/>
        <w:adjustRightInd w:val="0"/>
        <w:ind w:left="312"/>
        <w:jc w:val="both"/>
        <w:rPr>
          <w:sz w:val="22"/>
          <w:szCs w:val="22"/>
        </w:rPr>
      </w:pPr>
      <w:r w:rsidRPr="004A4318">
        <w:rPr>
          <w:sz w:val="22"/>
          <w:szCs w:val="22"/>
        </w:rPr>
        <w:t>4.</w:t>
      </w:r>
      <w:r>
        <w:rPr>
          <w:sz w:val="22"/>
          <w:szCs w:val="22"/>
        </w:rPr>
        <w:tab/>
      </w:r>
      <w:r w:rsidRPr="004A4318">
        <w:rPr>
          <w:sz w:val="22"/>
          <w:szCs w:val="22"/>
        </w:rPr>
        <w:t>Approval, and cancellation of approval, of trading houses</w:t>
      </w:r>
    </w:p>
    <w:p w14:paraId="6C9D2E93" w14:textId="7E31DBEF" w:rsidR="001B1A67" w:rsidRPr="004A4318" w:rsidRDefault="001B1A67" w:rsidP="00C331FB">
      <w:pPr>
        <w:tabs>
          <w:tab w:val="left" w:pos="936"/>
        </w:tabs>
        <w:autoSpaceDE w:val="0"/>
        <w:autoSpaceDN w:val="0"/>
        <w:adjustRightInd w:val="0"/>
        <w:ind w:left="936" w:hanging="624"/>
        <w:jc w:val="both"/>
        <w:rPr>
          <w:sz w:val="22"/>
          <w:szCs w:val="22"/>
        </w:rPr>
      </w:pPr>
      <w:r w:rsidRPr="004A4318">
        <w:rPr>
          <w:sz w:val="22"/>
          <w:szCs w:val="22"/>
        </w:rPr>
        <w:t>5.</w:t>
      </w:r>
      <w:r>
        <w:rPr>
          <w:sz w:val="22"/>
          <w:szCs w:val="22"/>
        </w:rPr>
        <w:tab/>
      </w:r>
      <w:r w:rsidRPr="004A4318">
        <w:rPr>
          <w:sz w:val="22"/>
          <w:szCs w:val="22"/>
        </w:rPr>
        <w:t>Approval, and variation and cancellation of approval, of joint ventures and consortia</w:t>
      </w:r>
    </w:p>
    <w:p w14:paraId="6510A27B" w14:textId="77777777" w:rsidR="001B1A67" w:rsidRPr="004A4318" w:rsidRDefault="001B1A67" w:rsidP="00F84246">
      <w:pPr>
        <w:autoSpaceDE w:val="0"/>
        <w:autoSpaceDN w:val="0"/>
        <w:adjustRightInd w:val="0"/>
        <w:spacing w:before="120"/>
        <w:jc w:val="center"/>
        <w:rPr>
          <w:sz w:val="22"/>
          <w:szCs w:val="22"/>
        </w:rPr>
      </w:pPr>
      <w:r w:rsidRPr="004A4318">
        <w:rPr>
          <w:sz w:val="22"/>
          <w:szCs w:val="22"/>
        </w:rPr>
        <w:t>PART 3—AMENDMENTS RELATING TO THE GRANT ENTITLEMENTS</w:t>
      </w:r>
      <w:r w:rsidR="00F84246">
        <w:rPr>
          <w:sz w:val="22"/>
          <w:szCs w:val="22"/>
        </w:rPr>
        <w:br/>
      </w:r>
      <w:r w:rsidRPr="004A4318">
        <w:rPr>
          <w:sz w:val="22"/>
          <w:szCs w:val="22"/>
        </w:rPr>
        <w:t>OF APPROVED JOINT VENTURES AND APPROVED CONSORTIA</w:t>
      </w:r>
    </w:p>
    <w:p w14:paraId="4A3623DF" w14:textId="77777777" w:rsidR="001B1A67" w:rsidRPr="004A4318" w:rsidRDefault="001B1A67" w:rsidP="001B1A67">
      <w:pPr>
        <w:tabs>
          <w:tab w:val="left" w:pos="936"/>
        </w:tabs>
        <w:autoSpaceDE w:val="0"/>
        <w:autoSpaceDN w:val="0"/>
        <w:adjustRightInd w:val="0"/>
        <w:spacing w:before="120"/>
        <w:ind w:left="312"/>
        <w:jc w:val="both"/>
        <w:rPr>
          <w:sz w:val="22"/>
          <w:szCs w:val="22"/>
        </w:rPr>
      </w:pPr>
      <w:r w:rsidRPr="004A4318">
        <w:rPr>
          <w:sz w:val="22"/>
          <w:szCs w:val="22"/>
        </w:rPr>
        <w:t>6.</w:t>
      </w:r>
      <w:r>
        <w:rPr>
          <w:sz w:val="22"/>
          <w:szCs w:val="22"/>
        </w:rPr>
        <w:tab/>
      </w:r>
      <w:r w:rsidRPr="004A4318">
        <w:rPr>
          <w:sz w:val="22"/>
          <w:szCs w:val="22"/>
        </w:rPr>
        <w:t>Object of Part</w:t>
      </w:r>
    </w:p>
    <w:p w14:paraId="1A0AFE07" w14:textId="5D43E138" w:rsidR="001B1A67" w:rsidRPr="004A4318" w:rsidRDefault="001B1A67" w:rsidP="00C331FB">
      <w:pPr>
        <w:tabs>
          <w:tab w:val="left" w:pos="936"/>
        </w:tabs>
        <w:autoSpaceDE w:val="0"/>
        <w:autoSpaceDN w:val="0"/>
        <w:adjustRightInd w:val="0"/>
        <w:ind w:left="312"/>
        <w:jc w:val="both"/>
        <w:rPr>
          <w:sz w:val="22"/>
          <w:szCs w:val="22"/>
        </w:rPr>
      </w:pPr>
      <w:r w:rsidRPr="004A4318">
        <w:rPr>
          <w:sz w:val="22"/>
          <w:szCs w:val="22"/>
        </w:rPr>
        <w:t>7.</w:t>
      </w:r>
      <w:r>
        <w:rPr>
          <w:sz w:val="22"/>
          <w:szCs w:val="22"/>
        </w:rPr>
        <w:tab/>
      </w:r>
      <w:r w:rsidRPr="004A4318">
        <w:rPr>
          <w:sz w:val="22"/>
          <w:szCs w:val="22"/>
        </w:rPr>
        <w:t>Eligibility for grant</w:t>
      </w:r>
    </w:p>
    <w:p w14:paraId="32C0081E" w14:textId="77777777" w:rsidR="008E3276" w:rsidRDefault="008E3276" w:rsidP="00F84246">
      <w:pPr>
        <w:autoSpaceDE w:val="0"/>
        <w:autoSpaceDN w:val="0"/>
        <w:adjustRightInd w:val="0"/>
        <w:spacing w:before="120"/>
        <w:jc w:val="center"/>
        <w:rPr>
          <w:sz w:val="22"/>
          <w:szCs w:val="22"/>
        </w:rPr>
        <w:sectPr w:rsidR="008E3276" w:rsidSect="008E3276">
          <w:headerReference w:type="default" r:id="rId8"/>
          <w:pgSz w:w="12240" w:h="15840"/>
          <w:pgMar w:top="1440" w:right="1440" w:bottom="1440" w:left="1440" w:header="720" w:footer="720" w:gutter="0"/>
          <w:cols w:space="720"/>
          <w:titlePg/>
          <w:docGrid w:linePitch="360"/>
        </w:sectPr>
      </w:pPr>
    </w:p>
    <w:p w14:paraId="0C043BDF" w14:textId="77777777" w:rsidR="001B1A67" w:rsidRPr="004A4318" w:rsidRDefault="001B1A67" w:rsidP="00F84246">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19798CBE" w14:textId="77777777" w:rsidR="001B1A67" w:rsidRPr="004A4318" w:rsidRDefault="001B1A67" w:rsidP="001B1A67">
      <w:pPr>
        <w:autoSpaceDE w:val="0"/>
        <w:autoSpaceDN w:val="0"/>
        <w:adjustRightInd w:val="0"/>
        <w:spacing w:before="120"/>
        <w:jc w:val="both"/>
        <w:rPr>
          <w:sz w:val="22"/>
          <w:szCs w:val="22"/>
        </w:rPr>
      </w:pPr>
      <w:r w:rsidRPr="004A4318">
        <w:rPr>
          <w:sz w:val="22"/>
          <w:szCs w:val="22"/>
        </w:rPr>
        <w:t>Section</w:t>
      </w:r>
    </w:p>
    <w:p w14:paraId="67190760" w14:textId="77777777" w:rsidR="001B1A67" w:rsidRPr="004A4318" w:rsidRDefault="001B1A67" w:rsidP="00F84246">
      <w:pPr>
        <w:autoSpaceDE w:val="0"/>
        <w:autoSpaceDN w:val="0"/>
        <w:adjustRightInd w:val="0"/>
        <w:spacing w:before="120"/>
        <w:jc w:val="center"/>
        <w:rPr>
          <w:sz w:val="22"/>
          <w:szCs w:val="22"/>
        </w:rPr>
      </w:pPr>
      <w:r w:rsidRPr="004A4318">
        <w:rPr>
          <w:sz w:val="22"/>
          <w:szCs w:val="22"/>
        </w:rPr>
        <w:t>PART 4—AMENDMENTS RELATING TO CALCULATION OF</w:t>
      </w:r>
      <w:r w:rsidR="00F84246">
        <w:rPr>
          <w:sz w:val="22"/>
          <w:szCs w:val="22"/>
        </w:rPr>
        <w:br/>
      </w:r>
      <w:r w:rsidRPr="004A4318">
        <w:rPr>
          <w:sz w:val="22"/>
          <w:szCs w:val="22"/>
        </w:rPr>
        <w:t>ENTITLEMENT TO OVERSEAS VISIT ALLOWANCE</w:t>
      </w:r>
    </w:p>
    <w:p w14:paraId="463CCA1D" w14:textId="77777777" w:rsidR="001B1A67" w:rsidRPr="004A4318" w:rsidRDefault="001B1A67" w:rsidP="001B1A67">
      <w:pPr>
        <w:tabs>
          <w:tab w:val="left" w:pos="941"/>
        </w:tabs>
        <w:autoSpaceDE w:val="0"/>
        <w:autoSpaceDN w:val="0"/>
        <w:adjustRightInd w:val="0"/>
        <w:spacing w:before="120"/>
        <w:ind w:left="312"/>
        <w:jc w:val="both"/>
        <w:rPr>
          <w:sz w:val="22"/>
          <w:szCs w:val="22"/>
        </w:rPr>
      </w:pPr>
      <w:r w:rsidRPr="004A4318">
        <w:rPr>
          <w:sz w:val="22"/>
          <w:szCs w:val="22"/>
        </w:rPr>
        <w:t>8.</w:t>
      </w:r>
      <w:r>
        <w:rPr>
          <w:sz w:val="22"/>
          <w:szCs w:val="22"/>
        </w:rPr>
        <w:tab/>
      </w:r>
      <w:r w:rsidRPr="004A4318">
        <w:rPr>
          <w:sz w:val="22"/>
          <w:szCs w:val="22"/>
        </w:rPr>
        <w:t>Object of Part</w:t>
      </w:r>
    </w:p>
    <w:p w14:paraId="25228504" w14:textId="77777777" w:rsidR="001B1A67" w:rsidRPr="004A4318" w:rsidRDefault="001B1A67" w:rsidP="00C331FB">
      <w:pPr>
        <w:tabs>
          <w:tab w:val="left" w:pos="941"/>
        </w:tabs>
        <w:autoSpaceDE w:val="0"/>
        <w:autoSpaceDN w:val="0"/>
        <w:adjustRightInd w:val="0"/>
        <w:ind w:left="312"/>
        <w:jc w:val="both"/>
        <w:rPr>
          <w:sz w:val="22"/>
          <w:szCs w:val="22"/>
        </w:rPr>
      </w:pPr>
      <w:r w:rsidRPr="004A4318">
        <w:rPr>
          <w:sz w:val="22"/>
          <w:szCs w:val="22"/>
        </w:rPr>
        <w:t>9.</w:t>
      </w:r>
      <w:r>
        <w:rPr>
          <w:sz w:val="22"/>
          <w:szCs w:val="22"/>
        </w:rPr>
        <w:tab/>
      </w:r>
      <w:r w:rsidRPr="004A4318">
        <w:rPr>
          <w:sz w:val="22"/>
          <w:szCs w:val="22"/>
        </w:rPr>
        <w:t>Hotels, meals and entertainment expenses on overseas visits ($200 a day allowance)</w:t>
      </w:r>
    </w:p>
    <w:p w14:paraId="3855B30F" w14:textId="5FB40E29" w:rsidR="001B1A67" w:rsidRPr="004A4318" w:rsidRDefault="001B1A67" w:rsidP="00C331FB">
      <w:pPr>
        <w:tabs>
          <w:tab w:val="left" w:pos="941"/>
        </w:tabs>
        <w:autoSpaceDE w:val="0"/>
        <w:autoSpaceDN w:val="0"/>
        <w:adjustRightInd w:val="0"/>
        <w:ind w:left="226"/>
        <w:jc w:val="both"/>
        <w:rPr>
          <w:sz w:val="22"/>
          <w:szCs w:val="22"/>
        </w:rPr>
      </w:pPr>
      <w:r w:rsidRPr="004A4318">
        <w:rPr>
          <w:sz w:val="22"/>
          <w:szCs w:val="22"/>
        </w:rPr>
        <w:t>10.</w:t>
      </w:r>
      <w:r>
        <w:rPr>
          <w:sz w:val="22"/>
          <w:szCs w:val="22"/>
        </w:rPr>
        <w:tab/>
      </w:r>
      <w:r w:rsidRPr="004A4318">
        <w:rPr>
          <w:sz w:val="22"/>
          <w:szCs w:val="22"/>
        </w:rPr>
        <w:t>Application</w:t>
      </w:r>
    </w:p>
    <w:p w14:paraId="4AC320AA" w14:textId="77777777" w:rsidR="001B1A67" w:rsidRPr="004A4318" w:rsidRDefault="001B1A67" w:rsidP="00F84246">
      <w:pPr>
        <w:autoSpaceDE w:val="0"/>
        <w:autoSpaceDN w:val="0"/>
        <w:adjustRightInd w:val="0"/>
        <w:spacing w:before="120"/>
        <w:jc w:val="center"/>
        <w:rPr>
          <w:sz w:val="22"/>
          <w:szCs w:val="22"/>
        </w:rPr>
      </w:pPr>
      <w:r w:rsidRPr="004A4318">
        <w:rPr>
          <w:sz w:val="22"/>
          <w:szCs w:val="22"/>
        </w:rPr>
        <w:t>PART 5—AMENDMENTS RELATING TO INVESTIGATION PERIODS FOR</w:t>
      </w:r>
      <w:r w:rsidR="00F84246">
        <w:rPr>
          <w:sz w:val="22"/>
          <w:szCs w:val="22"/>
        </w:rPr>
        <w:br/>
      </w:r>
      <w:r w:rsidRPr="004A4318">
        <w:rPr>
          <w:sz w:val="22"/>
          <w:szCs w:val="22"/>
        </w:rPr>
        <w:t>APPROVALS OF TRADING HOUSES, JOINT VENTURES AND</w:t>
      </w:r>
      <w:r w:rsidR="00F84246">
        <w:rPr>
          <w:sz w:val="22"/>
          <w:szCs w:val="22"/>
        </w:rPr>
        <w:br/>
      </w:r>
      <w:r w:rsidRPr="004A4318">
        <w:rPr>
          <w:sz w:val="22"/>
          <w:szCs w:val="22"/>
        </w:rPr>
        <w:t>CONSORTIA</w:t>
      </w:r>
    </w:p>
    <w:p w14:paraId="3AC8E7E9" w14:textId="77777777" w:rsidR="001B1A67" w:rsidRPr="004A4318" w:rsidRDefault="001B1A67" w:rsidP="001B1A67">
      <w:pPr>
        <w:tabs>
          <w:tab w:val="left" w:pos="941"/>
        </w:tabs>
        <w:autoSpaceDE w:val="0"/>
        <w:autoSpaceDN w:val="0"/>
        <w:adjustRightInd w:val="0"/>
        <w:spacing w:before="120"/>
        <w:ind w:left="226"/>
        <w:jc w:val="both"/>
        <w:rPr>
          <w:sz w:val="22"/>
          <w:szCs w:val="22"/>
        </w:rPr>
      </w:pPr>
      <w:r w:rsidRPr="004A4318">
        <w:rPr>
          <w:sz w:val="22"/>
          <w:szCs w:val="22"/>
        </w:rPr>
        <w:t>11.</w:t>
      </w:r>
      <w:r>
        <w:rPr>
          <w:sz w:val="22"/>
          <w:szCs w:val="22"/>
        </w:rPr>
        <w:tab/>
      </w:r>
      <w:r w:rsidRPr="004A4318">
        <w:rPr>
          <w:sz w:val="22"/>
          <w:szCs w:val="22"/>
        </w:rPr>
        <w:t>Object of Part</w:t>
      </w:r>
    </w:p>
    <w:p w14:paraId="48759A6E" w14:textId="77777777" w:rsidR="001B1A67" w:rsidRPr="004A4318" w:rsidRDefault="001B1A67" w:rsidP="00C331FB">
      <w:pPr>
        <w:tabs>
          <w:tab w:val="left" w:pos="941"/>
        </w:tabs>
        <w:autoSpaceDE w:val="0"/>
        <w:autoSpaceDN w:val="0"/>
        <w:adjustRightInd w:val="0"/>
        <w:ind w:left="226"/>
        <w:jc w:val="both"/>
        <w:rPr>
          <w:sz w:val="22"/>
          <w:szCs w:val="22"/>
        </w:rPr>
      </w:pPr>
      <w:r w:rsidRPr="004A4318">
        <w:rPr>
          <w:sz w:val="22"/>
          <w:szCs w:val="22"/>
        </w:rPr>
        <w:t>12.</w:t>
      </w:r>
      <w:r>
        <w:rPr>
          <w:sz w:val="22"/>
          <w:szCs w:val="22"/>
        </w:rPr>
        <w:tab/>
      </w:r>
      <w:r w:rsidRPr="004A4318">
        <w:rPr>
          <w:sz w:val="22"/>
          <w:szCs w:val="22"/>
        </w:rPr>
        <w:t>Approval mechanism (trading houses)</w:t>
      </w:r>
    </w:p>
    <w:p w14:paraId="62B23E0F" w14:textId="77777777" w:rsidR="001B1A67" w:rsidRPr="004A4318" w:rsidRDefault="001B1A67" w:rsidP="00C331FB">
      <w:pPr>
        <w:tabs>
          <w:tab w:val="left" w:pos="941"/>
        </w:tabs>
        <w:autoSpaceDE w:val="0"/>
        <w:autoSpaceDN w:val="0"/>
        <w:adjustRightInd w:val="0"/>
        <w:ind w:left="226"/>
        <w:jc w:val="both"/>
        <w:rPr>
          <w:sz w:val="22"/>
          <w:szCs w:val="22"/>
        </w:rPr>
      </w:pPr>
      <w:r w:rsidRPr="004A4318">
        <w:rPr>
          <w:sz w:val="22"/>
          <w:szCs w:val="22"/>
        </w:rPr>
        <w:t>13.</w:t>
      </w:r>
      <w:r>
        <w:rPr>
          <w:sz w:val="22"/>
          <w:szCs w:val="22"/>
        </w:rPr>
        <w:tab/>
      </w:r>
      <w:r w:rsidRPr="004A4318">
        <w:rPr>
          <w:sz w:val="22"/>
          <w:szCs w:val="22"/>
        </w:rPr>
        <w:t>Approval mechanism (joint ventures and consortia)</w:t>
      </w:r>
    </w:p>
    <w:p w14:paraId="6B03A5F4" w14:textId="1A29A547" w:rsidR="001B1A67" w:rsidRPr="004A4318" w:rsidRDefault="001B1A67" w:rsidP="00C331FB">
      <w:pPr>
        <w:tabs>
          <w:tab w:val="left" w:pos="941"/>
        </w:tabs>
        <w:autoSpaceDE w:val="0"/>
        <w:autoSpaceDN w:val="0"/>
        <w:adjustRightInd w:val="0"/>
        <w:ind w:left="226"/>
        <w:jc w:val="both"/>
        <w:rPr>
          <w:sz w:val="22"/>
          <w:szCs w:val="22"/>
        </w:rPr>
      </w:pPr>
      <w:r w:rsidRPr="004A4318">
        <w:rPr>
          <w:sz w:val="22"/>
          <w:szCs w:val="22"/>
        </w:rPr>
        <w:t>14.</w:t>
      </w:r>
      <w:r>
        <w:rPr>
          <w:sz w:val="22"/>
          <w:szCs w:val="22"/>
        </w:rPr>
        <w:tab/>
      </w:r>
      <w:r w:rsidRPr="004A4318">
        <w:rPr>
          <w:sz w:val="22"/>
          <w:szCs w:val="22"/>
        </w:rPr>
        <w:t>Application</w:t>
      </w:r>
    </w:p>
    <w:p w14:paraId="0602800C" w14:textId="77777777" w:rsidR="001B1A67" w:rsidRPr="004A4318" w:rsidRDefault="001B1A67" w:rsidP="00F84246">
      <w:pPr>
        <w:autoSpaceDE w:val="0"/>
        <w:autoSpaceDN w:val="0"/>
        <w:adjustRightInd w:val="0"/>
        <w:spacing w:before="120"/>
        <w:jc w:val="center"/>
        <w:rPr>
          <w:sz w:val="22"/>
          <w:szCs w:val="22"/>
        </w:rPr>
      </w:pPr>
      <w:r w:rsidRPr="004A4318">
        <w:rPr>
          <w:sz w:val="22"/>
          <w:szCs w:val="22"/>
        </w:rPr>
        <w:t>PART 6—AMENDMENTS RELATING TO GUIDELINES FOR</w:t>
      </w:r>
      <w:r w:rsidR="00F84246">
        <w:rPr>
          <w:sz w:val="22"/>
          <w:szCs w:val="22"/>
        </w:rPr>
        <w:br/>
      </w:r>
      <w:r w:rsidRPr="004A4318">
        <w:rPr>
          <w:sz w:val="22"/>
          <w:szCs w:val="22"/>
        </w:rPr>
        <w:t>CANCELLATION OF APPROVAL OF TRADING HOUSES, JOINT</w:t>
      </w:r>
      <w:r w:rsidR="00F84246">
        <w:rPr>
          <w:sz w:val="22"/>
          <w:szCs w:val="22"/>
        </w:rPr>
        <w:br/>
      </w:r>
      <w:r w:rsidRPr="004A4318">
        <w:rPr>
          <w:sz w:val="22"/>
          <w:szCs w:val="22"/>
        </w:rPr>
        <w:t>VENTURES AND CONSORTIA</w:t>
      </w:r>
    </w:p>
    <w:p w14:paraId="28F71052" w14:textId="77777777" w:rsidR="001B1A67" w:rsidRPr="004A4318" w:rsidRDefault="001B1A67" w:rsidP="001B1A67">
      <w:pPr>
        <w:tabs>
          <w:tab w:val="left" w:pos="941"/>
        </w:tabs>
        <w:autoSpaceDE w:val="0"/>
        <w:autoSpaceDN w:val="0"/>
        <w:adjustRightInd w:val="0"/>
        <w:spacing w:before="120"/>
        <w:ind w:left="226"/>
        <w:jc w:val="both"/>
        <w:rPr>
          <w:sz w:val="22"/>
          <w:szCs w:val="22"/>
        </w:rPr>
      </w:pPr>
      <w:r w:rsidRPr="004A4318">
        <w:rPr>
          <w:sz w:val="22"/>
          <w:szCs w:val="22"/>
        </w:rPr>
        <w:t>15.</w:t>
      </w:r>
      <w:r>
        <w:rPr>
          <w:sz w:val="22"/>
          <w:szCs w:val="22"/>
        </w:rPr>
        <w:tab/>
      </w:r>
      <w:r w:rsidRPr="004A4318">
        <w:rPr>
          <w:sz w:val="22"/>
          <w:szCs w:val="22"/>
        </w:rPr>
        <w:t>Object of Part</w:t>
      </w:r>
    </w:p>
    <w:p w14:paraId="2939E9F7" w14:textId="77777777" w:rsidR="001B1A67" w:rsidRPr="004A4318" w:rsidRDefault="001B1A67" w:rsidP="00C331FB">
      <w:pPr>
        <w:tabs>
          <w:tab w:val="left" w:pos="941"/>
        </w:tabs>
        <w:autoSpaceDE w:val="0"/>
        <w:autoSpaceDN w:val="0"/>
        <w:adjustRightInd w:val="0"/>
        <w:ind w:left="941" w:hanging="715"/>
        <w:jc w:val="both"/>
        <w:rPr>
          <w:sz w:val="22"/>
          <w:szCs w:val="22"/>
        </w:rPr>
      </w:pPr>
      <w:r w:rsidRPr="004A4318">
        <w:rPr>
          <w:sz w:val="22"/>
          <w:szCs w:val="22"/>
        </w:rPr>
        <w:t>16.</w:t>
      </w:r>
      <w:r>
        <w:rPr>
          <w:sz w:val="22"/>
          <w:szCs w:val="22"/>
        </w:rPr>
        <w:tab/>
      </w:r>
      <w:r w:rsidRPr="004A4318">
        <w:rPr>
          <w:sz w:val="22"/>
          <w:szCs w:val="22"/>
        </w:rPr>
        <w:t>Commission must issue guidelines governing grant and cancellation of approval of a person as an approved trading house and new business of an approved trading house</w:t>
      </w:r>
    </w:p>
    <w:p w14:paraId="2DD169D8" w14:textId="5C07EBBD" w:rsidR="001B1A67" w:rsidRPr="004A4318" w:rsidRDefault="001B1A67" w:rsidP="00C331FB">
      <w:pPr>
        <w:tabs>
          <w:tab w:val="left" w:pos="941"/>
        </w:tabs>
        <w:autoSpaceDE w:val="0"/>
        <w:autoSpaceDN w:val="0"/>
        <w:adjustRightInd w:val="0"/>
        <w:ind w:left="941" w:hanging="715"/>
        <w:jc w:val="both"/>
        <w:rPr>
          <w:sz w:val="22"/>
          <w:szCs w:val="22"/>
        </w:rPr>
      </w:pPr>
      <w:r w:rsidRPr="004A4318">
        <w:rPr>
          <w:sz w:val="22"/>
          <w:szCs w:val="22"/>
        </w:rPr>
        <w:t>17.</w:t>
      </w:r>
      <w:r>
        <w:rPr>
          <w:sz w:val="22"/>
          <w:szCs w:val="22"/>
        </w:rPr>
        <w:tab/>
      </w:r>
      <w:r w:rsidRPr="004A4318">
        <w:rPr>
          <w:sz w:val="22"/>
          <w:szCs w:val="22"/>
        </w:rPr>
        <w:t>Commission must issue guidelines governing grant, variation and cancellation of approval of a group of persons as an approved joint venture or approved consortium</w:t>
      </w:r>
    </w:p>
    <w:p w14:paraId="55D65763" w14:textId="77777777" w:rsidR="001B1A67" w:rsidRPr="004A4318" w:rsidRDefault="001B1A67" w:rsidP="00F84246">
      <w:pPr>
        <w:autoSpaceDE w:val="0"/>
        <w:autoSpaceDN w:val="0"/>
        <w:adjustRightInd w:val="0"/>
        <w:spacing w:before="120"/>
        <w:jc w:val="center"/>
        <w:rPr>
          <w:sz w:val="22"/>
          <w:szCs w:val="22"/>
        </w:rPr>
      </w:pPr>
      <w:r w:rsidRPr="004A4318">
        <w:rPr>
          <w:sz w:val="22"/>
          <w:szCs w:val="22"/>
        </w:rPr>
        <w:t>PART 7—AMENDMENTS RELATING TO THE ACCREDITATION OF</w:t>
      </w:r>
      <w:r w:rsidR="00F84246">
        <w:rPr>
          <w:sz w:val="22"/>
          <w:szCs w:val="22"/>
        </w:rPr>
        <w:br/>
      </w:r>
      <w:r w:rsidRPr="004A4318">
        <w:rPr>
          <w:sz w:val="22"/>
          <w:szCs w:val="22"/>
        </w:rPr>
        <w:t>EXPORT MARKET DEVELOPMENT GRANTS CONSULTANTS</w:t>
      </w:r>
    </w:p>
    <w:p w14:paraId="1AE35B97" w14:textId="77777777" w:rsidR="001B1A67" w:rsidRPr="004A4318" w:rsidRDefault="001B1A67" w:rsidP="001B1A67">
      <w:pPr>
        <w:tabs>
          <w:tab w:val="left" w:pos="941"/>
        </w:tabs>
        <w:autoSpaceDE w:val="0"/>
        <w:autoSpaceDN w:val="0"/>
        <w:adjustRightInd w:val="0"/>
        <w:spacing w:before="120"/>
        <w:ind w:left="226"/>
        <w:jc w:val="both"/>
        <w:rPr>
          <w:sz w:val="22"/>
          <w:szCs w:val="22"/>
        </w:rPr>
      </w:pPr>
      <w:r w:rsidRPr="004A4318">
        <w:rPr>
          <w:sz w:val="22"/>
          <w:szCs w:val="22"/>
        </w:rPr>
        <w:t>18.</w:t>
      </w:r>
      <w:r>
        <w:rPr>
          <w:sz w:val="22"/>
          <w:szCs w:val="22"/>
        </w:rPr>
        <w:tab/>
      </w:r>
      <w:r w:rsidRPr="004A4318">
        <w:rPr>
          <w:sz w:val="22"/>
          <w:szCs w:val="22"/>
        </w:rPr>
        <w:t>Interpretation</w:t>
      </w:r>
    </w:p>
    <w:p w14:paraId="1F3D758B" w14:textId="77777777" w:rsidR="001B1A67" w:rsidRPr="004A4318" w:rsidRDefault="001B1A67" w:rsidP="00C331FB">
      <w:pPr>
        <w:tabs>
          <w:tab w:val="left" w:pos="941"/>
        </w:tabs>
        <w:autoSpaceDE w:val="0"/>
        <w:autoSpaceDN w:val="0"/>
        <w:adjustRightInd w:val="0"/>
        <w:ind w:left="226"/>
        <w:jc w:val="both"/>
        <w:rPr>
          <w:sz w:val="22"/>
          <w:szCs w:val="22"/>
        </w:rPr>
      </w:pPr>
      <w:r w:rsidRPr="004A4318">
        <w:rPr>
          <w:sz w:val="22"/>
          <w:szCs w:val="22"/>
        </w:rPr>
        <w:t>19.</w:t>
      </w:r>
      <w:r>
        <w:rPr>
          <w:sz w:val="22"/>
          <w:szCs w:val="22"/>
        </w:rPr>
        <w:tab/>
      </w:r>
      <w:r w:rsidRPr="004A4318">
        <w:rPr>
          <w:sz w:val="22"/>
          <w:szCs w:val="22"/>
        </w:rPr>
        <w:t>Review of decisions of Commission</w:t>
      </w:r>
    </w:p>
    <w:p w14:paraId="13D30621" w14:textId="77777777" w:rsidR="001B1A67" w:rsidRPr="004A4318" w:rsidRDefault="001B1A67" w:rsidP="00C331FB">
      <w:pPr>
        <w:tabs>
          <w:tab w:val="left" w:pos="941"/>
        </w:tabs>
        <w:autoSpaceDE w:val="0"/>
        <w:autoSpaceDN w:val="0"/>
        <w:adjustRightInd w:val="0"/>
        <w:ind w:left="226"/>
        <w:jc w:val="both"/>
        <w:rPr>
          <w:sz w:val="22"/>
          <w:szCs w:val="22"/>
        </w:rPr>
      </w:pPr>
      <w:r w:rsidRPr="004A4318">
        <w:rPr>
          <w:sz w:val="22"/>
          <w:szCs w:val="22"/>
        </w:rPr>
        <w:t>20.</w:t>
      </w:r>
      <w:r>
        <w:rPr>
          <w:sz w:val="22"/>
          <w:szCs w:val="22"/>
        </w:rPr>
        <w:tab/>
      </w:r>
      <w:r w:rsidRPr="004A4318">
        <w:rPr>
          <w:sz w:val="22"/>
          <w:szCs w:val="22"/>
        </w:rPr>
        <w:t>Insertion of new sections:</w:t>
      </w:r>
    </w:p>
    <w:p w14:paraId="219ECF0C" w14:textId="77777777" w:rsidR="001B1A67" w:rsidRPr="004A4318" w:rsidRDefault="001B1A67" w:rsidP="00C331FB">
      <w:pPr>
        <w:autoSpaceDE w:val="0"/>
        <w:autoSpaceDN w:val="0"/>
        <w:adjustRightInd w:val="0"/>
        <w:ind w:left="1186"/>
        <w:jc w:val="both"/>
        <w:rPr>
          <w:sz w:val="22"/>
          <w:szCs w:val="22"/>
        </w:rPr>
      </w:pPr>
      <w:r w:rsidRPr="004A4318">
        <w:rPr>
          <w:sz w:val="22"/>
          <w:szCs w:val="22"/>
        </w:rPr>
        <w:t>42A.</w:t>
      </w:r>
      <w:r>
        <w:rPr>
          <w:sz w:val="22"/>
          <w:szCs w:val="22"/>
        </w:rPr>
        <w:tab/>
      </w:r>
      <w:r w:rsidRPr="004A4318">
        <w:rPr>
          <w:sz w:val="22"/>
          <w:szCs w:val="22"/>
        </w:rPr>
        <w:t>Accreditation of export market development grants consultants</w:t>
      </w:r>
    </w:p>
    <w:p w14:paraId="6479B588" w14:textId="77777777" w:rsidR="001B1A67" w:rsidRPr="004A4318" w:rsidRDefault="001B1A67" w:rsidP="00C331FB">
      <w:pPr>
        <w:autoSpaceDE w:val="0"/>
        <w:autoSpaceDN w:val="0"/>
        <w:adjustRightInd w:val="0"/>
        <w:ind w:left="2160" w:hanging="979"/>
        <w:jc w:val="both"/>
        <w:rPr>
          <w:sz w:val="22"/>
          <w:szCs w:val="22"/>
        </w:rPr>
      </w:pPr>
      <w:r w:rsidRPr="004A4318">
        <w:rPr>
          <w:sz w:val="22"/>
          <w:szCs w:val="22"/>
        </w:rPr>
        <w:t>42B.</w:t>
      </w:r>
      <w:r>
        <w:rPr>
          <w:sz w:val="22"/>
          <w:szCs w:val="22"/>
        </w:rPr>
        <w:tab/>
      </w:r>
      <w:r w:rsidRPr="004A4318">
        <w:rPr>
          <w:sz w:val="22"/>
          <w:szCs w:val="22"/>
        </w:rPr>
        <w:t>False representation that an export market development grants consultant is accredited</w:t>
      </w:r>
    </w:p>
    <w:p w14:paraId="2C3608C3" w14:textId="68A0352B" w:rsidR="001B1A67" w:rsidRPr="004A4318" w:rsidRDefault="001B1A67" w:rsidP="00C331FB">
      <w:pPr>
        <w:autoSpaceDE w:val="0"/>
        <w:autoSpaceDN w:val="0"/>
        <w:adjustRightInd w:val="0"/>
        <w:ind w:left="2160" w:hanging="979"/>
        <w:jc w:val="both"/>
        <w:rPr>
          <w:sz w:val="22"/>
          <w:szCs w:val="22"/>
        </w:rPr>
      </w:pPr>
      <w:r w:rsidRPr="004A4318">
        <w:rPr>
          <w:sz w:val="22"/>
          <w:szCs w:val="22"/>
        </w:rPr>
        <w:t>42C.</w:t>
      </w:r>
      <w:r>
        <w:rPr>
          <w:sz w:val="22"/>
          <w:szCs w:val="22"/>
        </w:rPr>
        <w:tab/>
      </w:r>
      <w:r w:rsidRPr="004A4318">
        <w:rPr>
          <w:sz w:val="22"/>
          <w:szCs w:val="22"/>
        </w:rPr>
        <w:t>Conduct by directors, servants and agents—section 42B</w:t>
      </w:r>
    </w:p>
    <w:p w14:paraId="2FFAD8F6" w14:textId="77777777" w:rsidR="008E3276" w:rsidRDefault="008E3276" w:rsidP="00F84246">
      <w:pPr>
        <w:autoSpaceDE w:val="0"/>
        <w:autoSpaceDN w:val="0"/>
        <w:adjustRightInd w:val="0"/>
        <w:spacing w:before="120"/>
        <w:jc w:val="center"/>
        <w:rPr>
          <w:sz w:val="22"/>
          <w:szCs w:val="22"/>
        </w:rPr>
        <w:sectPr w:rsidR="008E3276" w:rsidSect="008E3276">
          <w:pgSz w:w="12240" w:h="15840"/>
          <w:pgMar w:top="1440" w:right="1440" w:bottom="1440" w:left="1440" w:header="720" w:footer="720" w:gutter="0"/>
          <w:cols w:space="720"/>
          <w:titlePg/>
          <w:docGrid w:linePitch="360"/>
        </w:sectPr>
      </w:pPr>
    </w:p>
    <w:p w14:paraId="45623114" w14:textId="77777777" w:rsidR="001B1A67" w:rsidRPr="004A4318" w:rsidRDefault="008E3276" w:rsidP="00F84246">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49628321" wp14:editId="7FDEA2BA">
            <wp:extent cx="1338580" cy="97282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8580" cy="972820"/>
                    </a:xfrm>
                    <a:prstGeom prst="rect">
                      <a:avLst/>
                    </a:prstGeom>
                    <a:noFill/>
                    <a:ln>
                      <a:noFill/>
                    </a:ln>
                  </pic:spPr>
                </pic:pic>
              </a:graphicData>
            </a:graphic>
          </wp:inline>
        </w:drawing>
      </w:r>
    </w:p>
    <w:p w14:paraId="6301B2B1" w14:textId="77777777" w:rsidR="001B1A67" w:rsidRPr="00F84246" w:rsidRDefault="001B1A67" w:rsidP="00F84246">
      <w:pPr>
        <w:autoSpaceDE w:val="0"/>
        <w:autoSpaceDN w:val="0"/>
        <w:adjustRightInd w:val="0"/>
        <w:spacing w:before="720"/>
        <w:jc w:val="center"/>
        <w:rPr>
          <w:sz w:val="36"/>
          <w:szCs w:val="22"/>
        </w:rPr>
      </w:pPr>
      <w:r w:rsidRPr="00F84246">
        <w:rPr>
          <w:b/>
          <w:bCs/>
          <w:sz w:val="36"/>
          <w:szCs w:val="22"/>
        </w:rPr>
        <w:t>Export Market Development Grants</w:t>
      </w:r>
      <w:r w:rsidR="00F84246">
        <w:rPr>
          <w:b/>
          <w:bCs/>
          <w:sz w:val="36"/>
          <w:szCs w:val="22"/>
        </w:rPr>
        <w:br/>
      </w:r>
      <w:r w:rsidRPr="00F84246">
        <w:rPr>
          <w:b/>
          <w:bCs/>
          <w:sz w:val="36"/>
          <w:szCs w:val="22"/>
        </w:rPr>
        <w:t>Amendment Act 1994</w:t>
      </w:r>
    </w:p>
    <w:p w14:paraId="533115C1" w14:textId="5D4BEDE5" w:rsidR="00F84246" w:rsidRPr="00C331FB" w:rsidRDefault="001B1A67" w:rsidP="00F84246">
      <w:pPr>
        <w:autoSpaceDE w:val="0"/>
        <w:autoSpaceDN w:val="0"/>
        <w:adjustRightInd w:val="0"/>
        <w:spacing w:before="720"/>
        <w:jc w:val="center"/>
        <w:rPr>
          <w:b/>
          <w:bCs/>
          <w:szCs w:val="22"/>
        </w:rPr>
      </w:pPr>
      <w:r w:rsidRPr="00C331FB">
        <w:rPr>
          <w:b/>
          <w:bCs/>
          <w:szCs w:val="22"/>
        </w:rPr>
        <w:t>No. 123 of 1994</w:t>
      </w:r>
      <w:bookmarkStart w:id="0" w:name="_GoBack"/>
      <w:bookmarkEnd w:id="0"/>
    </w:p>
    <w:p w14:paraId="1D1C64B5" w14:textId="77777777" w:rsidR="001B1A67" w:rsidRPr="004A4318" w:rsidRDefault="001B1A67" w:rsidP="00F84246">
      <w:pPr>
        <w:pBdr>
          <w:bottom w:val="double" w:sz="4" w:space="1" w:color="auto"/>
        </w:pBdr>
        <w:autoSpaceDE w:val="0"/>
        <w:autoSpaceDN w:val="0"/>
        <w:adjustRightInd w:val="0"/>
        <w:spacing w:before="720"/>
        <w:jc w:val="center"/>
        <w:rPr>
          <w:sz w:val="22"/>
          <w:szCs w:val="22"/>
        </w:rPr>
      </w:pPr>
    </w:p>
    <w:p w14:paraId="65503431" w14:textId="23E88BE5" w:rsidR="001B1A67" w:rsidRPr="00F84246" w:rsidRDefault="001B1A67" w:rsidP="00F84246">
      <w:pPr>
        <w:autoSpaceDE w:val="0"/>
        <w:autoSpaceDN w:val="0"/>
        <w:adjustRightInd w:val="0"/>
        <w:spacing w:before="720"/>
        <w:jc w:val="center"/>
        <w:rPr>
          <w:sz w:val="26"/>
          <w:szCs w:val="22"/>
        </w:rPr>
      </w:pPr>
      <w:r w:rsidRPr="00F84246">
        <w:rPr>
          <w:b/>
          <w:bCs/>
          <w:sz w:val="26"/>
          <w:szCs w:val="22"/>
        </w:rPr>
        <w:t xml:space="preserve">An Act to amend the </w:t>
      </w:r>
      <w:r w:rsidRPr="00F84246">
        <w:rPr>
          <w:b/>
          <w:bCs/>
          <w:i/>
          <w:iCs/>
          <w:sz w:val="26"/>
          <w:szCs w:val="22"/>
        </w:rPr>
        <w:t>Export Market Development Grants Act</w:t>
      </w:r>
      <w:r w:rsidR="00F84246">
        <w:rPr>
          <w:b/>
          <w:bCs/>
          <w:i/>
          <w:iCs/>
          <w:sz w:val="26"/>
          <w:szCs w:val="22"/>
        </w:rPr>
        <w:br/>
      </w:r>
      <w:r w:rsidRPr="00F84246">
        <w:rPr>
          <w:b/>
          <w:bCs/>
          <w:i/>
          <w:iCs/>
          <w:sz w:val="26"/>
          <w:szCs w:val="22"/>
        </w:rPr>
        <w:t>1974</w:t>
      </w:r>
      <w:r w:rsidRPr="00C331FB">
        <w:rPr>
          <w:b/>
          <w:bCs/>
          <w:iCs/>
          <w:sz w:val="26"/>
          <w:szCs w:val="22"/>
        </w:rPr>
        <w:t>,</w:t>
      </w:r>
      <w:r w:rsidRPr="00F84246">
        <w:rPr>
          <w:b/>
          <w:bCs/>
          <w:i/>
          <w:iCs/>
          <w:sz w:val="26"/>
          <w:szCs w:val="22"/>
        </w:rPr>
        <w:t xml:space="preserve"> </w:t>
      </w:r>
      <w:r w:rsidRPr="00F84246">
        <w:rPr>
          <w:b/>
          <w:bCs/>
          <w:sz w:val="26"/>
          <w:szCs w:val="22"/>
        </w:rPr>
        <w:t>and for related purposes</w:t>
      </w:r>
    </w:p>
    <w:p w14:paraId="50EF1DBB" w14:textId="77777777" w:rsidR="001B1A67" w:rsidRPr="004A4318" w:rsidRDefault="001B1A67" w:rsidP="00F84246">
      <w:pPr>
        <w:autoSpaceDE w:val="0"/>
        <w:autoSpaceDN w:val="0"/>
        <w:adjustRightInd w:val="0"/>
        <w:spacing w:before="120"/>
        <w:jc w:val="right"/>
        <w:rPr>
          <w:sz w:val="22"/>
          <w:szCs w:val="22"/>
        </w:rPr>
      </w:pPr>
      <w:r w:rsidRPr="004A4318">
        <w:rPr>
          <w:iCs/>
          <w:sz w:val="22"/>
          <w:szCs w:val="22"/>
        </w:rPr>
        <w:t>[</w:t>
      </w:r>
      <w:r w:rsidRPr="004A4318">
        <w:rPr>
          <w:i/>
          <w:iCs/>
          <w:sz w:val="22"/>
          <w:szCs w:val="22"/>
        </w:rPr>
        <w:t>Assented to 6 October 1994</w:t>
      </w:r>
      <w:r w:rsidRPr="004A4318">
        <w:rPr>
          <w:iCs/>
          <w:sz w:val="22"/>
          <w:szCs w:val="22"/>
        </w:rPr>
        <w:t>]</w:t>
      </w:r>
    </w:p>
    <w:p w14:paraId="00547849" w14:textId="77777777" w:rsidR="001B1A67" w:rsidRPr="004A4318" w:rsidRDefault="001B1A67" w:rsidP="001B1A67">
      <w:pPr>
        <w:autoSpaceDE w:val="0"/>
        <w:autoSpaceDN w:val="0"/>
        <w:adjustRightInd w:val="0"/>
        <w:spacing w:before="120"/>
        <w:ind w:left="384"/>
        <w:jc w:val="both"/>
        <w:rPr>
          <w:sz w:val="22"/>
          <w:szCs w:val="22"/>
        </w:rPr>
      </w:pPr>
      <w:r w:rsidRPr="004A4318">
        <w:rPr>
          <w:sz w:val="22"/>
          <w:szCs w:val="22"/>
        </w:rPr>
        <w:t>The Parliament of Australia enacts:</w:t>
      </w:r>
    </w:p>
    <w:p w14:paraId="43974AD5" w14:textId="77777777" w:rsidR="001B1A67" w:rsidRPr="004A4318" w:rsidRDefault="001B1A67" w:rsidP="00F84246">
      <w:pPr>
        <w:autoSpaceDE w:val="0"/>
        <w:autoSpaceDN w:val="0"/>
        <w:adjustRightInd w:val="0"/>
        <w:spacing w:before="120"/>
        <w:jc w:val="center"/>
        <w:rPr>
          <w:sz w:val="22"/>
          <w:szCs w:val="22"/>
        </w:rPr>
      </w:pPr>
      <w:r w:rsidRPr="004A4318">
        <w:rPr>
          <w:b/>
          <w:bCs/>
          <w:sz w:val="22"/>
          <w:szCs w:val="22"/>
        </w:rPr>
        <w:t>PART 1—PRELIMINARY</w:t>
      </w:r>
    </w:p>
    <w:p w14:paraId="1E1E9DB5"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Short title etc.</w:t>
      </w:r>
    </w:p>
    <w:p w14:paraId="1794DFD4" w14:textId="77777777" w:rsidR="001B1A67" w:rsidRPr="004A4318" w:rsidRDefault="001B1A67" w:rsidP="001B1A67">
      <w:pPr>
        <w:autoSpaceDE w:val="0"/>
        <w:autoSpaceDN w:val="0"/>
        <w:adjustRightInd w:val="0"/>
        <w:spacing w:before="120"/>
        <w:ind w:firstLine="355"/>
        <w:jc w:val="both"/>
        <w:rPr>
          <w:sz w:val="22"/>
          <w:szCs w:val="22"/>
        </w:rPr>
      </w:pPr>
      <w:r w:rsidRPr="004A4318">
        <w:rPr>
          <w:b/>
          <w:sz w:val="22"/>
          <w:szCs w:val="22"/>
        </w:rPr>
        <w:t>1.(1)</w:t>
      </w:r>
      <w:r w:rsidRPr="004A4318">
        <w:rPr>
          <w:sz w:val="22"/>
          <w:szCs w:val="22"/>
        </w:rPr>
        <w:t xml:space="preserve"> This Act may be cited as the </w:t>
      </w:r>
      <w:r w:rsidRPr="004A4318">
        <w:rPr>
          <w:i/>
          <w:iCs/>
          <w:sz w:val="22"/>
          <w:szCs w:val="22"/>
        </w:rPr>
        <w:t>Export Market Development Grants Amendment Act 1994.</w:t>
      </w:r>
    </w:p>
    <w:p w14:paraId="455B8EE6" w14:textId="480F1068" w:rsidR="001B1A67" w:rsidRPr="004A4318" w:rsidRDefault="001B1A67" w:rsidP="001B1A67">
      <w:pPr>
        <w:autoSpaceDE w:val="0"/>
        <w:autoSpaceDN w:val="0"/>
        <w:adjustRightInd w:val="0"/>
        <w:spacing w:before="120"/>
        <w:ind w:firstLine="331"/>
        <w:jc w:val="both"/>
        <w:rPr>
          <w:sz w:val="22"/>
          <w:szCs w:val="22"/>
        </w:rPr>
      </w:pPr>
      <w:r w:rsidRPr="00C331FB">
        <w:rPr>
          <w:b/>
          <w:sz w:val="22"/>
          <w:szCs w:val="22"/>
        </w:rPr>
        <w:t>(</w:t>
      </w:r>
      <w:r w:rsidRPr="00C331FB">
        <w:rPr>
          <w:b/>
          <w:bCs/>
          <w:sz w:val="22"/>
          <w:szCs w:val="22"/>
        </w:rPr>
        <w:t>2</w:t>
      </w:r>
      <w:r w:rsidRPr="00C331FB">
        <w:rPr>
          <w:b/>
          <w:sz w:val="22"/>
          <w:szCs w:val="22"/>
        </w:rPr>
        <w:t>)</w:t>
      </w:r>
      <w:r>
        <w:rPr>
          <w:sz w:val="22"/>
          <w:szCs w:val="22"/>
        </w:rPr>
        <w:tab/>
      </w:r>
      <w:r w:rsidRPr="004A4318">
        <w:rPr>
          <w:sz w:val="22"/>
          <w:szCs w:val="22"/>
        </w:rPr>
        <w:t xml:space="preserve">In this Act, </w:t>
      </w:r>
      <w:r w:rsidRPr="004A4318">
        <w:rPr>
          <w:b/>
          <w:bCs/>
          <w:sz w:val="22"/>
          <w:szCs w:val="22"/>
        </w:rPr>
        <w:t xml:space="preserve">“Principal Act” </w:t>
      </w:r>
      <w:r w:rsidRPr="004A4318">
        <w:rPr>
          <w:sz w:val="22"/>
          <w:szCs w:val="22"/>
        </w:rPr>
        <w:t xml:space="preserve">means the </w:t>
      </w:r>
      <w:r w:rsidRPr="004A4318">
        <w:rPr>
          <w:i/>
          <w:iCs/>
          <w:sz w:val="22"/>
          <w:szCs w:val="22"/>
        </w:rPr>
        <w:t>Export Market Development Grants Act 1974</w:t>
      </w:r>
      <w:r w:rsidRPr="004A4318">
        <w:rPr>
          <w:sz w:val="22"/>
          <w:szCs w:val="22"/>
          <w:vertAlign w:val="superscript"/>
        </w:rPr>
        <w:t>1</w:t>
      </w:r>
      <w:r w:rsidRPr="004A4318">
        <w:rPr>
          <w:sz w:val="22"/>
          <w:szCs w:val="22"/>
        </w:rPr>
        <w:t>.</w:t>
      </w:r>
    </w:p>
    <w:p w14:paraId="6485E0F3"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Commencement</w:t>
      </w:r>
    </w:p>
    <w:p w14:paraId="7F13AA7B" w14:textId="48DA6184" w:rsidR="001B1A67" w:rsidRPr="004A4318" w:rsidRDefault="001B1A67" w:rsidP="001B1A67">
      <w:pPr>
        <w:autoSpaceDE w:val="0"/>
        <w:autoSpaceDN w:val="0"/>
        <w:adjustRightInd w:val="0"/>
        <w:spacing w:before="120"/>
        <w:ind w:left="346"/>
        <w:jc w:val="both"/>
        <w:rPr>
          <w:sz w:val="22"/>
          <w:szCs w:val="22"/>
        </w:rPr>
      </w:pPr>
      <w:r w:rsidRPr="004A4318">
        <w:rPr>
          <w:b/>
          <w:bCs/>
          <w:sz w:val="22"/>
          <w:szCs w:val="22"/>
        </w:rPr>
        <w:t>2</w:t>
      </w:r>
      <w:r w:rsidRPr="00C331FB">
        <w:rPr>
          <w:b/>
          <w:sz w:val="22"/>
          <w:szCs w:val="22"/>
        </w:rPr>
        <w:t>.</w:t>
      </w:r>
      <w:r>
        <w:rPr>
          <w:sz w:val="22"/>
          <w:szCs w:val="22"/>
        </w:rPr>
        <w:tab/>
      </w:r>
      <w:r w:rsidRPr="004A4318">
        <w:rPr>
          <w:sz w:val="22"/>
          <w:szCs w:val="22"/>
        </w:rPr>
        <w:t>This Act commences on the day on which it receives the Royal Assent.</w:t>
      </w:r>
    </w:p>
    <w:p w14:paraId="30803994" w14:textId="444B2E83" w:rsidR="001B1A67" w:rsidRPr="004A4318" w:rsidRDefault="001B1A67" w:rsidP="00F84246">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PART 2—AMENDMENTS RELATING TO THE DURATION OF</w:t>
      </w:r>
      <w:r w:rsidR="00C331FB">
        <w:rPr>
          <w:b/>
          <w:bCs/>
          <w:sz w:val="22"/>
          <w:szCs w:val="22"/>
        </w:rPr>
        <w:t xml:space="preserve"> </w:t>
      </w:r>
      <w:r w:rsidRPr="004A4318">
        <w:rPr>
          <w:b/>
          <w:bCs/>
          <w:sz w:val="22"/>
          <w:szCs w:val="22"/>
        </w:rPr>
        <w:t>APPROVALS OF TRADING HOUSES, JOINT VENTURES AND</w:t>
      </w:r>
      <w:r w:rsidR="00C331FB">
        <w:rPr>
          <w:b/>
          <w:bCs/>
          <w:sz w:val="22"/>
          <w:szCs w:val="22"/>
        </w:rPr>
        <w:t xml:space="preserve"> </w:t>
      </w:r>
      <w:r w:rsidRPr="004A4318">
        <w:rPr>
          <w:b/>
          <w:bCs/>
          <w:sz w:val="22"/>
          <w:szCs w:val="22"/>
        </w:rPr>
        <w:t>CONSORTIA</w:t>
      </w:r>
    </w:p>
    <w:p w14:paraId="422DB736"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Object of Part</w:t>
      </w:r>
    </w:p>
    <w:p w14:paraId="6EDA614A" w14:textId="77777777" w:rsidR="001B1A67" w:rsidRPr="004A4318" w:rsidRDefault="001B1A67" w:rsidP="001B1A67">
      <w:pPr>
        <w:tabs>
          <w:tab w:val="left" w:pos="629"/>
        </w:tabs>
        <w:autoSpaceDE w:val="0"/>
        <w:autoSpaceDN w:val="0"/>
        <w:adjustRightInd w:val="0"/>
        <w:spacing w:before="120"/>
        <w:ind w:firstLine="322"/>
        <w:jc w:val="both"/>
        <w:rPr>
          <w:sz w:val="22"/>
          <w:szCs w:val="22"/>
        </w:rPr>
      </w:pPr>
      <w:r w:rsidRPr="004A4318">
        <w:rPr>
          <w:b/>
          <w:bCs/>
          <w:sz w:val="22"/>
          <w:szCs w:val="22"/>
        </w:rPr>
        <w:t>3.</w:t>
      </w:r>
      <w:r>
        <w:rPr>
          <w:b/>
          <w:bCs/>
          <w:sz w:val="22"/>
          <w:szCs w:val="22"/>
        </w:rPr>
        <w:tab/>
      </w:r>
      <w:r w:rsidRPr="004A4318">
        <w:rPr>
          <w:sz w:val="22"/>
          <w:szCs w:val="22"/>
        </w:rPr>
        <w:t>The object of this Part is to limit the duration of approvals of trading houses, joint ventures and consortia to 3 years. However, approvals may be renewed.</w:t>
      </w:r>
    </w:p>
    <w:p w14:paraId="4AD34972"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Approval, and cancellation of approval, of trading houses</w:t>
      </w:r>
    </w:p>
    <w:p w14:paraId="26B5741B" w14:textId="77777777" w:rsidR="001B1A67" w:rsidRPr="004A4318" w:rsidRDefault="001B1A67" w:rsidP="001B1A67">
      <w:pPr>
        <w:tabs>
          <w:tab w:val="left" w:pos="629"/>
        </w:tabs>
        <w:autoSpaceDE w:val="0"/>
        <w:autoSpaceDN w:val="0"/>
        <w:adjustRightInd w:val="0"/>
        <w:spacing w:before="120"/>
        <w:ind w:firstLine="322"/>
        <w:jc w:val="both"/>
        <w:rPr>
          <w:sz w:val="22"/>
          <w:szCs w:val="22"/>
        </w:rPr>
      </w:pPr>
      <w:r w:rsidRPr="004A4318">
        <w:rPr>
          <w:b/>
          <w:bCs/>
          <w:sz w:val="22"/>
          <w:szCs w:val="22"/>
        </w:rPr>
        <w:t>4.</w:t>
      </w:r>
      <w:r>
        <w:rPr>
          <w:b/>
          <w:bCs/>
          <w:sz w:val="22"/>
          <w:szCs w:val="22"/>
        </w:rPr>
        <w:tab/>
      </w:r>
      <w:r w:rsidRPr="004A4318">
        <w:rPr>
          <w:sz w:val="22"/>
          <w:szCs w:val="22"/>
        </w:rPr>
        <w:t>Section 40BA of the Principal Act is amended by inserting after subsection (3) the following subsections:</w:t>
      </w:r>
    </w:p>
    <w:p w14:paraId="1A33F38C" w14:textId="77777777" w:rsidR="001B1A67" w:rsidRPr="004A4318" w:rsidRDefault="001B1A67" w:rsidP="001B1A67">
      <w:pPr>
        <w:autoSpaceDE w:val="0"/>
        <w:autoSpaceDN w:val="0"/>
        <w:adjustRightInd w:val="0"/>
        <w:spacing w:before="120"/>
        <w:ind w:firstLine="341"/>
        <w:jc w:val="both"/>
        <w:rPr>
          <w:sz w:val="22"/>
          <w:szCs w:val="22"/>
        </w:rPr>
      </w:pPr>
      <w:r w:rsidRPr="004A4318">
        <w:rPr>
          <w:sz w:val="22"/>
          <w:szCs w:val="22"/>
        </w:rPr>
        <w:t>“(3A)</w:t>
      </w:r>
      <w:r w:rsidR="00BA61E4">
        <w:rPr>
          <w:sz w:val="22"/>
          <w:szCs w:val="22"/>
        </w:rPr>
        <w:t xml:space="preserve"> </w:t>
      </w:r>
      <w:r w:rsidRPr="004A4318">
        <w:rPr>
          <w:sz w:val="22"/>
          <w:szCs w:val="22"/>
        </w:rPr>
        <w:t>An approval under subsection (1) ceases to be in force at the beginning of the third anniversary of the day on which the approval took effect.</w:t>
      </w:r>
    </w:p>
    <w:p w14:paraId="5612FD20" w14:textId="77777777" w:rsidR="001B1A67" w:rsidRPr="004A4318" w:rsidRDefault="001B1A67" w:rsidP="001B1A67">
      <w:pPr>
        <w:autoSpaceDE w:val="0"/>
        <w:autoSpaceDN w:val="0"/>
        <w:adjustRightInd w:val="0"/>
        <w:spacing w:before="120"/>
        <w:ind w:firstLine="341"/>
        <w:jc w:val="both"/>
        <w:rPr>
          <w:sz w:val="22"/>
          <w:szCs w:val="22"/>
        </w:rPr>
      </w:pPr>
      <w:r w:rsidRPr="004A4318">
        <w:rPr>
          <w:sz w:val="22"/>
          <w:szCs w:val="22"/>
        </w:rPr>
        <w:t>“(3B)</w:t>
      </w:r>
      <w:r w:rsidR="00BA61E4">
        <w:rPr>
          <w:sz w:val="22"/>
          <w:szCs w:val="22"/>
        </w:rPr>
        <w:t xml:space="preserve"> </w:t>
      </w:r>
      <w:r w:rsidRPr="004A4318">
        <w:rPr>
          <w:sz w:val="22"/>
          <w:szCs w:val="22"/>
        </w:rPr>
        <w:t>In spite of subsection (3A), if the third anniversary of the day on which an approval under subsection (1) took effect occurs before the ninetieth day after the date of commencement of this subsection, the approval ceases to be in force at the end of that ninetieth day.</w:t>
      </w:r>
    </w:p>
    <w:p w14:paraId="3185A877" w14:textId="77777777" w:rsidR="001B1A67" w:rsidRPr="004A4318" w:rsidRDefault="001B1A67" w:rsidP="001B1A67">
      <w:pPr>
        <w:autoSpaceDE w:val="0"/>
        <w:autoSpaceDN w:val="0"/>
        <w:adjustRightInd w:val="0"/>
        <w:spacing w:before="120"/>
        <w:ind w:firstLine="336"/>
        <w:jc w:val="both"/>
        <w:rPr>
          <w:sz w:val="22"/>
          <w:szCs w:val="22"/>
        </w:rPr>
      </w:pPr>
      <w:r w:rsidRPr="004A4318">
        <w:rPr>
          <w:sz w:val="22"/>
          <w:szCs w:val="22"/>
        </w:rPr>
        <w:t>“(3C)</w:t>
      </w:r>
      <w:r w:rsidR="00BA61E4">
        <w:rPr>
          <w:sz w:val="22"/>
          <w:szCs w:val="22"/>
        </w:rPr>
        <w:t xml:space="preserve"> </w:t>
      </w:r>
      <w:r w:rsidRPr="004A4318">
        <w:rPr>
          <w:sz w:val="22"/>
          <w:szCs w:val="22"/>
        </w:rPr>
        <w:t>If an approval ceases to be in force because of subsection (3A) or (3B), this Act does not prevent the Commission from deciding to give a fresh approval under subsection (1).</w:t>
      </w:r>
    </w:p>
    <w:p w14:paraId="6F9CB006" w14:textId="77777777" w:rsidR="001B1A67" w:rsidRPr="004A4318" w:rsidRDefault="001B1A67" w:rsidP="001B1A67">
      <w:pPr>
        <w:autoSpaceDE w:val="0"/>
        <w:autoSpaceDN w:val="0"/>
        <w:adjustRightInd w:val="0"/>
        <w:spacing w:before="120"/>
        <w:ind w:firstLine="341"/>
        <w:jc w:val="both"/>
        <w:rPr>
          <w:sz w:val="22"/>
          <w:szCs w:val="22"/>
        </w:rPr>
      </w:pPr>
      <w:r w:rsidRPr="004A4318">
        <w:rPr>
          <w:sz w:val="22"/>
          <w:szCs w:val="22"/>
        </w:rPr>
        <w:t>“(3D)</w:t>
      </w:r>
      <w:r w:rsidR="00BA61E4">
        <w:rPr>
          <w:sz w:val="22"/>
          <w:szCs w:val="22"/>
        </w:rPr>
        <w:t xml:space="preserve"> </w:t>
      </w:r>
      <w:r w:rsidRPr="004A4318">
        <w:rPr>
          <w:sz w:val="22"/>
          <w:szCs w:val="22"/>
        </w:rPr>
        <w:t>An application for a fresh approval under subsection (1) must be made during the 90-day period ending at the time when the current approval ceases to be in force.</w:t>
      </w:r>
    </w:p>
    <w:p w14:paraId="6919CB5E" w14:textId="77777777" w:rsidR="001B1A67" w:rsidRPr="004A4318" w:rsidRDefault="001B1A67" w:rsidP="001B1A67">
      <w:pPr>
        <w:autoSpaceDE w:val="0"/>
        <w:autoSpaceDN w:val="0"/>
        <w:adjustRightInd w:val="0"/>
        <w:spacing w:before="120"/>
        <w:ind w:firstLine="336"/>
        <w:jc w:val="both"/>
        <w:rPr>
          <w:sz w:val="22"/>
          <w:szCs w:val="22"/>
        </w:rPr>
      </w:pPr>
      <w:r w:rsidRPr="004A4318">
        <w:rPr>
          <w:sz w:val="22"/>
          <w:szCs w:val="22"/>
        </w:rPr>
        <w:t>“(3E)</w:t>
      </w:r>
      <w:r w:rsidR="00BA61E4">
        <w:rPr>
          <w:sz w:val="22"/>
          <w:szCs w:val="22"/>
        </w:rPr>
        <w:t xml:space="preserve"> </w:t>
      </w:r>
      <w:r w:rsidRPr="004A4318">
        <w:rPr>
          <w:sz w:val="22"/>
          <w:szCs w:val="22"/>
        </w:rPr>
        <w:t>In spite of subsection (2), a fresh approval that is given during that 90-day period takes effect immediately after the end of that period.”.</w:t>
      </w:r>
    </w:p>
    <w:p w14:paraId="1D9BB249"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Approval, and variation and cancellation of approval, of joint ventures and consortia</w:t>
      </w:r>
    </w:p>
    <w:p w14:paraId="79136BE3" w14:textId="00D42D37" w:rsidR="001B1A67" w:rsidRPr="004A4318" w:rsidRDefault="001B1A67" w:rsidP="00C331FB">
      <w:pPr>
        <w:tabs>
          <w:tab w:val="left" w:pos="629"/>
        </w:tabs>
        <w:autoSpaceDE w:val="0"/>
        <w:autoSpaceDN w:val="0"/>
        <w:adjustRightInd w:val="0"/>
        <w:spacing w:before="120"/>
        <w:ind w:firstLine="322"/>
        <w:jc w:val="both"/>
        <w:rPr>
          <w:sz w:val="22"/>
          <w:szCs w:val="22"/>
        </w:rPr>
      </w:pPr>
      <w:r w:rsidRPr="00C331FB">
        <w:rPr>
          <w:b/>
          <w:sz w:val="22"/>
          <w:szCs w:val="22"/>
        </w:rPr>
        <w:t>5.</w:t>
      </w:r>
      <w:r w:rsidRPr="00C331FB">
        <w:rPr>
          <w:sz w:val="22"/>
          <w:szCs w:val="22"/>
        </w:rPr>
        <w:tab/>
      </w:r>
      <w:r w:rsidRPr="004A4318">
        <w:rPr>
          <w:sz w:val="22"/>
          <w:szCs w:val="22"/>
        </w:rPr>
        <w:t>Section 40BD of the Principal Act is amended by inserting after subsection (4) the following subsections:</w:t>
      </w:r>
    </w:p>
    <w:p w14:paraId="791EEDB4" w14:textId="77777777" w:rsidR="001B1A67" w:rsidRPr="004A4318" w:rsidRDefault="001B1A67" w:rsidP="001B1A67">
      <w:pPr>
        <w:autoSpaceDE w:val="0"/>
        <w:autoSpaceDN w:val="0"/>
        <w:adjustRightInd w:val="0"/>
        <w:spacing w:before="120"/>
        <w:ind w:firstLine="336"/>
        <w:jc w:val="both"/>
        <w:rPr>
          <w:sz w:val="22"/>
          <w:szCs w:val="22"/>
        </w:rPr>
      </w:pPr>
      <w:r w:rsidRPr="004A4318">
        <w:rPr>
          <w:sz w:val="22"/>
          <w:szCs w:val="22"/>
        </w:rPr>
        <w:t>“(4A)</w:t>
      </w:r>
      <w:r w:rsidR="00BA61E4">
        <w:rPr>
          <w:sz w:val="22"/>
          <w:szCs w:val="22"/>
        </w:rPr>
        <w:t xml:space="preserve"> </w:t>
      </w:r>
      <w:r w:rsidRPr="004A4318">
        <w:rPr>
          <w:sz w:val="22"/>
          <w:szCs w:val="22"/>
        </w:rPr>
        <w:t>An approval under subsection (1) ceases to be in force at the beginning of the third anniversary of the day on which the approval took effect.</w:t>
      </w:r>
    </w:p>
    <w:p w14:paraId="3292178A" w14:textId="77777777" w:rsidR="001B1A67" w:rsidRPr="004A4318" w:rsidRDefault="001B1A67" w:rsidP="001B1A67">
      <w:pPr>
        <w:autoSpaceDE w:val="0"/>
        <w:autoSpaceDN w:val="0"/>
        <w:adjustRightInd w:val="0"/>
        <w:spacing w:before="120"/>
        <w:ind w:firstLine="331"/>
        <w:jc w:val="both"/>
        <w:rPr>
          <w:sz w:val="22"/>
          <w:szCs w:val="22"/>
        </w:rPr>
      </w:pPr>
      <w:r w:rsidRPr="004A4318">
        <w:rPr>
          <w:sz w:val="22"/>
          <w:szCs w:val="22"/>
        </w:rPr>
        <w:t>“(4B)</w:t>
      </w:r>
      <w:r w:rsidR="00BA61E4">
        <w:rPr>
          <w:sz w:val="22"/>
          <w:szCs w:val="22"/>
        </w:rPr>
        <w:t xml:space="preserve"> </w:t>
      </w:r>
      <w:r w:rsidRPr="004A4318">
        <w:rPr>
          <w:sz w:val="22"/>
          <w:szCs w:val="22"/>
        </w:rPr>
        <w:t>In spite of subsection (4A), if the third anniversary of the day on which an approval under subsection (1) took effect occurs before the ninetieth day after the date of commencement of this subsection, the approval ceases to be in force at the end of that ninetieth day.</w:t>
      </w:r>
    </w:p>
    <w:p w14:paraId="299DDA6F" w14:textId="77777777" w:rsidR="001B1A67" w:rsidRPr="004A4318" w:rsidRDefault="001B1A67" w:rsidP="001B1A67">
      <w:pPr>
        <w:autoSpaceDE w:val="0"/>
        <w:autoSpaceDN w:val="0"/>
        <w:adjustRightInd w:val="0"/>
        <w:spacing w:before="120"/>
        <w:ind w:firstLine="331"/>
        <w:jc w:val="both"/>
        <w:rPr>
          <w:sz w:val="22"/>
          <w:szCs w:val="22"/>
        </w:rPr>
      </w:pPr>
      <w:r w:rsidRPr="004A4318">
        <w:rPr>
          <w:sz w:val="22"/>
          <w:szCs w:val="22"/>
        </w:rPr>
        <w:t>“(4C)</w:t>
      </w:r>
      <w:r w:rsidR="00BA61E4">
        <w:rPr>
          <w:sz w:val="22"/>
          <w:szCs w:val="22"/>
        </w:rPr>
        <w:t xml:space="preserve"> </w:t>
      </w:r>
      <w:r w:rsidRPr="004A4318">
        <w:rPr>
          <w:sz w:val="22"/>
          <w:szCs w:val="22"/>
        </w:rPr>
        <w:t>If an approval ceases to be in force because of subsection (4A) or (4B), this Act does not prevent the Commission from deciding to give a fresh approval under subsection (1).</w:t>
      </w:r>
    </w:p>
    <w:p w14:paraId="27D18AE0" w14:textId="77777777" w:rsidR="001B1A67" w:rsidRPr="004A4318" w:rsidRDefault="001B1A67" w:rsidP="001B1A67">
      <w:pPr>
        <w:autoSpaceDE w:val="0"/>
        <w:autoSpaceDN w:val="0"/>
        <w:adjustRightInd w:val="0"/>
        <w:spacing w:before="120"/>
        <w:ind w:firstLine="341"/>
        <w:jc w:val="both"/>
        <w:rPr>
          <w:sz w:val="22"/>
          <w:szCs w:val="22"/>
        </w:rPr>
      </w:pPr>
      <w:r w:rsidRPr="004A4318">
        <w:rPr>
          <w:sz w:val="22"/>
          <w:szCs w:val="22"/>
        </w:rPr>
        <w:br w:type="page"/>
      </w:r>
      <w:r w:rsidRPr="004A4318">
        <w:rPr>
          <w:sz w:val="22"/>
          <w:szCs w:val="22"/>
        </w:rPr>
        <w:lastRenderedPageBreak/>
        <w:t>“(4D)</w:t>
      </w:r>
      <w:r w:rsidR="00450DD2">
        <w:rPr>
          <w:sz w:val="22"/>
          <w:szCs w:val="22"/>
        </w:rPr>
        <w:t xml:space="preserve"> </w:t>
      </w:r>
      <w:r w:rsidRPr="004A4318">
        <w:rPr>
          <w:sz w:val="22"/>
          <w:szCs w:val="22"/>
        </w:rPr>
        <w:t>An application for a fresh approval under subsection (1) must be made during the 90-day period ending at the time when the current approval ceases to be in force.</w:t>
      </w:r>
    </w:p>
    <w:p w14:paraId="2CC96FD8" w14:textId="77777777" w:rsidR="001B1A67" w:rsidRPr="004A4318" w:rsidRDefault="001B1A67" w:rsidP="001B1A67">
      <w:pPr>
        <w:autoSpaceDE w:val="0"/>
        <w:autoSpaceDN w:val="0"/>
        <w:adjustRightInd w:val="0"/>
        <w:spacing w:before="120"/>
        <w:ind w:firstLine="331"/>
        <w:jc w:val="both"/>
        <w:rPr>
          <w:sz w:val="22"/>
          <w:szCs w:val="22"/>
        </w:rPr>
      </w:pPr>
      <w:r w:rsidRPr="004A4318">
        <w:rPr>
          <w:sz w:val="22"/>
          <w:szCs w:val="22"/>
        </w:rPr>
        <w:t>“(4E)</w:t>
      </w:r>
      <w:r w:rsidR="00450DD2">
        <w:rPr>
          <w:sz w:val="22"/>
          <w:szCs w:val="22"/>
        </w:rPr>
        <w:t xml:space="preserve"> </w:t>
      </w:r>
      <w:r w:rsidRPr="004A4318">
        <w:rPr>
          <w:sz w:val="22"/>
          <w:szCs w:val="22"/>
        </w:rPr>
        <w:t>In spite of subsection (2), a fresh approval that is given during that 90-day period takes effect immediately after the end of that period.”.</w:t>
      </w:r>
    </w:p>
    <w:p w14:paraId="46D47B59" w14:textId="166965BD" w:rsidR="001B1A67" w:rsidRPr="004A4318" w:rsidRDefault="001B1A67" w:rsidP="00C331FB">
      <w:pPr>
        <w:autoSpaceDE w:val="0"/>
        <w:autoSpaceDN w:val="0"/>
        <w:adjustRightInd w:val="0"/>
        <w:spacing w:before="240" w:after="120"/>
        <w:jc w:val="center"/>
        <w:rPr>
          <w:sz w:val="22"/>
          <w:szCs w:val="22"/>
        </w:rPr>
      </w:pPr>
      <w:r w:rsidRPr="004A4318">
        <w:rPr>
          <w:b/>
          <w:bCs/>
          <w:sz w:val="22"/>
          <w:szCs w:val="22"/>
        </w:rPr>
        <w:t>PART 3—AMENDMENTS RELATING TO THE GRANT</w:t>
      </w:r>
      <w:r w:rsidR="00C331FB">
        <w:rPr>
          <w:b/>
          <w:bCs/>
          <w:sz w:val="22"/>
          <w:szCs w:val="22"/>
        </w:rPr>
        <w:t xml:space="preserve"> </w:t>
      </w:r>
      <w:r w:rsidRPr="004A4318">
        <w:rPr>
          <w:b/>
          <w:bCs/>
          <w:sz w:val="22"/>
          <w:szCs w:val="22"/>
        </w:rPr>
        <w:t>ENTITLEMENTS OF APPROVED JOINT VENTURES AND</w:t>
      </w:r>
      <w:r w:rsidR="00C331FB">
        <w:rPr>
          <w:b/>
          <w:bCs/>
          <w:sz w:val="22"/>
          <w:szCs w:val="22"/>
        </w:rPr>
        <w:t xml:space="preserve"> </w:t>
      </w:r>
      <w:r w:rsidRPr="004A4318">
        <w:rPr>
          <w:b/>
          <w:bCs/>
          <w:sz w:val="22"/>
          <w:szCs w:val="22"/>
        </w:rPr>
        <w:t>APPROVED CONSORTIA</w:t>
      </w:r>
    </w:p>
    <w:p w14:paraId="608CE2EA"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Object of Part</w:t>
      </w:r>
    </w:p>
    <w:p w14:paraId="17EA2631" w14:textId="77777777" w:rsidR="001B1A67" w:rsidRPr="004A4318" w:rsidRDefault="001B1A67" w:rsidP="001B1A67">
      <w:pPr>
        <w:tabs>
          <w:tab w:val="left" w:pos="629"/>
        </w:tabs>
        <w:autoSpaceDE w:val="0"/>
        <w:autoSpaceDN w:val="0"/>
        <w:adjustRightInd w:val="0"/>
        <w:spacing w:before="120"/>
        <w:ind w:firstLine="322"/>
        <w:jc w:val="both"/>
        <w:rPr>
          <w:sz w:val="22"/>
          <w:szCs w:val="22"/>
        </w:rPr>
      </w:pPr>
      <w:r w:rsidRPr="004A4318">
        <w:rPr>
          <w:b/>
          <w:bCs/>
          <w:sz w:val="22"/>
          <w:szCs w:val="22"/>
        </w:rPr>
        <w:t>6.</w:t>
      </w:r>
      <w:r>
        <w:rPr>
          <w:b/>
          <w:bCs/>
          <w:sz w:val="22"/>
          <w:szCs w:val="22"/>
        </w:rPr>
        <w:tab/>
      </w:r>
      <w:r w:rsidRPr="004A4318">
        <w:rPr>
          <w:sz w:val="22"/>
          <w:szCs w:val="22"/>
        </w:rPr>
        <w:t>The object of this Part is to provide that grants for approved joint ventures and approved consortia may be made for up to 5 years.</w:t>
      </w:r>
    </w:p>
    <w:p w14:paraId="0CC7F0F5"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Eligibility for grant</w:t>
      </w:r>
    </w:p>
    <w:p w14:paraId="6D73A198" w14:textId="77777777" w:rsidR="001B1A67" w:rsidRPr="004A4318" w:rsidRDefault="001B1A67" w:rsidP="001B1A67">
      <w:pPr>
        <w:tabs>
          <w:tab w:val="left" w:pos="629"/>
        </w:tabs>
        <w:autoSpaceDE w:val="0"/>
        <w:autoSpaceDN w:val="0"/>
        <w:adjustRightInd w:val="0"/>
        <w:spacing w:before="120"/>
        <w:ind w:firstLine="322"/>
        <w:jc w:val="both"/>
        <w:rPr>
          <w:sz w:val="22"/>
          <w:szCs w:val="22"/>
        </w:rPr>
      </w:pPr>
      <w:r w:rsidRPr="004A4318">
        <w:rPr>
          <w:b/>
          <w:bCs/>
          <w:sz w:val="22"/>
          <w:szCs w:val="22"/>
        </w:rPr>
        <w:t>7.</w:t>
      </w:r>
      <w:r>
        <w:rPr>
          <w:b/>
          <w:bCs/>
          <w:sz w:val="22"/>
          <w:szCs w:val="22"/>
        </w:rPr>
        <w:tab/>
      </w:r>
      <w:r w:rsidRPr="004A4318">
        <w:rPr>
          <w:sz w:val="22"/>
          <w:szCs w:val="22"/>
        </w:rPr>
        <w:t>Section 14 of the Principal Act is amended by omitting subsection (9) and substituting the following subsection:</w:t>
      </w:r>
    </w:p>
    <w:p w14:paraId="080B4613" w14:textId="77777777" w:rsidR="001B1A67" w:rsidRPr="004A4318" w:rsidRDefault="001B1A67" w:rsidP="001B1A67">
      <w:pPr>
        <w:autoSpaceDE w:val="0"/>
        <w:autoSpaceDN w:val="0"/>
        <w:adjustRightInd w:val="0"/>
        <w:spacing w:before="120"/>
        <w:ind w:firstLine="317"/>
        <w:jc w:val="both"/>
        <w:rPr>
          <w:sz w:val="22"/>
          <w:szCs w:val="22"/>
        </w:rPr>
      </w:pPr>
      <w:r w:rsidRPr="004A4318">
        <w:rPr>
          <w:sz w:val="22"/>
          <w:szCs w:val="22"/>
        </w:rPr>
        <w:t>“(9)</w:t>
      </w:r>
      <w:r>
        <w:rPr>
          <w:sz w:val="22"/>
          <w:szCs w:val="22"/>
        </w:rPr>
        <w:tab/>
      </w:r>
      <w:r w:rsidRPr="004A4318">
        <w:rPr>
          <w:sz w:val="22"/>
          <w:szCs w:val="22"/>
        </w:rPr>
        <w:t>Subject to subsections (10), (11), (12), (13) and (14) and section 15, a grant is not payable to a claimant if:</w:t>
      </w:r>
    </w:p>
    <w:p w14:paraId="338BF223" w14:textId="77777777" w:rsidR="001B1A67" w:rsidRPr="004A4318" w:rsidRDefault="001B1A67" w:rsidP="001B1A67">
      <w:pPr>
        <w:tabs>
          <w:tab w:val="left" w:pos="730"/>
        </w:tabs>
        <w:autoSpaceDE w:val="0"/>
        <w:autoSpaceDN w:val="0"/>
        <w:adjustRightInd w:val="0"/>
        <w:spacing w:before="120"/>
        <w:ind w:left="730" w:hanging="403"/>
        <w:jc w:val="both"/>
        <w:rPr>
          <w:sz w:val="22"/>
          <w:szCs w:val="22"/>
        </w:rPr>
      </w:pPr>
      <w:r w:rsidRPr="004A4318">
        <w:rPr>
          <w:sz w:val="22"/>
          <w:szCs w:val="22"/>
        </w:rPr>
        <w:t>(a)</w:t>
      </w:r>
      <w:r>
        <w:rPr>
          <w:sz w:val="22"/>
          <w:szCs w:val="22"/>
        </w:rPr>
        <w:tab/>
      </w:r>
      <w:r w:rsidRPr="004A4318">
        <w:rPr>
          <w:sz w:val="22"/>
          <w:szCs w:val="22"/>
        </w:rPr>
        <w:t>if the claimant is neither an approved joint venture nor an approved consortium—the claim period is after the claimant’s first 8 active grant years; or</w:t>
      </w:r>
    </w:p>
    <w:p w14:paraId="1AD4FB23" w14:textId="77777777" w:rsidR="001B1A67" w:rsidRPr="004A4318" w:rsidRDefault="001B1A67" w:rsidP="001B1A67">
      <w:pPr>
        <w:tabs>
          <w:tab w:val="left" w:pos="730"/>
        </w:tabs>
        <w:autoSpaceDE w:val="0"/>
        <w:autoSpaceDN w:val="0"/>
        <w:adjustRightInd w:val="0"/>
        <w:spacing w:before="120"/>
        <w:ind w:left="730" w:hanging="403"/>
        <w:jc w:val="both"/>
        <w:rPr>
          <w:sz w:val="22"/>
          <w:szCs w:val="22"/>
        </w:rPr>
      </w:pPr>
      <w:r w:rsidRPr="004A4318">
        <w:rPr>
          <w:sz w:val="22"/>
          <w:szCs w:val="22"/>
        </w:rPr>
        <w:t>(b)</w:t>
      </w:r>
      <w:r>
        <w:rPr>
          <w:sz w:val="22"/>
          <w:szCs w:val="22"/>
        </w:rPr>
        <w:tab/>
      </w:r>
      <w:r w:rsidRPr="004A4318">
        <w:rPr>
          <w:sz w:val="22"/>
          <w:szCs w:val="22"/>
        </w:rPr>
        <w:t>if the claimant is an approved joint venture or an approved consortium—the claim period is after the claimant’s first 5 active grant years.”.</w:t>
      </w:r>
    </w:p>
    <w:p w14:paraId="77B3400F" w14:textId="0BDD9715" w:rsidR="001B1A67" w:rsidRPr="004A4318" w:rsidRDefault="001B1A67" w:rsidP="00C331FB">
      <w:pPr>
        <w:autoSpaceDE w:val="0"/>
        <w:autoSpaceDN w:val="0"/>
        <w:adjustRightInd w:val="0"/>
        <w:spacing w:before="240" w:after="120"/>
        <w:jc w:val="center"/>
        <w:rPr>
          <w:sz w:val="22"/>
          <w:szCs w:val="22"/>
        </w:rPr>
      </w:pPr>
      <w:r w:rsidRPr="004A4318">
        <w:rPr>
          <w:b/>
          <w:bCs/>
          <w:sz w:val="22"/>
          <w:szCs w:val="22"/>
        </w:rPr>
        <w:t>PART 4—AMENDMENTS RELATING TO CALCULATION OF</w:t>
      </w:r>
      <w:r w:rsidR="00C331FB">
        <w:rPr>
          <w:b/>
          <w:bCs/>
          <w:sz w:val="22"/>
          <w:szCs w:val="22"/>
        </w:rPr>
        <w:t xml:space="preserve"> </w:t>
      </w:r>
      <w:r w:rsidRPr="004A4318">
        <w:rPr>
          <w:b/>
          <w:bCs/>
          <w:sz w:val="22"/>
          <w:szCs w:val="22"/>
        </w:rPr>
        <w:t>ENTITLEMENT TO OVERSEAS VISIT ALLOWANCE</w:t>
      </w:r>
    </w:p>
    <w:p w14:paraId="32AD7131"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Object of Part</w:t>
      </w:r>
    </w:p>
    <w:p w14:paraId="42DC3473" w14:textId="77777777" w:rsidR="001B1A67" w:rsidRPr="004A4318" w:rsidRDefault="001B1A67" w:rsidP="001B1A67">
      <w:pPr>
        <w:tabs>
          <w:tab w:val="left" w:pos="629"/>
        </w:tabs>
        <w:autoSpaceDE w:val="0"/>
        <w:autoSpaceDN w:val="0"/>
        <w:adjustRightInd w:val="0"/>
        <w:spacing w:before="120"/>
        <w:ind w:firstLine="322"/>
        <w:jc w:val="both"/>
        <w:rPr>
          <w:sz w:val="22"/>
          <w:szCs w:val="22"/>
        </w:rPr>
      </w:pPr>
      <w:r w:rsidRPr="004A4318">
        <w:rPr>
          <w:b/>
          <w:bCs/>
          <w:sz w:val="22"/>
          <w:szCs w:val="22"/>
        </w:rPr>
        <w:t>8.</w:t>
      </w:r>
      <w:r>
        <w:rPr>
          <w:b/>
          <w:bCs/>
          <w:sz w:val="22"/>
          <w:szCs w:val="22"/>
        </w:rPr>
        <w:tab/>
      </w:r>
      <w:r w:rsidRPr="004A4318">
        <w:rPr>
          <w:sz w:val="22"/>
          <w:szCs w:val="22"/>
        </w:rPr>
        <w:t>The object of this Part is to provide for entitlement to overseas visit allowance to be calculated on the basis of individual days instead of on the basis of overall duration of the visit.</w:t>
      </w:r>
    </w:p>
    <w:p w14:paraId="14D4FCD7" w14:textId="77777777" w:rsidR="001B1A67" w:rsidRPr="004A4318" w:rsidRDefault="001B1A67" w:rsidP="001B1A67">
      <w:pPr>
        <w:autoSpaceDE w:val="0"/>
        <w:autoSpaceDN w:val="0"/>
        <w:adjustRightInd w:val="0"/>
        <w:spacing w:before="120"/>
        <w:ind w:right="960"/>
        <w:jc w:val="both"/>
        <w:rPr>
          <w:sz w:val="22"/>
          <w:szCs w:val="22"/>
        </w:rPr>
      </w:pPr>
      <w:r w:rsidRPr="004A4318">
        <w:rPr>
          <w:b/>
          <w:bCs/>
          <w:sz w:val="22"/>
          <w:szCs w:val="22"/>
        </w:rPr>
        <w:t>Hotels, meals and entertainment expenses on overseas visits ($200 a day allowance)</w:t>
      </w:r>
    </w:p>
    <w:p w14:paraId="49F48E82" w14:textId="77777777" w:rsidR="001B1A67" w:rsidRPr="004A4318" w:rsidRDefault="001B1A67" w:rsidP="001B1A67">
      <w:pPr>
        <w:tabs>
          <w:tab w:val="left" w:pos="629"/>
        </w:tabs>
        <w:autoSpaceDE w:val="0"/>
        <w:autoSpaceDN w:val="0"/>
        <w:adjustRightInd w:val="0"/>
        <w:spacing w:before="120"/>
        <w:ind w:left="322"/>
        <w:jc w:val="both"/>
        <w:rPr>
          <w:sz w:val="22"/>
          <w:szCs w:val="22"/>
        </w:rPr>
      </w:pPr>
      <w:r w:rsidRPr="004A4318">
        <w:rPr>
          <w:b/>
          <w:bCs/>
          <w:sz w:val="22"/>
          <w:szCs w:val="22"/>
        </w:rPr>
        <w:t>9.</w:t>
      </w:r>
      <w:r>
        <w:rPr>
          <w:b/>
          <w:bCs/>
          <w:sz w:val="22"/>
          <w:szCs w:val="22"/>
        </w:rPr>
        <w:tab/>
      </w:r>
      <w:r w:rsidRPr="004A4318">
        <w:rPr>
          <w:sz w:val="22"/>
          <w:szCs w:val="22"/>
        </w:rPr>
        <w:t>Section 11L of the Principal Act is amended:</w:t>
      </w:r>
    </w:p>
    <w:p w14:paraId="460BF93A" w14:textId="77777777" w:rsidR="001B1A67" w:rsidRPr="004A4318" w:rsidRDefault="001B1A67" w:rsidP="001B1A67">
      <w:pPr>
        <w:autoSpaceDE w:val="0"/>
        <w:autoSpaceDN w:val="0"/>
        <w:adjustRightInd w:val="0"/>
        <w:spacing w:before="120"/>
        <w:ind w:left="725" w:hanging="394"/>
        <w:jc w:val="both"/>
        <w:rPr>
          <w:sz w:val="22"/>
          <w:szCs w:val="22"/>
        </w:rPr>
      </w:pPr>
      <w:r w:rsidRPr="004A4318">
        <w:rPr>
          <w:b/>
          <w:sz w:val="22"/>
          <w:szCs w:val="22"/>
        </w:rPr>
        <w:t>(a)</w:t>
      </w:r>
      <w:r>
        <w:rPr>
          <w:sz w:val="22"/>
          <w:szCs w:val="22"/>
        </w:rPr>
        <w:tab/>
      </w:r>
      <w:r w:rsidRPr="004A4318">
        <w:rPr>
          <w:sz w:val="22"/>
          <w:szCs w:val="22"/>
        </w:rPr>
        <w:t>by omitting paragraphs (2)(b) and (c) and substituting the following paragraph:</w:t>
      </w:r>
    </w:p>
    <w:p w14:paraId="54650467" w14:textId="77777777" w:rsidR="001B1A67" w:rsidRPr="004A4318" w:rsidRDefault="001B1A67" w:rsidP="001B1A67">
      <w:pPr>
        <w:autoSpaceDE w:val="0"/>
        <w:autoSpaceDN w:val="0"/>
        <w:adjustRightInd w:val="0"/>
        <w:spacing w:before="120"/>
        <w:ind w:left="912"/>
        <w:jc w:val="both"/>
        <w:rPr>
          <w:sz w:val="22"/>
          <w:szCs w:val="22"/>
        </w:rPr>
      </w:pPr>
      <w:r w:rsidRPr="004A4318">
        <w:rPr>
          <w:sz w:val="22"/>
          <w:szCs w:val="22"/>
        </w:rPr>
        <w:t>“(b)</w:t>
      </w:r>
      <w:r>
        <w:rPr>
          <w:sz w:val="22"/>
          <w:szCs w:val="22"/>
        </w:rPr>
        <w:tab/>
      </w:r>
      <w:r w:rsidRPr="004A4318">
        <w:rPr>
          <w:sz w:val="22"/>
          <w:szCs w:val="22"/>
        </w:rPr>
        <w:t>a particular whole day that elapsed during the visit is:</w:t>
      </w:r>
    </w:p>
    <w:p w14:paraId="4266D78F" w14:textId="77777777" w:rsidR="001B1A67" w:rsidRPr="004A4318" w:rsidRDefault="001B1A67" w:rsidP="001B1A67">
      <w:pPr>
        <w:autoSpaceDE w:val="0"/>
        <w:autoSpaceDN w:val="0"/>
        <w:adjustRightInd w:val="0"/>
        <w:spacing w:before="120"/>
        <w:ind w:left="158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sidR="00A45925">
        <w:rPr>
          <w:sz w:val="22"/>
          <w:szCs w:val="22"/>
        </w:rPr>
        <w:t xml:space="preserve"> </w:t>
      </w:r>
      <w:r w:rsidRPr="004A4318">
        <w:rPr>
          <w:sz w:val="22"/>
          <w:szCs w:val="22"/>
        </w:rPr>
        <w:t xml:space="preserve">an </w:t>
      </w:r>
      <w:r w:rsidRPr="004A4318">
        <w:rPr>
          <w:b/>
          <w:bCs/>
          <w:sz w:val="22"/>
          <w:szCs w:val="22"/>
        </w:rPr>
        <w:t xml:space="preserve">activity day </w:t>
      </w:r>
      <w:r w:rsidRPr="004A4318">
        <w:rPr>
          <w:sz w:val="22"/>
          <w:szCs w:val="22"/>
        </w:rPr>
        <w:t>(defined by subsection (3A)); or</w:t>
      </w:r>
    </w:p>
    <w:p w14:paraId="7E685140" w14:textId="77777777" w:rsidR="001B1A67" w:rsidRPr="004A4318" w:rsidRDefault="001B1A67" w:rsidP="001B1A67">
      <w:pPr>
        <w:autoSpaceDE w:val="0"/>
        <w:autoSpaceDN w:val="0"/>
        <w:adjustRightInd w:val="0"/>
        <w:spacing w:before="120"/>
        <w:ind w:left="1930" w:hanging="413"/>
        <w:jc w:val="both"/>
        <w:rPr>
          <w:sz w:val="22"/>
          <w:szCs w:val="22"/>
        </w:rPr>
      </w:pPr>
      <w:r w:rsidRPr="004A4318">
        <w:rPr>
          <w:sz w:val="22"/>
          <w:szCs w:val="22"/>
        </w:rPr>
        <w:t>(ii)</w:t>
      </w:r>
      <w:r w:rsidR="00A45925">
        <w:rPr>
          <w:sz w:val="22"/>
          <w:szCs w:val="22"/>
        </w:rPr>
        <w:t xml:space="preserve"> </w:t>
      </w:r>
      <w:r w:rsidRPr="004A4318">
        <w:rPr>
          <w:sz w:val="22"/>
          <w:szCs w:val="22"/>
        </w:rPr>
        <w:t xml:space="preserve">a day consisting of, or included in, a </w:t>
      </w:r>
      <w:r w:rsidRPr="004A4318">
        <w:rPr>
          <w:b/>
          <w:bCs/>
          <w:sz w:val="22"/>
          <w:szCs w:val="22"/>
        </w:rPr>
        <w:t xml:space="preserve">bridging period </w:t>
      </w:r>
      <w:r w:rsidRPr="004A4318">
        <w:rPr>
          <w:sz w:val="22"/>
          <w:szCs w:val="22"/>
        </w:rPr>
        <w:t>(defined by subsection (3B)); and”;</w:t>
      </w:r>
    </w:p>
    <w:p w14:paraId="03020F52" w14:textId="77777777" w:rsidR="001B1A67" w:rsidRPr="004A4318" w:rsidRDefault="001B1A67" w:rsidP="001B1A67">
      <w:pPr>
        <w:tabs>
          <w:tab w:val="left" w:pos="715"/>
        </w:tabs>
        <w:autoSpaceDE w:val="0"/>
        <w:autoSpaceDN w:val="0"/>
        <w:adjustRightInd w:val="0"/>
        <w:spacing w:before="120"/>
        <w:ind w:left="307"/>
        <w:jc w:val="both"/>
        <w:rPr>
          <w:sz w:val="22"/>
          <w:szCs w:val="22"/>
        </w:rPr>
      </w:pPr>
      <w:r w:rsidRPr="004A4318">
        <w:rPr>
          <w:sz w:val="22"/>
          <w:szCs w:val="22"/>
        </w:rPr>
        <w:br w:type="page"/>
      </w:r>
      <w:r w:rsidRPr="004A4318">
        <w:rPr>
          <w:b/>
          <w:sz w:val="22"/>
          <w:szCs w:val="22"/>
        </w:rPr>
        <w:lastRenderedPageBreak/>
        <w:t>(b)</w:t>
      </w:r>
      <w:r>
        <w:rPr>
          <w:sz w:val="22"/>
          <w:szCs w:val="22"/>
        </w:rPr>
        <w:tab/>
      </w:r>
      <w:r w:rsidRPr="004A4318">
        <w:rPr>
          <w:sz w:val="22"/>
          <w:szCs w:val="22"/>
        </w:rPr>
        <w:t>by re-lettering paragraph (2)(d) as (c);</w:t>
      </w:r>
    </w:p>
    <w:p w14:paraId="01127510" w14:textId="77777777" w:rsidR="001B1A67" w:rsidRPr="004A4318" w:rsidRDefault="001B1A67" w:rsidP="001B1A67">
      <w:pPr>
        <w:tabs>
          <w:tab w:val="left" w:pos="715"/>
        </w:tabs>
        <w:autoSpaceDE w:val="0"/>
        <w:autoSpaceDN w:val="0"/>
        <w:adjustRightInd w:val="0"/>
        <w:spacing w:before="120"/>
        <w:ind w:left="715" w:hanging="408"/>
        <w:jc w:val="both"/>
        <w:rPr>
          <w:sz w:val="22"/>
          <w:szCs w:val="22"/>
        </w:rPr>
      </w:pPr>
      <w:r w:rsidRPr="004A4318">
        <w:rPr>
          <w:b/>
          <w:sz w:val="22"/>
          <w:szCs w:val="22"/>
        </w:rPr>
        <w:t>(c)</w:t>
      </w:r>
      <w:r>
        <w:rPr>
          <w:sz w:val="22"/>
          <w:szCs w:val="22"/>
        </w:rPr>
        <w:tab/>
      </w:r>
      <w:r w:rsidRPr="004A4318">
        <w:rPr>
          <w:sz w:val="22"/>
          <w:szCs w:val="22"/>
        </w:rPr>
        <w:t>by omitting from subsection (2) “on each of the whole days elapsed during the visit” and substituting “on that whole day”;</w:t>
      </w:r>
    </w:p>
    <w:p w14:paraId="3C21AA1A" w14:textId="77777777" w:rsidR="001B1A67" w:rsidRPr="004A4318" w:rsidRDefault="001B1A67" w:rsidP="001B1A67">
      <w:pPr>
        <w:tabs>
          <w:tab w:val="left" w:pos="715"/>
        </w:tabs>
        <w:autoSpaceDE w:val="0"/>
        <w:autoSpaceDN w:val="0"/>
        <w:adjustRightInd w:val="0"/>
        <w:spacing w:before="120"/>
        <w:ind w:left="307"/>
        <w:jc w:val="both"/>
        <w:rPr>
          <w:sz w:val="22"/>
          <w:szCs w:val="22"/>
        </w:rPr>
      </w:pPr>
      <w:r w:rsidRPr="004A4318">
        <w:rPr>
          <w:b/>
          <w:sz w:val="22"/>
          <w:szCs w:val="22"/>
        </w:rPr>
        <w:t>(d)</w:t>
      </w:r>
      <w:r>
        <w:rPr>
          <w:sz w:val="22"/>
          <w:szCs w:val="22"/>
        </w:rPr>
        <w:tab/>
      </w:r>
      <w:r w:rsidRPr="004A4318">
        <w:rPr>
          <w:sz w:val="22"/>
          <w:szCs w:val="22"/>
        </w:rPr>
        <w:t>by inserting after subsection (3) the following subsections:</w:t>
      </w:r>
    </w:p>
    <w:p w14:paraId="72877643" w14:textId="77777777" w:rsidR="001B1A67" w:rsidRPr="004A4318" w:rsidRDefault="001B1A67" w:rsidP="001B1A67">
      <w:pPr>
        <w:autoSpaceDE w:val="0"/>
        <w:autoSpaceDN w:val="0"/>
        <w:adjustRightInd w:val="0"/>
        <w:spacing w:before="120"/>
        <w:ind w:left="720" w:firstLine="259"/>
        <w:jc w:val="both"/>
        <w:rPr>
          <w:sz w:val="22"/>
          <w:szCs w:val="22"/>
        </w:rPr>
      </w:pPr>
      <w:r w:rsidRPr="004A4318">
        <w:rPr>
          <w:sz w:val="22"/>
          <w:szCs w:val="22"/>
        </w:rPr>
        <w:t>“(3A)</w:t>
      </w:r>
      <w:r w:rsidR="00FA6F17">
        <w:rPr>
          <w:sz w:val="22"/>
          <w:szCs w:val="22"/>
        </w:rPr>
        <w:t xml:space="preserve"> </w:t>
      </w:r>
      <w:r w:rsidRPr="004A4318">
        <w:rPr>
          <w:sz w:val="22"/>
          <w:szCs w:val="22"/>
        </w:rPr>
        <w:t xml:space="preserve">For the purposes of this section, a whole day is an </w:t>
      </w:r>
      <w:r w:rsidRPr="004A4318">
        <w:rPr>
          <w:b/>
          <w:bCs/>
          <w:sz w:val="22"/>
          <w:szCs w:val="22"/>
        </w:rPr>
        <w:t xml:space="preserve">activity day </w:t>
      </w:r>
      <w:r w:rsidRPr="004A4318">
        <w:rPr>
          <w:sz w:val="22"/>
          <w:szCs w:val="22"/>
        </w:rPr>
        <w:t>if:</w:t>
      </w:r>
    </w:p>
    <w:p w14:paraId="51D0D8BB" w14:textId="77777777" w:rsidR="001B1A67" w:rsidRPr="004A4318" w:rsidRDefault="001B1A67" w:rsidP="001B1A67">
      <w:pPr>
        <w:tabs>
          <w:tab w:val="left" w:pos="1325"/>
        </w:tabs>
        <w:autoSpaceDE w:val="0"/>
        <w:autoSpaceDN w:val="0"/>
        <w:adjustRightInd w:val="0"/>
        <w:spacing w:before="120"/>
        <w:ind w:left="1325" w:hanging="394"/>
        <w:jc w:val="both"/>
        <w:rPr>
          <w:sz w:val="22"/>
          <w:szCs w:val="22"/>
        </w:rPr>
      </w:pPr>
      <w:r w:rsidRPr="004A4318">
        <w:rPr>
          <w:sz w:val="22"/>
          <w:szCs w:val="22"/>
        </w:rPr>
        <w:t>(a)</w:t>
      </w:r>
      <w:r>
        <w:rPr>
          <w:sz w:val="22"/>
          <w:szCs w:val="22"/>
        </w:rPr>
        <w:tab/>
      </w:r>
      <w:r w:rsidRPr="004A4318">
        <w:rPr>
          <w:sz w:val="22"/>
          <w:szCs w:val="22"/>
        </w:rPr>
        <w:t>on that whole day, the person was primarily and principally occupied in undertaking qualifying export development activities of the claimant; and</w:t>
      </w:r>
    </w:p>
    <w:p w14:paraId="54176974" w14:textId="77777777" w:rsidR="001B1A67" w:rsidRPr="004A4318" w:rsidRDefault="001B1A67" w:rsidP="001B1A67">
      <w:pPr>
        <w:tabs>
          <w:tab w:val="left" w:pos="1325"/>
        </w:tabs>
        <w:autoSpaceDE w:val="0"/>
        <w:autoSpaceDN w:val="0"/>
        <w:adjustRightInd w:val="0"/>
        <w:spacing w:before="120"/>
        <w:ind w:left="1325" w:hanging="394"/>
        <w:jc w:val="both"/>
        <w:rPr>
          <w:sz w:val="22"/>
          <w:szCs w:val="22"/>
        </w:rPr>
      </w:pPr>
      <w:r w:rsidRPr="004A4318">
        <w:rPr>
          <w:sz w:val="22"/>
          <w:szCs w:val="22"/>
        </w:rPr>
        <w:t>(b)</w:t>
      </w:r>
      <w:r>
        <w:rPr>
          <w:sz w:val="22"/>
          <w:szCs w:val="22"/>
        </w:rPr>
        <w:tab/>
      </w:r>
      <w:r w:rsidRPr="004A4318">
        <w:rPr>
          <w:sz w:val="22"/>
          <w:szCs w:val="22"/>
        </w:rPr>
        <w:t>the activities did not consist mainly of attendance at or participation in:</w:t>
      </w:r>
    </w:p>
    <w:p w14:paraId="21357A15" w14:textId="77777777" w:rsidR="001B1A67" w:rsidRPr="004A4318" w:rsidRDefault="001B1A67" w:rsidP="001B1A67">
      <w:pPr>
        <w:autoSpaceDE w:val="0"/>
        <w:autoSpaceDN w:val="0"/>
        <w:adjustRightInd w:val="0"/>
        <w:spacing w:before="120"/>
        <w:ind w:left="1987" w:hanging="341"/>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an educational course on international business development; or</w:t>
      </w:r>
    </w:p>
    <w:p w14:paraId="1B994389" w14:textId="77777777" w:rsidR="001B1A67" w:rsidRPr="004A4318" w:rsidRDefault="001B1A67" w:rsidP="00F84246">
      <w:pPr>
        <w:autoSpaceDE w:val="0"/>
        <w:autoSpaceDN w:val="0"/>
        <w:adjustRightInd w:val="0"/>
        <w:spacing w:before="120"/>
        <w:ind w:left="1992" w:hanging="413"/>
        <w:jc w:val="both"/>
        <w:rPr>
          <w:sz w:val="22"/>
          <w:szCs w:val="22"/>
        </w:rPr>
      </w:pPr>
      <w:r w:rsidRPr="004A4318">
        <w:rPr>
          <w:sz w:val="22"/>
          <w:szCs w:val="22"/>
        </w:rPr>
        <w:t>(ii)</w:t>
      </w:r>
      <w:r>
        <w:rPr>
          <w:sz w:val="22"/>
          <w:szCs w:val="22"/>
        </w:rPr>
        <w:tab/>
      </w:r>
      <w:r w:rsidRPr="004A4318">
        <w:rPr>
          <w:sz w:val="22"/>
          <w:szCs w:val="22"/>
        </w:rPr>
        <w:t>a foreign language training course; or</w:t>
      </w:r>
    </w:p>
    <w:p w14:paraId="61C09252" w14:textId="77777777" w:rsidR="001B1A67" w:rsidRPr="004A4318" w:rsidRDefault="001B1A67" w:rsidP="001B1A67">
      <w:pPr>
        <w:autoSpaceDE w:val="0"/>
        <w:autoSpaceDN w:val="0"/>
        <w:adjustRightInd w:val="0"/>
        <w:spacing w:before="120"/>
        <w:ind w:left="1992" w:hanging="485"/>
        <w:jc w:val="both"/>
        <w:rPr>
          <w:sz w:val="22"/>
          <w:szCs w:val="22"/>
        </w:rPr>
      </w:pPr>
      <w:r w:rsidRPr="004A4318">
        <w:rPr>
          <w:sz w:val="22"/>
          <w:szCs w:val="22"/>
        </w:rPr>
        <w:t>(iii)</w:t>
      </w:r>
      <w:r>
        <w:rPr>
          <w:sz w:val="22"/>
          <w:szCs w:val="22"/>
        </w:rPr>
        <w:tab/>
      </w:r>
      <w:r w:rsidRPr="004A4318">
        <w:rPr>
          <w:sz w:val="22"/>
          <w:szCs w:val="22"/>
        </w:rPr>
        <w:t>a combination of the courses referred to in subparagraphs (</w:t>
      </w:r>
      <w:proofErr w:type="spellStart"/>
      <w:r w:rsidRPr="004A4318">
        <w:rPr>
          <w:sz w:val="22"/>
          <w:szCs w:val="22"/>
        </w:rPr>
        <w:t>i</w:t>
      </w:r>
      <w:proofErr w:type="spellEnd"/>
      <w:r w:rsidRPr="004A4318">
        <w:rPr>
          <w:sz w:val="22"/>
          <w:szCs w:val="22"/>
        </w:rPr>
        <w:t>) and (ii).</w:t>
      </w:r>
    </w:p>
    <w:p w14:paraId="33BA2C6E" w14:textId="77777777" w:rsidR="001B1A67" w:rsidRPr="004A4318" w:rsidRDefault="001B1A67" w:rsidP="001B1A67">
      <w:pPr>
        <w:autoSpaceDE w:val="0"/>
        <w:autoSpaceDN w:val="0"/>
        <w:adjustRightInd w:val="0"/>
        <w:spacing w:before="120"/>
        <w:ind w:left="730" w:firstLine="254"/>
        <w:jc w:val="both"/>
        <w:rPr>
          <w:sz w:val="22"/>
          <w:szCs w:val="22"/>
        </w:rPr>
      </w:pPr>
      <w:r w:rsidRPr="004A4318">
        <w:rPr>
          <w:sz w:val="22"/>
          <w:szCs w:val="22"/>
        </w:rPr>
        <w:t>“(3B)</w:t>
      </w:r>
      <w:r w:rsidR="00420A60">
        <w:rPr>
          <w:sz w:val="22"/>
          <w:szCs w:val="22"/>
        </w:rPr>
        <w:t xml:space="preserve"> </w:t>
      </w:r>
      <w:r w:rsidRPr="004A4318">
        <w:rPr>
          <w:sz w:val="22"/>
          <w:szCs w:val="22"/>
        </w:rPr>
        <w:t xml:space="preserve">For the purposes of this section, a period is a </w:t>
      </w:r>
      <w:r w:rsidRPr="004A4318">
        <w:rPr>
          <w:b/>
          <w:bCs/>
          <w:sz w:val="22"/>
          <w:szCs w:val="22"/>
        </w:rPr>
        <w:t xml:space="preserve">bridging period </w:t>
      </w:r>
      <w:r w:rsidRPr="004A4318">
        <w:rPr>
          <w:sz w:val="22"/>
          <w:szCs w:val="22"/>
        </w:rPr>
        <w:t>if:</w:t>
      </w:r>
    </w:p>
    <w:p w14:paraId="08474D3C" w14:textId="77777777" w:rsidR="001B1A67" w:rsidRPr="004A4318" w:rsidRDefault="001B1A67" w:rsidP="001B1A67">
      <w:pPr>
        <w:tabs>
          <w:tab w:val="left" w:pos="1334"/>
        </w:tabs>
        <w:autoSpaceDE w:val="0"/>
        <w:autoSpaceDN w:val="0"/>
        <w:adjustRightInd w:val="0"/>
        <w:spacing w:before="120"/>
        <w:ind w:left="936"/>
        <w:jc w:val="both"/>
        <w:rPr>
          <w:sz w:val="22"/>
          <w:szCs w:val="22"/>
        </w:rPr>
      </w:pPr>
      <w:r w:rsidRPr="004A4318">
        <w:rPr>
          <w:sz w:val="22"/>
          <w:szCs w:val="22"/>
        </w:rPr>
        <w:t>(a)</w:t>
      </w:r>
      <w:r>
        <w:rPr>
          <w:sz w:val="22"/>
          <w:szCs w:val="22"/>
        </w:rPr>
        <w:tab/>
      </w:r>
      <w:r w:rsidRPr="004A4318">
        <w:rPr>
          <w:sz w:val="22"/>
          <w:szCs w:val="22"/>
        </w:rPr>
        <w:t>the period is either:</w:t>
      </w:r>
    </w:p>
    <w:p w14:paraId="326A9F09" w14:textId="77777777" w:rsidR="001B1A67" w:rsidRPr="004A4318" w:rsidRDefault="001B1A67" w:rsidP="001B1A67">
      <w:pPr>
        <w:autoSpaceDE w:val="0"/>
        <w:autoSpaceDN w:val="0"/>
        <w:adjustRightInd w:val="0"/>
        <w:spacing w:before="120"/>
        <w:ind w:left="1982" w:hanging="33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a single whole day during any part of which the person was present in a place where the day was a Saturday, a Sunday or a public holiday; or</w:t>
      </w:r>
    </w:p>
    <w:p w14:paraId="3F63E480" w14:textId="77777777" w:rsidR="001B1A67" w:rsidRPr="004A4318" w:rsidRDefault="001B1A67" w:rsidP="001B1A67">
      <w:pPr>
        <w:autoSpaceDE w:val="0"/>
        <w:autoSpaceDN w:val="0"/>
        <w:adjustRightInd w:val="0"/>
        <w:spacing w:before="120"/>
        <w:ind w:left="1992" w:hanging="413"/>
        <w:jc w:val="both"/>
        <w:rPr>
          <w:sz w:val="22"/>
          <w:szCs w:val="22"/>
        </w:rPr>
      </w:pPr>
      <w:r w:rsidRPr="004A4318">
        <w:rPr>
          <w:sz w:val="22"/>
          <w:szCs w:val="22"/>
        </w:rPr>
        <w:t>(ii)</w:t>
      </w:r>
      <w:r>
        <w:rPr>
          <w:sz w:val="22"/>
          <w:szCs w:val="22"/>
        </w:rPr>
        <w:tab/>
      </w:r>
      <w:r w:rsidRPr="004A4318">
        <w:rPr>
          <w:sz w:val="22"/>
          <w:szCs w:val="22"/>
        </w:rPr>
        <w:t>2 or more consecutive whole days, where during any part of each of those whole days the person was present in a place where the whole day concerned was a Saturday, a Sunday or a public holiday; and</w:t>
      </w:r>
    </w:p>
    <w:p w14:paraId="7641E03B" w14:textId="77777777" w:rsidR="001B1A67" w:rsidRPr="004A4318" w:rsidRDefault="001B1A67" w:rsidP="001B1A67">
      <w:pPr>
        <w:tabs>
          <w:tab w:val="left" w:pos="1334"/>
        </w:tabs>
        <w:autoSpaceDE w:val="0"/>
        <w:autoSpaceDN w:val="0"/>
        <w:adjustRightInd w:val="0"/>
        <w:spacing w:before="120"/>
        <w:ind w:left="1334" w:hanging="398"/>
        <w:jc w:val="both"/>
        <w:rPr>
          <w:sz w:val="22"/>
          <w:szCs w:val="22"/>
        </w:rPr>
      </w:pPr>
      <w:r w:rsidRPr="004A4318">
        <w:rPr>
          <w:sz w:val="22"/>
          <w:szCs w:val="22"/>
        </w:rPr>
        <w:t>(b)</w:t>
      </w:r>
      <w:r>
        <w:rPr>
          <w:sz w:val="22"/>
          <w:szCs w:val="22"/>
        </w:rPr>
        <w:tab/>
      </w:r>
      <w:r w:rsidRPr="004A4318">
        <w:rPr>
          <w:sz w:val="22"/>
          <w:szCs w:val="22"/>
        </w:rPr>
        <w:t>either or both of the following whole days was an activity day that elapsed during the visit:</w:t>
      </w:r>
    </w:p>
    <w:p w14:paraId="5844408D" w14:textId="77777777" w:rsidR="001B1A67" w:rsidRPr="004A4318" w:rsidRDefault="001B1A67" w:rsidP="00F84246">
      <w:pPr>
        <w:autoSpaceDE w:val="0"/>
        <w:autoSpaceDN w:val="0"/>
        <w:adjustRightInd w:val="0"/>
        <w:spacing w:before="120"/>
        <w:ind w:left="1982" w:hanging="33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whole day immediately before the period;</w:t>
      </w:r>
    </w:p>
    <w:p w14:paraId="4D6D4AA5" w14:textId="77777777" w:rsidR="001B1A67" w:rsidRPr="004A4318" w:rsidRDefault="001B1A67" w:rsidP="00F84246">
      <w:pPr>
        <w:autoSpaceDE w:val="0"/>
        <w:autoSpaceDN w:val="0"/>
        <w:adjustRightInd w:val="0"/>
        <w:spacing w:before="120"/>
        <w:ind w:left="1982" w:hanging="336"/>
        <w:jc w:val="both"/>
        <w:rPr>
          <w:sz w:val="22"/>
          <w:szCs w:val="22"/>
        </w:rPr>
      </w:pPr>
      <w:r w:rsidRPr="004A4318">
        <w:rPr>
          <w:sz w:val="22"/>
          <w:szCs w:val="22"/>
        </w:rPr>
        <w:t>(ii)</w:t>
      </w:r>
      <w:r>
        <w:rPr>
          <w:sz w:val="22"/>
          <w:szCs w:val="22"/>
        </w:rPr>
        <w:tab/>
      </w:r>
      <w:r w:rsidRPr="004A4318">
        <w:rPr>
          <w:sz w:val="22"/>
          <w:szCs w:val="22"/>
        </w:rPr>
        <w:t>the whole day immediately after the period.</w:t>
      </w:r>
    </w:p>
    <w:p w14:paraId="74D58B95" w14:textId="77777777" w:rsidR="001B1A67" w:rsidRPr="00315154" w:rsidRDefault="001B1A67" w:rsidP="001B1A67">
      <w:pPr>
        <w:autoSpaceDE w:val="0"/>
        <w:autoSpaceDN w:val="0"/>
        <w:adjustRightInd w:val="0"/>
        <w:spacing w:before="120"/>
        <w:ind w:left="730"/>
        <w:jc w:val="both"/>
        <w:rPr>
          <w:sz w:val="20"/>
          <w:szCs w:val="22"/>
        </w:rPr>
      </w:pPr>
      <w:r w:rsidRPr="00315154">
        <w:rPr>
          <w:sz w:val="20"/>
          <w:szCs w:val="22"/>
        </w:rPr>
        <w:t>Note: Subsection (3A) defines ‘activity day’.”;</w:t>
      </w:r>
    </w:p>
    <w:p w14:paraId="3F58C5B2" w14:textId="77777777" w:rsidR="001B1A67" w:rsidRPr="004A4318" w:rsidRDefault="001B1A67" w:rsidP="001B1A67">
      <w:pPr>
        <w:tabs>
          <w:tab w:val="left" w:pos="715"/>
        </w:tabs>
        <w:autoSpaceDE w:val="0"/>
        <w:autoSpaceDN w:val="0"/>
        <w:adjustRightInd w:val="0"/>
        <w:spacing w:before="120"/>
        <w:ind w:left="715" w:hanging="408"/>
        <w:jc w:val="both"/>
        <w:rPr>
          <w:sz w:val="22"/>
          <w:szCs w:val="22"/>
        </w:rPr>
      </w:pPr>
      <w:r w:rsidRPr="004A4318">
        <w:rPr>
          <w:b/>
          <w:sz w:val="22"/>
          <w:szCs w:val="22"/>
        </w:rPr>
        <w:t>(e)</w:t>
      </w:r>
      <w:r>
        <w:rPr>
          <w:sz w:val="22"/>
          <w:szCs w:val="22"/>
        </w:rPr>
        <w:tab/>
      </w:r>
      <w:r w:rsidRPr="004A4318">
        <w:rPr>
          <w:sz w:val="22"/>
          <w:szCs w:val="22"/>
        </w:rPr>
        <w:t>by inserting in subsection (5) “a whole day that elapsed during” after “during”;</w:t>
      </w:r>
    </w:p>
    <w:p w14:paraId="4BA50D2A" w14:textId="448B15FA" w:rsidR="001B1A67" w:rsidRPr="004A4318" w:rsidRDefault="001B1A67" w:rsidP="00C331FB">
      <w:pPr>
        <w:tabs>
          <w:tab w:val="left" w:pos="734"/>
        </w:tabs>
        <w:autoSpaceDE w:val="0"/>
        <w:autoSpaceDN w:val="0"/>
        <w:adjustRightInd w:val="0"/>
        <w:spacing w:before="120"/>
        <w:ind w:left="715" w:hanging="408"/>
        <w:jc w:val="both"/>
        <w:rPr>
          <w:sz w:val="22"/>
          <w:szCs w:val="22"/>
        </w:rPr>
      </w:pPr>
      <w:r w:rsidRPr="00C331FB">
        <w:rPr>
          <w:b/>
          <w:sz w:val="22"/>
          <w:szCs w:val="22"/>
        </w:rPr>
        <w:t>(f)</w:t>
      </w:r>
      <w:r>
        <w:rPr>
          <w:sz w:val="22"/>
          <w:szCs w:val="22"/>
        </w:rPr>
        <w:tab/>
      </w:r>
      <w:r w:rsidRPr="004A4318">
        <w:rPr>
          <w:sz w:val="22"/>
          <w:szCs w:val="22"/>
        </w:rPr>
        <w:t>by omitting from subsection (5) “of the $200 a day referred to in subsection (2)” and substituting “of the $200 applicable to that day under subsection (2)”.</w:t>
      </w:r>
    </w:p>
    <w:p w14:paraId="15F6D363"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Application</w:t>
      </w:r>
    </w:p>
    <w:p w14:paraId="39182940" w14:textId="77777777" w:rsidR="001B1A67" w:rsidRPr="004A4318" w:rsidRDefault="001B1A67" w:rsidP="001B1A67">
      <w:pPr>
        <w:autoSpaceDE w:val="0"/>
        <w:autoSpaceDN w:val="0"/>
        <w:adjustRightInd w:val="0"/>
        <w:spacing w:before="120"/>
        <w:ind w:firstLine="336"/>
        <w:jc w:val="both"/>
        <w:rPr>
          <w:sz w:val="22"/>
          <w:szCs w:val="22"/>
        </w:rPr>
      </w:pPr>
      <w:r w:rsidRPr="004A4318">
        <w:rPr>
          <w:b/>
          <w:bCs/>
          <w:sz w:val="22"/>
          <w:szCs w:val="22"/>
        </w:rPr>
        <w:t>10.(1)</w:t>
      </w:r>
      <w:r w:rsidR="00D147DD">
        <w:rPr>
          <w:b/>
          <w:bCs/>
          <w:sz w:val="22"/>
          <w:szCs w:val="22"/>
        </w:rPr>
        <w:t xml:space="preserve"> </w:t>
      </w:r>
      <w:r w:rsidRPr="004A4318">
        <w:rPr>
          <w:sz w:val="22"/>
          <w:szCs w:val="22"/>
        </w:rPr>
        <w:t>Subject to subsection (2), the amendments made by this Part apply in relation to a visit that begins after the commencement of this section.</w:t>
      </w:r>
    </w:p>
    <w:p w14:paraId="6EF33D23" w14:textId="77777777" w:rsidR="001B1A67" w:rsidRPr="004A4318" w:rsidRDefault="001B1A67" w:rsidP="001B1A67">
      <w:pPr>
        <w:tabs>
          <w:tab w:val="left" w:pos="744"/>
        </w:tabs>
        <w:autoSpaceDE w:val="0"/>
        <w:autoSpaceDN w:val="0"/>
        <w:adjustRightInd w:val="0"/>
        <w:spacing w:before="120"/>
        <w:ind w:left="350"/>
        <w:jc w:val="both"/>
        <w:rPr>
          <w:sz w:val="22"/>
          <w:szCs w:val="22"/>
        </w:rPr>
      </w:pPr>
      <w:r w:rsidRPr="004A4318">
        <w:rPr>
          <w:sz w:val="22"/>
          <w:szCs w:val="22"/>
        </w:rPr>
        <w:br w:type="page"/>
      </w:r>
      <w:r w:rsidRPr="004A4318">
        <w:rPr>
          <w:b/>
          <w:sz w:val="22"/>
          <w:szCs w:val="22"/>
        </w:rPr>
        <w:lastRenderedPageBreak/>
        <w:t>(2)</w:t>
      </w:r>
      <w:r>
        <w:rPr>
          <w:sz w:val="22"/>
          <w:szCs w:val="22"/>
        </w:rPr>
        <w:tab/>
      </w:r>
      <w:r w:rsidRPr="004A4318">
        <w:rPr>
          <w:sz w:val="22"/>
          <w:szCs w:val="22"/>
        </w:rPr>
        <w:t>If:</w:t>
      </w:r>
    </w:p>
    <w:p w14:paraId="047D4D19" w14:textId="77777777" w:rsidR="001B1A67" w:rsidRPr="004A4318" w:rsidRDefault="001B1A67" w:rsidP="001B1A67">
      <w:pPr>
        <w:tabs>
          <w:tab w:val="left" w:pos="739"/>
        </w:tabs>
        <w:autoSpaceDE w:val="0"/>
        <w:autoSpaceDN w:val="0"/>
        <w:adjustRightInd w:val="0"/>
        <w:spacing w:before="120"/>
        <w:ind w:left="739" w:hanging="398"/>
        <w:jc w:val="both"/>
        <w:rPr>
          <w:sz w:val="22"/>
          <w:szCs w:val="22"/>
        </w:rPr>
      </w:pPr>
      <w:r w:rsidRPr="004A4318">
        <w:rPr>
          <w:sz w:val="22"/>
          <w:szCs w:val="22"/>
        </w:rPr>
        <w:t>(a)</w:t>
      </w:r>
      <w:r>
        <w:rPr>
          <w:sz w:val="22"/>
          <w:szCs w:val="22"/>
        </w:rPr>
        <w:tab/>
      </w:r>
      <w:r w:rsidRPr="004A4318">
        <w:rPr>
          <w:sz w:val="22"/>
          <w:szCs w:val="22"/>
        </w:rPr>
        <w:t>a visit began before the day on which this section commences, but was not completed before that day; and</w:t>
      </w:r>
    </w:p>
    <w:p w14:paraId="5603626A" w14:textId="77777777" w:rsidR="001B1A67" w:rsidRPr="004A4318" w:rsidRDefault="001B1A67" w:rsidP="001B1A67">
      <w:pPr>
        <w:tabs>
          <w:tab w:val="left" w:pos="739"/>
        </w:tabs>
        <w:autoSpaceDE w:val="0"/>
        <w:autoSpaceDN w:val="0"/>
        <w:adjustRightInd w:val="0"/>
        <w:spacing w:before="120"/>
        <w:ind w:left="739" w:hanging="398"/>
        <w:jc w:val="both"/>
        <w:rPr>
          <w:sz w:val="22"/>
          <w:szCs w:val="22"/>
        </w:rPr>
      </w:pPr>
      <w:r w:rsidRPr="004A4318">
        <w:rPr>
          <w:sz w:val="22"/>
          <w:szCs w:val="22"/>
        </w:rPr>
        <w:t>(b)</w:t>
      </w:r>
      <w:r>
        <w:rPr>
          <w:sz w:val="22"/>
          <w:szCs w:val="22"/>
        </w:rPr>
        <w:tab/>
      </w:r>
      <w:r w:rsidRPr="004A4318">
        <w:rPr>
          <w:sz w:val="22"/>
          <w:szCs w:val="22"/>
        </w:rPr>
        <w:t>the claimant elects in writing that the amendments made by this Part apply in relation to the visit;</w:t>
      </w:r>
    </w:p>
    <w:p w14:paraId="5AE36E66" w14:textId="77777777" w:rsidR="001B1A67" w:rsidRPr="004A4318" w:rsidRDefault="001B1A67" w:rsidP="001B1A67">
      <w:pPr>
        <w:autoSpaceDE w:val="0"/>
        <w:autoSpaceDN w:val="0"/>
        <w:adjustRightInd w:val="0"/>
        <w:spacing w:before="120"/>
        <w:jc w:val="both"/>
        <w:rPr>
          <w:sz w:val="22"/>
          <w:szCs w:val="22"/>
        </w:rPr>
      </w:pPr>
      <w:r w:rsidRPr="004A4318">
        <w:rPr>
          <w:sz w:val="22"/>
          <w:szCs w:val="22"/>
        </w:rPr>
        <w:t>those amendments apply in relation to the visit.</w:t>
      </w:r>
    </w:p>
    <w:p w14:paraId="620F1C7D" w14:textId="77777777" w:rsidR="001B1A67" w:rsidRPr="004A4318" w:rsidRDefault="001B1A67" w:rsidP="001B1A67">
      <w:pPr>
        <w:tabs>
          <w:tab w:val="left" w:pos="744"/>
        </w:tabs>
        <w:autoSpaceDE w:val="0"/>
        <w:autoSpaceDN w:val="0"/>
        <w:adjustRightInd w:val="0"/>
        <w:spacing w:before="120"/>
        <w:ind w:left="350"/>
        <w:jc w:val="both"/>
        <w:rPr>
          <w:sz w:val="22"/>
          <w:szCs w:val="22"/>
        </w:rPr>
      </w:pPr>
      <w:r w:rsidRPr="004A4318">
        <w:rPr>
          <w:b/>
          <w:sz w:val="22"/>
          <w:szCs w:val="22"/>
        </w:rPr>
        <w:t>(3)</w:t>
      </w:r>
      <w:r>
        <w:rPr>
          <w:sz w:val="22"/>
          <w:szCs w:val="22"/>
        </w:rPr>
        <w:tab/>
      </w:r>
      <w:r w:rsidRPr="004A4318">
        <w:rPr>
          <w:sz w:val="22"/>
          <w:szCs w:val="22"/>
        </w:rPr>
        <w:t>A copy of the election must be attached to the claim concerned.</w:t>
      </w:r>
    </w:p>
    <w:p w14:paraId="78C4D4A7" w14:textId="6C490C9F" w:rsidR="001B1A67" w:rsidRPr="004A4318" w:rsidRDefault="001B1A67" w:rsidP="00C331FB">
      <w:pPr>
        <w:autoSpaceDE w:val="0"/>
        <w:autoSpaceDN w:val="0"/>
        <w:adjustRightInd w:val="0"/>
        <w:spacing w:before="240" w:after="120"/>
        <w:jc w:val="center"/>
        <w:rPr>
          <w:sz w:val="22"/>
          <w:szCs w:val="22"/>
        </w:rPr>
      </w:pPr>
      <w:r w:rsidRPr="004A4318">
        <w:rPr>
          <w:b/>
          <w:bCs/>
          <w:sz w:val="22"/>
          <w:szCs w:val="22"/>
        </w:rPr>
        <w:t>PART 5—AMENDMENTS RELATING TO INVESTIGATION</w:t>
      </w:r>
      <w:r w:rsidR="00C331FB">
        <w:rPr>
          <w:b/>
          <w:bCs/>
          <w:sz w:val="22"/>
          <w:szCs w:val="22"/>
        </w:rPr>
        <w:t xml:space="preserve"> </w:t>
      </w:r>
      <w:r w:rsidRPr="004A4318">
        <w:rPr>
          <w:b/>
          <w:bCs/>
          <w:sz w:val="22"/>
          <w:szCs w:val="22"/>
        </w:rPr>
        <w:t>PERIODS FOR APPROVALS OF TRADING HOUSES, JOINT</w:t>
      </w:r>
      <w:r w:rsidR="00C331FB">
        <w:rPr>
          <w:b/>
          <w:bCs/>
          <w:sz w:val="22"/>
          <w:szCs w:val="22"/>
        </w:rPr>
        <w:t xml:space="preserve"> </w:t>
      </w:r>
      <w:r w:rsidRPr="004A4318">
        <w:rPr>
          <w:b/>
          <w:bCs/>
          <w:sz w:val="22"/>
          <w:szCs w:val="22"/>
        </w:rPr>
        <w:t>VENTURES AND CONSORTIA</w:t>
      </w:r>
    </w:p>
    <w:p w14:paraId="321F046D"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Object of Part</w:t>
      </w:r>
    </w:p>
    <w:p w14:paraId="6AF9A9E1" w14:textId="77777777" w:rsidR="001B1A67" w:rsidRPr="004A4318" w:rsidRDefault="001B1A67" w:rsidP="001B1A67">
      <w:pPr>
        <w:tabs>
          <w:tab w:val="left" w:pos="744"/>
        </w:tabs>
        <w:autoSpaceDE w:val="0"/>
        <w:autoSpaceDN w:val="0"/>
        <w:adjustRightInd w:val="0"/>
        <w:spacing w:before="120"/>
        <w:ind w:firstLine="336"/>
        <w:jc w:val="both"/>
        <w:rPr>
          <w:sz w:val="22"/>
          <w:szCs w:val="22"/>
        </w:rPr>
      </w:pPr>
      <w:r w:rsidRPr="004A4318">
        <w:rPr>
          <w:b/>
          <w:bCs/>
          <w:sz w:val="22"/>
          <w:szCs w:val="22"/>
        </w:rPr>
        <w:t>11.</w:t>
      </w:r>
      <w:r>
        <w:rPr>
          <w:b/>
          <w:bCs/>
          <w:sz w:val="22"/>
          <w:szCs w:val="22"/>
        </w:rPr>
        <w:tab/>
      </w:r>
      <w:r w:rsidRPr="004A4318">
        <w:rPr>
          <w:sz w:val="22"/>
          <w:szCs w:val="22"/>
        </w:rPr>
        <w:t>The object of this Part is to lengthen the period during which the Commission may ask questions of an applicant for approved trading house, approved joint venture or approved consortium status.</w:t>
      </w:r>
    </w:p>
    <w:p w14:paraId="06F7063E"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Approval mechanism (trading houses)</w:t>
      </w:r>
    </w:p>
    <w:p w14:paraId="4DB72268" w14:textId="77777777" w:rsidR="001B1A67" w:rsidRPr="004A4318" w:rsidRDefault="001B1A67" w:rsidP="001B1A67">
      <w:pPr>
        <w:tabs>
          <w:tab w:val="left" w:pos="744"/>
        </w:tabs>
        <w:autoSpaceDE w:val="0"/>
        <w:autoSpaceDN w:val="0"/>
        <w:adjustRightInd w:val="0"/>
        <w:spacing w:before="120"/>
        <w:ind w:firstLine="336"/>
        <w:jc w:val="both"/>
        <w:rPr>
          <w:sz w:val="22"/>
          <w:szCs w:val="22"/>
        </w:rPr>
      </w:pPr>
      <w:r w:rsidRPr="004A4318">
        <w:rPr>
          <w:b/>
          <w:bCs/>
          <w:sz w:val="22"/>
          <w:szCs w:val="22"/>
        </w:rPr>
        <w:t>12.</w:t>
      </w:r>
      <w:r>
        <w:rPr>
          <w:b/>
          <w:bCs/>
          <w:sz w:val="22"/>
          <w:szCs w:val="22"/>
        </w:rPr>
        <w:tab/>
      </w:r>
      <w:r w:rsidRPr="004A4318">
        <w:rPr>
          <w:sz w:val="22"/>
          <w:szCs w:val="22"/>
        </w:rPr>
        <w:t>Section 40BB of the Principal Act is amended by omitting from subsection (5) “30” and substituting “60”.</w:t>
      </w:r>
    </w:p>
    <w:p w14:paraId="05AFDE3B"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Approval mechanism (joint ventures and consortia)</w:t>
      </w:r>
    </w:p>
    <w:p w14:paraId="46ED26DE" w14:textId="77777777" w:rsidR="001B1A67" w:rsidRPr="004A4318" w:rsidRDefault="001B1A67" w:rsidP="001B1A67">
      <w:pPr>
        <w:tabs>
          <w:tab w:val="left" w:pos="744"/>
        </w:tabs>
        <w:autoSpaceDE w:val="0"/>
        <w:autoSpaceDN w:val="0"/>
        <w:adjustRightInd w:val="0"/>
        <w:spacing w:before="120"/>
        <w:ind w:firstLine="336"/>
        <w:jc w:val="both"/>
        <w:rPr>
          <w:sz w:val="22"/>
          <w:szCs w:val="22"/>
        </w:rPr>
      </w:pPr>
      <w:r w:rsidRPr="004A4318">
        <w:rPr>
          <w:b/>
          <w:bCs/>
          <w:sz w:val="22"/>
          <w:szCs w:val="22"/>
        </w:rPr>
        <w:t>13.</w:t>
      </w:r>
      <w:r>
        <w:rPr>
          <w:b/>
          <w:bCs/>
          <w:sz w:val="22"/>
          <w:szCs w:val="22"/>
        </w:rPr>
        <w:tab/>
      </w:r>
      <w:r w:rsidRPr="004A4318">
        <w:rPr>
          <w:sz w:val="22"/>
          <w:szCs w:val="22"/>
        </w:rPr>
        <w:t>Section 40BE of the Principal Act is amended by omitting from subsection (5) “30” and substituting “60”.</w:t>
      </w:r>
    </w:p>
    <w:p w14:paraId="12F8FDA6"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Application</w:t>
      </w:r>
    </w:p>
    <w:p w14:paraId="75278B77" w14:textId="77777777" w:rsidR="001B1A67" w:rsidRPr="004A4318" w:rsidRDefault="001B1A67" w:rsidP="001B1A67">
      <w:pPr>
        <w:tabs>
          <w:tab w:val="left" w:pos="744"/>
        </w:tabs>
        <w:autoSpaceDE w:val="0"/>
        <w:autoSpaceDN w:val="0"/>
        <w:adjustRightInd w:val="0"/>
        <w:spacing w:before="120"/>
        <w:ind w:firstLine="336"/>
        <w:jc w:val="both"/>
        <w:rPr>
          <w:sz w:val="22"/>
          <w:szCs w:val="22"/>
        </w:rPr>
      </w:pPr>
      <w:r w:rsidRPr="004A4318">
        <w:rPr>
          <w:b/>
          <w:bCs/>
          <w:sz w:val="22"/>
          <w:szCs w:val="22"/>
        </w:rPr>
        <w:t>14.</w:t>
      </w:r>
      <w:r>
        <w:rPr>
          <w:b/>
          <w:bCs/>
          <w:sz w:val="22"/>
          <w:szCs w:val="22"/>
        </w:rPr>
        <w:tab/>
      </w:r>
      <w:r w:rsidRPr="004A4318">
        <w:rPr>
          <w:sz w:val="22"/>
          <w:szCs w:val="22"/>
        </w:rPr>
        <w:t>The amendments made by this Division apply to an application received after the twenty-ninth day before the date of commencement of this section.</w:t>
      </w:r>
    </w:p>
    <w:p w14:paraId="091E3CFC" w14:textId="7019215D" w:rsidR="001B1A67" w:rsidRPr="004A4318" w:rsidRDefault="001B1A67" w:rsidP="00C331FB">
      <w:pPr>
        <w:autoSpaceDE w:val="0"/>
        <w:autoSpaceDN w:val="0"/>
        <w:adjustRightInd w:val="0"/>
        <w:spacing w:before="240" w:after="120"/>
        <w:jc w:val="center"/>
        <w:rPr>
          <w:sz w:val="22"/>
          <w:szCs w:val="22"/>
        </w:rPr>
      </w:pPr>
      <w:r w:rsidRPr="004A4318">
        <w:rPr>
          <w:b/>
          <w:bCs/>
          <w:sz w:val="22"/>
          <w:szCs w:val="22"/>
        </w:rPr>
        <w:t>PART 6—AMENDMENTS RELATING TO GUIDELINES FOR</w:t>
      </w:r>
      <w:r w:rsidR="00C331FB">
        <w:rPr>
          <w:b/>
          <w:bCs/>
          <w:sz w:val="22"/>
          <w:szCs w:val="22"/>
        </w:rPr>
        <w:t xml:space="preserve"> </w:t>
      </w:r>
      <w:r w:rsidRPr="004A4318">
        <w:rPr>
          <w:b/>
          <w:bCs/>
          <w:sz w:val="22"/>
          <w:szCs w:val="22"/>
        </w:rPr>
        <w:t>CANCELLATION OF APPROVAL OF TRADING HOUSES,</w:t>
      </w:r>
      <w:r w:rsidR="00C331FB">
        <w:rPr>
          <w:b/>
          <w:bCs/>
          <w:sz w:val="22"/>
          <w:szCs w:val="22"/>
        </w:rPr>
        <w:t xml:space="preserve"> </w:t>
      </w:r>
      <w:r w:rsidRPr="004A4318">
        <w:rPr>
          <w:b/>
          <w:bCs/>
          <w:sz w:val="22"/>
          <w:szCs w:val="22"/>
        </w:rPr>
        <w:t>JOINT VENTURES AND CONSORTIA</w:t>
      </w:r>
    </w:p>
    <w:p w14:paraId="6816409F"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Object of Part</w:t>
      </w:r>
    </w:p>
    <w:p w14:paraId="38BA12FE" w14:textId="77777777" w:rsidR="001B1A67" w:rsidRPr="004A4318" w:rsidRDefault="001B1A67" w:rsidP="001B1A67">
      <w:pPr>
        <w:tabs>
          <w:tab w:val="left" w:pos="744"/>
        </w:tabs>
        <w:autoSpaceDE w:val="0"/>
        <w:autoSpaceDN w:val="0"/>
        <w:adjustRightInd w:val="0"/>
        <w:spacing w:before="120"/>
        <w:ind w:firstLine="336"/>
        <w:jc w:val="both"/>
        <w:rPr>
          <w:sz w:val="22"/>
          <w:szCs w:val="22"/>
        </w:rPr>
      </w:pPr>
      <w:r w:rsidRPr="004A4318">
        <w:rPr>
          <w:b/>
          <w:bCs/>
          <w:sz w:val="22"/>
          <w:szCs w:val="22"/>
        </w:rPr>
        <w:t>15.</w:t>
      </w:r>
      <w:r>
        <w:rPr>
          <w:b/>
          <w:bCs/>
          <w:sz w:val="22"/>
          <w:szCs w:val="22"/>
        </w:rPr>
        <w:tab/>
      </w:r>
      <w:r w:rsidRPr="004A4318">
        <w:rPr>
          <w:sz w:val="22"/>
          <w:szCs w:val="22"/>
        </w:rPr>
        <w:t>The object of this Part is to clarify the matters which may be covered by guidelines relating to the cancellation of an approval as an approved trading house, an approved joint venture or an approved consortium.</w:t>
      </w:r>
    </w:p>
    <w:p w14:paraId="55775E15"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Commission must issue guidelines governing grant and cancellation of approval of a person as an approved trading house and new business of an approved trading house</w:t>
      </w:r>
    </w:p>
    <w:p w14:paraId="5F61343A" w14:textId="77777777" w:rsidR="001B1A67" w:rsidRPr="004A4318" w:rsidRDefault="001B1A67" w:rsidP="001B1A67">
      <w:pPr>
        <w:tabs>
          <w:tab w:val="left" w:pos="749"/>
        </w:tabs>
        <w:autoSpaceDE w:val="0"/>
        <w:autoSpaceDN w:val="0"/>
        <w:adjustRightInd w:val="0"/>
        <w:spacing w:before="120"/>
        <w:ind w:left="341"/>
        <w:jc w:val="both"/>
        <w:rPr>
          <w:sz w:val="22"/>
          <w:szCs w:val="22"/>
        </w:rPr>
      </w:pPr>
      <w:r w:rsidRPr="004A4318">
        <w:rPr>
          <w:b/>
          <w:bCs/>
          <w:sz w:val="22"/>
          <w:szCs w:val="22"/>
        </w:rPr>
        <w:t>16.</w:t>
      </w:r>
      <w:r>
        <w:rPr>
          <w:b/>
          <w:bCs/>
          <w:sz w:val="22"/>
          <w:szCs w:val="22"/>
        </w:rPr>
        <w:tab/>
      </w:r>
      <w:r w:rsidRPr="004A4318">
        <w:rPr>
          <w:sz w:val="22"/>
          <w:szCs w:val="22"/>
        </w:rPr>
        <w:t>Section 41 of the Principal Act is amended:</w:t>
      </w:r>
    </w:p>
    <w:p w14:paraId="2F1D84CA" w14:textId="77777777" w:rsidR="001B1A67" w:rsidRPr="004A4318" w:rsidRDefault="001B1A67" w:rsidP="001B1A67">
      <w:pPr>
        <w:tabs>
          <w:tab w:val="left" w:pos="725"/>
        </w:tabs>
        <w:autoSpaceDE w:val="0"/>
        <w:autoSpaceDN w:val="0"/>
        <w:adjustRightInd w:val="0"/>
        <w:spacing w:before="120"/>
        <w:ind w:left="322"/>
        <w:jc w:val="both"/>
        <w:rPr>
          <w:sz w:val="22"/>
          <w:szCs w:val="22"/>
        </w:rPr>
      </w:pPr>
      <w:r w:rsidRPr="004A4318">
        <w:rPr>
          <w:sz w:val="22"/>
          <w:szCs w:val="22"/>
        </w:rPr>
        <w:br w:type="page"/>
      </w:r>
      <w:r w:rsidRPr="004A4318">
        <w:rPr>
          <w:b/>
          <w:sz w:val="22"/>
          <w:szCs w:val="22"/>
        </w:rPr>
        <w:lastRenderedPageBreak/>
        <w:t>(a)</w:t>
      </w:r>
      <w:r>
        <w:rPr>
          <w:sz w:val="22"/>
          <w:szCs w:val="22"/>
        </w:rPr>
        <w:tab/>
      </w:r>
      <w:r w:rsidRPr="004A4318">
        <w:rPr>
          <w:sz w:val="22"/>
          <w:szCs w:val="22"/>
        </w:rPr>
        <w:t>by inserting after subsection (3) the following subsection:</w:t>
      </w:r>
    </w:p>
    <w:p w14:paraId="1A7C0C8E" w14:textId="77777777" w:rsidR="001B1A67" w:rsidRPr="004A4318" w:rsidRDefault="001B1A67" w:rsidP="001B1A67">
      <w:pPr>
        <w:autoSpaceDE w:val="0"/>
        <w:autoSpaceDN w:val="0"/>
        <w:adjustRightInd w:val="0"/>
        <w:spacing w:before="120"/>
        <w:ind w:left="734" w:firstLine="254"/>
        <w:jc w:val="both"/>
        <w:rPr>
          <w:sz w:val="22"/>
          <w:szCs w:val="22"/>
        </w:rPr>
      </w:pPr>
      <w:r w:rsidRPr="004A4318">
        <w:rPr>
          <w:sz w:val="22"/>
          <w:szCs w:val="22"/>
        </w:rPr>
        <w:t>“(3A)</w:t>
      </w:r>
      <w:r w:rsidR="00FB1628">
        <w:rPr>
          <w:sz w:val="22"/>
          <w:szCs w:val="22"/>
        </w:rPr>
        <w:t xml:space="preserve"> </w:t>
      </w:r>
      <w:r w:rsidRPr="004A4318">
        <w:rPr>
          <w:sz w:val="22"/>
          <w:szCs w:val="22"/>
        </w:rPr>
        <w:t>The grounds on which a person’s approval as an approved trading house may be cancelled need not deal with the same matters dealt with by the criteria that applied to that approval.”;</w:t>
      </w:r>
    </w:p>
    <w:p w14:paraId="23FA6EE4" w14:textId="77777777" w:rsidR="001B1A67" w:rsidRPr="004A4318" w:rsidRDefault="001B1A67" w:rsidP="001B1A67">
      <w:pPr>
        <w:tabs>
          <w:tab w:val="left" w:pos="725"/>
        </w:tabs>
        <w:autoSpaceDE w:val="0"/>
        <w:autoSpaceDN w:val="0"/>
        <w:adjustRightInd w:val="0"/>
        <w:spacing w:before="120"/>
        <w:ind w:left="322"/>
        <w:jc w:val="both"/>
        <w:rPr>
          <w:sz w:val="22"/>
          <w:szCs w:val="22"/>
        </w:rPr>
      </w:pPr>
      <w:r w:rsidRPr="004A4318">
        <w:rPr>
          <w:b/>
          <w:sz w:val="22"/>
          <w:szCs w:val="22"/>
        </w:rPr>
        <w:t>(b)</w:t>
      </w:r>
      <w:r>
        <w:rPr>
          <w:sz w:val="22"/>
          <w:szCs w:val="22"/>
        </w:rPr>
        <w:tab/>
      </w:r>
      <w:r w:rsidRPr="004A4318">
        <w:rPr>
          <w:sz w:val="22"/>
          <w:szCs w:val="22"/>
        </w:rPr>
        <w:t>by adding at the end the following subsection:</w:t>
      </w:r>
    </w:p>
    <w:p w14:paraId="597CE95C" w14:textId="77777777" w:rsidR="001B1A67" w:rsidRPr="004A4318" w:rsidRDefault="001B1A67" w:rsidP="001B1A67">
      <w:pPr>
        <w:autoSpaceDE w:val="0"/>
        <w:autoSpaceDN w:val="0"/>
        <w:adjustRightInd w:val="0"/>
        <w:spacing w:before="120"/>
        <w:ind w:left="734" w:firstLine="254"/>
        <w:jc w:val="both"/>
        <w:rPr>
          <w:sz w:val="22"/>
          <w:szCs w:val="22"/>
        </w:rPr>
      </w:pPr>
      <w:r w:rsidRPr="004A4318">
        <w:rPr>
          <w:sz w:val="22"/>
          <w:szCs w:val="22"/>
        </w:rPr>
        <w:t>“(7)</w:t>
      </w:r>
      <w:r>
        <w:rPr>
          <w:sz w:val="22"/>
          <w:szCs w:val="22"/>
        </w:rPr>
        <w:tab/>
      </w:r>
      <w:r w:rsidRPr="004A4318">
        <w:rPr>
          <w:sz w:val="22"/>
          <w:szCs w:val="22"/>
        </w:rPr>
        <w:t>In determining the meaning of a provision of this Act (other than this section) or of any other law of the Commonwealth, subsection (3A) is to be disregarded.”.</w:t>
      </w:r>
    </w:p>
    <w:p w14:paraId="281141AB"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Commission must issue guidelines governing grant, variation and cancellation of approval of a group of persons as an approved joint venture or approved consortium</w:t>
      </w:r>
    </w:p>
    <w:p w14:paraId="39110F65" w14:textId="77777777" w:rsidR="001B1A67" w:rsidRPr="004A4318" w:rsidRDefault="001B1A67" w:rsidP="001B1A67">
      <w:pPr>
        <w:tabs>
          <w:tab w:val="left" w:pos="758"/>
        </w:tabs>
        <w:autoSpaceDE w:val="0"/>
        <w:autoSpaceDN w:val="0"/>
        <w:adjustRightInd w:val="0"/>
        <w:spacing w:before="120"/>
        <w:ind w:left="336"/>
        <w:jc w:val="both"/>
        <w:rPr>
          <w:sz w:val="22"/>
          <w:szCs w:val="22"/>
        </w:rPr>
      </w:pPr>
      <w:r w:rsidRPr="004A4318">
        <w:rPr>
          <w:b/>
          <w:bCs/>
          <w:sz w:val="22"/>
          <w:szCs w:val="22"/>
        </w:rPr>
        <w:t>17.</w:t>
      </w:r>
      <w:r>
        <w:rPr>
          <w:b/>
          <w:bCs/>
          <w:sz w:val="22"/>
          <w:szCs w:val="22"/>
        </w:rPr>
        <w:tab/>
      </w:r>
      <w:r w:rsidRPr="004A4318">
        <w:rPr>
          <w:sz w:val="22"/>
          <w:szCs w:val="22"/>
        </w:rPr>
        <w:t>Section 42 of the Principal Act is amended:</w:t>
      </w:r>
    </w:p>
    <w:p w14:paraId="5E885A19" w14:textId="77777777" w:rsidR="001B1A67" w:rsidRPr="004A4318" w:rsidRDefault="001B1A67" w:rsidP="001B1A67">
      <w:pPr>
        <w:tabs>
          <w:tab w:val="left" w:pos="725"/>
        </w:tabs>
        <w:autoSpaceDE w:val="0"/>
        <w:autoSpaceDN w:val="0"/>
        <w:adjustRightInd w:val="0"/>
        <w:spacing w:before="120"/>
        <w:ind w:left="317"/>
        <w:jc w:val="both"/>
        <w:rPr>
          <w:sz w:val="22"/>
          <w:szCs w:val="22"/>
        </w:rPr>
      </w:pPr>
      <w:r w:rsidRPr="004A4318">
        <w:rPr>
          <w:b/>
          <w:sz w:val="22"/>
          <w:szCs w:val="22"/>
        </w:rPr>
        <w:t>(a)</w:t>
      </w:r>
      <w:r>
        <w:rPr>
          <w:sz w:val="22"/>
          <w:szCs w:val="22"/>
        </w:rPr>
        <w:tab/>
      </w:r>
      <w:r w:rsidRPr="004A4318">
        <w:rPr>
          <w:sz w:val="22"/>
          <w:szCs w:val="22"/>
        </w:rPr>
        <w:t>by inserting after subsection (3) the following subsection:</w:t>
      </w:r>
    </w:p>
    <w:p w14:paraId="2FF56B11" w14:textId="77777777" w:rsidR="001B1A67" w:rsidRPr="004A4318" w:rsidRDefault="001B1A67" w:rsidP="001B1A67">
      <w:pPr>
        <w:autoSpaceDE w:val="0"/>
        <w:autoSpaceDN w:val="0"/>
        <w:adjustRightInd w:val="0"/>
        <w:spacing w:before="120"/>
        <w:ind w:left="715" w:firstLine="274"/>
        <w:jc w:val="both"/>
        <w:rPr>
          <w:sz w:val="22"/>
          <w:szCs w:val="22"/>
        </w:rPr>
      </w:pPr>
      <w:r w:rsidRPr="004A4318">
        <w:rPr>
          <w:sz w:val="22"/>
          <w:szCs w:val="22"/>
        </w:rPr>
        <w:t>“(3A)</w:t>
      </w:r>
      <w:r w:rsidR="007A059E">
        <w:rPr>
          <w:sz w:val="22"/>
          <w:szCs w:val="22"/>
        </w:rPr>
        <w:t xml:space="preserve"> </w:t>
      </w:r>
      <w:r w:rsidRPr="004A4318">
        <w:rPr>
          <w:sz w:val="22"/>
          <w:szCs w:val="22"/>
        </w:rPr>
        <w:t>The grounds on which a group’s approval as an approved joint venture or approved consortium may be cancelled need not deal with the same matters dealt with by the criteria that applied to that approval.”;</w:t>
      </w:r>
    </w:p>
    <w:p w14:paraId="751939EC" w14:textId="77777777" w:rsidR="001B1A67" w:rsidRPr="004A4318" w:rsidRDefault="001B1A67" w:rsidP="001B1A67">
      <w:pPr>
        <w:tabs>
          <w:tab w:val="left" w:pos="725"/>
        </w:tabs>
        <w:autoSpaceDE w:val="0"/>
        <w:autoSpaceDN w:val="0"/>
        <w:adjustRightInd w:val="0"/>
        <w:spacing w:before="120"/>
        <w:ind w:left="317"/>
        <w:jc w:val="both"/>
        <w:rPr>
          <w:sz w:val="22"/>
          <w:szCs w:val="22"/>
        </w:rPr>
      </w:pPr>
      <w:r w:rsidRPr="004A4318">
        <w:rPr>
          <w:b/>
          <w:sz w:val="22"/>
          <w:szCs w:val="22"/>
        </w:rPr>
        <w:t>(b)</w:t>
      </w:r>
      <w:r>
        <w:rPr>
          <w:sz w:val="22"/>
          <w:szCs w:val="22"/>
        </w:rPr>
        <w:tab/>
      </w:r>
      <w:r w:rsidRPr="004A4318">
        <w:rPr>
          <w:sz w:val="22"/>
          <w:szCs w:val="22"/>
        </w:rPr>
        <w:t>by adding at the end the following subsection:</w:t>
      </w:r>
    </w:p>
    <w:p w14:paraId="63D00F43" w14:textId="77777777" w:rsidR="001B1A67" w:rsidRPr="004A4318" w:rsidRDefault="001B1A67" w:rsidP="001B1A67">
      <w:pPr>
        <w:autoSpaceDE w:val="0"/>
        <w:autoSpaceDN w:val="0"/>
        <w:adjustRightInd w:val="0"/>
        <w:spacing w:before="120"/>
        <w:ind w:left="734" w:firstLine="250"/>
        <w:jc w:val="both"/>
        <w:rPr>
          <w:sz w:val="22"/>
          <w:szCs w:val="22"/>
        </w:rPr>
      </w:pPr>
      <w:r w:rsidRPr="004A4318">
        <w:rPr>
          <w:sz w:val="22"/>
          <w:szCs w:val="22"/>
        </w:rPr>
        <w:t>“(7)</w:t>
      </w:r>
      <w:r>
        <w:rPr>
          <w:sz w:val="22"/>
          <w:szCs w:val="22"/>
        </w:rPr>
        <w:tab/>
      </w:r>
      <w:r w:rsidRPr="004A4318">
        <w:rPr>
          <w:sz w:val="22"/>
          <w:szCs w:val="22"/>
        </w:rPr>
        <w:t>In determining the meaning of a provision of this Act (other than this section) or of any other law of the Commonwealth, subsection (3A) is to be disregarded.”.</w:t>
      </w:r>
    </w:p>
    <w:p w14:paraId="3FE67959" w14:textId="79F0155B" w:rsidR="001B1A67" w:rsidRPr="004A4318" w:rsidRDefault="001B1A67" w:rsidP="00C331FB">
      <w:pPr>
        <w:autoSpaceDE w:val="0"/>
        <w:autoSpaceDN w:val="0"/>
        <w:adjustRightInd w:val="0"/>
        <w:spacing w:before="240" w:after="120"/>
        <w:jc w:val="center"/>
        <w:rPr>
          <w:sz w:val="22"/>
          <w:szCs w:val="22"/>
        </w:rPr>
      </w:pPr>
      <w:r w:rsidRPr="004A4318">
        <w:rPr>
          <w:b/>
          <w:bCs/>
          <w:sz w:val="22"/>
          <w:szCs w:val="22"/>
        </w:rPr>
        <w:t>PART 7—AMENDMENTS RELATING TO THE</w:t>
      </w:r>
      <w:r w:rsidR="00C331FB">
        <w:rPr>
          <w:b/>
          <w:bCs/>
          <w:sz w:val="22"/>
          <w:szCs w:val="22"/>
        </w:rPr>
        <w:t xml:space="preserve"> </w:t>
      </w:r>
      <w:r w:rsidRPr="004A4318">
        <w:rPr>
          <w:b/>
          <w:bCs/>
          <w:sz w:val="22"/>
          <w:szCs w:val="22"/>
        </w:rPr>
        <w:t>ACCREDITATION OF EXPORT MARKET DEVELOPMENT</w:t>
      </w:r>
      <w:r w:rsidR="00C331FB">
        <w:rPr>
          <w:b/>
          <w:bCs/>
          <w:sz w:val="22"/>
          <w:szCs w:val="22"/>
        </w:rPr>
        <w:t xml:space="preserve"> </w:t>
      </w:r>
      <w:r w:rsidRPr="004A4318">
        <w:rPr>
          <w:b/>
          <w:bCs/>
          <w:sz w:val="22"/>
          <w:szCs w:val="22"/>
        </w:rPr>
        <w:t>GRANTS CONSULTANTS</w:t>
      </w:r>
    </w:p>
    <w:p w14:paraId="07CA166A"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Interpretation</w:t>
      </w:r>
    </w:p>
    <w:p w14:paraId="6ECA9422" w14:textId="77777777" w:rsidR="001B1A67" w:rsidRPr="004A4318" w:rsidRDefault="001B1A67" w:rsidP="001B1A67">
      <w:pPr>
        <w:tabs>
          <w:tab w:val="left" w:pos="758"/>
        </w:tabs>
        <w:autoSpaceDE w:val="0"/>
        <w:autoSpaceDN w:val="0"/>
        <w:adjustRightInd w:val="0"/>
        <w:spacing w:before="120"/>
        <w:ind w:firstLine="336"/>
        <w:jc w:val="both"/>
        <w:rPr>
          <w:sz w:val="22"/>
          <w:szCs w:val="22"/>
        </w:rPr>
      </w:pPr>
      <w:r w:rsidRPr="004A4318">
        <w:rPr>
          <w:b/>
          <w:bCs/>
          <w:sz w:val="22"/>
          <w:szCs w:val="22"/>
        </w:rPr>
        <w:t>18.</w:t>
      </w:r>
      <w:r>
        <w:rPr>
          <w:b/>
          <w:bCs/>
          <w:sz w:val="22"/>
          <w:szCs w:val="22"/>
        </w:rPr>
        <w:tab/>
      </w:r>
      <w:r w:rsidRPr="004A4318">
        <w:rPr>
          <w:sz w:val="22"/>
          <w:szCs w:val="22"/>
        </w:rPr>
        <w:t>Section 3 of the Principal Act is amended by inserting in subsection (1) the following definition:</w:t>
      </w:r>
    </w:p>
    <w:p w14:paraId="6CA1BBF5" w14:textId="790E8469" w:rsidR="001B1A67" w:rsidRPr="004A4318" w:rsidRDefault="001B1A67" w:rsidP="001B1A67">
      <w:pPr>
        <w:autoSpaceDE w:val="0"/>
        <w:autoSpaceDN w:val="0"/>
        <w:adjustRightInd w:val="0"/>
        <w:spacing w:before="120"/>
        <w:jc w:val="both"/>
        <w:rPr>
          <w:sz w:val="22"/>
          <w:szCs w:val="22"/>
        </w:rPr>
      </w:pPr>
      <w:r w:rsidRPr="004A4318">
        <w:rPr>
          <w:sz w:val="22"/>
          <w:szCs w:val="22"/>
        </w:rPr>
        <w:t xml:space="preserve">“ </w:t>
      </w:r>
      <w:r w:rsidRPr="00C331FB">
        <w:rPr>
          <w:b/>
          <w:sz w:val="22"/>
          <w:szCs w:val="22"/>
        </w:rPr>
        <w:t>‘</w:t>
      </w:r>
      <w:r w:rsidRPr="004A4318">
        <w:rPr>
          <w:b/>
          <w:bCs/>
          <w:sz w:val="22"/>
          <w:szCs w:val="22"/>
        </w:rPr>
        <w:t xml:space="preserve">export market development grants consultant’ </w:t>
      </w:r>
      <w:r w:rsidRPr="004A4318">
        <w:rPr>
          <w:sz w:val="22"/>
          <w:szCs w:val="22"/>
        </w:rPr>
        <w:t>means a person who demands or receives any fee for or in relation to the preparation of a claim;”.</w:t>
      </w:r>
    </w:p>
    <w:p w14:paraId="13B49D84"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Review of decisions of Commission</w:t>
      </w:r>
    </w:p>
    <w:p w14:paraId="130BA001" w14:textId="77777777" w:rsidR="001B1A67" w:rsidRPr="004A4318" w:rsidRDefault="001B1A67" w:rsidP="001B1A67">
      <w:pPr>
        <w:tabs>
          <w:tab w:val="left" w:pos="758"/>
        </w:tabs>
        <w:autoSpaceDE w:val="0"/>
        <w:autoSpaceDN w:val="0"/>
        <w:adjustRightInd w:val="0"/>
        <w:spacing w:before="120"/>
        <w:ind w:firstLine="336"/>
        <w:jc w:val="both"/>
        <w:rPr>
          <w:sz w:val="22"/>
          <w:szCs w:val="22"/>
        </w:rPr>
      </w:pPr>
      <w:r w:rsidRPr="004A4318">
        <w:rPr>
          <w:b/>
          <w:bCs/>
          <w:sz w:val="22"/>
          <w:szCs w:val="22"/>
        </w:rPr>
        <w:t>19.</w:t>
      </w:r>
      <w:r>
        <w:rPr>
          <w:b/>
          <w:bCs/>
          <w:sz w:val="22"/>
          <w:szCs w:val="22"/>
        </w:rPr>
        <w:tab/>
      </w:r>
      <w:r w:rsidRPr="004A4318">
        <w:rPr>
          <w:sz w:val="22"/>
          <w:szCs w:val="22"/>
        </w:rPr>
        <w:t>Section 40A of the Principal Act is amended by adding at the end of subsection (1) the following word and paragraphs:</w:t>
      </w:r>
    </w:p>
    <w:p w14:paraId="4006120B" w14:textId="77777777" w:rsidR="001B1A67" w:rsidRPr="004A4318" w:rsidRDefault="001B1A67" w:rsidP="001B1A67">
      <w:pPr>
        <w:autoSpaceDE w:val="0"/>
        <w:autoSpaceDN w:val="0"/>
        <w:adjustRightInd w:val="0"/>
        <w:spacing w:before="120"/>
        <w:ind w:left="1051" w:hanging="1051"/>
        <w:jc w:val="both"/>
        <w:rPr>
          <w:sz w:val="22"/>
          <w:szCs w:val="22"/>
        </w:rPr>
      </w:pPr>
      <w:r w:rsidRPr="004A4318">
        <w:rPr>
          <w:sz w:val="22"/>
          <w:szCs w:val="22"/>
        </w:rPr>
        <w:t>“; or (g) under a scheme formulated under section 42A, to refuse to accredit an export market development grants consultant; or</w:t>
      </w:r>
    </w:p>
    <w:p w14:paraId="43EEF501" w14:textId="77777777" w:rsidR="001B1A67" w:rsidRPr="004A4318" w:rsidRDefault="001B1A67" w:rsidP="001B1A67">
      <w:pPr>
        <w:autoSpaceDE w:val="0"/>
        <w:autoSpaceDN w:val="0"/>
        <w:adjustRightInd w:val="0"/>
        <w:spacing w:before="120"/>
        <w:ind w:left="1085" w:hanging="394"/>
        <w:jc w:val="both"/>
        <w:rPr>
          <w:sz w:val="22"/>
          <w:szCs w:val="22"/>
        </w:rPr>
      </w:pPr>
      <w:r w:rsidRPr="004A4318">
        <w:rPr>
          <w:sz w:val="22"/>
          <w:szCs w:val="22"/>
        </w:rPr>
        <w:t>(h)</w:t>
      </w:r>
      <w:r>
        <w:rPr>
          <w:sz w:val="22"/>
          <w:szCs w:val="22"/>
        </w:rPr>
        <w:tab/>
      </w:r>
      <w:r w:rsidRPr="004A4318">
        <w:rPr>
          <w:sz w:val="22"/>
          <w:szCs w:val="22"/>
        </w:rPr>
        <w:t>under a scheme formulated under section 42A, to vary or cancel the accreditation of an export market development grants consultant.”.</w:t>
      </w:r>
    </w:p>
    <w:p w14:paraId="413A0C5E" w14:textId="77777777" w:rsidR="001B1A67" w:rsidRPr="004A4318" w:rsidRDefault="001B1A67" w:rsidP="001B1A67">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Insertion of new sections</w:t>
      </w:r>
    </w:p>
    <w:p w14:paraId="6AF9464A" w14:textId="5F6CEE7D" w:rsidR="001B1A67" w:rsidRPr="004A4318" w:rsidRDefault="001B1A67" w:rsidP="001B1A67">
      <w:pPr>
        <w:autoSpaceDE w:val="0"/>
        <w:autoSpaceDN w:val="0"/>
        <w:adjustRightInd w:val="0"/>
        <w:spacing w:before="120"/>
        <w:ind w:firstLine="322"/>
        <w:jc w:val="both"/>
        <w:rPr>
          <w:sz w:val="22"/>
          <w:szCs w:val="22"/>
        </w:rPr>
      </w:pPr>
      <w:r w:rsidRPr="004A4318">
        <w:rPr>
          <w:b/>
          <w:bCs/>
          <w:sz w:val="22"/>
          <w:szCs w:val="22"/>
        </w:rPr>
        <w:t>20</w:t>
      </w:r>
      <w:r w:rsidRPr="00C331FB">
        <w:rPr>
          <w:b/>
          <w:sz w:val="22"/>
          <w:szCs w:val="22"/>
        </w:rPr>
        <w:t>.</w:t>
      </w:r>
      <w:r>
        <w:rPr>
          <w:sz w:val="22"/>
          <w:szCs w:val="22"/>
        </w:rPr>
        <w:tab/>
      </w:r>
      <w:r w:rsidRPr="004A4318">
        <w:rPr>
          <w:sz w:val="22"/>
          <w:szCs w:val="22"/>
        </w:rPr>
        <w:t>After section 42 of the Principal Act the following sections are inserted:</w:t>
      </w:r>
    </w:p>
    <w:p w14:paraId="780A8468"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Accreditation of export market development grants consultants</w:t>
      </w:r>
    </w:p>
    <w:p w14:paraId="46868FFA"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Accreditation scheme</w:t>
      </w:r>
    </w:p>
    <w:p w14:paraId="334E4FF3" w14:textId="77777777" w:rsidR="001B1A67" w:rsidRPr="004A4318" w:rsidRDefault="001B1A67" w:rsidP="001B1A67">
      <w:pPr>
        <w:autoSpaceDE w:val="0"/>
        <w:autoSpaceDN w:val="0"/>
        <w:adjustRightInd w:val="0"/>
        <w:spacing w:before="120"/>
        <w:ind w:firstLine="336"/>
        <w:jc w:val="both"/>
        <w:rPr>
          <w:sz w:val="22"/>
          <w:szCs w:val="22"/>
        </w:rPr>
      </w:pPr>
      <w:r w:rsidRPr="004A4318">
        <w:rPr>
          <w:sz w:val="22"/>
          <w:szCs w:val="22"/>
        </w:rPr>
        <w:t>“42A.(1) The Commission may, by written instrument, formulate a scheme for the accreditation of export market development grants consultants.</w:t>
      </w:r>
    </w:p>
    <w:p w14:paraId="5E5DE6DB"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Accreditation decisions</w:t>
      </w:r>
    </w:p>
    <w:p w14:paraId="536E47A2" w14:textId="77777777" w:rsidR="001B1A67" w:rsidRPr="004A4318" w:rsidRDefault="001B1A67" w:rsidP="001B1A67">
      <w:pPr>
        <w:autoSpaceDE w:val="0"/>
        <w:autoSpaceDN w:val="0"/>
        <w:adjustRightInd w:val="0"/>
        <w:spacing w:before="120"/>
        <w:ind w:left="365"/>
        <w:jc w:val="both"/>
        <w:rPr>
          <w:sz w:val="22"/>
          <w:szCs w:val="22"/>
        </w:rPr>
      </w:pPr>
      <w:r w:rsidRPr="004A4318">
        <w:rPr>
          <w:sz w:val="22"/>
          <w:szCs w:val="22"/>
        </w:rPr>
        <w:t>“(2)</w:t>
      </w:r>
      <w:r>
        <w:rPr>
          <w:sz w:val="22"/>
          <w:szCs w:val="22"/>
        </w:rPr>
        <w:tab/>
      </w:r>
      <w:r w:rsidRPr="004A4318">
        <w:rPr>
          <w:sz w:val="22"/>
          <w:szCs w:val="22"/>
        </w:rPr>
        <w:t>The scheme may empower the Commission to make decisions:</w:t>
      </w:r>
    </w:p>
    <w:p w14:paraId="48BEF728" w14:textId="77777777" w:rsidR="001B1A67" w:rsidRPr="004A4318" w:rsidRDefault="001B1A67" w:rsidP="001B1A67">
      <w:pPr>
        <w:tabs>
          <w:tab w:val="left" w:pos="744"/>
        </w:tabs>
        <w:autoSpaceDE w:val="0"/>
        <w:autoSpaceDN w:val="0"/>
        <w:adjustRightInd w:val="0"/>
        <w:spacing w:before="120"/>
        <w:ind w:left="350"/>
        <w:jc w:val="both"/>
        <w:rPr>
          <w:sz w:val="22"/>
          <w:szCs w:val="22"/>
        </w:rPr>
      </w:pPr>
      <w:r w:rsidRPr="004A4318">
        <w:rPr>
          <w:sz w:val="22"/>
          <w:szCs w:val="22"/>
        </w:rPr>
        <w:t>(a)</w:t>
      </w:r>
      <w:r>
        <w:rPr>
          <w:sz w:val="22"/>
          <w:szCs w:val="22"/>
        </w:rPr>
        <w:tab/>
      </w:r>
      <w:r w:rsidRPr="004A4318">
        <w:rPr>
          <w:sz w:val="22"/>
          <w:szCs w:val="22"/>
        </w:rPr>
        <w:t>accrediting export market development grants consultants; and</w:t>
      </w:r>
    </w:p>
    <w:p w14:paraId="611C832F" w14:textId="77777777" w:rsidR="001B1A67" w:rsidRPr="004A4318" w:rsidRDefault="001B1A67" w:rsidP="001B1A67">
      <w:pPr>
        <w:tabs>
          <w:tab w:val="left" w:pos="744"/>
        </w:tabs>
        <w:autoSpaceDE w:val="0"/>
        <w:autoSpaceDN w:val="0"/>
        <w:adjustRightInd w:val="0"/>
        <w:spacing w:before="120"/>
        <w:ind w:left="744" w:hanging="394"/>
        <w:jc w:val="both"/>
        <w:rPr>
          <w:sz w:val="22"/>
          <w:szCs w:val="22"/>
        </w:rPr>
      </w:pPr>
      <w:r w:rsidRPr="004A4318">
        <w:rPr>
          <w:sz w:val="22"/>
          <w:szCs w:val="22"/>
        </w:rPr>
        <w:t>(b)</w:t>
      </w:r>
      <w:r>
        <w:rPr>
          <w:sz w:val="22"/>
          <w:szCs w:val="22"/>
        </w:rPr>
        <w:tab/>
      </w:r>
      <w:r w:rsidRPr="004A4318">
        <w:rPr>
          <w:sz w:val="22"/>
          <w:szCs w:val="22"/>
        </w:rPr>
        <w:t>varying or cancelling the accreditation of export market development grants consultants.</w:t>
      </w:r>
    </w:p>
    <w:p w14:paraId="1DE1911F"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Register of accredited consultants</w:t>
      </w:r>
    </w:p>
    <w:p w14:paraId="71890D14" w14:textId="77777777" w:rsidR="001B1A67" w:rsidRPr="004A4318" w:rsidRDefault="001B1A67" w:rsidP="001B1A67">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The scheme may make provision for and in relation to the keeping of a register by the Commission of export market development grants consultants accredited under the scheme. In particular, the scheme may make provision for the following:</w:t>
      </w:r>
    </w:p>
    <w:p w14:paraId="31C7A8A9" w14:textId="77777777" w:rsidR="001B1A67" w:rsidRPr="004A4318" w:rsidRDefault="001B1A67" w:rsidP="001B1A67">
      <w:pPr>
        <w:tabs>
          <w:tab w:val="left" w:pos="739"/>
        </w:tabs>
        <w:autoSpaceDE w:val="0"/>
        <w:autoSpaceDN w:val="0"/>
        <w:adjustRightInd w:val="0"/>
        <w:spacing w:before="120"/>
        <w:ind w:left="739" w:hanging="403"/>
        <w:jc w:val="both"/>
        <w:rPr>
          <w:sz w:val="22"/>
          <w:szCs w:val="22"/>
        </w:rPr>
      </w:pPr>
      <w:r w:rsidRPr="004A4318">
        <w:rPr>
          <w:sz w:val="22"/>
          <w:szCs w:val="22"/>
        </w:rPr>
        <w:t>(a)</w:t>
      </w:r>
      <w:r>
        <w:rPr>
          <w:sz w:val="22"/>
          <w:szCs w:val="22"/>
        </w:rPr>
        <w:tab/>
      </w:r>
      <w:r w:rsidRPr="004A4318">
        <w:rPr>
          <w:sz w:val="22"/>
          <w:szCs w:val="22"/>
        </w:rPr>
        <w:t>the register to be kept in such form and manner as the Commission directs;</w:t>
      </w:r>
    </w:p>
    <w:p w14:paraId="539E208D" w14:textId="77777777" w:rsidR="001B1A67" w:rsidRPr="004A4318" w:rsidRDefault="001B1A67" w:rsidP="001B1A67">
      <w:pPr>
        <w:tabs>
          <w:tab w:val="left" w:pos="739"/>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persons to inspect the register;</w:t>
      </w:r>
    </w:p>
    <w:p w14:paraId="7453B429" w14:textId="77777777" w:rsidR="001B1A67" w:rsidRPr="004A4318" w:rsidRDefault="001B1A67" w:rsidP="001B1A67">
      <w:pPr>
        <w:tabs>
          <w:tab w:val="left" w:pos="739"/>
        </w:tabs>
        <w:autoSpaceDE w:val="0"/>
        <w:autoSpaceDN w:val="0"/>
        <w:adjustRightInd w:val="0"/>
        <w:spacing w:before="120"/>
        <w:ind w:left="336"/>
        <w:jc w:val="both"/>
        <w:rPr>
          <w:sz w:val="22"/>
          <w:szCs w:val="22"/>
        </w:rPr>
      </w:pPr>
      <w:r w:rsidRPr="004A4318">
        <w:rPr>
          <w:sz w:val="22"/>
          <w:szCs w:val="22"/>
        </w:rPr>
        <w:t>(c)</w:t>
      </w:r>
      <w:r>
        <w:rPr>
          <w:sz w:val="22"/>
          <w:szCs w:val="22"/>
        </w:rPr>
        <w:tab/>
      </w:r>
      <w:r w:rsidRPr="004A4318">
        <w:rPr>
          <w:sz w:val="22"/>
          <w:szCs w:val="22"/>
        </w:rPr>
        <w:t>persons to obtain information contained in the register;</w:t>
      </w:r>
    </w:p>
    <w:p w14:paraId="4A337B29" w14:textId="77777777" w:rsidR="001B1A67" w:rsidRPr="004A4318" w:rsidRDefault="001B1A67" w:rsidP="001B1A67">
      <w:pPr>
        <w:tabs>
          <w:tab w:val="left" w:pos="739"/>
        </w:tabs>
        <w:autoSpaceDE w:val="0"/>
        <w:autoSpaceDN w:val="0"/>
        <w:adjustRightInd w:val="0"/>
        <w:spacing w:before="120"/>
        <w:ind w:left="739" w:hanging="403"/>
        <w:jc w:val="both"/>
        <w:rPr>
          <w:sz w:val="22"/>
          <w:szCs w:val="22"/>
        </w:rPr>
      </w:pPr>
      <w:r w:rsidRPr="004A4318">
        <w:rPr>
          <w:sz w:val="22"/>
          <w:szCs w:val="22"/>
        </w:rPr>
        <w:t>(d)</w:t>
      </w:r>
      <w:r>
        <w:rPr>
          <w:sz w:val="22"/>
          <w:szCs w:val="22"/>
        </w:rPr>
        <w:tab/>
      </w:r>
      <w:r w:rsidRPr="004A4318">
        <w:rPr>
          <w:sz w:val="22"/>
          <w:szCs w:val="22"/>
        </w:rPr>
        <w:t>fees to be charged by the Commission for such an inspection or for providing such information.</w:t>
      </w:r>
    </w:p>
    <w:p w14:paraId="3408ADE2"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Copies of scheme to be made available</w:t>
      </w:r>
    </w:p>
    <w:p w14:paraId="4C0396B6" w14:textId="77777777" w:rsidR="001B1A67" w:rsidRPr="004A4318" w:rsidRDefault="001B1A67" w:rsidP="001B1A67">
      <w:pPr>
        <w:autoSpaceDE w:val="0"/>
        <w:autoSpaceDN w:val="0"/>
        <w:adjustRightInd w:val="0"/>
        <w:spacing w:before="120"/>
        <w:ind w:firstLine="336"/>
        <w:jc w:val="both"/>
        <w:rPr>
          <w:sz w:val="22"/>
          <w:szCs w:val="22"/>
        </w:rPr>
      </w:pPr>
      <w:r w:rsidRPr="004A4318">
        <w:rPr>
          <w:sz w:val="22"/>
          <w:szCs w:val="22"/>
        </w:rPr>
        <w:t>“(4)</w:t>
      </w:r>
      <w:r>
        <w:rPr>
          <w:sz w:val="22"/>
          <w:szCs w:val="22"/>
        </w:rPr>
        <w:tab/>
      </w:r>
      <w:r w:rsidRPr="004A4318">
        <w:rPr>
          <w:sz w:val="22"/>
          <w:szCs w:val="22"/>
        </w:rPr>
        <w:t>The Commission must give a free copy of the scheme to any person who requests a copy.</w:t>
      </w:r>
    </w:p>
    <w:p w14:paraId="40B99544"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Disallowable instrument</w:t>
      </w:r>
    </w:p>
    <w:p w14:paraId="2AA020AE" w14:textId="77777777" w:rsidR="001B1A67" w:rsidRPr="004A4318" w:rsidRDefault="001B1A67" w:rsidP="001B1A67">
      <w:pPr>
        <w:autoSpaceDE w:val="0"/>
        <w:autoSpaceDN w:val="0"/>
        <w:adjustRightInd w:val="0"/>
        <w:spacing w:before="120"/>
        <w:ind w:firstLine="336"/>
        <w:jc w:val="both"/>
        <w:rPr>
          <w:sz w:val="22"/>
          <w:szCs w:val="22"/>
        </w:rPr>
      </w:pPr>
      <w:r w:rsidRPr="004A4318">
        <w:rPr>
          <w:sz w:val="22"/>
          <w:szCs w:val="22"/>
        </w:rPr>
        <w:t>“(5)</w:t>
      </w:r>
      <w:r>
        <w:rPr>
          <w:sz w:val="22"/>
          <w:szCs w:val="22"/>
        </w:rPr>
        <w:tab/>
      </w:r>
      <w:r w:rsidRPr="004A4318">
        <w:rPr>
          <w:sz w:val="22"/>
          <w:szCs w:val="22"/>
        </w:rPr>
        <w:t xml:space="preserve">An instrument under subsection (1) is a disallowable instrument for the purposes of section 46A of the </w:t>
      </w:r>
      <w:r w:rsidRPr="004A4318">
        <w:rPr>
          <w:i/>
          <w:iCs/>
          <w:sz w:val="22"/>
          <w:szCs w:val="22"/>
        </w:rPr>
        <w:t>Acts Interpretation Act 1901</w:t>
      </w:r>
      <w:r w:rsidRPr="004A4318">
        <w:rPr>
          <w:sz w:val="22"/>
          <w:szCs w:val="22"/>
        </w:rPr>
        <w:t>.</w:t>
      </w:r>
    </w:p>
    <w:p w14:paraId="5C1277EB"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False representation that an export market development grants consultant is accredited</w:t>
      </w:r>
    </w:p>
    <w:p w14:paraId="4B8F61DD"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Offence</w:t>
      </w:r>
    </w:p>
    <w:p w14:paraId="56AA3FEA" w14:textId="77777777" w:rsidR="001B1A67" w:rsidRPr="004A4318" w:rsidRDefault="001B1A67" w:rsidP="001B1A67">
      <w:pPr>
        <w:autoSpaceDE w:val="0"/>
        <w:autoSpaceDN w:val="0"/>
        <w:adjustRightInd w:val="0"/>
        <w:spacing w:before="120"/>
        <w:ind w:left="346"/>
        <w:jc w:val="both"/>
        <w:rPr>
          <w:sz w:val="22"/>
          <w:szCs w:val="22"/>
        </w:rPr>
      </w:pPr>
      <w:r w:rsidRPr="004A4318">
        <w:rPr>
          <w:sz w:val="22"/>
          <w:szCs w:val="22"/>
        </w:rPr>
        <w:t>“42B.(1) If, at a time when a scheme is in force under section 42A:</w:t>
      </w:r>
    </w:p>
    <w:p w14:paraId="5C62CBAC" w14:textId="77777777" w:rsidR="001B1A67" w:rsidRPr="004A4318" w:rsidRDefault="001B1A67" w:rsidP="001B1A67">
      <w:pPr>
        <w:autoSpaceDE w:val="0"/>
        <w:autoSpaceDN w:val="0"/>
        <w:adjustRightInd w:val="0"/>
        <w:spacing w:before="120"/>
        <w:ind w:left="734" w:hanging="389"/>
        <w:jc w:val="both"/>
        <w:rPr>
          <w:sz w:val="22"/>
          <w:szCs w:val="22"/>
        </w:rPr>
      </w:pPr>
      <w:r w:rsidRPr="004A4318">
        <w:rPr>
          <w:sz w:val="22"/>
          <w:szCs w:val="22"/>
        </w:rPr>
        <w:t>(a)</w:t>
      </w:r>
      <w:r>
        <w:rPr>
          <w:sz w:val="22"/>
          <w:szCs w:val="22"/>
        </w:rPr>
        <w:tab/>
      </w:r>
      <w:r w:rsidRPr="004A4318">
        <w:rPr>
          <w:sz w:val="22"/>
          <w:szCs w:val="22"/>
        </w:rPr>
        <w:t>an export market development grants consultant is not accredited under the scheme; and</w:t>
      </w:r>
    </w:p>
    <w:p w14:paraId="552C7341" w14:textId="77777777" w:rsidR="001B1A67" w:rsidRPr="004A4318" w:rsidRDefault="001B1A67" w:rsidP="001B1A67">
      <w:pPr>
        <w:autoSpaceDE w:val="0"/>
        <w:autoSpaceDN w:val="0"/>
        <w:adjustRightInd w:val="0"/>
        <w:spacing w:before="120"/>
        <w:ind w:left="734" w:hanging="403"/>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the consultant, or another person, intentionally or recklessly makes a representation that the consultant is so accredited;</w:t>
      </w:r>
    </w:p>
    <w:p w14:paraId="254E626D" w14:textId="77777777" w:rsidR="001B1A67" w:rsidRPr="004A4318" w:rsidRDefault="001B1A67" w:rsidP="001B1A67">
      <w:pPr>
        <w:autoSpaceDE w:val="0"/>
        <w:autoSpaceDN w:val="0"/>
        <w:adjustRightInd w:val="0"/>
        <w:spacing w:before="120"/>
        <w:jc w:val="both"/>
        <w:rPr>
          <w:sz w:val="22"/>
          <w:szCs w:val="22"/>
        </w:rPr>
      </w:pPr>
      <w:r w:rsidRPr="004A4318">
        <w:rPr>
          <w:sz w:val="22"/>
          <w:szCs w:val="22"/>
        </w:rPr>
        <w:t>the consultant or the other person, as the case requires, is guilty of an offence punishable on conviction by a fine not exceeding 30 penalty units.</w:t>
      </w:r>
    </w:p>
    <w:p w14:paraId="4B22B2F5"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Court order</w:t>
      </w:r>
    </w:p>
    <w:p w14:paraId="0D384629" w14:textId="77777777" w:rsidR="001B1A67" w:rsidRPr="004A4318" w:rsidRDefault="001B1A67" w:rsidP="001B1A67">
      <w:pPr>
        <w:autoSpaceDE w:val="0"/>
        <w:autoSpaceDN w:val="0"/>
        <w:adjustRightInd w:val="0"/>
        <w:spacing w:before="120"/>
        <w:ind w:firstLine="326"/>
        <w:jc w:val="both"/>
        <w:rPr>
          <w:sz w:val="22"/>
          <w:szCs w:val="22"/>
        </w:rPr>
      </w:pPr>
      <w:r w:rsidRPr="004A4318">
        <w:rPr>
          <w:sz w:val="22"/>
          <w:szCs w:val="22"/>
        </w:rPr>
        <w:t>“(2)</w:t>
      </w:r>
      <w:r>
        <w:rPr>
          <w:sz w:val="22"/>
          <w:szCs w:val="22"/>
        </w:rPr>
        <w:tab/>
      </w:r>
      <w:r w:rsidRPr="004A4318">
        <w:rPr>
          <w:sz w:val="22"/>
          <w:szCs w:val="22"/>
        </w:rPr>
        <w:t>In addition, the court may order the consultant or the other person, as the case requires, to pay to the Commonwealth, by way of penalty, an amount not exceeding the amount that, in the opinion of the court, represents the total gross income derived by the consultant as a result of the misrepresentation.</w:t>
      </w:r>
    </w:p>
    <w:p w14:paraId="42E84E9D" w14:textId="77777777" w:rsidR="001B1A67" w:rsidRPr="004A4318" w:rsidRDefault="001B1A67" w:rsidP="001B1A67">
      <w:pPr>
        <w:autoSpaceDE w:val="0"/>
        <w:autoSpaceDN w:val="0"/>
        <w:adjustRightInd w:val="0"/>
        <w:spacing w:before="120" w:after="60"/>
        <w:jc w:val="both"/>
        <w:rPr>
          <w:sz w:val="22"/>
          <w:szCs w:val="22"/>
        </w:rPr>
      </w:pPr>
      <w:r w:rsidRPr="004A4318">
        <w:rPr>
          <w:b/>
          <w:bCs/>
          <w:sz w:val="22"/>
          <w:szCs w:val="22"/>
        </w:rPr>
        <w:t>Conduct by directors, servants and agents—section 42B</w:t>
      </w:r>
    </w:p>
    <w:p w14:paraId="651CADF5"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State of mind</w:t>
      </w:r>
    </w:p>
    <w:p w14:paraId="184A7070" w14:textId="77777777" w:rsidR="001B1A67" w:rsidRPr="004A4318" w:rsidRDefault="001B1A67" w:rsidP="001B1A67">
      <w:pPr>
        <w:autoSpaceDE w:val="0"/>
        <w:autoSpaceDN w:val="0"/>
        <w:adjustRightInd w:val="0"/>
        <w:spacing w:before="120"/>
        <w:ind w:firstLine="331"/>
        <w:jc w:val="both"/>
        <w:rPr>
          <w:sz w:val="22"/>
          <w:szCs w:val="22"/>
        </w:rPr>
      </w:pPr>
      <w:r w:rsidRPr="004A4318">
        <w:rPr>
          <w:sz w:val="22"/>
          <w:szCs w:val="22"/>
        </w:rPr>
        <w:t>“42C.(1) If, in proceedings for an offence against, or arising out of, section 42B, it is necessary to establish the state of mind of a body corporate in relation to particular conduct, it is sufficient to show:</w:t>
      </w:r>
    </w:p>
    <w:p w14:paraId="7AC849C2" w14:textId="77777777" w:rsidR="001B1A67" w:rsidRPr="004A4318" w:rsidRDefault="001B1A67" w:rsidP="001B1A67">
      <w:pPr>
        <w:tabs>
          <w:tab w:val="left" w:pos="734"/>
        </w:tabs>
        <w:autoSpaceDE w:val="0"/>
        <w:autoSpaceDN w:val="0"/>
        <w:adjustRightInd w:val="0"/>
        <w:spacing w:before="120"/>
        <w:ind w:left="734" w:hanging="398"/>
        <w:jc w:val="both"/>
        <w:rPr>
          <w:sz w:val="22"/>
          <w:szCs w:val="22"/>
        </w:rPr>
      </w:pPr>
      <w:r w:rsidRPr="004A4318">
        <w:rPr>
          <w:sz w:val="22"/>
          <w:szCs w:val="22"/>
        </w:rPr>
        <w:t>(a)</w:t>
      </w:r>
      <w:r>
        <w:rPr>
          <w:sz w:val="22"/>
          <w:szCs w:val="22"/>
        </w:rPr>
        <w:tab/>
      </w:r>
      <w:r w:rsidRPr="004A4318">
        <w:rPr>
          <w:sz w:val="22"/>
          <w:szCs w:val="22"/>
        </w:rPr>
        <w:t>that the conduct was engaged in by a director, servant or agent of the body corporate within the scope of his or her actual or apparent authority; and</w:t>
      </w:r>
    </w:p>
    <w:p w14:paraId="70C285D8" w14:textId="77777777" w:rsidR="001B1A67" w:rsidRPr="004A4318" w:rsidRDefault="001B1A67" w:rsidP="001B1A67">
      <w:pPr>
        <w:tabs>
          <w:tab w:val="left" w:pos="73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that the director, servant or agent had the state of mind.</w:t>
      </w:r>
    </w:p>
    <w:p w14:paraId="71959EBC"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Conduct</w:t>
      </w:r>
    </w:p>
    <w:p w14:paraId="13F78876" w14:textId="77777777" w:rsidR="001B1A67" w:rsidRPr="004A4318" w:rsidRDefault="001B1A67" w:rsidP="001B1A67">
      <w:pPr>
        <w:autoSpaceDE w:val="0"/>
        <w:autoSpaceDN w:val="0"/>
        <w:adjustRightInd w:val="0"/>
        <w:spacing w:before="120"/>
        <w:ind w:firstLine="326"/>
        <w:jc w:val="both"/>
        <w:rPr>
          <w:sz w:val="22"/>
          <w:szCs w:val="22"/>
        </w:rPr>
      </w:pPr>
      <w:r w:rsidRPr="004A4318">
        <w:rPr>
          <w:sz w:val="22"/>
          <w:szCs w:val="22"/>
        </w:rPr>
        <w:t>“(2)</w:t>
      </w:r>
      <w:r>
        <w:rPr>
          <w:sz w:val="22"/>
          <w:szCs w:val="22"/>
        </w:rPr>
        <w:tab/>
      </w:r>
      <w:r w:rsidRPr="004A4318">
        <w:rPr>
          <w:sz w:val="22"/>
          <w:szCs w:val="22"/>
        </w:rPr>
        <w:t>Any conduct engaged in on behalf of a body corporate by a director, servant or agent of the body corporate within the scope of his or her actual or apparent authority is taken, for the purposes of a prosecution for an offence against, or arising out of, section 42B, to have been engaged in also by the body corporate unless the body corporate establishes that the body corporate took reasonable precautions and exercised due diligence to avoid the conduct.</w:t>
      </w:r>
    </w:p>
    <w:p w14:paraId="1A3ADB94"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Extended meaning of “state of mind”</w:t>
      </w:r>
    </w:p>
    <w:p w14:paraId="5F0685E5" w14:textId="77777777" w:rsidR="001B1A67" w:rsidRPr="004A4318" w:rsidRDefault="001B1A67" w:rsidP="001B1A67">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A reference in subsection (1) to the state of mind of a body corporate includes a reference to:</w:t>
      </w:r>
    </w:p>
    <w:p w14:paraId="184B86D3" w14:textId="77777777" w:rsidR="001B1A67" w:rsidRPr="004A4318" w:rsidRDefault="001B1A67" w:rsidP="001B1A67">
      <w:pPr>
        <w:tabs>
          <w:tab w:val="left" w:pos="749"/>
        </w:tabs>
        <w:autoSpaceDE w:val="0"/>
        <w:autoSpaceDN w:val="0"/>
        <w:adjustRightInd w:val="0"/>
        <w:spacing w:before="120"/>
        <w:ind w:left="749" w:hanging="408"/>
        <w:jc w:val="both"/>
        <w:rPr>
          <w:sz w:val="22"/>
          <w:szCs w:val="22"/>
        </w:rPr>
      </w:pPr>
      <w:r w:rsidRPr="004A4318">
        <w:rPr>
          <w:sz w:val="22"/>
          <w:szCs w:val="22"/>
        </w:rPr>
        <w:t>(a)</w:t>
      </w:r>
      <w:r>
        <w:rPr>
          <w:sz w:val="22"/>
          <w:szCs w:val="22"/>
        </w:rPr>
        <w:tab/>
      </w:r>
      <w:r w:rsidRPr="004A4318">
        <w:rPr>
          <w:sz w:val="22"/>
          <w:szCs w:val="22"/>
        </w:rPr>
        <w:t>the knowledge, intention, opinion, belief or purpose of the body corporate; and</w:t>
      </w:r>
    </w:p>
    <w:p w14:paraId="247FFDF5" w14:textId="77777777" w:rsidR="001B1A67" w:rsidRPr="004A4318" w:rsidRDefault="001B1A67" w:rsidP="001B1A67">
      <w:pPr>
        <w:tabs>
          <w:tab w:val="left" w:pos="749"/>
        </w:tabs>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the body’s reasons for the intention, opinion, belief or purpose.</w:t>
      </w:r>
    </w:p>
    <w:p w14:paraId="5D3E6769" w14:textId="77777777" w:rsidR="001B1A67" w:rsidRPr="004A4318" w:rsidRDefault="001B1A67" w:rsidP="001B1A67">
      <w:pPr>
        <w:autoSpaceDE w:val="0"/>
        <w:autoSpaceDN w:val="0"/>
        <w:adjustRightInd w:val="0"/>
        <w:spacing w:before="120"/>
        <w:jc w:val="both"/>
        <w:rPr>
          <w:sz w:val="22"/>
          <w:szCs w:val="22"/>
        </w:rPr>
      </w:pPr>
      <w:r w:rsidRPr="004A4318">
        <w:rPr>
          <w:i/>
          <w:iCs/>
          <w:sz w:val="22"/>
          <w:szCs w:val="22"/>
        </w:rPr>
        <w:t>Extended meaning of “director”</w:t>
      </w:r>
    </w:p>
    <w:p w14:paraId="3E1204F5" w14:textId="77777777" w:rsidR="001B1A67" w:rsidRPr="004A4318" w:rsidRDefault="001B1A67" w:rsidP="001B1A67">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A reference in this section to a director of a body corporate includes a reference to a constituent member of a body corporate incorporated for a public purpose by a law of the Commonwealth, of a State or of a Territory.</w:t>
      </w:r>
    </w:p>
    <w:p w14:paraId="5454EE5D" w14:textId="77777777" w:rsidR="001B1A67" w:rsidRPr="004A4318" w:rsidRDefault="001B1A67" w:rsidP="001B1A67">
      <w:pPr>
        <w:autoSpaceDE w:val="0"/>
        <w:autoSpaceDN w:val="0"/>
        <w:adjustRightInd w:val="0"/>
        <w:spacing w:before="120"/>
        <w:jc w:val="both"/>
        <w:rPr>
          <w:sz w:val="22"/>
          <w:szCs w:val="22"/>
        </w:rPr>
      </w:pPr>
      <w:r w:rsidRPr="004A4318">
        <w:rPr>
          <w:sz w:val="22"/>
          <w:szCs w:val="22"/>
        </w:rPr>
        <w:br w:type="page"/>
      </w:r>
      <w:r w:rsidRPr="004A4318">
        <w:rPr>
          <w:i/>
          <w:iCs/>
          <w:sz w:val="22"/>
          <w:szCs w:val="22"/>
        </w:rPr>
        <w:lastRenderedPageBreak/>
        <w:t>Extended meaning of “engaging in conduct”</w:t>
      </w:r>
    </w:p>
    <w:p w14:paraId="59494AF0" w14:textId="77777777" w:rsidR="001B1A67" w:rsidRDefault="001B1A67" w:rsidP="001B1A67">
      <w:pPr>
        <w:autoSpaceDE w:val="0"/>
        <w:autoSpaceDN w:val="0"/>
        <w:adjustRightInd w:val="0"/>
        <w:spacing w:before="120"/>
        <w:ind w:firstLine="331"/>
        <w:jc w:val="both"/>
        <w:rPr>
          <w:sz w:val="22"/>
          <w:szCs w:val="22"/>
        </w:rPr>
      </w:pPr>
      <w:r w:rsidRPr="004A4318">
        <w:rPr>
          <w:sz w:val="22"/>
          <w:szCs w:val="22"/>
        </w:rPr>
        <w:t>“(5)</w:t>
      </w:r>
      <w:r>
        <w:rPr>
          <w:sz w:val="22"/>
          <w:szCs w:val="22"/>
        </w:rPr>
        <w:tab/>
      </w:r>
      <w:r w:rsidRPr="004A4318">
        <w:rPr>
          <w:sz w:val="22"/>
          <w:szCs w:val="22"/>
        </w:rPr>
        <w:t>A reference in this section to engaging in conduct includes a reference to failing or refusing to engage in conduct.”.</w:t>
      </w:r>
    </w:p>
    <w:p w14:paraId="6BCCBB44" w14:textId="77777777" w:rsidR="00F84246" w:rsidRPr="004A4318" w:rsidRDefault="009507C5" w:rsidP="00F84246">
      <w:pPr>
        <w:autoSpaceDE w:val="0"/>
        <w:autoSpaceDN w:val="0"/>
        <w:adjustRightInd w:val="0"/>
        <w:spacing w:before="120"/>
        <w:jc w:val="both"/>
        <w:rPr>
          <w:sz w:val="22"/>
          <w:szCs w:val="22"/>
        </w:rPr>
      </w:pPr>
      <w:r>
        <w:rPr>
          <w:sz w:val="22"/>
          <w:szCs w:val="22"/>
        </w:rPr>
        <w:pict w14:anchorId="2CDA9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0" o:title="BD10219_"/>
          </v:shape>
        </w:pict>
      </w:r>
    </w:p>
    <w:p w14:paraId="283916FE" w14:textId="77777777" w:rsidR="001B1A67" w:rsidRPr="004A4318" w:rsidRDefault="001B1A67" w:rsidP="00F84246">
      <w:pPr>
        <w:autoSpaceDE w:val="0"/>
        <w:autoSpaceDN w:val="0"/>
        <w:adjustRightInd w:val="0"/>
        <w:spacing w:before="120"/>
        <w:jc w:val="center"/>
        <w:rPr>
          <w:sz w:val="22"/>
          <w:szCs w:val="22"/>
        </w:rPr>
      </w:pPr>
      <w:r w:rsidRPr="004A4318">
        <w:rPr>
          <w:b/>
          <w:bCs/>
          <w:sz w:val="22"/>
          <w:szCs w:val="22"/>
        </w:rPr>
        <w:t>NOTE</w:t>
      </w:r>
    </w:p>
    <w:p w14:paraId="3133C858" w14:textId="77777777" w:rsidR="001B1A67" w:rsidRPr="00454F2B" w:rsidRDefault="001B1A67" w:rsidP="001B1A67">
      <w:pPr>
        <w:autoSpaceDE w:val="0"/>
        <w:autoSpaceDN w:val="0"/>
        <w:adjustRightInd w:val="0"/>
        <w:spacing w:before="120"/>
        <w:jc w:val="both"/>
        <w:rPr>
          <w:sz w:val="20"/>
          <w:szCs w:val="22"/>
        </w:rPr>
      </w:pPr>
      <w:r w:rsidRPr="00454F2B">
        <w:rPr>
          <w:i/>
          <w:iCs/>
          <w:sz w:val="20"/>
          <w:szCs w:val="22"/>
        </w:rPr>
        <w:t>Export Market Development Grants Act 1974</w:t>
      </w:r>
    </w:p>
    <w:p w14:paraId="2A99A90B" w14:textId="77777777" w:rsidR="001B1A67" w:rsidRPr="00454F2B" w:rsidRDefault="001B1A67" w:rsidP="001B1A67">
      <w:pPr>
        <w:autoSpaceDE w:val="0"/>
        <w:autoSpaceDN w:val="0"/>
        <w:adjustRightInd w:val="0"/>
        <w:spacing w:before="120"/>
        <w:ind w:left="350" w:hanging="350"/>
        <w:jc w:val="both"/>
        <w:rPr>
          <w:sz w:val="20"/>
          <w:szCs w:val="22"/>
        </w:rPr>
      </w:pPr>
      <w:r w:rsidRPr="00454F2B">
        <w:rPr>
          <w:sz w:val="20"/>
          <w:szCs w:val="22"/>
        </w:rPr>
        <w:t>1.</w:t>
      </w:r>
      <w:r w:rsidRPr="00454F2B">
        <w:rPr>
          <w:sz w:val="20"/>
          <w:szCs w:val="22"/>
        </w:rPr>
        <w:tab/>
        <w:t>No. 154, 1974, as amended. For previous amendments, see Nos. 36 and 192, 1978; Nos. 74 and 119, 1981; No. 157 (as amended by No.110, 1985), 1982; Nos. 65, 110 (as amended by No.187, 1985) and 187 (as amended by No.141, 1987), 1985; No. 168, 1986; No. 141, 1987; Nos. 38 and 90, 1988; No. 27, 1990; Nos. 8 (as amended by No.108, 1993) and 66, 1991; No. 186, 1992; and No. 108, 1993.</w:t>
      </w:r>
    </w:p>
    <w:p w14:paraId="63F6D300" w14:textId="77777777" w:rsidR="001B1A67" w:rsidRPr="00454F2B" w:rsidRDefault="001B1A67" w:rsidP="001B1A67">
      <w:pPr>
        <w:autoSpaceDE w:val="0"/>
        <w:autoSpaceDN w:val="0"/>
        <w:adjustRightInd w:val="0"/>
        <w:spacing w:before="120"/>
        <w:jc w:val="both"/>
        <w:rPr>
          <w:sz w:val="20"/>
          <w:szCs w:val="22"/>
        </w:rPr>
      </w:pPr>
      <w:r w:rsidRPr="00454F2B">
        <w:rPr>
          <w:iCs/>
          <w:sz w:val="20"/>
          <w:szCs w:val="22"/>
        </w:rPr>
        <w:t>[</w:t>
      </w:r>
      <w:r w:rsidRPr="00454F2B">
        <w:rPr>
          <w:i/>
          <w:iCs/>
          <w:sz w:val="20"/>
          <w:szCs w:val="22"/>
        </w:rPr>
        <w:t>Minister’s second reading speech made in</w:t>
      </w:r>
      <w:r w:rsidRPr="00454F2B">
        <w:rPr>
          <w:sz w:val="20"/>
          <w:szCs w:val="22"/>
        </w:rPr>
        <w:t>—</w:t>
      </w:r>
    </w:p>
    <w:p w14:paraId="0F099632" w14:textId="77777777" w:rsidR="001B1A67" w:rsidRPr="00454F2B" w:rsidRDefault="001B1A67" w:rsidP="00F84246">
      <w:pPr>
        <w:autoSpaceDE w:val="0"/>
        <w:autoSpaceDN w:val="0"/>
        <w:adjustRightInd w:val="0"/>
        <w:ind w:left="792"/>
        <w:jc w:val="both"/>
        <w:rPr>
          <w:sz w:val="20"/>
          <w:szCs w:val="22"/>
        </w:rPr>
      </w:pPr>
      <w:r w:rsidRPr="00454F2B">
        <w:rPr>
          <w:i/>
          <w:iCs/>
          <w:sz w:val="20"/>
          <w:szCs w:val="22"/>
        </w:rPr>
        <w:t>Senate on 11 May 1994</w:t>
      </w:r>
    </w:p>
    <w:p w14:paraId="7DD3C4EA" w14:textId="77777777" w:rsidR="00DC20DB" w:rsidRPr="00454F2B" w:rsidRDefault="001B1A67" w:rsidP="00F84246">
      <w:pPr>
        <w:autoSpaceDE w:val="0"/>
        <w:autoSpaceDN w:val="0"/>
        <w:adjustRightInd w:val="0"/>
        <w:ind w:left="792"/>
        <w:jc w:val="both"/>
        <w:rPr>
          <w:sz w:val="22"/>
        </w:rPr>
      </w:pPr>
      <w:r w:rsidRPr="00454F2B">
        <w:rPr>
          <w:i/>
          <w:iCs/>
          <w:sz w:val="20"/>
          <w:szCs w:val="22"/>
        </w:rPr>
        <w:t>House of Representatives on 22 September</w:t>
      </w:r>
      <w:r w:rsidRPr="00454F2B">
        <w:rPr>
          <w:iCs/>
          <w:sz w:val="20"/>
          <w:szCs w:val="22"/>
        </w:rPr>
        <w:t>]</w:t>
      </w:r>
    </w:p>
    <w:sectPr w:rsidR="00DC20DB" w:rsidRPr="00454F2B" w:rsidSect="008E3276">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5018A9" w15:done="0"/>
  <w15:commentEx w15:paraId="41588082" w15:done="0"/>
  <w15:commentEx w15:paraId="07BD84A6" w15:done="0"/>
  <w15:commentEx w15:paraId="48CD86BD" w15:done="0"/>
  <w15:commentEx w15:paraId="027F27A2" w15:done="0"/>
  <w15:commentEx w15:paraId="5EC2DAB4" w15:done="0"/>
  <w15:commentEx w15:paraId="6EA899C9" w15:done="0"/>
  <w15:commentEx w15:paraId="1D341CB7" w15:done="0"/>
  <w15:commentEx w15:paraId="7D814F47" w15:done="0"/>
  <w15:commentEx w15:paraId="0896A3D4" w15:done="0"/>
  <w15:commentEx w15:paraId="3441451C" w15:done="0"/>
  <w15:commentEx w15:paraId="174704DD" w15:done="0"/>
  <w15:commentEx w15:paraId="27778FAB" w15:done="0"/>
  <w15:commentEx w15:paraId="53AD4E5F" w15:done="0"/>
  <w15:commentEx w15:paraId="02ABB2FC" w15:done="0"/>
  <w15:commentEx w15:paraId="1FAD183C" w15:done="0"/>
  <w15:commentEx w15:paraId="06003AF8" w15:done="0"/>
  <w15:commentEx w15:paraId="18D3BB21" w15:done="0"/>
  <w15:commentEx w15:paraId="120B2AF3" w15:done="0"/>
  <w15:commentEx w15:paraId="06006E0A" w15:done="0"/>
  <w15:commentEx w15:paraId="5E3E5E2A" w15:done="0"/>
  <w15:commentEx w15:paraId="612ABDAF" w15:done="0"/>
  <w15:commentEx w15:paraId="096C36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018A9" w16cid:durableId="211C689D"/>
  <w16cid:commentId w16cid:paraId="41588082" w16cid:durableId="211C68AB"/>
  <w16cid:commentId w16cid:paraId="07BD84A6" w16cid:durableId="211C68BD"/>
  <w16cid:commentId w16cid:paraId="48CD86BD" w16cid:durableId="211C68C2"/>
  <w16cid:commentId w16cid:paraId="027F27A2" w16cid:durableId="211C68D1"/>
  <w16cid:commentId w16cid:paraId="5EC2DAB4" w16cid:durableId="211C68DD"/>
  <w16cid:commentId w16cid:paraId="6EA899C9" w16cid:durableId="211C68E5"/>
  <w16cid:commentId w16cid:paraId="1D341CB7" w16cid:durableId="211C68EC"/>
  <w16cid:commentId w16cid:paraId="7D814F47" w16cid:durableId="211C68F4"/>
  <w16cid:commentId w16cid:paraId="0896A3D4" w16cid:durableId="211C68FC"/>
  <w16cid:commentId w16cid:paraId="3441451C" w16cid:durableId="211C6908"/>
  <w16cid:commentId w16cid:paraId="174704DD" w16cid:durableId="211C6912"/>
  <w16cid:commentId w16cid:paraId="27778FAB" w16cid:durableId="211C691B"/>
  <w16cid:commentId w16cid:paraId="53AD4E5F" w16cid:durableId="211C6927"/>
  <w16cid:commentId w16cid:paraId="02ABB2FC" w16cid:durableId="211C6935"/>
  <w16cid:commentId w16cid:paraId="1FAD183C" w16cid:durableId="211C6954"/>
  <w16cid:commentId w16cid:paraId="06003AF8" w16cid:durableId="211C6965"/>
  <w16cid:commentId w16cid:paraId="18D3BB21" w16cid:durableId="211C6988"/>
  <w16cid:commentId w16cid:paraId="120B2AF3" w16cid:durableId="211C699D"/>
  <w16cid:commentId w16cid:paraId="06006E0A" w16cid:durableId="211C69A9"/>
  <w16cid:commentId w16cid:paraId="5E3E5E2A" w16cid:durableId="211C69BD"/>
  <w16cid:commentId w16cid:paraId="612ABDAF" w16cid:durableId="211C69CB"/>
  <w16cid:commentId w16cid:paraId="096C36D2" w16cid:durableId="211C69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35710" w14:textId="77777777" w:rsidR="000939B9" w:rsidRDefault="000939B9">
      <w:r>
        <w:separator/>
      </w:r>
    </w:p>
  </w:endnote>
  <w:endnote w:type="continuationSeparator" w:id="0">
    <w:p w14:paraId="534EC2BA" w14:textId="77777777" w:rsidR="000939B9" w:rsidRDefault="0009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DE680" w14:textId="77777777" w:rsidR="000939B9" w:rsidRDefault="000939B9">
      <w:r>
        <w:separator/>
      </w:r>
    </w:p>
  </w:footnote>
  <w:footnote w:type="continuationSeparator" w:id="0">
    <w:p w14:paraId="276B89E8" w14:textId="77777777" w:rsidR="000939B9" w:rsidRDefault="00093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0E7CE" w14:textId="77777777" w:rsidR="00F84246" w:rsidRDefault="00F84246" w:rsidP="00EA2C8E">
    <w:pPr>
      <w:pStyle w:val="Header"/>
      <w:tabs>
        <w:tab w:val="clear" w:pos="4320"/>
        <w:tab w:val="clear" w:pos="8640"/>
        <w:tab w:val="left" w:pos="90"/>
        <w:tab w:val="left" w:pos="4050"/>
        <w:tab w:val="left" w:pos="5400"/>
        <w:tab w:val="left" w:pos="7470"/>
        <w:tab w:val="right" w:pos="9000"/>
      </w:tabs>
      <w:ind w:left="720"/>
      <w:jc w:val="center"/>
    </w:pPr>
    <w:r w:rsidRPr="004A4318">
      <w:rPr>
        <w:i/>
        <w:iCs/>
        <w:sz w:val="22"/>
        <w:szCs w:val="22"/>
      </w:rPr>
      <w:t>Export Mark</w:t>
    </w:r>
    <w:r w:rsidR="00EA2C8E">
      <w:rPr>
        <w:i/>
        <w:iCs/>
        <w:sz w:val="22"/>
        <w:szCs w:val="22"/>
      </w:rPr>
      <w:t xml:space="preserve">et Development Grants Amendment </w:t>
    </w:r>
    <w:r w:rsidR="00EA2C8E">
      <w:rPr>
        <w:i/>
        <w:iCs/>
        <w:sz w:val="22"/>
        <w:szCs w:val="22"/>
      </w:rPr>
      <w:tab/>
    </w:r>
    <w:r w:rsidRPr="004A4318">
      <w:rPr>
        <w:i/>
        <w:iCs/>
        <w:sz w:val="22"/>
        <w:szCs w:val="22"/>
      </w:rPr>
      <w:t>No. 123,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67"/>
    <w:rsid w:val="00055F86"/>
    <w:rsid w:val="000939B9"/>
    <w:rsid w:val="000B1A3B"/>
    <w:rsid w:val="001B1A67"/>
    <w:rsid w:val="001C0037"/>
    <w:rsid w:val="001F0F53"/>
    <w:rsid w:val="00297CA1"/>
    <w:rsid w:val="00315154"/>
    <w:rsid w:val="0039649B"/>
    <w:rsid w:val="00420A60"/>
    <w:rsid w:val="00437345"/>
    <w:rsid w:val="00450DD2"/>
    <w:rsid w:val="00454F2B"/>
    <w:rsid w:val="004A1E14"/>
    <w:rsid w:val="00522A0B"/>
    <w:rsid w:val="00582DF8"/>
    <w:rsid w:val="005F24FB"/>
    <w:rsid w:val="00697913"/>
    <w:rsid w:val="00740794"/>
    <w:rsid w:val="007A059E"/>
    <w:rsid w:val="008E3276"/>
    <w:rsid w:val="009507C5"/>
    <w:rsid w:val="009E4533"/>
    <w:rsid w:val="009F099C"/>
    <w:rsid w:val="00A45925"/>
    <w:rsid w:val="00AA05EF"/>
    <w:rsid w:val="00B36217"/>
    <w:rsid w:val="00B421ED"/>
    <w:rsid w:val="00BA61E4"/>
    <w:rsid w:val="00C331FB"/>
    <w:rsid w:val="00CA1489"/>
    <w:rsid w:val="00D06A09"/>
    <w:rsid w:val="00D1208B"/>
    <w:rsid w:val="00D147DD"/>
    <w:rsid w:val="00DC20DB"/>
    <w:rsid w:val="00E65007"/>
    <w:rsid w:val="00EA2C8E"/>
    <w:rsid w:val="00F206A9"/>
    <w:rsid w:val="00F84246"/>
    <w:rsid w:val="00FA6F17"/>
    <w:rsid w:val="00FB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B5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4246"/>
    <w:pPr>
      <w:tabs>
        <w:tab w:val="center" w:pos="4320"/>
        <w:tab w:val="right" w:pos="8640"/>
      </w:tabs>
    </w:pPr>
  </w:style>
  <w:style w:type="paragraph" w:styleId="Footer">
    <w:name w:val="footer"/>
    <w:basedOn w:val="Normal"/>
    <w:rsid w:val="00F84246"/>
    <w:pPr>
      <w:tabs>
        <w:tab w:val="center" w:pos="4320"/>
        <w:tab w:val="right" w:pos="8640"/>
      </w:tabs>
    </w:pPr>
  </w:style>
  <w:style w:type="paragraph" w:styleId="ListParagraph">
    <w:name w:val="List Paragraph"/>
    <w:basedOn w:val="Normal"/>
    <w:uiPriority w:val="34"/>
    <w:qFormat/>
    <w:rsid w:val="00A45925"/>
    <w:pPr>
      <w:ind w:left="720"/>
      <w:contextualSpacing/>
    </w:pPr>
  </w:style>
  <w:style w:type="character" w:styleId="CommentReference">
    <w:name w:val="annotation reference"/>
    <w:basedOn w:val="DefaultParagraphFont"/>
    <w:semiHidden/>
    <w:unhideWhenUsed/>
    <w:rsid w:val="00D1208B"/>
    <w:rPr>
      <w:sz w:val="16"/>
      <w:szCs w:val="16"/>
    </w:rPr>
  </w:style>
  <w:style w:type="paragraph" w:styleId="CommentText">
    <w:name w:val="annotation text"/>
    <w:basedOn w:val="Normal"/>
    <w:link w:val="CommentTextChar"/>
    <w:semiHidden/>
    <w:unhideWhenUsed/>
    <w:rsid w:val="00D1208B"/>
    <w:rPr>
      <w:sz w:val="20"/>
      <w:szCs w:val="20"/>
    </w:rPr>
  </w:style>
  <w:style w:type="character" w:customStyle="1" w:styleId="CommentTextChar">
    <w:name w:val="Comment Text Char"/>
    <w:basedOn w:val="DefaultParagraphFont"/>
    <w:link w:val="CommentText"/>
    <w:semiHidden/>
    <w:rsid w:val="00D1208B"/>
  </w:style>
  <w:style w:type="paragraph" w:styleId="CommentSubject">
    <w:name w:val="annotation subject"/>
    <w:basedOn w:val="CommentText"/>
    <w:next w:val="CommentText"/>
    <w:link w:val="CommentSubjectChar"/>
    <w:semiHidden/>
    <w:unhideWhenUsed/>
    <w:rsid w:val="00D1208B"/>
    <w:rPr>
      <w:b/>
      <w:bCs/>
    </w:rPr>
  </w:style>
  <w:style w:type="character" w:customStyle="1" w:styleId="CommentSubjectChar">
    <w:name w:val="Comment Subject Char"/>
    <w:basedOn w:val="CommentTextChar"/>
    <w:link w:val="CommentSubject"/>
    <w:semiHidden/>
    <w:rsid w:val="00D1208B"/>
    <w:rPr>
      <w:b/>
      <w:bCs/>
    </w:rPr>
  </w:style>
  <w:style w:type="paragraph" w:styleId="BalloonText">
    <w:name w:val="Balloon Text"/>
    <w:basedOn w:val="Normal"/>
    <w:link w:val="BalloonTextChar"/>
    <w:semiHidden/>
    <w:unhideWhenUsed/>
    <w:rsid w:val="00D1208B"/>
    <w:rPr>
      <w:rFonts w:ascii="Segoe UI" w:hAnsi="Segoe UI" w:cs="Segoe UI"/>
      <w:sz w:val="18"/>
      <w:szCs w:val="18"/>
    </w:rPr>
  </w:style>
  <w:style w:type="character" w:customStyle="1" w:styleId="BalloonTextChar">
    <w:name w:val="Balloon Text Char"/>
    <w:basedOn w:val="DefaultParagraphFont"/>
    <w:link w:val="BalloonText"/>
    <w:semiHidden/>
    <w:rsid w:val="00D1208B"/>
    <w:rPr>
      <w:rFonts w:ascii="Segoe UI" w:hAnsi="Segoe UI" w:cs="Segoe UI"/>
      <w:sz w:val="18"/>
      <w:szCs w:val="18"/>
    </w:rPr>
  </w:style>
  <w:style w:type="paragraph" w:styleId="Revision">
    <w:name w:val="Revision"/>
    <w:hidden/>
    <w:uiPriority w:val="99"/>
    <w:semiHidden/>
    <w:rsid w:val="00C331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4246"/>
    <w:pPr>
      <w:tabs>
        <w:tab w:val="center" w:pos="4320"/>
        <w:tab w:val="right" w:pos="8640"/>
      </w:tabs>
    </w:pPr>
  </w:style>
  <w:style w:type="paragraph" w:styleId="Footer">
    <w:name w:val="footer"/>
    <w:basedOn w:val="Normal"/>
    <w:rsid w:val="00F84246"/>
    <w:pPr>
      <w:tabs>
        <w:tab w:val="center" w:pos="4320"/>
        <w:tab w:val="right" w:pos="8640"/>
      </w:tabs>
    </w:pPr>
  </w:style>
  <w:style w:type="paragraph" w:styleId="ListParagraph">
    <w:name w:val="List Paragraph"/>
    <w:basedOn w:val="Normal"/>
    <w:uiPriority w:val="34"/>
    <w:qFormat/>
    <w:rsid w:val="00A45925"/>
    <w:pPr>
      <w:ind w:left="720"/>
      <w:contextualSpacing/>
    </w:pPr>
  </w:style>
  <w:style w:type="character" w:styleId="CommentReference">
    <w:name w:val="annotation reference"/>
    <w:basedOn w:val="DefaultParagraphFont"/>
    <w:semiHidden/>
    <w:unhideWhenUsed/>
    <w:rsid w:val="00D1208B"/>
    <w:rPr>
      <w:sz w:val="16"/>
      <w:szCs w:val="16"/>
    </w:rPr>
  </w:style>
  <w:style w:type="paragraph" w:styleId="CommentText">
    <w:name w:val="annotation text"/>
    <w:basedOn w:val="Normal"/>
    <w:link w:val="CommentTextChar"/>
    <w:semiHidden/>
    <w:unhideWhenUsed/>
    <w:rsid w:val="00D1208B"/>
    <w:rPr>
      <w:sz w:val="20"/>
      <w:szCs w:val="20"/>
    </w:rPr>
  </w:style>
  <w:style w:type="character" w:customStyle="1" w:styleId="CommentTextChar">
    <w:name w:val="Comment Text Char"/>
    <w:basedOn w:val="DefaultParagraphFont"/>
    <w:link w:val="CommentText"/>
    <w:semiHidden/>
    <w:rsid w:val="00D1208B"/>
  </w:style>
  <w:style w:type="paragraph" w:styleId="CommentSubject">
    <w:name w:val="annotation subject"/>
    <w:basedOn w:val="CommentText"/>
    <w:next w:val="CommentText"/>
    <w:link w:val="CommentSubjectChar"/>
    <w:semiHidden/>
    <w:unhideWhenUsed/>
    <w:rsid w:val="00D1208B"/>
    <w:rPr>
      <w:b/>
      <w:bCs/>
    </w:rPr>
  </w:style>
  <w:style w:type="character" w:customStyle="1" w:styleId="CommentSubjectChar">
    <w:name w:val="Comment Subject Char"/>
    <w:basedOn w:val="CommentTextChar"/>
    <w:link w:val="CommentSubject"/>
    <w:semiHidden/>
    <w:rsid w:val="00D1208B"/>
    <w:rPr>
      <w:b/>
      <w:bCs/>
    </w:rPr>
  </w:style>
  <w:style w:type="paragraph" w:styleId="BalloonText">
    <w:name w:val="Balloon Text"/>
    <w:basedOn w:val="Normal"/>
    <w:link w:val="BalloonTextChar"/>
    <w:semiHidden/>
    <w:unhideWhenUsed/>
    <w:rsid w:val="00D1208B"/>
    <w:rPr>
      <w:rFonts w:ascii="Segoe UI" w:hAnsi="Segoe UI" w:cs="Segoe UI"/>
      <w:sz w:val="18"/>
      <w:szCs w:val="18"/>
    </w:rPr>
  </w:style>
  <w:style w:type="character" w:customStyle="1" w:styleId="BalloonTextChar">
    <w:name w:val="Balloon Text Char"/>
    <w:basedOn w:val="DefaultParagraphFont"/>
    <w:link w:val="BalloonText"/>
    <w:semiHidden/>
    <w:rsid w:val="00D1208B"/>
    <w:rPr>
      <w:rFonts w:ascii="Segoe UI" w:hAnsi="Segoe UI" w:cs="Segoe UI"/>
      <w:sz w:val="18"/>
      <w:szCs w:val="18"/>
    </w:rPr>
  </w:style>
  <w:style w:type="paragraph" w:styleId="Revision">
    <w:name w:val="Revision"/>
    <w:hidden/>
    <w:uiPriority w:val="99"/>
    <w:semiHidden/>
    <w:rsid w:val="00C331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2715</Words>
  <Characters>13743</Characters>
  <Application>Microsoft Office Word</Application>
  <DocSecurity>0</DocSecurity>
  <Lines>1717</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4</cp:revision>
  <dcterms:created xsi:type="dcterms:W3CDTF">2019-09-05T19:16:00Z</dcterms:created>
  <dcterms:modified xsi:type="dcterms:W3CDTF">2019-11-07T04:14:00Z</dcterms:modified>
</cp:coreProperties>
</file>