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1D01E8" w14:textId="77777777" w:rsidR="008F152A" w:rsidRPr="00BE533A" w:rsidRDefault="002E6D60" w:rsidP="00B55E58">
      <w:pPr>
        <w:autoSpaceDE w:val="0"/>
        <w:autoSpaceDN w:val="0"/>
        <w:adjustRightInd w:val="0"/>
        <w:spacing w:before="120"/>
        <w:jc w:val="center"/>
        <w:rPr>
          <w:sz w:val="22"/>
          <w:szCs w:val="22"/>
        </w:rPr>
      </w:pPr>
      <w:r>
        <w:rPr>
          <w:noProof/>
          <w:sz w:val="22"/>
          <w:szCs w:val="22"/>
          <w:lang w:val="en-AU" w:eastAsia="en-AU"/>
        </w:rPr>
        <w:drawing>
          <wp:inline distT="0" distB="0" distL="0" distR="0" wp14:anchorId="549665F2" wp14:editId="2C8C6D5A">
            <wp:extent cx="1397000" cy="1031240"/>
            <wp:effectExtent l="0" t="0" r="0" b="0"/>
            <wp:docPr id="3" name="Picture 3"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0" cy="1031240"/>
                    </a:xfrm>
                    <a:prstGeom prst="rect">
                      <a:avLst/>
                    </a:prstGeom>
                    <a:noFill/>
                    <a:ln>
                      <a:noFill/>
                    </a:ln>
                  </pic:spPr>
                </pic:pic>
              </a:graphicData>
            </a:graphic>
          </wp:inline>
        </w:drawing>
      </w:r>
    </w:p>
    <w:p w14:paraId="3ADF05D6" w14:textId="77777777" w:rsidR="008F152A" w:rsidRPr="00B55E58" w:rsidRDefault="008F152A" w:rsidP="00B55E58">
      <w:pPr>
        <w:autoSpaceDE w:val="0"/>
        <w:autoSpaceDN w:val="0"/>
        <w:adjustRightInd w:val="0"/>
        <w:spacing w:before="720"/>
        <w:jc w:val="center"/>
        <w:rPr>
          <w:sz w:val="36"/>
          <w:szCs w:val="22"/>
        </w:rPr>
      </w:pPr>
      <w:r w:rsidRPr="00B55E58">
        <w:rPr>
          <w:b/>
          <w:bCs/>
          <w:sz w:val="36"/>
          <w:szCs w:val="22"/>
        </w:rPr>
        <w:t>Human Services and Health Legislation</w:t>
      </w:r>
      <w:r w:rsidR="00B55E58">
        <w:rPr>
          <w:b/>
          <w:bCs/>
          <w:sz w:val="36"/>
          <w:szCs w:val="22"/>
        </w:rPr>
        <w:br/>
      </w:r>
      <w:r w:rsidRPr="00B55E58">
        <w:rPr>
          <w:b/>
          <w:bCs/>
          <w:sz w:val="36"/>
          <w:szCs w:val="22"/>
        </w:rPr>
        <w:t>Amendment Act (No. 2) 1994</w:t>
      </w:r>
    </w:p>
    <w:p w14:paraId="18EFB398" w14:textId="3DD9F324" w:rsidR="00B55E58" w:rsidRPr="00400A49" w:rsidRDefault="008F152A" w:rsidP="00B55E58">
      <w:pPr>
        <w:autoSpaceDE w:val="0"/>
        <w:autoSpaceDN w:val="0"/>
        <w:adjustRightInd w:val="0"/>
        <w:spacing w:before="720"/>
        <w:jc w:val="center"/>
        <w:rPr>
          <w:b/>
          <w:bCs/>
          <w:szCs w:val="22"/>
        </w:rPr>
      </w:pPr>
      <w:r w:rsidRPr="00400A49">
        <w:rPr>
          <w:b/>
          <w:bCs/>
          <w:szCs w:val="22"/>
        </w:rPr>
        <w:t>No. 116 of 1994</w:t>
      </w:r>
    </w:p>
    <w:p w14:paraId="3EC98152" w14:textId="77777777" w:rsidR="008F152A" w:rsidRPr="00BE533A" w:rsidRDefault="008F152A" w:rsidP="00B55E58">
      <w:pPr>
        <w:pBdr>
          <w:bottom w:val="double" w:sz="4" w:space="1" w:color="auto"/>
        </w:pBdr>
        <w:autoSpaceDE w:val="0"/>
        <w:autoSpaceDN w:val="0"/>
        <w:adjustRightInd w:val="0"/>
        <w:spacing w:before="720"/>
        <w:jc w:val="center"/>
        <w:rPr>
          <w:sz w:val="22"/>
          <w:szCs w:val="22"/>
        </w:rPr>
      </w:pPr>
    </w:p>
    <w:p w14:paraId="5372FBFB" w14:textId="77777777" w:rsidR="008F152A" w:rsidRPr="00B55E58" w:rsidRDefault="008F152A" w:rsidP="00B55E58">
      <w:pPr>
        <w:autoSpaceDE w:val="0"/>
        <w:autoSpaceDN w:val="0"/>
        <w:adjustRightInd w:val="0"/>
        <w:spacing w:before="720"/>
        <w:jc w:val="center"/>
        <w:rPr>
          <w:sz w:val="26"/>
          <w:szCs w:val="22"/>
        </w:rPr>
      </w:pPr>
      <w:r w:rsidRPr="00B55E58">
        <w:rPr>
          <w:b/>
          <w:bCs/>
          <w:sz w:val="26"/>
          <w:szCs w:val="22"/>
        </w:rPr>
        <w:t>An Act to amend legislation relating to human services and</w:t>
      </w:r>
      <w:r w:rsidR="00B55E58">
        <w:rPr>
          <w:b/>
          <w:bCs/>
          <w:sz w:val="26"/>
          <w:szCs w:val="22"/>
        </w:rPr>
        <w:br/>
      </w:r>
      <w:r w:rsidRPr="00B55E58">
        <w:rPr>
          <w:b/>
          <w:bCs/>
          <w:sz w:val="26"/>
          <w:szCs w:val="22"/>
        </w:rPr>
        <w:t>health, and for related purposes</w:t>
      </w:r>
    </w:p>
    <w:p w14:paraId="7D39BA2D" w14:textId="77777777" w:rsidR="008F152A" w:rsidRPr="00BE533A" w:rsidRDefault="008F152A" w:rsidP="00B55E58">
      <w:pPr>
        <w:autoSpaceDE w:val="0"/>
        <w:autoSpaceDN w:val="0"/>
        <w:adjustRightInd w:val="0"/>
        <w:spacing w:before="120"/>
        <w:jc w:val="right"/>
        <w:rPr>
          <w:sz w:val="22"/>
          <w:szCs w:val="22"/>
        </w:rPr>
      </w:pPr>
      <w:r w:rsidRPr="00BE533A">
        <w:rPr>
          <w:iCs/>
          <w:sz w:val="22"/>
          <w:szCs w:val="22"/>
        </w:rPr>
        <w:t>[</w:t>
      </w:r>
      <w:r w:rsidRPr="00BE533A">
        <w:rPr>
          <w:i/>
          <w:iCs/>
          <w:sz w:val="22"/>
          <w:szCs w:val="22"/>
        </w:rPr>
        <w:t>Assented to 16 September 1994</w:t>
      </w:r>
      <w:r w:rsidRPr="00BE533A">
        <w:rPr>
          <w:iCs/>
          <w:sz w:val="22"/>
          <w:szCs w:val="22"/>
        </w:rPr>
        <w:t>]</w:t>
      </w:r>
    </w:p>
    <w:p w14:paraId="2AA84311" w14:textId="77777777" w:rsidR="008F152A" w:rsidRPr="00BE533A" w:rsidRDefault="008F152A" w:rsidP="008F152A">
      <w:pPr>
        <w:autoSpaceDE w:val="0"/>
        <w:autoSpaceDN w:val="0"/>
        <w:adjustRightInd w:val="0"/>
        <w:spacing w:before="120"/>
        <w:ind w:left="370"/>
        <w:jc w:val="both"/>
        <w:rPr>
          <w:sz w:val="22"/>
          <w:szCs w:val="22"/>
        </w:rPr>
      </w:pPr>
      <w:r w:rsidRPr="00BE533A">
        <w:rPr>
          <w:sz w:val="22"/>
          <w:szCs w:val="22"/>
        </w:rPr>
        <w:t>The Parliament of Australia enacts:</w:t>
      </w:r>
    </w:p>
    <w:p w14:paraId="14219A40" w14:textId="77777777" w:rsidR="008F152A" w:rsidRPr="00BE533A" w:rsidRDefault="008F152A" w:rsidP="008F152A">
      <w:pPr>
        <w:autoSpaceDE w:val="0"/>
        <w:autoSpaceDN w:val="0"/>
        <w:adjustRightInd w:val="0"/>
        <w:spacing w:before="120" w:after="60"/>
        <w:jc w:val="both"/>
        <w:rPr>
          <w:sz w:val="22"/>
          <w:szCs w:val="22"/>
        </w:rPr>
      </w:pPr>
      <w:r w:rsidRPr="00BE533A">
        <w:rPr>
          <w:b/>
          <w:bCs/>
          <w:sz w:val="22"/>
          <w:szCs w:val="22"/>
        </w:rPr>
        <w:t>Short title</w:t>
      </w:r>
    </w:p>
    <w:p w14:paraId="68275021" w14:textId="77777777" w:rsidR="008F152A" w:rsidRPr="00BE533A" w:rsidRDefault="008F152A" w:rsidP="00B55E58">
      <w:pPr>
        <w:autoSpaceDE w:val="0"/>
        <w:autoSpaceDN w:val="0"/>
        <w:adjustRightInd w:val="0"/>
        <w:spacing w:before="120"/>
        <w:ind w:firstLine="346"/>
        <w:jc w:val="both"/>
        <w:rPr>
          <w:sz w:val="22"/>
          <w:szCs w:val="22"/>
        </w:rPr>
      </w:pPr>
      <w:r w:rsidRPr="002E70C5">
        <w:rPr>
          <w:b/>
          <w:sz w:val="22"/>
          <w:szCs w:val="22"/>
        </w:rPr>
        <w:t>1</w:t>
      </w:r>
      <w:r w:rsidRPr="002E70C5">
        <w:rPr>
          <w:b/>
          <w:bCs/>
          <w:sz w:val="22"/>
          <w:szCs w:val="22"/>
        </w:rPr>
        <w:t>.</w:t>
      </w:r>
      <w:r>
        <w:rPr>
          <w:b/>
          <w:bCs/>
          <w:sz w:val="22"/>
          <w:szCs w:val="22"/>
        </w:rPr>
        <w:tab/>
      </w:r>
      <w:r w:rsidRPr="00BE533A">
        <w:rPr>
          <w:sz w:val="22"/>
          <w:szCs w:val="22"/>
        </w:rPr>
        <w:t xml:space="preserve">This Act may be cited as the </w:t>
      </w:r>
      <w:r w:rsidRPr="00BE533A">
        <w:rPr>
          <w:i/>
          <w:iCs/>
          <w:sz w:val="22"/>
          <w:szCs w:val="22"/>
        </w:rPr>
        <w:t>Human Services and Health Legislation Amendment Act (No. 2) 1994.</w:t>
      </w:r>
    </w:p>
    <w:p w14:paraId="4739FBBF" w14:textId="77777777" w:rsidR="008F152A" w:rsidRPr="00BE533A" w:rsidRDefault="008F152A" w:rsidP="008F152A">
      <w:pPr>
        <w:autoSpaceDE w:val="0"/>
        <w:autoSpaceDN w:val="0"/>
        <w:adjustRightInd w:val="0"/>
        <w:spacing w:before="120" w:after="60"/>
        <w:jc w:val="both"/>
        <w:rPr>
          <w:sz w:val="22"/>
          <w:szCs w:val="22"/>
        </w:rPr>
      </w:pPr>
      <w:r w:rsidRPr="00BE533A">
        <w:rPr>
          <w:b/>
          <w:bCs/>
          <w:sz w:val="22"/>
          <w:szCs w:val="22"/>
        </w:rPr>
        <w:t>Commencement</w:t>
      </w:r>
    </w:p>
    <w:p w14:paraId="167BAE99" w14:textId="69C0F29B" w:rsidR="008F152A" w:rsidRPr="00BE533A" w:rsidRDefault="008F152A" w:rsidP="00B55E58">
      <w:pPr>
        <w:autoSpaceDE w:val="0"/>
        <w:autoSpaceDN w:val="0"/>
        <w:adjustRightInd w:val="0"/>
        <w:spacing w:before="120"/>
        <w:ind w:firstLine="317"/>
        <w:jc w:val="both"/>
        <w:rPr>
          <w:sz w:val="22"/>
          <w:szCs w:val="22"/>
        </w:rPr>
      </w:pPr>
      <w:r w:rsidRPr="00BE533A">
        <w:rPr>
          <w:b/>
          <w:bCs/>
          <w:sz w:val="22"/>
          <w:szCs w:val="22"/>
        </w:rPr>
        <w:t>2</w:t>
      </w:r>
      <w:r w:rsidRPr="00400A49">
        <w:rPr>
          <w:b/>
          <w:sz w:val="22"/>
          <w:szCs w:val="22"/>
        </w:rPr>
        <w:t>.(</w:t>
      </w:r>
      <w:r w:rsidRPr="00400A49">
        <w:rPr>
          <w:b/>
          <w:bCs/>
          <w:sz w:val="22"/>
          <w:szCs w:val="22"/>
        </w:rPr>
        <w:t>1</w:t>
      </w:r>
      <w:r w:rsidRPr="00400A49">
        <w:rPr>
          <w:b/>
          <w:sz w:val="22"/>
          <w:szCs w:val="22"/>
        </w:rPr>
        <w:t>)</w:t>
      </w:r>
      <w:r w:rsidR="00400A49">
        <w:rPr>
          <w:b/>
          <w:sz w:val="22"/>
          <w:szCs w:val="22"/>
        </w:rPr>
        <w:t xml:space="preserve"> </w:t>
      </w:r>
      <w:r w:rsidRPr="00BE533A">
        <w:rPr>
          <w:sz w:val="22"/>
          <w:szCs w:val="22"/>
        </w:rPr>
        <w:t>Subject to this section, this Act commences on the day on which it receives the Royal Assent.</w:t>
      </w:r>
    </w:p>
    <w:p w14:paraId="21E5DFC0" w14:textId="77777777" w:rsidR="008F152A" w:rsidRPr="00BE533A" w:rsidRDefault="008F152A" w:rsidP="008F152A">
      <w:pPr>
        <w:autoSpaceDE w:val="0"/>
        <w:autoSpaceDN w:val="0"/>
        <w:adjustRightInd w:val="0"/>
        <w:spacing w:before="120"/>
        <w:ind w:firstLine="322"/>
        <w:jc w:val="both"/>
        <w:rPr>
          <w:sz w:val="22"/>
          <w:szCs w:val="22"/>
        </w:rPr>
      </w:pPr>
      <w:r w:rsidRPr="002E70C5">
        <w:rPr>
          <w:b/>
          <w:sz w:val="22"/>
          <w:szCs w:val="22"/>
        </w:rPr>
        <w:t>(2)</w:t>
      </w:r>
      <w:r>
        <w:rPr>
          <w:sz w:val="22"/>
          <w:szCs w:val="22"/>
        </w:rPr>
        <w:tab/>
      </w:r>
      <w:r w:rsidRPr="00BE533A">
        <w:rPr>
          <w:sz w:val="22"/>
          <w:szCs w:val="22"/>
        </w:rPr>
        <w:t xml:space="preserve">The amendment made by this Act to the </w:t>
      </w:r>
      <w:r w:rsidRPr="00BE533A">
        <w:rPr>
          <w:i/>
          <w:iCs/>
          <w:sz w:val="22"/>
          <w:szCs w:val="22"/>
        </w:rPr>
        <w:t xml:space="preserve">Hearing Services Act 1991 </w:t>
      </w:r>
      <w:r w:rsidRPr="00BE533A">
        <w:rPr>
          <w:sz w:val="22"/>
          <w:szCs w:val="22"/>
        </w:rPr>
        <w:t>is taken to have commenced on 1 January 1994.</w:t>
      </w:r>
    </w:p>
    <w:p w14:paraId="0AC59D1F" w14:textId="616E4713" w:rsidR="008F152A" w:rsidRPr="00BE533A" w:rsidRDefault="008F152A" w:rsidP="008535A8">
      <w:pPr>
        <w:autoSpaceDE w:val="0"/>
        <w:autoSpaceDN w:val="0"/>
        <w:adjustRightInd w:val="0"/>
        <w:spacing w:before="120"/>
        <w:ind w:firstLine="336"/>
        <w:jc w:val="both"/>
        <w:rPr>
          <w:sz w:val="22"/>
          <w:szCs w:val="22"/>
        </w:rPr>
      </w:pPr>
      <w:r w:rsidRPr="00BE533A">
        <w:rPr>
          <w:sz w:val="22"/>
          <w:szCs w:val="22"/>
        </w:rPr>
        <w:br w:type="page"/>
      </w:r>
      <w:r w:rsidRPr="002E70C5">
        <w:rPr>
          <w:b/>
          <w:sz w:val="22"/>
          <w:szCs w:val="22"/>
        </w:rPr>
        <w:lastRenderedPageBreak/>
        <w:t>(3)</w:t>
      </w:r>
      <w:r>
        <w:rPr>
          <w:sz w:val="22"/>
          <w:szCs w:val="22"/>
        </w:rPr>
        <w:tab/>
      </w:r>
      <w:r w:rsidRPr="00BE533A">
        <w:rPr>
          <w:sz w:val="22"/>
          <w:szCs w:val="22"/>
        </w:rPr>
        <w:t xml:space="preserve">The insertion by this Act of section 3 AA in the </w:t>
      </w:r>
      <w:r w:rsidRPr="00BE533A">
        <w:rPr>
          <w:i/>
          <w:iCs/>
          <w:sz w:val="22"/>
          <w:szCs w:val="22"/>
        </w:rPr>
        <w:t xml:space="preserve">Health Insurance Act 1973 </w:t>
      </w:r>
      <w:r w:rsidRPr="00BE533A">
        <w:rPr>
          <w:sz w:val="22"/>
          <w:szCs w:val="22"/>
        </w:rPr>
        <w:t xml:space="preserve">and the amendment made by this Act to section 23DB of that Act commence immediately after the repeal of section 5 of the </w:t>
      </w:r>
      <w:r w:rsidRPr="00BE533A">
        <w:rPr>
          <w:i/>
          <w:iCs/>
          <w:sz w:val="22"/>
          <w:szCs w:val="22"/>
        </w:rPr>
        <w:t>Health Legislation Amendment Act 1986.</w:t>
      </w:r>
    </w:p>
    <w:p w14:paraId="5A2975F8" w14:textId="77777777" w:rsidR="008F152A" w:rsidRPr="00BE533A" w:rsidRDefault="008F152A" w:rsidP="008F152A">
      <w:pPr>
        <w:tabs>
          <w:tab w:val="left" w:pos="734"/>
        </w:tabs>
        <w:autoSpaceDE w:val="0"/>
        <w:autoSpaceDN w:val="0"/>
        <w:adjustRightInd w:val="0"/>
        <w:spacing w:before="120"/>
        <w:ind w:firstLine="336"/>
        <w:jc w:val="both"/>
        <w:rPr>
          <w:sz w:val="22"/>
          <w:szCs w:val="22"/>
        </w:rPr>
      </w:pPr>
      <w:r w:rsidRPr="002E70C5">
        <w:rPr>
          <w:b/>
          <w:sz w:val="22"/>
          <w:szCs w:val="22"/>
        </w:rPr>
        <w:t>(4)</w:t>
      </w:r>
      <w:r>
        <w:rPr>
          <w:sz w:val="22"/>
          <w:szCs w:val="22"/>
        </w:rPr>
        <w:tab/>
      </w:r>
      <w:r w:rsidRPr="00BE533A">
        <w:rPr>
          <w:sz w:val="22"/>
          <w:szCs w:val="22"/>
        </w:rPr>
        <w:t xml:space="preserve">The amendment made by this Act to section 103 of the </w:t>
      </w:r>
      <w:r w:rsidRPr="00BE533A">
        <w:rPr>
          <w:i/>
          <w:iCs/>
          <w:sz w:val="22"/>
          <w:szCs w:val="22"/>
        </w:rPr>
        <w:t xml:space="preserve">National Health Act 1953 </w:t>
      </w:r>
      <w:r w:rsidRPr="00BE533A">
        <w:rPr>
          <w:sz w:val="22"/>
          <w:szCs w:val="22"/>
        </w:rPr>
        <w:t>commences on 1 December 1994.</w:t>
      </w:r>
    </w:p>
    <w:p w14:paraId="039F7E6B" w14:textId="77777777" w:rsidR="008F152A" w:rsidRPr="00BE533A" w:rsidRDefault="008F152A" w:rsidP="008F152A">
      <w:pPr>
        <w:tabs>
          <w:tab w:val="left" w:pos="734"/>
        </w:tabs>
        <w:autoSpaceDE w:val="0"/>
        <w:autoSpaceDN w:val="0"/>
        <w:adjustRightInd w:val="0"/>
        <w:spacing w:before="120"/>
        <w:ind w:firstLine="336"/>
        <w:jc w:val="both"/>
        <w:rPr>
          <w:sz w:val="22"/>
          <w:szCs w:val="22"/>
        </w:rPr>
      </w:pPr>
      <w:r w:rsidRPr="002E70C5">
        <w:rPr>
          <w:b/>
          <w:sz w:val="22"/>
          <w:szCs w:val="22"/>
        </w:rPr>
        <w:t>(5)</w:t>
      </w:r>
      <w:r>
        <w:rPr>
          <w:sz w:val="22"/>
          <w:szCs w:val="22"/>
        </w:rPr>
        <w:tab/>
      </w:r>
      <w:r w:rsidRPr="00BE533A">
        <w:rPr>
          <w:sz w:val="22"/>
          <w:szCs w:val="22"/>
        </w:rPr>
        <w:t xml:space="preserve">The amendment made by this Act to subsection 84C(1AA) of the </w:t>
      </w:r>
      <w:r w:rsidRPr="00BE533A">
        <w:rPr>
          <w:i/>
          <w:iCs/>
          <w:sz w:val="22"/>
          <w:szCs w:val="22"/>
        </w:rPr>
        <w:t xml:space="preserve">National Health Act 1953 </w:t>
      </w:r>
      <w:r w:rsidRPr="00BE533A">
        <w:rPr>
          <w:sz w:val="22"/>
          <w:szCs w:val="22"/>
        </w:rPr>
        <w:t>commences on 1 January 1995.</w:t>
      </w:r>
    </w:p>
    <w:p w14:paraId="18C181C0" w14:textId="77777777" w:rsidR="008F152A" w:rsidRPr="00BE533A" w:rsidRDefault="008F152A" w:rsidP="008F152A">
      <w:pPr>
        <w:tabs>
          <w:tab w:val="left" w:pos="734"/>
        </w:tabs>
        <w:autoSpaceDE w:val="0"/>
        <w:autoSpaceDN w:val="0"/>
        <w:adjustRightInd w:val="0"/>
        <w:spacing w:before="120"/>
        <w:ind w:firstLine="336"/>
        <w:jc w:val="both"/>
        <w:rPr>
          <w:sz w:val="22"/>
          <w:szCs w:val="22"/>
        </w:rPr>
      </w:pPr>
      <w:r w:rsidRPr="002E70C5">
        <w:rPr>
          <w:b/>
          <w:sz w:val="22"/>
          <w:szCs w:val="22"/>
        </w:rPr>
        <w:t>(6)</w:t>
      </w:r>
      <w:r>
        <w:rPr>
          <w:sz w:val="22"/>
          <w:szCs w:val="22"/>
        </w:rPr>
        <w:tab/>
      </w:r>
      <w:r w:rsidRPr="00BE533A">
        <w:rPr>
          <w:sz w:val="22"/>
          <w:szCs w:val="22"/>
        </w:rPr>
        <w:t xml:space="preserve">The amendment made by this Act to the </w:t>
      </w:r>
      <w:r w:rsidRPr="00BE533A">
        <w:rPr>
          <w:i/>
          <w:iCs/>
          <w:sz w:val="22"/>
          <w:szCs w:val="22"/>
        </w:rPr>
        <w:t xml:space="preserve">National Health Amendment Act (No. 2) 1993 </w:t>
      </w:r>
      <w:r w:rsidRPr="00BE533A">
        <w:rPr>
          <w:sz w:val="22"/>
          <w:szCs w:val="22"/>
        </w:rPr>
        <w:t>is taken to have commenced on 1 January 1994, immediately after the commencement of that Act.</w:t>
      </w:r>
    </w:p>
    <w:p w14:paraId="529B630A" w14:textId="77777777" w:rsidR="008F152A" w:rsidRPr="00BE533A" w:rsidRDefault="008F152A" w:rsidP="008F152A">
      <w:pPr>
        <w:autoSpaceDE w:val="0"/>
        <w:autoSpaceDN w:val="0"/>
        <w:adjustRightInd w:val="0"/>
        <w:spacing w:before="120" w:after="60"/>
        <w:jc w:val="both"/>
        <w:rPr>
          <w:sz w:val="22"/>
          <w:szCs w:val="22"/>
        </w:rPr>
      </w:pPr>
      <w:r w:rsidRPr="00BE533A">
        <w:rPr>
          <w:b/>
          <w:bCs/>
          <w:sz w:val="22"/>
          <w:szCs w:val="22"/>
        </w:rPr>
        <w:t>Amendments of Acts</w:t>
      </w:r>
    </w:p>
    <w:p w14:paraId="2E334AA1" w14:textId="77777777" w:rsidR="008F152A" w:rsidRPr="00BE533A" w:rsidRDefault="008F152A" w:rsidP="008F152A">
      <w:pPr>
        <w:autoSpaceDE w:val="0"/>
        <w:autoSpaceDN w:val="0"/>
        <w:adjustRightInd w:val="0"/>
        <w:spacing w:before="120"/>
        <w:ind w:firstLine="312"/>
        <w:jc w:val="both"/>
        <w:rPr>
          <w:sz w:val="22"/>
          <w:szCs w:val="22"/>
        </w:rPr>
      </w:pPr>
      <w:r w:rsidRPr="00BE533A">
        <w:rPr>
          <w:b/>
          <w:bCs/>
          <w:sz w:val="22"/>
          <w:szCs w:val="22"/>
        </w:rPr>
        <w:t>3.</w:t>
      </w:r>
      <w:r>
        <w:rPr>
          <w:b/>
          <w:bCs/>
          <w:sz w:val="22"/>
          <w:szCs w:val="22"/>
        </w:rPr>
        <w:tab/>
      </w:r>
      <w:r w:rsidRPr="00BE533A">
        <w:rPr>
          <w:sz w:val="22"/>
          <w:szCs w:val="22"/>
        </w:rPr>
        <w:t>The Acts referred to in the Schedule are amended as set out in the Schedule.</w:t>
      </w:r>
    </w:p>
    <w:p w14:paraId="00C2CDB8" w14:textId="77777777" w:rsidR="00B55E58" w:rsidRDefault="00400A49" w:rsidP="00B55E58">
      <w:pPr>
        <w:autoSpaceDE w:val="0"/>
        <w:autoSpaceDN w:val="0"/>
        <w:adjustRightInd w:val="0"/>
        <w:spacing w:before="120"/>
        <w:jc w:val="both"/>
        <w:rPr>
          <w:sz w:val="22"/>
          <w:szCs w:val="22"/>
        </w:rPr>
      </w:pPr>
      <w:r>
        <w:rPr>
          <w:sz w:val="22"/>
          <w:szCs w:val="22"/>
        </w:rPr>
        <w:pict w14:anchorId="13269D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5pt" o:hrpct="250" o:hralign="center" o:hr="t">
            <v:imagedata r:id="rId8" o:title="BD10219_"/>
          </v:shape>
        </w:pict>
      </w:r>
    </w:p>
    <w:p w14:paraId="4C5ACD68" w14:textId="6E3A8D36" w:rsidR="008F152A" w:rsidRPr="00BE533A" w:rsidRDefault="008F152A" w:rsidP="00B55E58">
      <w:pPr>
        <w:tabs>
          <w:tab w:val="left" w:pos="7805"/>
        </w:tabs>
        <w:autoSpaceDE w:val="0"/>
        <w:autoSpaceDN w:val="0"/>
        <w:adjustRightInd w:val="0"/>
        <w:spacing w:before="120"/>
        <w:ind w:left="3960"/>
        <w:jc w:val="both"/>
        <w:rPr>
          <w:sz w:val="22"/>
          <w:szCs w:val="22"/>
        </w:rPr>
      </w:pPr>
      <w:r w:rsidRPr="00BE533A">
        <w:rPr>
          <w:sz w:val="22"/>
          <w:szCs w:val="22"/>
        </w:rPr>
        <w:br w:type="page"/>
      </w:r>
      <w:r w:rsidRPr="00BE533A">
        <w:rPr>
          <w:b/>
          <w:bCs/>
          <w:sz w:val="22"/>
          <w:szCs w:val="22"/>
        </w:rPr>
        <w:lastRenderedPageBreak/>
        <w:t>SCHEDULE</w:t>
      </w:r>
      <w:r>
        <w:rPr>
          <w:b/>
          <w:bCs/>
          <w:sz w:val="22"/>
          <w:szCs w:val="22"/>
        </w:rPr>
        <w:tab/>
      </w:r>
      <w:r w:rsidRPr="00400A49">
        <w:rPr>
          <w:sz w:val="20"/>
          <w:szCs w:val="22"/>
        </w:rPr>
        <w:t>Section 3</w:t>
      </w:r>
    </w:p>
    <w:p w14:paraId="5286E626" w14:textId="77777777" w:rsidR="008F152A" w:rsidRPr="00BE533A" w:rsidRDefault="008F152A" w:rsidP="00B55E58">
      <w:pPr>
        <w:autoSpaceDE w:val="0"/>
        <w:autoSpaceDN w:val="0"/>
        <w:adjustRightInd w:val="0"/>
        <w:spacing w:before="120"/>
        <w:jc w:val="center"/>
        <w:rPr>
          <w:sz w:val="22"/>
          <w:szCs w:val="22"/>
        </w:rPr>
      </w:pPr>
      <w:r w:rsidRPr="00BE533A">
        <w:rPr>
          <w:sz w:val="22"/>
          <w:szCs w:val="22"/>
        </w:rPr>
        <w:t>AMENDMENTS OF ACTS</w:t>
      </w:r>
    </w:p>
    <w:p w14:paraId="1C381D2B" w14:textId="77777777" w:rsidR="008F152A" w:rsidRPr="00BE533A" w:rsidRDefault="008F152A" w:rsidP="00B55E58">
      <w:pPr>
        <w:autoSpaceDE w:val="0"/>
        <w:autoSpaceDN w:val="0"/>
        <w:adjustRightInd w:val="0"/>
        <w:spacing w:before="120"/>
        <w:jc w:val="center"/>
        <w:rPr>
          <w:sz w:val="22"/>
          <w:szCs w:val="22"/>
        </w:rPr>
      </w:pPr>
      <w:r w:rsidRPr="00BE533A">
        <w:rPr>
          <w:b/>
          <w:bCs/>
          <w:i/>
          <w:iCs/>
          <w:sz w:val="22"/>
          <w:szCs w:val="22"/>
        </w:rPr>
        <w:t>Health Insurance Act 1973</w:t>
      </w:r>
    </w:p>
    <w:p w14:paraId="2FC3BA89" w14:textId="77777777" w:rsidR="008F152A" w:rsidRPr="00BE533A" w:rsidRDefault="008F152A" w:rsidP="008F152A">
      <w:pPr>
        <w:autoSpaceDE w:val="0"/>
        <w:autoSpaceDN w:val="0"/>
        <w:adjustRightInd w:val="0"/>
        <w:spacing w:before="120" w:after="60"/>
        <w:jc w:val="both"/>
        <w:rPr>
          <w:sz w:val="22"/>
          <w:szCs w:val="22"/>
        </w:rPr>
      </w:pPr>
      <w:r w:rsidRPr="00BE533A">
        <w:rPr>
          <w:b/>
          <w:bCs/>
          <w:sz w:val="22"/>
          <w:szCs w:val="22"/>
        </w:rPr>
        <w:t>Subsection 3(1) (Definition of “general medical services table”):</w:t>
      </w:r>
    </w:p>
    <w:p w14:paraId="02D7F14A" w14:textId="77777777" w:rsidR="008F152A" w:rsidRPr="00BE533A" w:rsidRDefault="008F152A" w:rsidP="008F152A">
      <w:pPr>
        <w:autoSpaceDE w:val="0"/>
        <w:autoSpaceDN w:val="0"/>
        <w:adjustRightInd w:val="0"/>
        <w:spacing w:before="120"/>
        <w:ind w:left="341"/>
        <w:jc w:val="both"/>
        <w:rPr>
          <w:sz w:val="22"/>
          <w:szCs w:val="22"/>
        </w:rPr>
      </w:pPr>
      <w:r w:rsidRPr="00BE533A">
        <w:rPr>
          <w:sz w:val="22"/>
          <w:szCs w:val="22"/>
        </w:rPr>
        <w:t>Omit the definition, substitute:</w:t>
      </w:r>
    </w:p>
    <w:p w14:paraId="31505D5B" w14:textId="1D03E27E" w:rsidR="008F152A" w:rsidRPr="00BE533A" w:rsidRDefault="008F152A" w:rsidP="008F152A">
      <w:pPr>
        <w:autoSpaceDE w:val="0"/>
        <w:autoSpaceDN w:val="0"/>
        <w:adjustRightInd w:val="0"/>
        <w:spacing w:before="120"/>
        <w:ind w:firstLine="298"/>
        <w:jc w:val="both"/>
        <w:rPr>
          <w:sz w:val="22"/>
          <w:szCs w:val="22"/>
        </w:rPr>
      </w:pPr>
      <w:r w:rsidRPr="00400A49">
        <w:rPr>
          <w:bCs/>
          <w:sz w:val="22"/>
          <w:szCs w:val="22"/>
        </w:rPr>
        <w:t>“</w:t>
      </w:r>
      <w:r w:rsidRPr="00BE533A">
        <w:rPr>
          <w:b/>
          <w:bCs/>
          <w:sz w:val="22"/>
          <w:szCs w:val="22"/>
        </w:rPr>
        <w:t xml:space="preserve"> ‘general medical services table’</w:t>
      </w:r>
      <w:r w:rsidRPr="00400A49">
        <w:rPr>
          <w:bCs/>
          <w:sz w:val="22"/>
          <w:szCs w:val="22"/>
        </w:rPr>
        <w:t>,</w:t>
      </w:r>
      <w:r w:rsidRPr="00BE533A">
        <w:rPr>
          <w:b/>
          <w:bCs/>
          <w:sz w:val="22"/>
          <w:szCs w:val="22"/>
        </w:rPr>
        <w:t xml:space="preserve"> </w:t>
      </w:r>
      <w:r w:rsidRPr="00BE533A">
        <w:rPr>
          <w:sz w:val="22"/>
          <w:szCs w:val="22"/>
        </w:rPr>
        <w:t>means the table prescribed under section 4;”.</w:t>
      </w:r>
    </w:p>
    <w:p w14:paraId="731A2BBF" w14:textId="77777777" w:rsidR="008F152A" w:rsidRPr="00BE533A" w:rsidRDefault="008F152A" w:rsidP="008F152A">
      <w:pPr>
        <w:autoSpaceDE w:val="0"/>
        <w:autoSpaceDN w:val="0"/>
        <w:adjustRightInd w:val="0"/>
        <w:spacing w:before="120" w:after="60"/>
        <w:jc w:val="both"/>
        <w:rPr>
          <w:sz w:val="22"/>
          <w:szCs w:val="22"/>
        </w:rPr>
      </w:pPr>
      <w:r w:rsidRPr="00BE533A">
        <w:rPr>
          <w:b/>
          <w:bCs/>
          <w:sz w:val="22"/>
          <w:szCs w:val="22"/>
        </w:rPr>
        <w:t>Subsection 3(1) (Definition of “pathology services table”):</w:t>
      </w:r>
    </w:p>
    <w:p w14:paraId="4E0D3E5D" w14:textId="77777777" w:rsidR="008F152A" w:rsidRPr="00BE533A" w:rsidRDefault="008F152A" w:rsidP="008F152A">
      <w:pPr>
        <w:autoSpaceDE w:val="0"/>
        <w:autoSpaceDN w:val="0"/>
        <w:adjustRightInd w:val="0"/>
        <w:spacing w:before="120"/>
        <w:ind w:left="341"/>
        <w:jc w:val="both"/>
        <w:rPr>
          <w:sz w:val="22"/>
          <w:szCs w:val="22"/>
        </w:rPr>
      </w:pPr>
      <w:r w:rsidRPr="00BE533A">
        <w:rPr>
          <w:sz w:val="22"/>
          <w:szCs w:val="22"/>
        </w:rPr>
        <w:t>Omit the definition, substitute:</w:t>
      </w:r>
    </w:p>
    <w:p w14:paraId="6D1E58EA" w14:textId="02B204D3" w:rsidR="008F152A" w:rsidRPr="00BE533A" w:rsidRDefault="008F152A" w:rsidP="008F152A">
      <w:pPr>
        <w:autoSpaceDE w:val="0"/>
        <w:autoSpaceDN w:val="0"/>
        <w:adjustRightInd w:val="0"/>
        <w:spacing w:before="120"/>
        <w:ind w:firstLine="77"/>
        <w:jc w:val="both"/>
        <w:rPr>
          <w:sz w:val="22"/>
          <w:szCs w:val="22"/>
        </w:rPr>
      </w:pPr>
      <w:r w:rsidRPr="00400A49">
        <w:rPr>
          <w:bCs/>
          <w:sz w:val="22"/>
          <w:szCs w:val="22"/>
        </w:rPr>
        <w:t>“</w:t>
      </w:r>
      <w:r w:rsidRPr="00BE533A">
        <w:rPr>
          <w:b/>
          <w:bCs/>
          <w:sz w:val="22"/>
          <w:szCs w:val="22"/>
        </w:rPr>
        <w:t xml:space="preserve"> ‘pathology services table’</w:t>
      </w:r>
      <w:r w:rsidRPr="00400A49">
        <w:rPr>
          <w:bCs/>
          <w:sz w:val="22"/>
          <w:szCs w:val="22"/>
        </w:rPr>
        <w:t>,</w:t>
      </w:r>
      <w:r w:rsidRPr="00BE533A">
        <w:rPr>
          <w:b/>
          <w:bCs/>
          <w:sz w:val="22"/>
          <w:szCs w:val="22"/>
        </w:rPr>
        <w:t xml:space="preserve"> </w:t>
      </w:r>
      <w:r w:rsidRPr="00BE533A">
        <w:rPr>
          <w:sz w:val="22"/>
          <w:szCs w:val="22"/>
        </w:rPr>
        <w:t>means the table prescribed under section 4A;”.</w:t>
      </w:r>
    </w:p>
    <w:p w14:paraId="4045EEC3" w14:textId="77777777" w:rsidR="008F152A" w:rsidRPr="00BE533A" w:rsidRDefault="008F152A" w:rsidP="008F152A">
      <w:pPr>
        <w:autoSpaceDE w:val="0"/>
        <w:autoSpaceDN w:val="0"/>
        <w:adjustRightInd w:val="0"/>
        <w:spacing w:before="120" w:after="60"/>
        <w:jc w:val="both"/>
        <w:rPr>
          <w:sz w:val="22"/>
          <w:szCs w:val="22"/>
        </w:rPr>
      </w:pPr>
      <w:r w:rsidRPr="00BE533A">
        <w:rPr>
          <w:b/>
          <w:bCs/>
          <w:sz w:val="22"/>
          <w:szCs w:val="22"/>
        </w:rPr>
        <w:t>Before section 3A:</w:t>
      </w:r>
    </w:p>
    <w:p w14:paraId="55E57C17" w14:textId="77777777" w:rsidR="008F152A" w:rsidRPr="00BE533A" w:rsidRDefault="008F152A" w:rsidP="008F152A">
      <w:pPr>
        <w:autoSpaceDE w:val="0"/>
        <w:autoSpaceDN w:val="0"/>
        <w:adjustRightInd w:val="0"/>
        <w:spacing w:before="120"/>
        <w:ind w:left="336"/>
        <w:jc w:val="both"/>
        <w:rPr>
          <w:sz w:val="22"/>
          <w:szCs w:val="22"/>
        </w:rPr>
      </w:pPr>
      <w:r w:rsidRPr="00BE533A">
        <w:rPr>
          <w:sz w:val="22"/>
          <w:szCs w:val="22"/>
        </w:rPr>
        <w:t>Insert:</w:t>
      </w:r>
    </w:p>
    <w:p w14:paraId="5FD6629C" w14:textId="77777777" w:rsidR="008F152A" w:rsidRPr="00BE533A" w:rsidRDefault="008F152A" w:rsidP="008F152A">
      <w:pPr>
        <w:autoSpaceDE w:val="0"/>
        <w:autoSpaceDN w:val="0"/>
        <w:adjustRightInd w:val="0"/>
        <w:spacing w:before="120" w:after="60"/>
        <w:jc w:val="both"/>
        <w:rPr>
          <w:sz w:val="22"/>
          <w:szCs w:val="22"/>
        </w:rPr>
      </w:pPr>
      <w:r w:rsidRPr="00BE533A">
        <w:rPr>
          <w:b/>
          <w:bCs/>
          <w:sz w:val="22"/>
          <w:szCs w:val="22"/>
        </w:rPr>
        <w:t>Approved pathology practitioners to ensure proper supervision of pathology services</w:t>
      </w:r>
    </w:p>
    <w:p w14:paraId="3E91D5DC" w14:textId="668AA1AF" w:rsidR="008F152A" w:rsidRPr="00BE533A" w:rsidRDefault="008F152A" w:rsidP="008F152A">
      <w:pPr>
        <w:autoSpaceDE w:val="0"/>
        <w:autoSpaceDN w:val="0"/>
        <w:adjustRightInd w:val="0"/>
        <w:spacing w:before="120"/>
        <w:ind w:firstLine="346"/>
        <w:jc w:val="both"/>
        <w:rPr>
          <w:sz w:val="22"/>
          <w:szCs w:val="22"/>
        </w:rPr>
      </w:pPr>
      <w:r w:rsidRPr="00BE533A">
        <w:rPr>
          <w:sz w:val="22"/>
          <w:szCs w:val="22"/>
        </w:rPr>
        <w:t>“3AA.(1)</w:t>
      </w:r>
      <w:r w:rsidR="00400A49">
        <w:rPr>
          <w:sz w:val="22"/>
          <w:szCs w:val="22"/>
        </w:rPr>
        <w:t xml:space="preserve"> </w:t>
      </w:r>
      <w:r w:rsidRPr="00BE533A">
        <w:rPr>
          <w:sz w:val="22"/>
          <w:szCs w:val="22"/>
        </w:rPr>
        <w:t>For the purposes of this Act, a pathology service is not taken to be rendered on behalf of an approved pathology practitioner unless the practitioner has arranged for proper supervision of the rendering of the service.</w:t>
      </w:r>
    </w:p>
    <w:p w14:paraId="7BC634EE" w14:textId="77777777" w:rsidR="008F152A" w:rsidRPr="00BE533A" w:rsidRDefault="008F152A" w:rsidP="008F152A">
      <w:pPr>
        <w:autoSpaceDE w:val="0"/>
        <w:autoSpaceDN w:val="0"/>
        <w:adjustRightInd w:val="0"/>
        <w:spacing w:before="120"/>
        <w:ind w:firstLine="341"/>
        <w:jc w:val="both"/>
        <w:rPr>
          <w:sz w:val="22"/>
          <w:szCs w:val="22"/>
        </w:rPr>
      </w:pPr>
      <w:r w:rsidRPr="00BE533A">
        <w:rPr>
          <w:sz w:val="22"/>
          <w:szCs w:val="22"/>
        </w:rPr>
        <w:t>“(2)</w:t>
      </w:r>
      <w:r>
        <w:rPr>
          <w:sz w:val="22"/>
          <w:szCs w:val="22"/>
        </w:rPr>
        <w:tab/>
      </w:r>
      <w:r w:rsidRPr="00BE533A">
        <w:rPr>
          <w:sz w:val="22"/>
          <w:szCs w:val="22"/>
        </w:rPr>
        <w:t>For the purposes of this Act, an approved pathology practitioner is not taken to have arranged for proper supervision of the rendering of a pathology service unless the practitioner:</w:t>
      </w:r>
    </w:p>
    <w:p w14:paraId="7DE990C2" w14:textId="77777777" w:rsidR="008F152A" w:rsidRPr="00BE533A" w:rsidRDefault="008F152A" w:rsidP="008F152A">
      <w:pPr>
        <w:tabs>
          <w:tab w:val="left" w:pos="715"/>
        </w:tabs>
        <w:autoSpaceDE w:val="0"/>
        <w:autoSpaceDN w:val="0"/>
        <w:adjustRightInd w:val="0"/>
        <w:spacing w:before="120"/>
        <w:ind w:left="715" w:hanging="389"/>
        <w:jc w:val="both"/>
        <w:rPr>
          <w:sz w:val="22"/>
          <w:szCs w:val="22"/>
        </w:rPr>
      </w:pPr>
      <w:r w:rsidRPr="00BE533A">
        <w:rPr>
          <w:sz w:val="22"/>
          <w:szCs w:val="22"/>
        </w:rPr>
        <w:t>(a)</w:t>
      </w:r>
      <w:r>
        <w:rPr>
          <w:sz w:val="22"/>
          <w:szCs w:val="22"/>
        </w:rPr>
        <w:tab/>
      </w:r>
      <w:r w:rsidRPr="00BE533A">
        <w:rPr>
          <w:sz w:val="22"/>
          <w:szCs w:val="22"/>
        </w:rPr>
        <w:t>ensures that a properly qualified person supervises the rendering of the service; and</w:t>
      </w:r>
    </w:p>
    <w:p w14:paraId="04635DE3" w14:textId="77777777" w:rsidR="008F152A" w:rsidRPr="00BE533A" w:rsidRDefault="008F152A" w:rsidP="008F152A">
      <w:pPr>
        <w:tabs>
          <w:tab w:val="left" w:pos="715"/>
        </w:tabs>
        <w:autoSpaceDE w:val="0"/>
        <w:autoSpaceDN w:val="0"/>
        <w:adjustRightInd w:val="0"/>
        <w:spacing w:before="120"/>
        <w:ind w:left="326"/>
        <w:jc w:val="both"/>
        <w:rPr>
          <w:sz w:val="22"/>
          <w:szCs w:val="22"/>
        </w:rPr>
      </w:pPr>
      <w:r w:rsidRPr="00BE533A">
        <w:rPr>
          <w:sz w:val="22"/>
          <w:szCs w:val="22"/>
        </w:rPr>
        <w:t>(b)</w:t>
      </w:r>
      <w:r>
        <w:rPr>
          <w:sz w:val="22"/>
          <w:szCs w:val="22"/>
        </w:rPr>
        <w:tab/>
      </w:r>
      <w:r w:rsidRPr="00BE533A">
        <w:rPr>
          <w:sz w:val="22"/>
          <w:szCs w:val="22"/>
        </w:rPr>
        <w:t>has personal responsibility for the proper rendering of the service.</w:t>
      </w:r>
    </w:p>
    <w:p w14:paraId="7315873B" w14:textId="77777777" w:rsidR="008F152A" w:rsidRPr="00BE533A" w:rsidRDefault="008F152A" w:rsidP="008F152A">
      <w:pPr>
        <w:autoSpaceDE w:val="0"/>
        <w:autoSpaceDN w:val="0"/>
        <w:adjustRightInd w:val="0"/>
        <w:spacing w:before="120"/>
        <w:ind w:firstLine="341"/>
        <w:jc w:val="both"/>
        <w:rPr>
          <w:sz w:val="22"/>
          <w:szCs w:val="22"/>
        </w:rPr>
      </w:pPr>
      <w:r w:rsidRPr="00BE533A">
        <w:rPr>
          <w:sz w:val="22"/>
          <w:szCs w:val="22"/>
        </w:rPr>
        <w:t>“(3)</w:t>
      </w:r>
      <w:r>
        <w:rPr>
          <w:sz w:val="22"/>
          <w:szCs w:val="22"/>
        </w:rPr>
        <w:tab/>
      </w:r>
      <w:r w:rsidRPr="00BE533A">
        <w:rPr>
          <w:sz w:val="22"/>
          <w:szCs w:val="22"/>
        </w:rPr>
        <w:t>The question whether an approved pathology practitioner ensured that a properly qualified person supervised the rendering of a pathology service is to be determined in accordance with principles determined in writing by the Minister.</w:t>
      </w:r>
    </w:p>
    <w:p w14:paraId="1BF1E45D" w14:textId="77777777" w:rsidR="008F152A" w:rsidRPr="00BE533A" w:rsidRDefault="008F152A" w:rsidP="008F152A">
      <w:pPr>
        <w:autoSpaceDE w:val="0"/>
        <w:autoSpaceDN w:val="0"/>
        <w:adjustRightInd w:val="0"/>
        <w:spacing w:before="120"/>
        <w:ind w:firstLine="336"/>
        <w:jc w:val="both"/>
        <w:rPr>
          <w:sz w:val="22"/>
          <w:szCs w:val="22"/>
        </w:rPr>
      </w:pPr>
      <w:r w:rsidRPr="00BE533A">
        <w:rPr>
          <w:sz w:val="22"/>
          <w:szCs w:val="22"/>
        </w:rPr>
        <w:t>“(4)</w:t>
      </w:r>
      <w:r>
        <w:rPr>
          <w:sz w:val="22"/>
          <w:szCs w:val="22"/>
        </w:rPr>
        <w:tab/>
      </w:r>
      <w:r w:rsidRPr="00BE533A">
        <w:rPr>
          <w:sz w:val="22"/>
          <w:szCs w:val="22"/>
        </w:rPr>
        <w:t>The Minister may, in writing, determine principles for the purposes of subsection (3).</w:t>
      </w:r>
    </w:p>
    <w:p w14:paraId="29D27610" w14:textId="77777777" w:rsidR="008F152A" w:rsidRPr="00BE533A" w:rsidRDefault="008F152A" w:rsidP="008F152A">
      <w:pPr>
        <w:autoSpaceDE w:val="0"/>
        <w:autoSpaceDN w:val="0"/>
        <w:adjustRightInd w:val="0"/>
        <w:spacing w:before="120"/>
        <w:ind w:firstLine="341"/>
        <w:jc w:val="both"/>
        <w:rPr>
          <w:sz w:val="22"/>
          <w:szCs w:val="22"/>
        </w:rPr>
      </w:pPr>
      <w:r w:rsidRPr="00BE533A">
        <w:rPr>
          <w:sz w:val="22"/>
          <w:szCs w:val="22"/>
        </w:rPr>
        <w:t>“(5)</w:t>
      </w:r>
      <w:r>
        <w:rPr>
          <w:sz w:val="22"/>
          <w:szCs w:val="22"/>
        </w:rPr>
        <w:tab/>
      </w:r>
      <w:r w:rsidRPr="00BE533A">
        <w:rPr>
          <w:sz w:val="22"/>
          <w:szCs w:val="22"/>
        </w:rPr>
        <w:t xml:space="preserve">A determination under subsection (4) is a disallowable instrument for the purposes of section 46A of the </w:t>
      </w:r>
      <w:r w:rsidRPr="00BE533A">
        <w:rPr>
          <w:i/>
          <w:iCs/>
          <w:sz w:val="22"/>
          <w:szCs w:val="22"/>
        </w:rPr>
        <w:t>Acts Interpretation Act 1901.</w:t>
      </w:r>
    </w:p>
    <w:p w14:paraId="0A081916" w14:textId="77777777" w:rsidR="008F152A" w:rsidRPr="00BE533A" w:rsidRDefault="008F152A" w:rsidP="008F152A">
      <w:pPr>
        <w:autoSpaceDE w:val="0"/>
        <w:autoSpaceDN w:val="0"/>
        <w:adjustRightInd w:val="0"/>
        <w:spacing w:before="120"/>
        <w:ind w:firstLine="336"/>
        <w:jc w:val="both"/>
        <w:rPr>
          <w:sz w:val="22"/>
          <w:szCs w:val="22"/>
        </w:rPr>
      </w:pPr>
      <w:r w:rsidRPr="00BE533A">
        <w:rPr>
          <w:sz w:val="22"/>
          <w:szCs w:val="22"/>
        </w:rPr>
        <w:t>“(6)</w:t>
      </w:r>
      <w:r>
        <w:rPr>
          <w:sz w:val="22"/>
          <w:szCs w:val="22"/>
        </w:rPr>
        <w:tab/>
      </w:r>
      <w:r w:rsidRPr="00BE533A">
        <w:rPr>
          <w:sz w:val="22"/>
          <w:szCs w:val="22"/>
        </w:rPr>
        <w:t xml:space="preserve">Section 5 of the </w:t>
      </w:r>
      <w:r w:rsidRPr="00BE533A">
        <w:rPr>
          <w:i/>
          <w:iCs/>
          <w:sz w:val="22"/>
          <w:szCs w:val="22"/>
        </w:rPr>
        <w:t xml:space="preserve">Evidence Act 1905 </w:t>
      </w:r>
      <w:r w:rsidRPr="00BE533A">
        <w:rPr>
          <w:sz w:val="22"/>
          <w:szCs w:val="22"/>
        </w:rPr>
        <w:t>applies to a determination under subsection (4) in the same way as that section applies to an order made by the Minister.”.</w:t>
      </w:r>
    </w:p>
    <w:p w14:paraId="73B7093A" w14:textId="77777777" w:rsidR="008F152A" w:rsidRPr="00BE533A" w:rsidRDefault="008F152A" w:rsidP="00B55E58">
      <w:pPr>
        <w:autoSpaceDE w:val="0"/>
        <w:autoSpaceDN w:val="0"/>
        <w:adjustRightInd w:val="0"/>
        <w:spacing w:before="120"/>
        <w:jc w:val="center"/>
        <w:rPr>
          <w:sz w:val="22"/>
          <w:szCs w:val="22"/>
        </w:rPr>
      </w:pPr>
      <w:r w:rsidRPr="00BE533A">
        <w:rPr>
          <w:sz w:val="22"/>
          <w:szCs w:val="22"/>
        </w:rPr>
        <w:br w:type="page"/>
      </w:r>
      <w:r w:rsidRPr="00BE533A">
        <w:rPr>
          <w:b/>
          <w:bCs/>
          <w:sz w:val="22"/>
          <w:szCs w:val="22"/>
        </w:rPr>
        <w:lastRenderedPageBreak/>
        <w:t>SCHEDULE—</w:t>
      </w:r>
      <w:r w:rsidRPr="00BE533A">
        <w:rPr>
          <w:sz w:val="22"/>
          <w:szCs w:val="22"/>
        </w:rPr>
        <w:t>continued</w:t>
      </w:r>
    </w:p>
    <w:p w14:paraId="4FE9E4AA" w14:textId="77777777" w:rsidR="008F152A" w:rsidRPr="00BE533A" w:rsidRDefault="008F152A" w:rsidP="008F152A">
      <w:pPr>
        <w:autoSpaceDE w:val="0"/>
        <w:autoSpaceDN w:val="0"/>
        <w:adjustRightInd w:val="0"/>
        <w:spacing w:before="120" w:after="60"/>
        <w:jc w:val="both"/>
        <w:rPr>
          <w:sz w:val="22"/>
          <w:szCs w:val="22"/>
        </w:rPr>
      </w:pPr>
      <w:r w:rsidRPr="00BE533A">
        <w:rPr>
          <w:b/>
          <w:bCs/>
          <w:sz w:val="22"/>
          <w:szCs w:val="22"/>
        </w:rPr>
        <w:t>Section 4:</w:t>
      </w:r>
    </w:p>
    <w:p w14:paraId="5AF62B7E" w14:textId="77777777" w:rsidR="008F152A" w:rsidRPr="00BE533A" w:rsidRDefault="008F152A" w:rsidP="008F152A">
      <w:pPr>
        <w:autoSpaceDE w:val="0"/>
        <w:autoSpaceDN w:val="0"/>
        <w:adjustRightInd w:val="0"/>
        <w:spacing w:before="120"/>
        <w:ind w:left="355"/>
        <w:jc w:val="both"/>
        <w:rPr>
          <w:sz w:val="22"/>
          <w:szCs w:val="22"/>
        </w:rPr>
      </w:pPr>
      <w:r w:rsidRPr="00BE533A">
        <w:rPr>
          <w:sz w:val="22"/>
          <w:szCs w:val="22"/>
        </w:rPr>
        <w:t>Repeal the section, substitute:</w:t>
      </w:r>
    </w:p>
    <w:p w14:paraId="30EF6388" w14:textId="77777777" w:rsidR="008F152A" w:rsidRPr="00BE533A" w:rsidRDefault="008F152A" w:rsidP="008F152A">
      <w:pPr>
        <w:autoSpaceDE w:val="0"/>
        <w:autoSpaceDN w:val="0"/>
        <w:adjustRightInd w:val="0"/>
        <w:spacing w:before="120" w:after="60"/>
        <w:jc w:val="both"/>
        <w:rPr>
          <w:sz w:val="22"/>
          <w:szCs w:val="22"/>
        </w:rPr>
      </w:pPr>
      <w:r w:rsidRPr="00BE533A">
        <w:rPr>
          <w:b/>
          <w:bCs/>
          <w:sz w:val="22"/>
          <w:szCs w:val="22"/>
        </w:rPr>
        <w:t>General medical services table</w:t>
      </w:r>
    </w:p>
    <w:p w14:paraId="6ACA1B51" w14:textId="77777777" w:rsidR="008F152A" w:rsidRPr="00BE533A" w:rsidRDefault="008F152A" w:rsidP="008F152A">
      <w:pPr>
        <w:autoSpaceDE w:val="0"/>
        <w:autoSpaceDN w:val="0"/>
        <w:adjustRightInd w:val="0"/>
        <w:spacing w:before="120"/>
        <w:ind w:firstLine="346"/>
        <w:jc w:val="both"/>
        <w:rPr>
          <w:sz w:val="22"/>
          <w:szCs w:val="22"/>
        </w:rPr>
      </w:pPr>
      <w:r w:rsidRPr="00BE533A">
        <w:rPr>
          <w:sz w:val="22"/>
          <w:szCs w:val="22"/>
        </w:rPr>
        <w:t>“4.(1)</w:t>
      </w:r>
      <w:r w:rsidR="00467015">
        <w:rPr>
          <w:sz w:val="22"/>
          <w:szCs w:val="22"/>
        </w:rPr>
        <w:t xml:space="preserve"> </w:t>
      </w:r>
      <w:r w:rsidRPr="00BE533A">
        <w:rPr>
          <w:sz w:val="22"/>
          <w:szCs w:val="22"/>
        </w:rPr>
        <w:t>The regulations may prescribe a table of medical services (other than diagnostic imaging services and pathology services) that sets out the following:</w:t>
      </w:r>
    </w:p>
    <w:p w14:paraId="6686D421" w14:textId="77777777" w:rsidR="008F152A" w:rsidRPr="00BE533A" w:rsidRDefault="008F152A" w:rsidP="008F152A">
      <w:pPr>
        <w:tabs>
          <w:tab w:val="left" w:pos="749"/>
        </w:tabs>
        <w:autoSpaceDE w:val="0"/>
        <w:autoSpaceDN w:val="0"/>
        <w:adjustRightInd w:val="0"/>
        <w:spacing w:before="120"/>
        <w:ind w:left="355"/>
        <w:jc w:val="both"/>
        <w:rPr>
          <w:sz w:val="22"/>
          <w:szCs w:val="22"/>
        </w:rPr>
      </w:pPr>
      <w:r w:rsidRPr="00BE533A">
        <w:rPr>
          <w:sz w:val="22"/>
          <w:szCs w:val="22"/>
        </w:rPr>
        <w:t>(a)</w:t>
      </w:r>
      <w:r>
        <w:rPr>
          <w:sz w:val="22"/>
          <w:szCs w:val="22"/>
        </w:rPr>
        <w:tab/>
      </w:r>
      <w:r w:rsidRPr="00BE533A">
        <w:rPr>
          <w:sz w:val="22"/>
          <w:szCs w:val="22"/>
        </w:rPr>
        <w:t>items of medical services;</w:t>
      </w:r>
    </w:p>
    <w:p w14:paraId="5D84F0CB" w14:textId="77777777" w:rsidR="008F152A" w:rsidRPr="00BE533A" w:rsidRDefault="008F152A" w:rsidP="008F152A">
      <w:pPr>
        <w:tabs>
          <w:tab w:val="left" w:pos="749"/>
        </w:tabs>
        <w:autoSpaceDE w:val="0"/>
        <w:autoSpaceDN w:val="0"/>
        <w:adjustRightInd w:val="0"/>
        <w:spacing w:before="120"/>
        <w:ind w:left="355"/>
        <w:jc w:val="both"/>
        <w:rPr>
          <w:sz w:val="22"/>
          <w:szCs w:val="22"/>
        </w:rPr>
      </w:pPr>
      <w:r w:rsidRPr="00BE533A">
        <w:rPr>
          <w:sz w:val="22"/>
          <w:szCs w:val="22"/>
        </w:rPr>
        <w:t>(b)</w:t>
      </w:r>
      <w:r>
        <w:rPr>
          <w:sz w:val="22"/>
          <w:szCs w:val="22"/>
        </w:rPr>
        <w:tab/>
      </w:r>
      <w:r w:rsidRPr="00BE533A">
        <w:rPr>
          <w:sz w:val="22"/>
          <w:szCs w:val="22"/>
        </w:rPr>
        <w:t>the amount of fees applicable in respect of each item;</w:t>
      </w:r>
    </w:p>
    <w:p w14:paraId="501690C9" w14:textId="77777777" w:rsidR="008F152A" w:rsidRPr="00BE533A" w:rsidRDefault="008F152A" w:rsidP="00B55E58">
      <w:pPr>
        <w:autoSpaceDE w:val="0"/>
        <w:autoSpaceDN w:val="0"/>
        <w:adjustRightInd w:val="0"/>
        <w:spacing w:before="120"/>
        <w:ind w:left="355"/>
        <w:jc w:val="both"/>
        <w:rPr>
          <w:sz w:val="22"/>
          <w:szCs w:val="22"/>
        </w:rPr>
      </w:pPr>
      <w:r w:rsidRPr="00BE533A">
        <w:rPr>
          <w:sz w:val="22"/>
          <w:szCs w:val="22"/>
        </w:rPr>
        <w:t>(c)</w:t>
      </w:r>
      <w:r>
        <w:rPr>
          <w:sz w:val="22"/>
          <w:szCs w:val="22"/>
        </w:rPr>
        <w:tab/>
      </w:r>
      <w:r w:rsidRPr="00BE533A">
        <w:rPr>
          <w:sz w:val="22"/>
          <w:szCs w:val="22"/>
        </w:rPr>
        <w:t>rules for interpretation of the table.</w:t>
      </w:r>
    </w:p>
    <w:p w14:paraId="0CBD3E39" w14:textId="77777777" w:rsidR="008F152A" w:rsidRPr="00BE533A" w:rsidRDefault="008F152A" w:rsidP="008F152A">
      <w:pPr>
        <w:autoSpaceDE w:val="0"/>
        <w:autoSpaceDN w:val="0"/>
        <w:adjustRightInd w:val="0"/>
        <w:spacing w:before="120"/>
        <w:ind w:left="374"/>
        <w:jc w:val="both"/>
        <w:rPr>
          <w:sz w:val="22"/>
          <w:szCs w:val="22"/>
        </w:rPr>
      </w:pPr>
      <w:r w:rsidRPr="00BE533A">
        <w:rPr>
          <w:sz w:val="22"/>
          <w:szCs w:val="22"/>
        </w:rPr>
        <w:t>“(2)</w:t>
      </w:r>
      <w:r w:rsidR="00467015">
        <w:rPr>
          <w:sz w:val="22"/>
          <w:szCs w:val="22"/>
        </w:rPr>
        <w:t xml:space="preserve"> </w:t>
      </w:r>
      <w:r w:rsidRPr="00BE533A">
        <w:rPr>
          <w:sz w:val="22"/>
          <w:szCs w:val="22"/>
        </w:rPr>
        <w:t>The regulations made under this section, unless sooner repealed:</w:t>
      </w:r>
    </w:p>
    <w:p w14:paraId="5308C3F5" w14:textId="77777777" w:rsidR="008F152A" w:rsidRPr="00BE533A" w:rsidRDefault="008F152A" w:rsidP="008F152A">
      <w:pPr>
        <w:tabs>
          <w:tab w:val="left" w:pos="749"/>
        </w:tabs>
        <w:autoSpaceDE w:val="0"/>
        <w:autoSpaceDN w:val="0"/>
        <w:adjustRightInd w:val="0"/>
        <w:spacing w:before="120"/>
        <w:ind w:left="749" w:hanging="398"/>
        <w:jc w:val="both"/>
        <w:rPr>
          <w:sz w:val="22"/>
          <w:szCs w:val="22"/>
        </w:rPr>
      </w:pPr>
      <w:r w:rsidRPr="00BE533A">
        <w:rPr>
          <w:sz w:val="22"/>
          <w:szCs w:val="22"/>
        </w:rPr>
        <w:t>(a)</w:t>
      </w:r>
      <w:r>
        <w:rPr>
          <w:sz w:val="22"/>
          <w:szCs w:val="22"/>
        </w:rPr>
        <w:tab/>
      </w:r>
      <w:r w:rsidRPr="00BE533A">
        <w:rPr>
          <w:sz w:val="22"/>
          <w:szCs w:val="22"/>
        </w:rPr>
        <w:t xml:space="preserve">cease to be in force on the day after the 15th sitting day of the House of Representatives after the end of a period of 12 months beginning on the day on which the regulations are notified in the </w:t>
      </w:r>
      <w:r w:rsidRPr="00BE533A">
        <w:rPr>
          <w:i/>
          <w:iCs/>
          <w:sz w:val="22"/>
          <w:szCs w:val="22"/>
        </w:rPr>
        <w:t>Gazette</w:t>
      </w:r>
      <w:r w:rsidRPr="00581310">
        <w:rPr>
          <w:iCs/>
          <w:sz w:val="22"/>
          <w:szCs w:val="22"/>
        </w:rPr>
        <w:t xml:space="preserve">; </w:t>
      </w:r>
      <w:r w:rsidRPr="00BE533A">
        <w:rPr>
          <w:sz w:val="22"/>
          <w:szCs w:val="22"/>
        </w:rPr>
        <w:t>and</w:t>
      </w:r>
    </w:p>
    <w:p w14:paraId="12527123" w14:textId="77777777" w:rsidR="008F152A" w:rsidRPr="00BE533A" w:rsidRDefault="008F152A" w:rsidP="008F152A">
      <w:pPr>
        <w:tabs>
          <w:tab w:val="left" w:pos="749"/>
        </w:tabs>
        <w:autoSpaceDE w:val="0"/>
        <w:autoSpaceDN w:val="0"/>
        <w:adjustRightInd w:val="0"/>
        <w:spacing w:before="120"/>
        <w:ind w:left="350"/>
        <w:jc w:val="both"/>
        <w:rPr>
          <w:sz w:val="22"/>
          <w:szCs w:val="22"/>
        </w:rPr>
      </w:pPr>
      <w:r w:rsidRPr="00BE533A">
        <w:rPr>
          <w:sz w:val="22"/>
          <w:szCs w:val="22"/>
        </w:rPr>
        <w:t>(b)</w:t>
      </w:r>
      <w:r>
        <w:rPr>
          <w:sz w:val="22"/>
          <w:szCs w:val="22"/>
        </w:rPr>
        <w:tab/>
      </w:r>
      <w:r w:rsidRPr="00BE533A">
        <w:rPr>
          <w:sz w:val="22"/>
          <w:szCs w:val="22"/>
        </w:rPr>
        <w:t>are taken to have been repealed on the first-mentioned day.”.</w:t>
      </w:r>
    </w:p>
    <w:p w14:paraId="7FCB0B1A" w14:textId="77777777" w:rsidR="008F152A" w:rsidRPr="00BE533A" w:rsidRDefault="008F152A" w:rsidP="008F152A">
      <w:pPr>
        <w:autoSpaceDE w:val="0"/>
        <w:autoSpaceDN w:val="0"/>
        <w:adjustRightInd w:val="0"/>
        <w:spacing w:before="120" w:after="60"/>
        <w:jc w:val="both"/>
        <w:rPr>
          <w:sz w:val="22"/>
          <w:szCs w:val="22"/>
        </w:rPr>
      </w:pPr>
      <w:r w:rsidRPr="00BE533A">
        <w:rPr>
          <w:b/>
          <w:bCs/>
          <w:sz w:val="22"/>
          <w:szCs w:val="22"/>
        </w:rPr>
        <w:t>Section 4A:</w:t>
      </w:r>
    </w:p>
    <w:p w14:paraId="2B75D7E9" w14:textId="77777777" w:rsidR="008F152A" w:rsidRPr="00BE533A" w:rsidRDefault="008F152A" w:rsidP="008F152A">
      <w:pPr>
        <w:autoSpaceDE w:val="0"/>
        <w:autoSpaceDN w:val="0"/>
        <w:adjustRightInd w:val="0"/>
        <w:spacing w:before="120"/>
        <w:ind w:left="346"/>
        <w:jc w:val="both"/>
        <w:rPr>
          <w:sz w:val="22"/>
          <w:szCs w:val="22"/>
        </w:rPr>
      </w:pPr>
      <w:r w:rsidRPr="00BE533A">
        <w:rPr>
          <w:sz w:val="22"/>
          <w:szCs w:val="22"/>
        </w:rPr>
        <w:t>Repeal the section, substitute:</w:t>
      </w:r>
    </w:p>
    <w:p w14:paraId="62E8DC09" w14:textId="77777777" w:rsidR="008F152A" w:rsidRPr="00BE533A" w:rsidRDefault="008F152A" w:rsidP="008F152A">
      <w:pPr>
        <w:autoSpaceDE w:val="0"/>
        <w:autoSpaceDN w:val="0"/>
        <w:adjustRightInd w:val="0"/>
        <w:spacing w:before="120" w:after="60"/>
        <w:jc w:val="both"/>
        <w:rPr>
          <w:sz w:val="22"/>
          <w:szCs w:val="22"/>
        </w:rPr>
      </w:pPr>
      <w:r w:rsidRPr="00BE533A">
        <w:rPr>
          <w:b/>
          <w:bCs/>
          <w:sz w:val="22"/>
          <w:szCs w:val="22"/>
        </w:rPr>
        <w:t>Pathology services table</w:t>
      </w:r>
    </w:p>
    <w:p w14:paraId="1A4E2FAC" w14:textId="77777777" w:rsidR="008F152A" w:rsidRPr="00BE533A" w:rsidRDefault="008F152A" w:rsidP="008F152A">
      <w:pPr>
        <w:autoSpaceDE w:val="0"/>
        <w:autoSpaceDN w:val="0"/>
        <w:adjustRightInd w:val="0"/>
        <w:spacing w:before="120"/>
        <w:ind w:firstLine="341"/>
        <w:jc w:val="both"/>
        <w:rPr>
          <w:sz w:val="22"/>
          <w:szCs w:val="22"/>
        </w:rPr>
      </w:pPr>
      <w:r w:rsidRPr="00BE533A">
        <w:rPr>
          <w:sz w:val="22"/>
          <w:szCs w:val="22"/>
        </w:rPr>
        <w:t>“4A.(1)</w:t>
      </w:r>
      <w:r>
        <w:rPr>
          <w:sz w:val="22"/>
          <w:szCs w:val="22"/>
        </w:rPr>
        <w:tab/>
      </w:r>
      <w:r w:rsidRPr="00BE533A">
        <w:rPr>
          <w:sz w:val="22"/>
          <w:szCs w:val="22"/>
        </w:rPr>
        <w:t>The regulations may prescribe a table of pathology services that sets out the following:</w:t>
      </w:r>
    </w:p>
    <w:p w14:paraId="44878A43" w14:textId="77777777" w:rsidR="008F152A" w:rsidRPr="00BE533A" w:rsidRDefault="008F152A" w:rsidP="008F152A">
      <w:pPr>
        <w:tabs>
          <w:tab w:val="left" w:pos="734"/>
        </w:tabs>
        <w:autoSpaceDE w:val="0"/>
        <w:autoSpaceDN w:val="0"/>
        <w:adjustRightInd w:val="0"/>
        <w:spacing w:before="120"/>
        <w:ind w:left="336"/>
        <w:jc w:val="both"/>
        <w:rPr>
          <w:sz w:val="22"/>
          <w:szCs w:val="22"/>
        </w:rPr>
      </w:pPr>
      <w:r w:rsidRPr="00BE533A">
        <w:rPr>
          <w:sz w:val="22"/>
          <w:szCs w:val="22"/>
        </w:rPr>
        <w:t>(a)</w:t>
      </w:r>
      <w:r>
        <w:rPr>
          <w:sz w:val="22"/>
          <w:szCs w:val="22"/>
        </w:rPr>
        <w:tab/>
      </w:r>
      <w:r w:rsidRPr="00BE533A">
        <w:rPr>
          <w:sz w:val="22"/>
          <w:szCs w:val="22"/>
        </w:rPr>
        <w:t>items of pathology services;</w:t>
      </w:r>
    </w:p>
    <w:p w14:paraId="1ED00FB2" w14:textId="77777777" w:rsidR="008F152A" w:rsidRPr="00BE533A" w:rsidRDefault="008F152A" w:rsidP="008F152A">
      <w:pPr>
        <w:tabs>
          <w:tab w:val="left" w:pos="734"/>
        </w:tabs>
        <w:autoSpaceDE w:val="0"/>
        <w:autoSpaceDN w:val="0"/>
        <w:adjustRightInd w:val="0"/>
        <w:spacing w:before="120"/>
        <w:ind w:left="336"/>
        <w:jc w:val="both"/>
        <w:rPr>
          <w:sz w:val="22"/>
          <w:szCs w:val="22"/>
        </w:rPr>
      </w:pPr>
      <w:r w:rsidRPr="00BE533A">
        <w:rPr>
          <w:sz w:val="22"/>
          <w:szCs w:val="22"/>
        </w:rPr>
        <w:t>(b)</w:t>
      </w:r>
      <w:r>
        <w:rPr>
          <w:sz w:val="22"/>
          <w:szCs w:val="22"/>
        </w:rPr>
        <w:tab/>
      </w:r>
      <w:r w:rsidRPr="00BE533A">
        <w:rPr>
          <w:sz w:val="22"/>
          <w:szCs w:val="22"/>
        </w:rPr>
        <w:t>the amount of fees applicable in respect of each item;</w:t>
      </w:r>
    </w:p>
    <w:p w14:paraId="2EF6F3F6" w14:textId="77777777" w:rsidR="008F152A" w:rsidRPr="00BE533A" w:rsidRDefault="008F152A" w:rsidP="008F152A">
      <w:pPr>
        <w:tabs>
          <w:tab w:val="left" w:pos="734"/>
        </w:tabs>
        <w:autoSpaceDE w:val="0"/>
        <w:autoSpaceDN w:val="0"/>
        <w:adjustRightInd w:val="0"/>
        <w:spacing w:before="120"/>
        <w:ind w:left="336"/>
        <w:jc w:val="both"/>
        <w:rPr>
          <w:sz w:val="22"/>
          <w:szCs w:val="22"/>
        </w:rPr>
      </w:pPr>
      <w:r w:rsidRPr="00BE533A">
        <w:rPr>
          <w:sz w:val="22"/>
          <w:szCs w:val="22"/>
        </w:rPr>
        <w:t>(c)</w:t>
      </w:r>
      <w:r>
        <w:rPr>
          <w:sz w:val="22"/>
          <w:szCs w:val="22"/>
        </w:rPr>
        <w:tab/>
      </w:r>
      <w:r w:rsidRPr="00BE533A">
        <w:rPr>
          <w:sz w:val="22"/>
          <w:szCs w:val="22"/>
        </w:rPr>
        <w:t>rules for interpretation of the table.</w:t>
      </w:r>
    </w:p>
    <w:p w14:paraId="52F9E51B" w14:textId="77777777" w:rsidR="008F152A" w:rsidRPr="00BE533A" w:rsidRDefault="008F152A" w:rsidP="008F152A">
      <w:pPr>
        <w:autoSpaceDE w:val="0"/>
        <w:autoSpaceDN w:val="0"/>
        <w:adjustRightInd w:val="0"/>
        <w:spacing w:before="120"/>
        <w:ind w:left="355"/>
        <w:jc w:val="both"/>
        <w:rPr>
          <w:sz w:val="22"/>
          <w:szCs w:val="22"/>
        </w:rPr>
      </w:pPr>
      <w:r w:rsidRPr="00BE533A">
        <w:rPr>
          <w:sz w:val="22"/>
          <w:szCs w:val="22"/>
        </w:rPr>
        <w:t>“(2)</w:t>
      </w:r>
      <w:r>
        <w:rPr>
          <w:sz w:val="22"/>
          <w:szCs w:val="22"/>
        </w:rPr>
        <w:tab/>
      </w:r>
      <w:r w:rsidRPr="00BE533A">
        <w:rPr>
          <w:sz w:val="22"/>
          <w:szCs w:val="22"/>
        </w:rPr>
        <w:t>The regulations made under this section, unless sooner repealed:</w:t>
      </w:r>
    </w:p>
    <w:p w14:paraId="57D71440" w14:textId="77777777" w:rsidR="008F152A" w:rsidRPr="00BE533A" w:rsidRDefault="008F152A" w:rsidP="008F152A">
      <w:pPr>
        <w:tabs>
          <w:tab w:val="left" w:pos="730"/>
        </w:tabs>
        <w:autoSpaceDE w:val="0"/>
        <w:autoSpaceDN w:val="0"/>
        <w:adjustRightInd w:val="0"/>
        <w:spacing w:before="120"/>
        <w:ind w:left="730" w:hanging="398"/>
        <w:jc w:val="both"/>
        <w:rPr>
          <w:sz w:val="22"/>
          <w:szCs w:val="22"/>
        </w:rPr>
      </w:pPr>
      <w:r w:rsidRPr="00BE533A">
        <w:rPr>
          <w:sz w:val="22"/>
          <w:szCs w:val="22"/>
        </w:rPr>
        <w:t>(a)</w:t>
      </w:r>
      <w:r>
        <w:rPr>
          <w:sz w:val="22"/>
          <w:szCs w:val="22"/>
        </w:rPr>
        <w:tab/>
      </w:r>
      <w:r w:rsidRPr="00BE533A">
        <w:rPr>
          <w:sz w:val="22"/>
          <w:szCs w:val="22"/>
        </w:rPr>
        <w:t xml:space="preserve">cease to be in force on the day after the 15th sitting day of the House of Representatives after the end of a period of 12 months beginning on the day on which the regulations are notified in the </w:t>
      </w:r>
      <w:r w:rsidRPr="00BE533A">
        <w:rPr>
          <w:i/>
          <w:iCs/>
          <w:sz w:val="22"/>
          <w:szCs w:val="22"/>
        </w:rPr>
        <w:t>Gazette</w:t>
      </w:r>
      <w:r w:rsidRPr="00581310">
        <w:rPr>
          <w:iCs/>
          <w:sz w:val="22"/>
          <w:szCs w:val="22"/>
        </w:rPr>
        <w:t xml:space="preserve">; </w:t>
      </w:r>
      <w:r w:rsidRPr="00BE533A">
        <w:rPr>
          <w:sz w:val="22"/>
          <w:szCs w:val="22"/>
        </w:rPr>
        <w:t>and</w:t>
      </w:r>
    </w:p>
    <w:p w14:paraId="7130B41D" w14:textId="77777777" w:rsidR="008F152A" w:rsidRPr="00BE533A" w:rsidRDefault="008F152A" w:rsidP="008F152A">
      <w:pPr>
        <w:tabs>
          <w:tab w:val="left" w:pos="730"/>
        </w:tabs>
        <w:autoSpaceDE w:val="0"/>
        <w:autoSpaceDN w:val="0"/>
        <w:adjustRightInd w:val="0"/>
        <w:spacing w:before="120"/>
        <w:ind w:left="331"/>
        <w:jc w:val="both"/>
        <w:rPr>
          <w:sz w:val="22"/>
          <w:szCs w:val="22"/>
        </w:rPr>
      </w:pPr>
      <w:r w:rsidRPr="00BE533A">
        <w:rPr>
          <w:sz w:val="22"/>
          <w:szCs w:val="22"/>
        </w:rPr>
        <w:t>(b)</w:t>
      </w:r>
      <w:r>
        <w:rPr>
          <w:sz w:val="22"/>
          <w:szCs w:val="22"/>
        </w:rPr>
        <w:tab/>
      </w:r>
      <w:r w:rsidRPr="00BE533A">
        <w:rPr>
          <w:sz w:val="22"/>
          <w:szCs w:val="22"/>
        </w:rPr>
        <w:t>are taken to have been repealed on the first-mentioned day.”.</w:t>
      </w:r>
    </w:p>
    <w:p w14:paraId="747AA6B5" w14:textId="77777777" w:rsidR="008F152A" w:rsidRPr="00BE533A" w:rsidRDefault="008F152A" w:rsidP="008F152A">
      <w:pPr>
        <w:autoSpaceDE w:val="0"/>
        <w:autoSpaceDN w:val="0"/>
        <w:adjustRightInd w:val="0"/>
        <w:spacing w:before="120" w:after="60"/>
        <w:jc w:val="both"/>
        <w:rPr>
          <w:sz w:val="22"/>
          <w:szCs w:val="22"/>
        </w:rPr>
      </w:pPr>
      <w:r w:rsidRPr="00BE533A">
        <w:rPr>
          <w:b/>
          <w:bCs/>
          <w:sz w:val="22"/>
          <w:szCs w:val="22"/>
        </w:rPr>
        <w:t>Paragraph 16B(</w:t>
      </w:r>
      <w:r w:rsidR="00B55E58">
        <w:rPr>
          <w:b/>
          <w:bCs/>
          <w:sz w:val="22"/>
          <w:szCs w:val="22"/>
        </w:rPr>
        <w:t>11</w:t>
      </w:r>
      <w:r w:rsidRPr="00BE533A">
        <w:rPr>
          <w:b/>
          <w:bCs/>
          <w:sz w:val="22"/>
          <w:szCs w:val="22"/>
        </w:rPr>
        <w:t>)(d):</w:t>
      </w:r>
    </w:p>
    <w:p w14:paraId="205A566E" w14:textId="77777777" w:rsidR="008F152A" w:rsidRPr="00BE533A" w:rsidRDefault="008F152A" w:rsidP="008F152A">
      <w:pPr>
        <w:autoSpaceDE w:val="0"/>
        <w:autoSpaceDN w:val="0"/>
        <w:adjustRightInd w:val="0"/>
        <w:spacing w:before="120"/>
        <w:ind w:left="326"/>
        <w:jc w:val="both"/>
        <w:rPr>
          <w:sz w:val="22"/>
          <w:szCs w:val="22"/>
        </w:rPr>
      </w:pPr>
      <w:r w:rsidRPr="00BE533A">
        <w:rPr>
          <w:sz w:val="22"/>
          <w:szCs w:val="22"/>
        </w:rPr>
        <w:t>Omit the paragraph, substitute:</w:t>
      </w:r>
    </w:p>
    <w:p w14:paraId="44B28A5C" w14:textId="77777777" w:rsidR="008F152A" w:rsidRPr="00BE533A" w:rsidRDefault="008F152A" w:rsidP="008F152A">
      <w:pPr>
        <w:autoSpaceDE w:val="0"/>
        <w:autoSpaceDN w:val="0"/>
        <w:adjustRightInd w:val="0"/>
        <w:spacing w:before="120"/>
        <w:ind w:left="322"/>
        <w:jc w:val="both"/>
        <w:rPr>
          <w:sz w:val="22"/>
          <w:szCs w:val="22"/>
        </w:rPr>
      </w:pPr>
      <w:r w:rsidRPr="00BE533A">
        <w:rPr>
          <w:sz w:val="22"/>
          <w:szCs w:val="22"/>
        </w:rPr>
        <w:t>“(d)</w:t>
      </w:r>
      <w:r>
        <w:rPr>
          <w:sz w:val="22"/>
          <w:szCs w:val="22"/>
        </w:rPr>
        <w:tab/>
      </w:r>
      <w:r w:rsidRPr="00BE533A">
        <w:rPr>
          <w:sz w:val="22"/>
          <w:szCs w:val="22"/>
        </w:rPr>
        <w:t>the service was rendered before:</w:t>
      </w:r>
    </w:p>
    <w:p w14:paraId="1072C171" w14:textId="77777777" w:rsidR="008F152A" w:rsidRPr="00BE533A" w:rsidRDefault="008F152A" w:rsidP="008F152A">
      <w:pPr>
        <w:autoSpaceDE w:val="0"/>
        <w:autoSpaceDN w:val="0"/>
        <w:adjustRightInd w:val="0"/>
        <w:spacing w:before="120"/>
        <w:ind w:left="1099"/>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subject to subparagraph (ii)—1 January 1997; or</w:t>
      </w:r>
    </w:p>
    <w:p w14:paraId="1D73D39C" w14:textId="77777777" w:rsidR="008F152A" w:rsidRPr="00BE533A" w:rsidRDefault="008F152A" w:rsidP="008F152A">
      <w:pPr>
        <w:autoSpaceDE w:val="0"/>
        <w:autoSpaceDN w:val="0"/>
        <w:adjustRightInd w:val="0"/>
        <w:spacing w:before="120"/>
        <w:ind w:left="1435" w:hanging="403"/>
        <w:jc w:val="both"/>
        <w:rPr>
          <w:sz w:val="22"/>
          <w:szCs w:val="22"/>
        </w:rPr>
      </w:pPr>
      <w:r w:rsidRPr="00BE533A">
        <w:rPr>
          <w:sz w:val="22"/>
          <w:szCs w:val="22"/>
        </w:rPr>
        <w:t>(ii)</w:t>
      </w:r>
      <w:r>
        <w:rPr>
          <w:sz w:val="22"/>
          <w:szCs w:val="22"/>
        </w:rPr>
        <w:tab/>
      </w:r>
      <w:r w:rsidRPr="00BE533A">
        <w:rPr>
          <w:sz w:val="22"/>
          <w:szCs w:val="22"/>
        </w:rPr>
        <w:t>if a later date is prescribed by the regulations for the purposes of this paragraph—that later date; and”.</w:t>
      </w:r>
    </w:p>
    <w:p w14:paraId="7F89CD0D" w14:textId="77777777" w:rsidR="008F152A" w:rsidRPr="00BE533A" w:rsidRDefault="008F152A" w:rsidP="00B55E58">
      <w:pPr>
        <w:autoSpaceDE w:val="0"/>
        <w:autoSpaceDN w:val="0"/>
        <w:adjustRightInd w:val="0"/>
        <w:spacing w:before="120"/>
        <w:jc w:val="center"/>
        <w:rPr>
          <w:sz w:val="22"/>
          <w:szCs w:val="22"/>
        </w:rPr>
      </w:pPr>
      <w:r w:rsidRPr="00BE533A">
        <w:rPr>
          <w:sz w:val="22"/>
          <w:szCs w:val="22"/>
        </w:rPr>
        <w:br w:type="page"/>
      </w:r>
      <w:r w:rsidRPr="00BE533A">
        <w:rPr>
          <w:b/>
          <w:bCs/>
          <w:sz w:val="22"/>
          <w:szCs w:val="22"/>
        </w:rPr>
        <w:lastRenderedPageBreak/>
        <w:t>SCHEDULE—</w:t>
      </w:r>
      <w:r w:rsidRPr="00BE533A">
        <w:rPr>
          <w:sz w:val="22"/>
          <w:szCs w:val="22"/>
        </w:rPr>
        <w:t>continued</w:t>
      </w:r>
    </w:p>
    <w:p w14:paraId="648C7391" w14:textId="77777777" w:rsidR="008F152A" w:rsidRPr="00BE533A" w:rsidRDefault="008F152A" w:rsidP="008F152A">
      <w:pPr>
        <w:autoSpaceDE w:val="0"/>
        <w:autoSpaceDN w:val="0"/>
        <w:adjustRightInd w:val="0"/>
        <w:spacing w:before="120" w:after="60"/>
        <w:jc w:val="both"/>
        <w:rPr>
          <w:sz w:val="22"/>
          <w:szCs w:val="22"/>
        </w:rPr>
      </w:pPr>
      <w:r w:rsidRPr="00BE533A">
        <w:rPr>
          <w:b/>
          <w:bCs/>
          <w:sz w:val="22"/>
          <w:szCs w:val="22"/>
        </w:rPr>
        <w:t>Section 23DB:</w:t>
      </w:r>
    </w:p>
    <w:p w14:paraId="7B3A67A6" w14:textId="77777777" w:rsidR="008F152A" w:rsidRPr="00BE533A" w:rsidRDefault="008F152A" w:rsidP="008F152A">
      <w:pPr>
        <w:autoSpaceDE w:val="0"/>
        <w:autoSpaceDN w:val="0"/>
        <w:adjustRightInd w:val="0"/>
        <w:spacing w:before="120"/>
        <w:ind w:left="341"/>
        <w:jc w:val="both"/>
        <w:rPr>
          <w:sz w:val="22"/>
          <w:szCs w:val="22"/>
        </w:rPr>
      </w:pPr>
      <w:r w:rsidRPr="00BE533A">
        <w:rPr>
          <w:sz w:val="22"/>
          <w:szCs w:val="22"/>
        </w:rPr>
        <w:t>After subsection (4) insert:</w:t>
      </w:r>
    </w:p>
    <w:p w14:paraId="0AA753AE" w14:textId="77777777" w:rsidR="008F152A" w:rsidRPr="00BE533A" w:rsidRDefault="008F152A" w:rsidP="008F152A">
      <w:pPr>
        <w:autoSpaceDE w:val="0"/>
        <w:autoSpaceDN w:val="0"/>
        <w:adjustRightInd w:val="0"/>
        <w:spacing w:before="120"/>
        <w:ind w:firstLine="341"/>
        <w:jc w:val="both"/>
        <w:rPr>
          <w:sz w:val="22"/>
          <w:szCs w:val="22"/>
        </w:rPr>
      </w:pPr>
      <w:r w:rsidRPr="00BE533A">
        <w:rPr>
          <w:sz w:val="22"/>
          <w:szCs w:val="22"/>
        </w:rPr>
        <w:t>“(4A)</w:t>
      </w:r>
      <w:r w:rsidR="00467015">
        <w:rPr>
          <w:sz w:val="22"/>
          <w:szCs w:val="22"/>
        </w:rPr>
        <w:t xml:space="preserve"> </w:t>
      </w:r>
      <w:r w:rsidRPr="00BE533A">
        <w:rPr>
          <w:sz w:val="22"/>
          <w:szCs w:val="22"/>
        </w:rPr>
        <w:t>An undertaking given by a person as mentioned in paragraph (4)(a) is, by this subsection, taken to be an undertaking that the person will, in respect of each pathology service rendered on behalf of the person:</w:t>
      </w:r>
    </w:p>
    <w:p w14:paraId="5041DDCD" w14:textId="77777777" w:rsidR="008F152A" w:rsidRPr="00BE533A" w:rsidRDefault="008F152A" w:rsidP="008F152A">
      <w:pPr>
        <w:tabs>
          <w:tab w:val="left" w:pos="734"/>
        </w:tabs>
        <w:autoSpaceDE w:val="0"/>
        <w:autoSpaceDN w:val="0"/>
        <w:adjustRightInd w:val="0"/>
        <w:spacing w:before="120"/>
        <w:ind w:left="734" w:hanging="394"/>
        <w:jc w:val="both"/>
        <w:rPr>
          <w:sz w:val="22"/>
          <w:szCs w:val="22"/>
        </w:rPr>
      </w:pPr>
      <w:r w:rsidRPr="00BE533A">
        <w:rPr>
          <w:sz w:val="22"/>
          <w:szCs w:val="22"/>
        </w:rPr>
        <w:t>(a)</w:t>
      </w:r>
      <w:r>
        <w:rPr>
          <w:sz w:val="22"/>
          <w:szCs w:val="22"/>
        </w:rPr>
        <w:tab/>
      </w:r>
      <w:r w:rsidRPr="00BE533A">
        <w:rPr>
          <w:sz w:val="22"/>
          <w:szCs w:val="22"/>
        </w:rPr>
        <w:t>ensure that a properly qualified person supervises the rendering of the service (as determined in accordance with principles determined by the Minister under subsection 3AA(3)); and</w:t>
      </w:r>
    </w:p>
    <w:p w14:paraId="09E6E608" w14:textId="77777777" w:rsidR="008F152A" w:rsidRPr="00BE533A" w:rsidRDefault="008F152A" w:rsidP="008F152A">
      <w:pPr>
        <w:tabs>
          <w:tab w:val="left" w:pos="734"/>
        </w:tabs>
        <w:autoSpaceDE w:val="0"/>
        <w:autoSpaceDN w:val="0"/>
        <w:adjustRightInd w:val="0"/>
        <w:spacing w:before="120"/>
        <w:ind w:left="734" w:hanging="394"/>
        <w:jc w:val="both"/>
        <w:rPr>
          <w:sz w:val="22"/>
          <w:szCs w:val="22"/>
        </w:rPr>
      </w:pPr>
      <w:r w:rsidRPr="00BE533A">
        <w:rPr>
          <w:sz w:val="22"/>
          <w:szCs w:val="22"/>
        </w:rPr>
        <w:t>(b)</w:t>
      </w:r>
      <w:r>
        <w:rPr>
          <w:sz w:val="22"/>
          <w:szCs w:val="22"/>
        </w:rPr>
        <w:tab/>
      </w:r>
      <w:r w:rsidRPr="00BE533A">
        <w:rPr>
          <w:sz w:val="22"/>
          <w:szCs w:val="22"/>
        </w:rPr>
        <w:t>have personal responsibility for the proper rendering of the service.”.</w:t>
      </w:r>
    </w:p>
    <w:p w14:paraId="7A136B3D" w14:textId="77777777" w:rsidR="008F152A" w:rsidRPr="00BE533A" w:rsidRDefault="008F152A" w:rsidP="008F152A">
      <w:pPr>
        <w:autoSpaceDE w:val="0"/>
        <w:autoSpaceDN w:val="0"/>
        <w:adjustRightInd w:val="0"/>
        <w:spacing w:before="120" w:after="60"/>
        <w:jc w:val="both"/>
        <w:rPr>
          <w:sz w:val="22"/>
          <w:szCs w:val="22"/>
        </w:rPr>
      </w:pPr>
      <w:r w:rsidRPr="00BE533A">
        <w:rPr>
          <w:b/>
          <w:bCs/>
          <w:sz w:val="22"/>
          <w:szCs w:val="22"/>
        </w:rPr>
        <w:t>Sections 23DNB and 23DNC:</w:t>
      </w:r>
    </w:p>
    <w:p w14:paraId="5605F50D" w14:textId="77777777" w:rsidR="008F152A" w:rsidRPr="00BE533A" w:rsidRDefault="008F152A" w:rsidP="008F152A">
      <w:pPr>
        <w:autoSpaceDE w:val="0"/>
        <w:autoSpaceDN w:val="0"/>
        <w:adjustRightInd w:val="0"/>
        <w:spacing w:before="120"/>
        <w:ind w:left="336"/>
        <w:jc w:val="both"/>
        <w:rPr>
          <w:sz w:val="22"/>
          <w:szCs w:val="22"/>
        </w:rPr>
      </w:pPr>
      <w:r w:rsidRPr="00BE533A">
        <w:rPr>
          <w:sz w:val="22"/>
          <w:szCs w:val="22"/>
        </w:rPr>
        <w:t>Repeal the sections, substitute:</w:t>
      </w:r>
    </w:p>
    <w:p w14:paraId="3D96D129" w14:textId="77777777" w:rsidR="008F152A" w:rsidRPr="00BE533A" w:rsidRDefault="008F152A" w:rsidP="008F152A">
      <w:pPr>
        <w:autoSpaceDE w:val="0"/>
        <w:autoSpaceDN w:val="0"/>
        <w:adjustRightInd w:val="0"/>
        <w:spacing w:before="120" w:after="60"/>
        <w:jc w:val="both"/>
        <w:rPr>
          <w:sz w:val="22"/>
          <w:szCs w:val="22"/>
        </w:rPr>
      </w:pPr>
      <w:r w:rsidRPr="00BE533A">
        <w:rPr>
          <w:b/>
          <w:bCs/>
          <w:sz w:val="22"/>
          <w:szCs w:val="22"/>
        </w:rPr>
        <w:t xml:space="preserve">Allocation to approved pathology authorities of units of entitlement to operate licensed collection </w:t>
      </w:r>
      <w:proofErr w:type="spellStart"/>
      <w:r w:rsidRPr="00BE533A">
        <w:rPr>
          <w:b/>
          <w:bCs/>
          <w:sz w:val="22"/>
          <w:szCs w:val="22"/>
        </w:rPr>
        <w:t>centres</w:t>
      </w:r>
      <w:proofErr w:type="spellEnd"/>
    </w:p>
    <w:p w14:paraId="5DE2D8C6" w14:textId="74FA0C93" w:rsidR="008F152A" w:rsidRPr="00BE533A" w:rsidRDefault="008F152A" w:rsidP="008F152A">
      <w:pPr>
        <w:autoSpaceDE w:val="0"/>
        <w:autoSpaceDN w:val="0"/>
        <w:adjustRightInd w:val="0"/>
        <w:spacing w:before="120"/>
        <w:ind w:firstLine="350"/>
        <w:jc w:val="both"/>
        <w:rPr>
          <w:sz w:val="22"/>
          <w:szCs w:val="22"/>
        </w:rPr>
      </w:pPr>
      <w:r w:rsidRPr="00BE533A">
        <w:rPr>
          <w:sz w:val="22"/>
          <w:szCs w:val="22"/>
        </w:rPr>
        <w:t>“23DNB.(1)</w:t>
      </w:r>
      <w:r w:rsidR="00467015">
        <w:rPr>
          <w:sz w:val="22"/>
          <w:szCs w:val="22"/>
        </w:rPr>
        <w:t xml:space="preserve"> </w:t>
      </w:r>
      <w:r w:rsidRPr="00BE533A">
        <w:rPr>
          <w:sz w:val="22"/>
          <w:szCs w:val="22"/>
        </w:rPr>
        <w:t xml:space="preserve">If a person that is an approved pathology authority applies before 1 February in any year in writing to the Minister for an allocation of units of entitlement to operate licensed collection </w:t>
      </w:r>
      <w:proofErr w:type="spellStart"/>
      <w:r w:rsidRPr="00BE533A">
        <w:rPr>
          <w:sz w:val="22"/>
          <w:szCs w:val="22"/>
        </w:rPr>
        <w:t>centres</w:t>
      </w:r>
      <w:proofErr w:type="spellEnd"/>
      <w:r w:rsidRPr="00BE533A">
        <w:rPr>
          <w:sz w:val="22"/>
          <w:szCs w:val="22"/>
        </w:rPr>
        <w:t xml:space="preserve"> during the year beginning on that day (the </w:t>
      </w:r>
      <w:r w:rsidRPr="00BE533A">
        <w:rPr>
          <w:b/>
          <w:bCs/>
          <w:sz w:val="22"/>
          <w:szCs w:val="22"/>
        </w:rPr>
        <w:t>‘relevant year’</w:t>
      </w:r>
      <w:r w:rsidRPr="00400A49">
        <w:rPr>
          <w:bCs/>
          <w:sz w:val="22"/>
          <w:szCs w:val="22"/>
        </w:rPr>
        <w:t xml:space="preserve">), </w:t>
      </w:r>
      <w:r w:rsidRPr="00BE533A">
        <w:rPr>
          <w:sz w:val="22"/>
          <w:szCs w:val="22"/>
        </w:rPr>
        <w:t>the Minister must, on or before that day, by writing, do either of the following:</w:t>
      </w:r>
    </w:p>
    <w:p w14:paraId="62A31DB0" w14:textId="77777777" w:rsidR="008F152A" w:rsidRPr="00BE533A" w:rsidRDefault="008F152A" w:rsidP="008F152A">
      <w:pPr>
        <w:tabs>
          <w:tab w:val="left" w:pos="730"/>
        </w:tabs>
        <w:autoSpaceDE w:val="0"/>
        <w:autoSpaceDN w:val="0"/>
        <w:adjustRightInd w:val="0"/>
        <w:spacing w:before="120"/>
        <w:ind w:left="730" w:hanging="398"/>
        <w:jc w:val="both"/>
        <w:rPr>
          <w:sz w:val="22"/>
          <w:szCs w:val="22"/>
        </w:rPr>
      </w:pPr>
      <w:r w:rsidRPr="00BE533A">
        <w:rPr>
          <w:sz w:val="22"/>
          <w:szCs w:val="22"/>
        </w:rPr>
        <w:t>(a)</w:t>
      </w:r>
      <w:r>
        <w:rPr>
          <w:sz w:val="22"/>
          <w:szCs w:val="22"/>
        </w:rPr>
        <w:tab/>
      </w:r>
      <w:r w:rsidRPr="00BE533A">
        <w:rPr>
          <w:sz w:val="22"/>
          <w:szCs w:val="22"/>
        </w:rPr>
        <w:t xml:space="preserve">determine that the person is not to be allocated any units of entitlement to operate licensed collection </w:t>
      </w:r>
      <w:proofErr w:type="spellStart"/>
      <w:r w:rsidRPr="00BE533A">
        <w:rPr>
          <w:sz w:val="22"/>
          <w:szCs w:val="22"/>
        </w:rPr>
        <w:t>centres</w:t>
      </w:r>
      <w:proofErr w:type="spellEnd"/>
      <w:r w:rsidRPr="00BE533A">
        <w:rPr>
          <w:sz w:val="22"/>
          <w:szCs w:val="22"/>
        </w:rPr>
        <w:t xml:space="preserve"> in respect of the relevant year;</w:t>
      </w:r>
    </w:p>
    <w:p w14:paraId="26B6C926" w14:textId="77777777" w:rsidR="008F152A" w:rsidRPr="00BE533A" w:rsidRDefault="008F152A" w:rsidP="008F152A">
      <w:pPr>
        <w:tabs>
          <w:tab w:val="left" w:pos="730"/>
        </w:tabs>
        <w:autoSpaceDE w:val="0"/>
        <w:autoSpaceDN w:val="0"/>
        <w:adjustRightInd w:val="0"/>
        <w:spacing w:before="120"/>
        <w:ind w:left="730" w:hanging="398"/>
        <w:jc w:val="both"/>
        <w:rPr>
          <w:sz w:val="22"/>
          <w:szCs w:val="22"/>
        </w:rPr>
      </w:pPr>
      <w:r w:rsidRPr="00BE533A">
        <w:rPr>
          <w:sz w:val="22"/>
          <w:szCs w:val="22"/>
        </w:rPr>
        <w:t>(b)</w:t>
      </w:r>
      <w:r>
        <w:rPr>
          <w:sz w:val="22"/>
          <w:szCs w:val="22"/>
        </w:rPr>
        <w:tab/>
      </w:r>
      <w:r w:rsidRPr="00BE533A">
        <w:rPr>
          <w:sz w:val="22"/>
          <w:szCs w:val="22"/>
        </w:rPr>
        <w:t xml:space="preserve">allocate to the person a number of units of entitlement to operate licensed collection </w:t>
      </w:r>
      <w:proofErr w:type="spellStart"/>
      <w:r w:rsidRPr="00BE533A">
        <w:rPr>
          <w:sz w:val="22"/>
          <w:szCs w:val="22"/>
        </w:rPr>
        <w:t>centres</w:t>
      </w:r>
      <w:proofErr w:type="spellEnd"/>
      <w:r w:rsidRPr="00BE533A">
        <w:rPr>
          <w:sz w:val="22"/>
          <w:szCs w:val="22"/>
        </w:rPr>
        <w:t xml:space="preserve"> at any time during the relevant year.</w:t>
      </w:r>
    </w:p>
    <w:p w14:paraId="4D4F72F9" w14:textId="6DF21E8F" w:rsidR="008F152A" w:rsidRPr="00BE533A" w:rsidRDefault="008F152A" w:rsidP="008F152A">
      <w:pPr>
        <w:autoSpaceDE w:val="0"/>
        <w:autoSpaceDN w:val="0"/>
        <w:adjustRightInd w:val="0"/>
        <w:spacing w:before="120"/>
        <w:ind w:firstLine="346"/>
        <w:jc w:val="both"/>
        <w:rPr>
          <w:sz w:val="22"/>
          <w:szCs w:val="22"/>
        </w:rPr>
      </w:pPr>
      <w:r w:rsidRPr="00BE533A">
        <w:rPr>
          <w:sz w:val="22"/>
          <w:szCs w:val="22"/>
        </w:rPr>
        <w:t>“(2)</w:t>
      </w:r>
      <w:r>
        <w:rPr>
          <w:sz w:val="22"/>
          <w:szCs w:val="22"/>
        </w:rPr>
        <w:tab/>
      </w:r>
      <w:r w:rsidRPr="00BE533A">
        <w:rPr>
          <w:sz w:val="22"/>
          <w:szCs w:val="22"/>
        </w:rPr>
        <w:t xml:space="preserve">If, after 1 February in any year and before the end of 31 January next following, a person becomes an approved pathology authority and applies in writing to the Minister for an allocation of units of entitlement to operate licensed collection </w:t>
      </w:r>
      <w:proofErr w:type="spellStart"/>
      <w:r w:rsidRPr="00BE533A">
        <w:rPr>
          <w:sz w:val="22"/>
          <w:szCs w:val="22"/>
        </w:rPr>
        <w:t>centres</w:t>
      </w:r>
      <w:proofErr w:type="spellEnd"/>
      <w:r w:rsidRPr="00BE533A">
        <w:rPr>
          <w:sz w:val="22"/>
          <w:szCs w:val="22"/>
        </w:rPr>
        <w:t xml:space="preserve"> during the period (the </w:t>
      </w:r>
      <w:r w:rsidRPr="00BE533A">
        <w:rPr>
          <w:b/>
          <w:bCs/>
          <w:sz w:val="22"/>
          <w:szCs w:val="22"/>
        </w:rPr>
        <w:t>‘relevant period’</w:t>
      </w:r>
      <w:r w:rsidRPr="00400A49">
        <w:rPr>
          <w:bCs/>
          <w:sz w:val="22"/>
          <w:szCs w:val="22"/>
        </w:rPr>
        <w:t xml:space="preserve">) </w:t>
      </w:r>
      <w:r w:rsidRPr="00BE533A">
        <w:rPr>
          <w:sz w:val="22"/>
          <w:szCs w:val="22"/>
        </w:rPr>
        <w:t>beginning on the day of the approval and ending on 31 January next following, the Minister must do either of the following:</w:t>
      </w:r>
    </w:p>
    <w:p w14:paraId="7BFA8ED3" w14:textId="77777777" w:rsidR="008F152A" w:rsidRPr="00BE533A" w:rsidRDefault="008F152A" w:rsidP="008F152A">
      <w:pPr>
        <w:tabs>
          <w:tab w:val="left" w:pos="720"/>
        </w:tabs>
        <w:autoSpaceDE w:val="0"/>
        <w:autoSpaceDN w:val="0"/>
        <w:adjustRightInd w:val="0"/>
        <w:spacing w:before="120"/>
        <w:ind w:left="720" w:hanging="394"/>
        <w:jc w:val="both"/>
        <w:rPr>
          <w:sz w:val="22"/>
          <w:szCs w:val="22"/>
        </w:rPr>
      </w:pPr>
      <w:r w:rsidRPr="00BE533A">
        <w:rPr>
          <w:sz w:val="22"/>
          <w:szCs w:val="22"/>
        </w:rPr>
        <w:t>(a)</w:t>
      </w:r>
      <w:r>
        <w:rPr>
          <w:sz w:val="22"/>
          <w:szCs w:val="22"/>
        </w:rPr>
        <w:tab/>
      </w:r>
      <w:r w:rsidRPr="00BE533A">
        <w:rPr>
          <w:sz w:val="22"/>
          <w:szCs w:val="22"/>
        </w:rPr>
        <w:t xml:space="preserve">determine that the person is not to be allocated any units of entitlement to operate licensed collection </w:t>
      </w:r>
      <w:proofErr w:type="spellStart"/>
      <w:r w:rsidRPr="00BE533A">
        <w:rPr>
          <w:sz w:val="22"/>
          <w:szCs w:val="22"/>
        </w:rPr>
        <w:t>centres</w:t>
      </w:r>
      <w:proofErr w:type="spellEnd"/>
      <w:r w:rsidRPr="00BE533A">
        <w:rPr>
          <w:sz w:val="22"/>
          <w:szCs w:val="22"/>
        </w:rPr>
        <w:t xml:space="preserve"> in respect of the relevant period;</w:t>
      </w:r>
    </w:p>
    <w:p w14:paraId="564622B9" w14:textId="77777777" w:rsidR="008F152A" w:rsidRPr="00BE533A" w:rsidRDefault="008F152A" w:rsidP="008F152A">
      <w:pPr>
        <w:tabs>
          <w:tab w:val="left" w:pos="720"/>
        </w:tabs>
        <w:autoSpaceDE w:val="0"/>
        <w:autoSpaceDN w:val="0"/>
        <w:adjustRightInd w:val="0"/>
        <w:spacing w:before="120"/>
        <w:ind w:left="720" w:hanging="394"/>
        <w:jc w:val="both"/>
        <w:rPr>
          <w:sz w:val="22"/>
          <w:szCs w:val="22"/>
        </w:rPr>
      </w:pPr>
      <w:r w:rsidRPr="00BE533A">
        <w:rPr>
          <w:sz w:val="22"/>
          <w:szCs w:val="22"/>
        </w:rPr>
        <w:t>(b)</w:t>
      </w:r>
      <w:r>
        <w:rPr>
          <w:sz w:val="22"/>
          <w:szCs w:val="22"/>
        </w:rPr>
        <w:tab/>
      </w:r>
      <w:r w:rsidRPr="00BE533A">
        <w:rPr>
          <w:sz w:val="22"/>
          <w:szCs w:val="22"/>
        </w:rPr>
        <w:t xml:space="preserve">allocate to the person a number of units of entitlement to operate licensed collection </w:t>
      </w:r>
      <w:proofErr w:type="spellStart"/>
      <w:r w:rsidRPr="00BE533A">
        <w:rPr>
          <w:sz w:val="22"/>
          <w:szCs w:val="22"/>
        </w:rPr>
        <w:t>centres</w:t>
      </w:r>
      <w:proofErr w:type="spellEnd"/>
      <w:r w:rsidRPr="00BE533A">
        <w:rPr>
          <w:sz w:val="22"/>
          <w:szCs w:val="22"/>
        </w:rPr>
        <w:t xml:space="preserve"> at any time during the relevant period.</w:t>
      </w:r>
    </w:p>
    <w:p w14:paraId="5BAEE69A" w14:textId="77777777" w:rsidR="008F152A" w:rsidRPr="00BE533A" w:rsidRDefault="008F152A" w:rsidP="00B55E58">
      <w:pPr>
        <w:autoSpaceDE w:val="0"/>
        <w:autoSpaceDN w:val="0"/>
        <w:adjustRightInd w:val="0"/>
        <w:spacing w:before="120"/>
        <w:jc w:val="center"/>
        <w:rPr>
          <w:sz w:val="22"/>
          <w:szCs w:val="22"/>
        </w:rPr>
      </w:pPr>
      <w:r w:rsidRPr="00BE533A">
        <w:rPr>
          <w:sz w:val="22"/>
          <w:szCs w:val="22"/>
        </w:rPr>
        <w:br w:type="page"/>
      </w:r>
      <w:r w:rsidRPr="00BE533A">
        <w:rPr>
          <w:b/>
          <w:bCs/>
          <w:sz w:val="22"/>
          <w:szCs w:val="22"/>
        </w:rPr>
        <w:lastRenderedPageBreak/>
        <w:t>SCHEDULE</w:t>
      </w:r>
      <w:r w:rsidRPr="00BE533A">
        <w:rPr>
          <w:sz w:val="22"/>
          <w:szCs w:val="22"/>
        </w:rPr>
        <w:t>—continued</w:t>
      </w:r>
    </w:p>
    <w:p w14:paraId="5FD18227" w14:textId="77777777" w:rsidR="008F152A" w:rsidRPr="00BE533A" w:rsidRDefault="008F152A" w:rsidP="008F152A">
      <w:pPr>
        <w:autoSpaceDE w:val="0"/>
        <w:autoSpaceDN w:val="0"/>
        <w:adjustRightInd w:val="0"/>
        <w:spacing w:before="120"/>
        <w:ind w:firstLine="350"/>
        <w:jc w:val="both"/>
        <w:rPr>
          <w:sz w:val="22"/>
          <w:szCs w:val="22"/>
        </w:rPr>
      </w:pPr>
      <w:r w:rsidRPr="00BE533A">
        <w:rPr>
          <w:sz w:val="22"/>
          <w:szCs w:val="22"/>
        </w:rPr>
        <w:t>“(3)</w:t>
      </w:r>
      <w:r>
        <w:rPr>
          <w:sz w:val="22"/>
          <w:szCs w:val="22"/>
        </w:rPr>
        <w:tab/>
      </w:r>
      <w:r w:rsidRPr="00BE533A">
        <w:rPr>
          <w:sz w:val="22"/>
          <w:szCs w:val="22"/>
        </w:rPr>
        <w:t>The Minister must determine in writing principles with which the Minister must comply in performing duties under this section.</w:t>
      </w:r>
    </w:p>
    <w:p w14:paraId="037AF4B4" w14:textId="77777777" w:rsidR="008F152A" w:rsidRPr="00BE533A" w:rsidRDefault="008F152A" w:rsidP="008F152A">
      <w:pPr>
        <w:autoSpaceDE w:val="0"/>
        <w:autoSpaceDN w:val="0"/>
        <w:adjustRightInd w:val="0"/>
        <w:spacing w:before="120"/>
        <w:ind w:left="350"/>
        <w:jc w:val="both"/>
        <w:rPr>
          <w:sz w:val="22"/>
          <w:szCs w:val="22"/>
        </w:rPr>
      </w:pPr>
      <w:r w:rsidRPr="00BE533A">
        <w:rPr>
          <w:sz w:val="22"/>
          <w:szCs w:val="22"/>
        </w:rPr>
        <w:t>“(4)</w:t>
      </w:r>
      <w:r>
        <w:rPr>
          <w:sz w:val="22"/>
          <w:szCs w:val="22"/>
        </w:rPr>
        <w:tab/>
      </w:r>
      <w:r w:rsidRPr="00BE533A">
        <w:rPr>
          <w:sz w:val="22"/>
          <w:szCs w:val="22"/>
        </w:rPr>
        <w:t>The principles that the Minister is to determine must include:</w:t>
      </w:r>
    </w:p>
    <w:p w14:paraId="1F0A4B66" w14:textId="77777777" w:rsidR="008F152A" w:rsidRPr="00BE533A" w:rsidRDefault="008F152A" w:rsidP="008F152A">
      <w:pPr>
        <w:tabs>
          <w:tab w:val="left" w:pos="725"/>
        </w:tabs>
        <w:autoSpaceDE w:val="0"/>
        <w:autoSpaceDN w:val="0"/>
        <w:adjustRightInd w:val="0"/>
        <w:spacing w:before="120"/>
        <w:ind w:left="725" w:hanging="394"/>
        <w:jc w:val="both"/>
        <w:rPr>
          <w:sz w:val="22"/>
          <w:szCs w:val="22"/>
        </w:rPr>
      </w:pPr>
      <w:r w:rsidRPr="00BE533A">
        <w:rPr>
          <w:sz w:val="22"/>
          <w:szCs w:val="22"/>
        </w:rPr>
        <w:t>(a)</w:t>
      </w:r>
      <w:r>
        <w:rPr>
          <w:sz w:val="22"/>
          <w:szCs w:val="22"/>
        </w:rPr>
        <w:tab/>
      </w:r>
      <w:r w:rsidRPr="00BE533A">
        <w:rPr>
          <w:sz w:val="22"/>
          <w:szCs w:val="22"/>
        </w:rPr>
        <w:t xml:space="preserve">the formula or other method for working out whether any units of entitlement to operate licensed collection </w:t>
      </w:r>
      <w:proofErr w:type="spellStart"/>
      <w:r w:rsidRPr="00BE533A">
        <w:rPr>
          <w:sz w:val="22"/>
          <w:szCs w:val="22"/>
        </w:rPr>
        <w:t>centres</w:t>
      </w:r>
      <w:proofErr w:type="spellEnd"/>
      <w:r w:rsidRPr="00BE533A">
        <w:rPr>
          <w:sz w:val="22"/>
          <w:szCs w:val="22"/>
        </w:rPr>
        <w:t xml:space="preserve"> should be allocated to an approved pathology authority under subsection (1) or (2) and, if any units are to be allocated, the number of units to be so allocated; and</w:t>
      </w:r>
    </w:p>
    <w:p w14:paraId="68FB4FC2" w14:textId="77777777" w:rsidR="008F152A" w:rsidRPr="00BE533A" w:rsidRDefault="008F152A" w:rsidP="008F152A">
      <w:pPr>
        <w:tabs>
          <w:tab w:val="left" w:pos="725"/>
        </w:tabs>
        <w:autoSpaceDE w:val="0"/>
        <w:autoSpaceDN w:val="0"/>
        <w:adjustRightInd w:val="0"/>
        <w:spacing w:before="120"/>
        <w:ind w:left="725" w:hanging="394"/>
        <w:jc w:val="both"/>
        <w:rPr>
          <w:sz w:val="22"/>
          <w:szCs w:val="22"/>
        </w:rPr>
      </w:pPr>
      <w:r w:rsidRPr="00BE533A">
        <w:rPr>
          <w:sz w:val="22"/>
          <w:szCs w:val="22"/>
        </w:rPr>
        <w:t>(b)</w:t>
      </w:r>
      <w:r>
        <w:rPr>
          <w:sz w:val="22"/>
          <w:szCs w:val="22"/>
        </w:rPr>
        <w:tab/>
      </w:r>
      <w:r w:rsidRPr="00BE533A">
        <w:rPr>
          <w:sz w:val="22"/>
          <w:szCs w:val="22"/>
        </w:rPr>
        <w:t xml:space="preserve">the circumstances in which an allocation (including a nil allocation) of units of entitlement to an approved pathology authority may be varied during the period during which licensed collection </w:t>
      </w:r>
      <w:proofErr w:type="spellStart"/>
      <w:r w:rsidRPr="00BE533A">
        <w:rPr>
          <w:sz w:val="22"/>
          <w:szCs w:val="22"/>
        </w:rPr>
        <w:t>centres</w:t>
      </w:r>
      <w:proofErr w:type="spellEnd"/>
      <w:r w:rsidRPr="00BE533A">
        <w:rPr>
          <w:sz w:val="22"/>
          <w:szCs w:val="22"/>
        </w:rPr>
        <w:t xml:space="preserve"> may be operated under the allocation, and the formula or other method for working out such a variation; and</w:t>
      </w:r>
    </w:p>
    <w:p w14:paraId="0C2FBF2A" w14:textId="77777777" w:rsidR="008F152A" w:rsidRPr="00BE533A" w:rsidRDefault="008F152A" w:rsidP="008F152A">
      <w:pPr>
        <w:tabs>
          <w:tab w:val="left" w:pos="725"/>
        </w:tabs>
        <w:autoSpaceDE w:val="0"/>
        <w:autoSpaceDN w:val="0"/>
        <w:adjustRightInd w:val="0"/>
        <w:spacing w:before="120"/>
        <w:ind w:left="725" w:hanging="394"/>
        <w:jc w:val="both"/>
        <w:rPr>
          <w:sz w:val="22"/>
          <w:szCs w:val="22"/>
        </w:rPr>
      </w:pPr>
      <w:r w:rsidRPr="00BE533A">
        <w:rPr>
          <w:sz w:val="22"/>
          <w:szCs w:val="22"/>
        </w:rPr>
        <w:t>(c)</w:t>
      </w:r>
      <w:r>
        <w:rPr>
          <w:sz w:val="22"/>
          <w:szCs w:val="22"/>
        </w:rPr>
        <w:tab/>
      </w:r>
      <w:r w:rsidRPr="00BE533A">
        <w:rPr>
          <w:sz w:val="22"/>
          <w:szCs w:val="22"/>
        </w:rPr>
        <w:t xml:space="preserve">the number and locations of licensed collection </w:t>
      </w:r>
      <w:proofErr w:type="spellStart"/>
      <w:r w:rsidRPr="00BE533A">
        <w:rPr>
          <w:sz w:val="22"/>
          <w:szCs w:val="22"/>
        </w:rPr>
        <w:t>centres</w:t>
      </w:r>
      <w:proofErr w:type="spellEnd"/>
      <w:r w:rsidRPr="00BE533A">
        <w:rPr>
          <w:sz w:val="22"/>
          <w:szCs w:val="22"/>
        </w:rPr>
        <w:t xml:space="preserve"> that an approved pathology authority may operate under a unit of entitlement.</w:t>
      </w:r>
    </w:p>
    <w:p w14:paraId="1EC56123" w14:textId="77777777" w:rsidR="008F152A" w:rsidRPr="00BE533A" w:rsidRDefault="008F152A" w:rsidP="008F152A">
      <w:pPr>
        <w:autoSpaceDE w:val="0"/>
        <w:autoSpaceDN w:val="0"/>
        <w:adjustRightInd w:val="0"/>
        <w:spacing w:before="120"/>
        <w:ind w:left="350"/>
        <w:jc w:val="both"/>
        <w:rPr>
          <w:sz w:val="22"/>
          <w:szCs w:val="22"/>
        </w:rPr>
      </w:pPr>
      <w:r w:rsidRPr="00BE533A">
        <w:rPr>
          <w:sz w:val="22"/>
          <w:szCs w:val="22"/>
        </w:rPr>
        <w:t>“(5)</w:t>
      </w:r>
      <w:r>
        <w:rPr>
          <w:sz w:val="22"/>
          <w:szCs w:val="22"/>
        </w:rPr>
        <w:tab/>
      </w:r>
      <w:r w:rsidRPr="00BE533A">
        <w:rPr>
          <w:sz w:val="22"/>
          <w:szCs w:val="22"/>
        </w:rPr>
        <w:t>When performing a duty under this section, the Minister:</w:t>
      </w:r>
    </w:p>
    <w:p w14:paraId="152C3C02" w14:textId="77777777" w:rsidR="008F152A" w:rsidRPr="00BE533A" w:rsidRDefault="008F152A" w:rsidP="008F152A">
      <w:pPr>
        <w:tabs>
          <w:tab w:val="left" w:pos="725"/>
        </w:tabs>
        <w:autoSpaceDE w:val="0"/>
        <w:autoSpaceDN w:val="0"/>
        <w:adjustRightInd w:val="0"/>
        <w:spacing w:before="120"/>
        <w:ind w:left="725" w:hanging="398"/>
        <w:jc w:val="both"/>
        <w:rPr>
          <w:sz w:val="22"/>
          <w:szCs w:val="22"/>
        </w:rPr>
      </w:pPr>
      <w:r w:rsidRPr="00BE533A">
        <w:rPr>
          <w:sz w:val="22"/>
          <w:szCs w:val="22"/>
        </w:rPr>
        <w:t>(a)</w:t>
      </w:r>
      <w:r>
        <w:rPr>
          <w:sz w:val="22"/>
          <w:szCs w:val="22"/>
        </w:rPr>
        <w:tab/>
      </w:r>
      <w:r w:rsidRPr="00BE533A">
        <w:rPr>
          <w:sz w:val="22"/>
          <w:szCs w:val="22"/>
        </w:rPr>
        <w:t>must comply with any relevant principles in force under subsection (3); and</w:t>
      </w:r>
    </w:p>
    <w:p w14:paraId="5D06C65B" w14:textId="77777777" w:rsidR="008F152A" w:rsidRPr="00BE533A" w:rsidRDefault="008F152A" w:rsidP="008F152A">
      <w:pPr>
        <w:tabs>
          <w:tab w:val="left" w:pos="725"/>
        </w:tabs>
        <w:autoSpaceDE w:val="0"/>
        <w:autoSpaceDN w:val="0"/>
        <w:adjustRightInd w:val="0"/>
        <w:spacing w:before="120"/>
        <w:ind w:left="725" w:hanging="398"/>
        <w:jc w:val="both"/>
        <w:rPr>
          <w:sz w:val="22"/>
          <w:szCs w:val="22"/>
        </w:rPr>
      </w:pPr>
      <w:r w:rsidRPr="00BE533A">
        <w:rPr>
          <w:sz w:val="22"/>
          <w:szCs w:val="22"/>
        </w:rPr>
        <w:t>(b)</w:t>
      </w:r>
      <w:r>
        <w:rPr>
          <w:sz w:val="22"/>
          <w:szCs w:val="22"/>
        </w:rPr>
        <w:tab/>
      </w:r>
      <w:r w:rsidRPr="00BE533A">
        <w:rPr>
          <w:sz w:val="22"/>
          <w:szCs w:val="22"/>
        </w:rPr>
        <w:t>may take into account any other matters, not inconsistent with those principles, that he or she thinks relevant.</w:t>
      </w:r>
    </w:p>
    <w:p w14:paraId="67F482A6" w14:textId="572AA5B0" w:rsidR="008F152A" w:rsidRPr="00BE533A" w:rsidRDefault="008F152A" w:rsidP="008F152A">
      <w:pPr>
        <w:autoSpaceDE w:val="0"/>
        <w:autoSpaceDN w:val="0"/>
        <w:adjustRightInd w:val="0"/>
        <w:spacing w:before="120"/>
        <w:ind w:firstLine="346"/>
        <w:jc w:val="both"/>
        <w:rPr>
          <w:sz w:val="22"/>
          <w:szCs w:val="22"/>
        </w:rPr>
      </w:pPr>
      <w:r w:rsidRPr="00BE533A">
        <w:rPr>
          <w:sz w:val="22"/>
          <w:szCs w:val="22"/>
        </w:rPr>
        <w:t>“(6)</w:t>
      </w:r>
      <w:r>
        <w:rPr>
          <w:sz w:val="22"/>
          <w:szCs w:val="22"/>
        </w:rPr>
        <w:tab/>
      </w:r>
      <w:r w:rsidRPr="00BE533A">
        <w:rPr>
          <w:sz w:val="22"/>
          <w:szCs w:val="22"/>
        </w:rPr>
        <w:t xml:space="preserve">A determination under subsection (3) is a disallowable instrument for the purposes of section 46A of the </w:t>
      </w:r>
      <w:r w:rsidRPr="00BE533A">
        <w:rPr>
          <w:i/>
          <w:iCs/>
          <w:sz w:val="22"/>
          <w:szCs w:val="22"/>
        </w:rPr>
        <w:t>Acts Interpretation Act 1901.</w:t>
      </w:r>
      <w:r w:rsidRPr="00400A49">
        <w:rPr>
          <w:iCs/>
          <w:sz w:val="22"/>
          <w:szCs w:val="22"/>
        </w:rPr>
        <w:t>”</w:t>
      </w:r>
      <w:r w:rsidRPr="00BE533A">
        <w:rPr>
          <w:i/>
          <w:iCs/>
          <w:sz w:val="22"/>
          <w:szCs w:val="22"/>
        </w:rPr>
        <w:t>.</w:t>
      </w:r>
    </w:p>
    <w:p w14:paraId="2A45023B" w14:textId="77777777" w:rsidR="008F152A" w:rsidRPr="00BE533A" w:rsidRDefault="008F152A" w:rsidP="008F152A">
      <w:pPr>
        <w:autoSpaceDE w:val="0"/>
        <w:autoSpaceDN w:val="0"/>
        <w:adjustRightInd w:val="0"/>
        <w:spacing w:before="120" w:after="60"/>
        <w:jc w:val="both"/>
        <w:rPr>
          <w:sz w:val="22"/>
          <w:szCs w:val="22"/>
        </w:rPr>
      </w:pPr>
      <w:r w:rsidRPr="00BE533A">
        <w:rPr>
          <w:b/>
          <w:bCs/>
          <w:sz w:val="22"/>
          <w:szCs w:val="22"/>
        </w:rPr>
        <w:t>Subsection 23DND(2):</w:t>
      </w:r>
    </w:p>
    <w:p w14:paraId="347368CD" w14:textId="77777777" w:rsidR="008F152A" w:rsidRPr="00BE533A" w:rsidRDefault="008F152A" w:rsidP="008F152A">
      <w:pPr>
        <w:autoSpaceDE w:val="0"/>
        <w:autoSpaceDN w:val="0"/>
        <w:adjustRightInd w:val="0"/>
        <w:spacing w:before="120"/>
        <w:ind w:left="331"/>
        <w:jc w:val="both"/>
        <w:rPr>
          <w:sz w:val="22"/>
          <w:szCs w:val="22"/>
        </w:rPr>
      </w:pPr>
      <w:r w:rsidRPr="00BE533A">
        <w:rPr>
          <w:sz w:val="22"/>
          <w:szCs w:val="22"/>
        </w:rPr>
        <w:t>Omit the subsection.</w:t>
      </w:r>
    </w:p>
    <w:p w14:paraId="4A88525E" w14:textId="77777777" w:rsidR="008F152A" w:rsidRPr="00BE533A" w:rsidRDefault="008F152A" w:rsidP="008F152A">
      <w:pPr>
        <w:autoSpaceDE w:val="0"/>
        <w:autoSpaceDN w:val="0"/>
        <w:adjustRightInd w:val="0"/>
        <w:spacing w:before="120" w:after="60"/>
        <w:jc w:val="both"/>
        <w:rPr>
          <w:sz w:val="22"/>
          <w:szCs w:val="22"/>
        </w:rPr>
      </w:pPr>
      <w:r w:rsidRPr="00BE533A">
        <w:rPr>
          <w:b/>
          <w:bCs/>
          <w:sz w:val="22"/>
          <w:szCs w:val="22"/>
        </w:rPr>
        <w:t>Subsection 23DND(4):</w:t>
      </w:r>
    </w:p>
    <w:p w14:paraId="6ACCCE71" w14:textId="77777777" w:rsidR="008F152A" w:rsidRPr="00BE533A" w:rsidRDefault="008F152A" w:rsidP="008F152A">
      <w:pPr>
        <w:autoSpaceDE w:val="0"/>
        <w:autoSpaceDN w:val="0"/>
        <w:adjustRightInd w:val="0"/>
        <w:spacing w:before="120"/>
        <w:ind w:firstLine="326"/>
        <w:jc w:val="both"/>
        <w:rPr>
          <w:sz w:val="22"/>
          <w:szCs w:val="22"/>
        </w:rPr>
      </w:pPr>
      <w:r w:rsidRPr="00BE533A">
        <w:rPr>
          <w:sz w:val="22"/>
          <w:szCs w:val="22"/>
        </w:rPr>
        <w:t xml:space="preserve">Omit “If the specimen collection </w:t>
      </w:r>
      <w:proofErr w:type="spellStart"/>
      <w:r w:rsidRPr="00BE533A">
        <w:rPr>
          <w:sz w:val="22"/>
          <w:szCs w:val="22"/>
        </w:rPr>
        <w:t>centre</w:t>
      </w:r>
      <w:proofErr w:type="spellEnd"/>
      <w:r w:rsidRPr="00BE533A">
        <w:rPr>
          <w:sz w:val="22"/>
          <w:szCs w:val="22"/>
        </w:rPr>
        <w:t xml:space="preserve"> is not a temporary collection </w:t>
      </w:r>
      <w:proofErr w:type="spellStart"/>
      <w:r w:rsidRPr="00BE533A">
        <w:rPr>
          <w:sz w:val="22"/>
          <w:szCs w:val="22"/>
        </w:rPr>
        <w:t>centre</w:t>
      </w:r>
      <w:proofErr w:type="spellEnd"/>
      <w:r w:rsidRPr="00BE533A">
        <w:rPr>
          <w:sz w:val="22"/>
          <w:szCs w:val="22"/>
        </w:rPr>
        <w:t>, the”, substitute “The”.</w:t>
      </w:r>
    </w:p>
    <w:p w14:paraId="4E18AD47" w14:textId="77777777" w:rsidR="008F152A" w:rsidRPr="00BE533A" w:rsidRDefault="008F152A" w:rsidP="008F152A">
      <w:pPr>
        <w:autoSpaceDE w:val="0"/>
        <w:autoSpaceDN w:val="0"/>
        <w:adjustRightInd w:val="0"/>
        <w:spacing w:before="120" w:after="60"/>
        <w:jc w:val="both"/>
        <w:rPr>
          <w:sz w:val="22"/>
          <w:szCs w:val="22"/>
        </w:rPr>
      </w:pPr>
      <w:r w:rsidRPr="00BE533A">
        <w:rPr>
          <w:b/>
          <w:bCs/>
          <w:sz w:val="22"/>
          <w:szCs w:val="22"/>
        </w:rPr>
        <w:t>Paragraph 23DND(4)(a):</w:t>
      </w:r>
    </w:p>
    <w:p w14:paraId="23BC49BF" w14:textId="77777777" w:rsidR="008F152A" w:rsidRPr="00BE533A" w:rsidRDefault="008F152A" w:rsidP="008F152A">
      <w:pPr>
        <w:autoSpaceDE w:val="0"/>
        <w:autoSpaceDN w:val="0"/>
        <w:adjustRightInd w:val="0"/>
        <w:spacing w:before="120"/>
        <w:ind w:left="331"/>
        <w:jc w:val="both"/>
        <w:rPr>
          <w:sz w:val="22"/>
          <w:szCs w:val="22"/>
        </w:rPr>
      </w:pPr>
      <w:r w:rsidRPr="00BE533A">
        <w:rPr>
          <w:sz w:val="22"/>
          <w:szCs w:val="22"/>
        </w:rPr>
        <w:t>Omit the paragraph, substitute:</w:t>
      </w:r>
    </w:p>
    <w:p w14:paraId="0965ECC5" w14:textId="77777777" w:rsidR="008F152A" w:rsidRPr="00BE533A" w:rsidRDefault="008F152A" w:rsidP="008F152A">
      <w:pPr>
        <w:autoSpaceDE w:val="0"/>
        <w:autoSpaceDN w:val="0"/>
        <w:adjustRightInd w:val="0"/>
        <w:spacing w:before="120"/>
        <w:ind w:left="850" w:hanging="514"/>
        <w:jc w:val="both"/>
        <w:rPr>
          <w:sz w:val="22"/>
          <w:szCs w:val="22"/>
        </w:rPr>
      </w:pPr>
      <w:r w:rsidRPr="00BE533A">
        <w:rPr>
          <w:sz w:val="22"/>
          <w:szCs w:val="22"/>
        </w:rPr>
        <w:t>“(a)</w:t>
      </w:r>
      <w:r>
        <w:rPr>
          <w:sz w:val="22"/>
          <w:szCs w:val="22"/>
        </w:rPr>
        <w:tab/>
      </w:r>
      <w:r w:rsidRPr="00BE533A">
        <w:rPr>
          <w:sz w:val="22"/>
          <w:szCs w:val="22"/>
        </w:rPr>
        <w:t xml:space="preserve">the grant of the </w:t>
      </w:r>
      <w:proofErr w:type="spellStart"/>
      <w:r w:rsidRPr="00BE533A">
        <w:rPr>
          <w:sz w:val="22"/>
          <w:szCs w:val="22"/>
        </w:rPr>
        <w:t>licence</w:t>
      </w:r>
      <w:proofErr w:type="spellEnd"/>
      <w:r w:rsidRPr="00BE533A">
        <w:rPr>
          <w:sz w:val="22"/>
          <w:szCs w:val="22"/>
        </w:rPr>
        <w:t xml:space="preserve"> will not result in the approved pathology authority operating licensed collection </w:t>
      </w:r>
      <w:proofErr w:type="spellStart"/>
      <w:r w:rsidRPr="00BE533A">
        <w:rPr>
          <w:sz w:val="22"/>
          <w:szCs w:val="22"/>
        </w:rPr>
        <w:t>centres</w:t>
      </w:r>
      <w:proofErr w:type="spellEnd"/>
      <w:r w:rsidRPr="00BE533A">
        <w:rPr>
          <w:sz w:val="22"/>
          <w:szCs w:val="22"/>
        </w:rPr>
        <w:t xml:space="preserve"> that it is not </w:t>
      </w:r>
      <w:proofErr w:type="spellStart"/>
      <w:r w:rsidRPr="00BE533A">
        <w:rPr>
          <w:sz w:val="22"/>
          <w:szCs w:val="22"/>
        </w:rPr>
        <w:t>authorised</w:t>
      </w:r>
      <w:proofErr w:type="spellEnd"/>
      <w:r w:rsidRPr="00BE533A">
        <w:rPr>
          <w:sz w:val="22"/>
          <w:szCs w:val="22"/>
        </w:rPr>
        <w:t xml:space="preserve"> to operate under its allocation of units of entitlement; and”.</w:t>
      </w:r>
    </w:p>
    <w:p w14:paraId="263906E1" w14:textId="77777777" w:rsidR="008F152A" w:rsidRPr="00BE533A" w:rsidRDefault="008F152A" w:rsidP="008F152A">
      <w:pPr>
        <w:autoSpaceDE w:val="0"/>
        <w:autoSpaceDN w:val="0"/>
        <w:adjustRightInd w:val="0"/>
        <w:spacing w:before="120"/>
        <w:jc w:val="center"/>
        <w:rPr>
          <w:sz w:val="22"/>
          <w:szCs w:val="22"/>
        </w:rPr>
      </w:pPr>
      <w:r w:rsidRPr="00BE533A">
        <w:rPr>
          <w:sz w:val="22"/>
          <w:szCs w:val="22"/>
        </w:rPr>
        <w:br w:type="page"/>
      </w:r>
      <w:r w:rsidRPr="00BE533A">
        <w:rPr>
          <w:b/>
          <w:bCs/>
          <w:sz w:val="22"/>
          <w:szCs w:val="22"/>
        </w:rPr>
        <w:lastRenderedPageBreak/>
        <w:t>SCHEDULE—</w:t>
      </w:r>
      <w:r w:rsidRPr="00BE533A">
        <w:rPr>
          <w:sz w:val="22"/>
          <w:szCs w:val="22"/>
        </w:rPr>
        <w:t>continued</w:t>
      </w:r>
    </w:p>
    <w:p w14:paraId="74C999E3" w14:textId="77777777" w:rsidR="008F152A" w:rsidRPr="00BE533A" w:rsidRDefault="008F152A" w:rsidP="008F152A">
      <w:pPr>
        <w:autoSpaceDE w:val="0"/>
        <w:autoSpaceDN w:val="0"/>
        <w:adjustRightInd w:val="0"/>
        <w:spacing w:before="120" w:after="60"/>
        <w:jc w:val="both"/>
        <w:rPr>
          <w:sz w:val="22"/>
          <w:szCs w:val="22"/>
        </w:rPr>
      </w:pPr>
      <w:r w:rsidRPr="00BE533A">
        <w:rPr>
          <w:b/>
          <w:bCs/>
          <w:sz w:val="22"/>
          <w:szCs w:val="22"/>
        </w:rPr>
        <w:t>Subsection 23DND(5):</w:t>
      </w:r>
    </w:p>
    <w:p w14:paraId="7521837C" w14:textId="77777777" w:rsidR="008F152A" w:rsidRPr="00BE533A" w:rsidRDefault="008F152A" w:rsidP="008F152A">
      <w:pPr>
        <w:autoSpaceDE w:val="0"/>
        <w:autoSpaceDN w:val="0"/>
        <w:adjustRightInd w:val="0"/>
        <w:spacing w:before="120"/>
        <w:ind w:left="341"/>
        <w:jc w:val="both"/>
        <w:rPr>
          <w:sz w:val="22"/>
          <w:szCs w:val="22"/>
        </w:rPr>
      </w:pPr>
      <w:r w:rsidRPr="00BE533A">
        <w:rPr>
          <w:sz w:val="22"/>
          <w:szCs w:val="22"/>
        </w:rPr>
        <w:t>Omit the subsection.</w:t>
      </w:r>
    </w:p>
    <w:p w14:paraId="21BE2D27" w14:textId="77777777" w:rsidR="008F152A" w:rsidRPr="00BE533A" w:rsidRDefault="008F152A" w:rsidP="008F152A">
      <w:pPr>
        <w:autoSpaceDE w:val="0"/>
        <w:autoSpaceDN w:val="0"/>
        <w:adjustRightInd w:val="0"/>
        <w:spacing w:before="120" w:after="60"/>
        <w:jc w:val="both"/>
        <w:rPr>
          <w:sz w:val="22"/>
          <w:szCs w:val="22"/>
        </w:rPr>
      </w:pPr>
      <w:r w:rsidRPr="00BE533A">
        <w:rPr>
          <w:b/>
          <w:bCs/>
          <w:sz w:val="22"/>
          <w:szCs w:val="22"/>
        </w:rPr>
        <w:t>Subsection 23DND(8):</w:t>
      </w:r>
    </w:p>
    <w:p w14:paraId="17D6E373" w14:textId="77777777" w:rsidR="008F152A" w:rsidRPr="00BE533A" w:rsidRDefault="008F152A" w:rsidP="008F152A">
      <w:pPr>
        <w:autoSpaceDE w:val="0"/>
        <w:autoSpaceDN w:val="0"/>
        <w:adjustRightInd w:val="0"/>
        <w:spacing w:before="120"/>
        <w:ind w:left="346"/>
        <w:jc w:val="both"/>
        <w:rPr>
          <w:sz w:val="22"/>
          <w:szCs w:val="22"/>
        </w:rPr>
      </w:pPr>
      <w:r w:rsidRPr="00BE533A">
        <w:rPr>
          <w:sz w:val="22"/>
          <w:szCs w:val="22"/>
        </w:rPr>
        <w:t>Omit the subsection.</w:t>
      </w:r>
    </w:p>
    <w:p w14:paraId="29E061AF" w14:textId="77777777" w:rsidR="008F152A" w:rsidRPr="00BE533A" w:rsidRDefault="008F152A" w:rsidP="008F152A">
      <w:pPr>
        <w:autoSpaceDE w:val="0"/>
        <w:autoSpaceDN w:val="0"/>
        <w:adjustRightInd w:val="0"/>
        <w:spacing w:before="120" w:after="60"/>
        <w:jc w:val="both"/>
        <w:rPr>
          <w:sz w:val="22"/>
          <w:szCs w:val="22"/>
        </w:rPr>
      </w:pPr>
      <w:r w:rsidRPr="00BE533A">
        <w:rPr>
          <w:b/>
          <w:bCs/>
          <w:sz w:val="22"/>
          <w:szCs w:val="22"/>
        </w:rPr>
        <w:t>Subsection 23DNE(2):</w:t>
      </w:r>
    </w:p>
    <w:p w14:paraId="2010452D" w14:textId="77777777" w:rsidR="008F152A" w:rsidRPr="00BE533A" w:rsidRDefault="008F152A" w:rsidP="008F152A">
      <w:pPr>
        <w:autoSpaceDE w:val="0"/>
        <w:autoSpaceDN w:val="0"/>
        <w:adjustRightInd w:val="0"/>
        <w:spacing w:before="120"/>
        <w:ind w:left="341"/>
        <w:jc w:val="both"/>
        <w:rPr>
          <w:sz w:val="22"/>
          <w:szCs w:val="22"/>
        </w:rPr>
      </w:pPr>
      <w:r w:rsidRPr="00BE533A">
        <w:rPr>
          <w:sz w:val="22"/>
          <w:szCs w:val="22"/>
        </w:rPr>
        <w:t>Omit the subsection.</w:t>
      </w:r>
    </w:p>
    <w:p w14:paraId="2B3A9795" w14:textId="77777777" w:rsidR="008F152A" w:rsidRPr="00BE533A" w:rsidRDefault="008F152A" w:rsidP="008F152A">
      <w:pPr>
        <w:autoSpaceDE w:val="0"/>
        <w:autoSpaceDN w:val="0"/>
        <w:adjustRightInd w:val="0"/>
        <w:spacing w:before="120" w:after="60"/>
        <w:jc w:val="both"/>
        <w:rPr>
          <w:sz w:val="22"/>
          <w:szCs w:val="22"/>
        </w:rPr>
      </w:pPr>
      <w:r w:rsidRPr="00BE533A">
        <w:rPr>
          <w:b/>
          <w:bCs/>
          <w:sz w:val="22"/>
          <w:szCs w:val="22"/>
        </w:rPr>
        <w:t>Subsection 23DNI(1):</w:t>
      </w:r>
    </w:p>
    <w:p w14:paraId="01D5E681" w14:textId="77777777" w:rsidR="008F152A" w:rsidRPr="00BE533A" w:rsidRDefault="008F152A" w:rsidP="008F152A">
      <w:pPr>
        <w:autoSpaceDE w:val="0"/>
        <w:autoSpaceDN w:val="0"/>
        <w:adjustRightInd w:val="0"/>
        <w:spacing w:before="120"/>
        <w:ind w:left="341"/>
        <w:jc w:val="both"/>
        <w:rPr>
          <w:sz w:val="22"/>
          <w:szCs w:val="22"/>
        </w:rPr>
      </w:pPr>
      <w:r w:rsidRPr="00BE533A">
        <w:rPr>
          <w:sz w:val="22"/>
          <w:szCs w:val="22"/>
        </w:rPr>
        <w:t>Omit the subsection.</w:t>
      </w:r>
    </w:p>
    <w:p w14:paraId="05F89F42" w14:textId="77777777" w:rsidR="008F152A" w:rsidRPr="00BE533A" w:rsidRDefault="008F152A" w:rsidP="008F152A">
      <w:pPr>
        <w:autoSpaceDE w:val="0"/>
        <w:autoSpaceDN w:val="0"/>
        <w:adjustRightInd w:val="0"/>
        <w:spacing w:before="120" w:after="60"/>
        <w:jc w:val="both"/>
        <w:rPr>
          <w:sz w:val="22"/>
          <w:szCs w:val="22"/>
        </w:rPr>
      </w:pPr>
      <w:r w:rsidRPr="00BE533A">
        <w:rPr>
          <w:b/>
          <w:bCs/>
          <w:sz w:val="22"/>
          <w:szCs w:val="22"/>
        </w:rPr>
        <w:t>Section 23DNK:</w:t>
      </w:r>
    </w:p>
    <w:p w14:paraId="2E0269E4" w14:textId="77777777" w:rsidR="008F152A" w:rsidRPr="00BE533A" w:rsidRDefault="008F152A" w:rsidP="008F152A">
      <w:pPr>
        <w:autoSpaceDE w:val="0"/>
        <w:autoSpaceDN w:val="0"/>
        <w:adjustRightInd w:val="0"/>
        <w:spacing w:before="120"/>
        <w:ind w:left="336"/>
        <w:jc w:val="both"/>
        <w:rPr>
          <w:sz w:val="22"/>
          <w:szCs w:val="22"/>
        </w:rPr>
      </w:pPr>
      <w:r w:rsidRPr="00BE533A">
        <w:rPr>
          <w:sz w:val="22"/>
          <w:szCs w:val="22"/>
        </w:rPr>
        <w:t>Omit:</w:t>
      </w:r>
    </w:p>
    <w:p w14:paraId="2DA5222B" w14:textId="77777777" w:rsidR="008F152A" w:rsidRPr="00BE533A" w:rsidRDefault="008F152A" w:rsidP="008F152A">
      <w:pPr>
        <w:autoSpaceDE w:val="0"/>
        <w:autoSpaceDN w:val="0"/>
        <w:adjustRightInd w:val="0"/>
        <w:spacing w:before="120"/>
        <w:jc w:val="both"/>
        <w:rPr>
          <w:sz w:val="22"/>
          <w:szCs w:val="22"/>
        </w:rPr>
      </w:pPr>
      <w:r w:rsidRPr="00BE533A">
        <w:rPr>
          <w:sz w:val="22"/>
          <w:szCs w:val="22"/>
        </w:rPr>
        <w:t>“know:</w:t>
      </w:r>
    </w:p>
    <w:p w14:paraId="331C87C1" w14:textId="77777777" w:rsidR="008F152A" w:rsidRPr="00BE533A" w:rsidRDefault="008F152A" w:rsidP="008F152A">
      <w:pPr>
        <w:tabs>
          <w:tab w:val="left" w:pos="730"/>
        </w:tabs>
        <w:autoSpaceDE w:val="0"/>
        <w:autoSpaceDN w:val="0"/>
        <w:adjustRightInd w:val="0"/>
        <w:spacing w:before="120"/>
        <w:ind w:left="336"/>
        <w:jc w:val="both"/>
        <w:rPr>
          <w:sz w:val="22"/>
          <w:szCs w:val="22"/>
        </w:rPr>
      </w:pPr>
      <w:r w:rsidRPr="00BE533A">
        <w:rPr>
          <w:sz w:val="22"/>
          <w:szCs w:val="22"/>
        </w:rPr>
        <w:t>(a)</w:t>
      </w:r>
      <w:r>
        <w:rPr>
          <w:sz w:val="22"/>
          <w:szCs w:val="22"/>
        </w:rPr>
        <w:tab/>
      </w:r>
      <w:r w:rsidRPr="00BE533A">
        <w:rPr>
          <w:sz w:val="22"/>
          <w:szCs w:val="22"/>
        </w:rPr>
        <w:t xml:space="preserve">that the </w:t>
      </w:r>
      <w:proofErr w:type="spellStart"/>
      <w:r w:rsidRPr="00BE533A">
        <w:rPr>
          <w:sz w:val="22"/>
          <w:szCs w:val="22"/>
        </w:rPr>
        <w:t>centre</w:t>
      </w:r>
      <w:proofErr w:type="spellEnd"/>
      <w:r w:rsidRPr="00BE533A">
        <w:rPr>
          <w:sz w:val="22"/>
          <w:szCs w:val="22"/>
        </w:rPr>
        <w:t xml:space="preserve"> is licensed under this Division; and</w:t>
      </w:r>
    </w:p>
    <w:p w14:paraId="6890B4D1" w14:textId="77777777" w:rsidR="008F152A" w:rsidRPr="00BE533A" w:rsidRDefault="008F152A" w:rsidP="008F152A">
      <w:pPr>
        <w:tabs>
          <w:tab w:val="left" w:pos="730"/>
        </w:tabs>
        <w:autoSpaceDE w:val="0"/>
        <w:autoSpaceDN w:val="0"/>
        <w:adjustRightInd w:val="0"/>
        <w:spacing w:before="120"/>
        <w:ind w:left="730" w:hanging="394"/>
        <w:jc w:val="both"/>
        <w:rPr>
          <w:sz w:val="22"/>
          <w:szCs w:val="22"/>
        </w:rPr>
      </w:pPr>
      <w:r w:rsidRPr="00BE533A">
        <w:rPr>
          <w:sz w:val="22"/>
          <w:szCs w:val="22"/>
        </w:rPr>
        <w:t>(b)</w:t>
      </w:r>
      <w:r>
        <w:rPr>
          <w:sz w:val="22"/>
          <w:szCs w:val="22"/>
        </w:rPr>
        <w:tab/>
      </w:r>
      <w:r w:rsidRPr="00BE533A">
        <w:rPr>
          <w:sz w:val="22"/>
          <w:szCs w:val="22"/>
        </w:rPr>
        <w:t xml:space="preserve">if the </w:t>
      </w:r>
      <w:proofErr w:type="spellStart"/>
      <w:r w:rsidRPr="00BE533A">
        <w:rPr>
          <w:sz w:val="22"/>
          <w:szCs w:val="22"/>
        </w:rPr>
        <w:t>centre</w:t>
      </w:r>
      <w:proofErr w:type="spellEnd"/>
      <w:r w:rsidRPr="00BE533A">
        <w:rPr>
          <w:sz w:val="22"/>
          <w:szCs w:val="22"/>
        </w:rPr>
        <w:t xml:space="preserve"> is a temporary collection </w:t>
      </w:r>
      <w:proofErr w:type="spellStart"/>
      <w:r w:rsidRPr="00BE533A">
        <w:rPr>
          <w:sz w:val="22"/>
          <w:szCs w:val="22"/>
        </w:rPr>
        <w:t>centre</w:t>
      </w:r>
      <w:proofErr w:type="spellEnd"/>
      <w:r w:rsidRPr="00BE533A">
        <w:rPr>
          <w:sz w:val="22"/>
          <w:szCs w:val="22"/>
        </w:rPr>
        <w:t xml:space="preserve">—that it is such a </w:t>
      </w:r>
      <w:proofErr w:type="spellStart"/>
      <w:r w:rsidRPr="00BE533A">
        <w:rPr>
          <w:sz w:val="22"/>
          <w:szCs w:val="22"/>
        </w:rPr>
        <w:t>centre</w:t>
      </w:r>
      <w:proofErr w:type="spellEnd"/>
      <w:r w:rsidRPr="00BE533A">
        <w:rPr>
          <w:sz w:val="22"/>
          <w:szCs w:val="22"/>
        </w:rPr>
        <w:t>.”;</w:t>
      </w:r>
    </w:p>
    <w:p w14:paraId="127592E1" w14:textId="77777777" w:rsidR="008F152A" w:rsidRPr="00BE533A" w:rsidRDefault="008F152A" w:rsidP="008F152A">
      <w:pPr>
        <w:autoSpaceDE w:val="0"/>
        <w:autoSpaceDN w:val="0"/>
        <w:adjustRightInd w:val="0"/>
        <w:spacing w:before="120"/>
        <w:jc w:val="both"/>
        <w:rPr>
          <w:sz w:val="22"/>
          <w:szCs w:val="22"/>
        </w:rPr>
      </w:pPr>
      <w:r w:rsidRPr="00BE533A">
        <w:rPr>
          <w:sz w:val="22"/>
          <w:szCs w:val="22"/>
        </w:rPr>
        <w:t>substitute:</w:t>
      </w:r>
    </w:p>
    <w:p w14:paraId="43906E8C" w14:textId="77777777" w:rsidR="008F152A" w:rsidRPr="00BE533A" w:rsidRDefault="008F152A" w:rsidP="008F152A">
      <w:pPr>
        <w:autoSpaceDE w:val="0"/>
        <w:autoSpaceDN w:val="0"/>
        <w:adjustRightInd w:val="0"/>
        <w:spacing w:before="120"/>
        <w:jc w:val="both"/>
        <w:rPr>
          <w:sz w:val="22"/>
          <w:szCs w:val="22"/>
        </w:rPr>
      </w:pPr>
      <w:r w:rsidRPr="00BE533A">
        <w:rPr>
          <w:sz w:val="22"/>
          <w:szCs w:val="22"/>
        </w:rPr>
        <w:t xml:space="preserve">“know that the </w:t>
      </w:r>
      <w:proofErr w:type="spellStart"/>
      <w:r w:rsidRPr="00BE533A">
        <w:rPr>
          <w:sz w:val="22"/>
          <w:szCs w:val="22"/>
        </w:rPr>
        <w:t>centre</w:t>
      </w:r>
      <w:proofErr w:type="spellEnd"/>
      <w:r w:rsidRPr="00BE533A">
        <w:rPr>
          <w:sz w:val="22"/>
          <w:szCs w:val="22"/>
        </w:rPr>
        <w:t xml:space="preserve"> is licensed under this Division.”.</w:t>
      </w:r>
    </w:p>
    <w:p w14:paraId="16EDBC2A" w14:textId="77777777" w:rsidR="008F152A" w:rsidRPr="00BE533A" w:rsidRDefault="008F152A" w:rsidP="008F152A">
      <w:pPr>
        <w:autoSpaceDE w:val="0"/>
        <w:autoSpaceDN w:val="0"/>
        <w:adjustRightInd w:val="0"/>
        <w:spacing w:before="120" w:after="60"/>
        <w:jc w:val="both"/>
        <w:rPr>
          <w:sz w:val="22"/>
          <w:szCs w:val="22"/>
        </w:rPr>
      </w:pPr>
      <w:r w:rsidRPr="00BE533A">
        <w:rPr>
          <w:b/>
          <w:bCs/>
          <w:sz w:val="22"/>
          <w:szCs w:val="22"/>
        </w:rPr>
        <w:t>Subsection 23DNL(2):</w:t>
      </w:r>
    </w:p>
    <w:p w14:paraId="39585FCA" w14:textId="77777777" w:rsidR="008F152A" w:rsidRPr="00BE533A" w:rsidRDefault="008F152A" w:rsidP="008F152A">
      <w:pPr>
        <w:autoSpaceDE w:val="0"/>
        <w:autoSpaceDN w:val="0"/>
        <w:adjustRightInd w:val="0"/>
        <w:spacing w:before="120"/>
        <w:ind w:left="331"/>
        <w:jc w:val="both"/>
        <w:rPr>
          <w:sz w:val="22"/>
          <w:szCs w:val="22"/>
        </w:rPr>
      </w:pPr>
      <w:r w:rsidRPr="00BE533A">
        <w:rPr>
          <w:sz w:val="22"/>
          <w:szCs w:val="22"/>
        </w:rPr>
        <w:t>Omit the subsection.</w:t>
      </w:r>
    </w:p>
    <w:p w14:paraId="0E5F9BA2" w14:textId="77777777" w:rsidR="008F152A" w:rsidRPr="00BE533A" w:rsidRDefault="008F152A" w:rsidP="008F152A">
      <w:pPr>
        <w:autoSpaceDE w:val="0"/>
        <w:autoSpaceDN w:val="0"/>
        <w:adjustRightInd w:val="0"/>
        <w:spacing w:before="120" w:after="60"/>
        <w:jc w:val="both"/>
        <w:rPr>
          <w:sz w:val="22"/>
          <w:szCs w:val="22"/>
        </w:rPr>
      </w:pPr>
      <w:r w:rsidRPr="00BE533A">
        <w:rPr>
          <w:b/>
          <w:bCs/>
          <w:sz w:val="22"/>
          <w:szCs w:val="22"/>
        </w:rPr>
        <w:t>Subsections 23DO(2C), (2D), (2DA) and (2DB):</w:t>
      </w:r>
    </w:p>
    <w:p w14:paraId="04E241C3" w14:textId="77777777" w:rsidR="008F152A" w:rsidRPr="00BE533A" w:rsidRDefault="008F152A" w:rsidP="008F152A">
      <w:pPr>
        <w:autoSpaceDE w:val="0"/>
        <w:autoSpaceDN w:val="0"/>
        <w:adjustRightInd w:val="0"/>
        <w:spacing w:before="120"/>
        <w:ind w:left="326"/>
        <w:jc w:val="both"/>
        <w:rPr>
          <w:sz w:val="22"/>
          <w:szCs w:val="22"/>
        </w:rPr>
      </w:pPr>
      <w:r w:rsidRPr="00BE533A">
        <w:rPr>
          <w:sz w:val="22"/>
          <w:szCs w:val="22"/>
        </w:rPr>
        <w:t>Omit the subsections.</w:t>
      </w:r>
    </w:p>
    <w:p w14:paraId="77019A3F" w14:textId="77777777" w:rsidR="008F152A" w:rsidRPr="00BE533A" w:rsidRDefault="008F152A" w:rsidP="008F152A">
      <w:pPr>
        <w:autoSpaceDE w:val="0"/>
        <w:autoSpaceDN w:val="0"/>
        <w:adjustRightInd w:val="0"/>
        <w:spacing w:before="120" w:after="60"/>
        <w:jc w:val="both"/>
        <w:rPr>
          <w:sz w:val="22"/>
          <w:szCs w:val="22"/>
        </w:rPr>
      </w:pPr>
      <w:r w:rsidRPr="00BE533A">
        <w:rPr>
          <w:b/>
          <w:bCs/>
          <w:sz w:val="22"/>
          <w:szCs w:val="22"/>
        </w:rPr>
        <w:t>Subsection 23DO(3):</w:t>
      </w:r>
    </w:p>
    <w:p w14:paraId="13875CDF" w14:textId="77777777" w:rsidR="008F152A" w:rsidRPr="00BE533A" w:rsidRDefault="008F152A" w:rsidP="008F152A">
      <w:pPr>
        <w:autoSpaceDE w:val="0"/>
        <w:autoSpaceDN w:val="0"/>
        <w:adjustRightInd w:val="0"/>
        <w:spacing w:before="120"/>
        <w:ind w:left="326"/>
        <w:jc w:val="both"/>
        <w:rPr>
          <w:sz w:val="22"/>
          <w:szCs w:val="22"/>
        </w:rPr>
      </w:pPr>
      <w:r w:rsidRPr="00BE533A">
        <w:rPr>
          <w:sz w:val="22"/>
          <w:szCs w:val="22"/>
        </w:rPr>
        <w:t>Omit “(2D), (2DB),”.</w:t>
      </w:r>
    </w:p>
    <w:p w14:paraId="4B02A5C3" w14:textId="77777777" w:rsidR="008F152A" w:rsidRPr="00BE533A" w:rsidRDefault="008F152A" w:rsidP="008F152A">
      <w:pPr>
        <w:autoSpaceDE w:val="0"/>
        <w:autoSpaceDN w:val="0"/>
        <w:adjustRightInd w:val="0"/>
        <w:spacing w:before="120" w:after="60"/>
        <w:jc w:val="both"/>
        <w:rPr>
          <w:sz w:val="22"/>
          <w:szCs w:val="22"/>
        </w:rPr>
      </w:pPr>
      <w:r w:rsidRPr="00BE533A">
        <w:rPr>
          <w:b/>
          <w:bCs/>
          <w:sz w:val="22"/>
          <w:szCs w:val="22"/>
        </w:rPr>
        <w:t>Paragraph 23DO(5)(c):</w:t>
      </w:r>
    </w:p>
    <w:p w14:paraId="3F9E0002" w14:textId="77777777" w:rsidR="008F152A" w:rsidRPr="00BE533A" w:rsidRDefault="008F152A" w:rsidP="008F152A">
      <w:pPr>
        <w:autoSpaceDE w:val="0"/>
        <w:autoSpaceDN w:val="0"/>
        <w:adjustRightInd w:val="0"/>
        <w:spacing w:before="120"/>
        <w:ind w:left="322"/>
        <w:jc w:val="both"/>
        <w:rPr>
          <w:sz w:val="22"/>
          <w:szCs w:val="22"/>
        </w:rPr>
      </w:pPr>
      <w:r w:rsidRPr="00BE533A">
        <w:rPr>
          <w:sz w:val="22"/>
          <w:szCs w:val="22"/>
        </w:rPr>
        <w:t>Omit “(2D), (2DB),”.</w:t>
      </w:r>
    </w:p>
    <w:p w14:paraId="2B732239" w14:textId="77777777" w:rsidR="008F152A" w:rsidRPr="00BE533A" w:rsidRDefault="008F152A" w:rsidP="008F152A">
      <w:pPr>
        <w:autoSpaceDE w:val="0"/>
        <w:autoSpaceDN w:val="0"/>
        <w:adjustRightInd w:val="0"/>
        <w:spacing w:before="120" w:after="60"/>
        <w:jc w:val="both"/>
        <w:rPr>
          <w:sz w:val="22"/>
          <w:szCs w:val="22"/>
        </w:rPr>
      </w:pPr>
      <w:r w:rsidRPr="00BE533A">
        <w:rPr>
          <w:b/>
          <w:bCs/>
          <w:sz w:val="22"/>
          <w:szCs w:val="22"/>
        </w:rPr>
        <w:t>Schedules 1 and 1A:</w:t>
      </w:r>
    </w:p>
    <w:p w14:paraId="7AF4A1D8" w14:textId="77777777" w:rsidR="008F152A" w:rsidRPr="00BE533A" w:rsidRDefault="008F152A" w:rsidP="008F152A">
      <w:pPr>
        <w:autoSpaceDE w:val="0"/>
        <w:autoSpaceDN w:val="0"/>
        <w:adjustRightInd w:val="0"/>
        <w:spacing w:before="120"/>
        <w:ind w:left="317"/>
        <w:jc w:val="both"/>
        <w:rPr>
          <w:sz w:val="22"/>
          <w:szCs w:val="22"/>
        </w:rPr>
      </w:pPr>
      <w:r w:rsidRPr="00BE533A">
        <w:rPr>
          <w:sz w:val="22"/>
          <w:szCs w:val="22"/>
        </w:rPr>
        <w:t>Repeal the Schedules.</w:t>
      </w:r>
    </w:p>
    <w:p w14:paraId="15F1E411" w14:textId="7B5DF982" w:rsidR="008F152A" w:rsidRPr="00BE533A" w:rsidRDefault="008F152A" w:rsidP="00400A49">
      <w:pPr>
        <w:autoSpaceDE w:val="0"/>
        <w:autoSpaceDN w:val="0"/>
        <w:adjustRightInd w:val="0"/>
        <w:spacing w:before="240"/>
        <w:jc w:val="center"/>
        <w:rPr>
          <w:sz w:val="22"/>
          <w:szCs w:val="22"/>
        </w:rPr>
      </w:pPr>
      <w:r w:rsidRPr="00BE533A">
        <w:rPr>
          <w:b/>
          <w:bCs/>
          <w:i/>
          <w:iCs/>
          <w:sz w:val="22"/>
          <w:szCs w:val="22"/>
        </w:rPr>
        <w:t>Health Legislation Amendment Act 1986</w:t>
      </w:r>
    </w:p>
    <w:p w14:paraId="7BC718BE" w14:textId="77777777" w:rsidR="008F152A" w:rsidRPr="00BE533A" w:rsidRDefault="008F152A" w:rsidP="008F152A">
      <w:pPr>
        <w:autoSpaceDE w:val="0"/>
        <w:autoSpaceDN w:val="0"/>
        <w:adjustRightInd w:val="0"/>
        <w:spacing w:before="120" w:after="60"/>
        <w:jc w:val="both"/>
        <w:rPr>
          <w:sz w:val="22"/>
          <w:szCs w:val="22"/>
        </w:rPr>
      </w:pPr>
      <w:r w:rsidRPr="00BE533A">
        <w:rPr>
          <w:b/>
          <w:bCs/>
          <w:sz w:val="22"/>
          <w:szCs w:val="22"/>
        </w:rPr>
        <w:t>Section 5:</w:t>
      </w:r>
    </w:p>
    <w:p w14:paraId="200D368C" w14:textId="77777777" w:rsidR="008F152A" w:rsidRPr="00BE533A" w:rsidRDefault="008F152A" w:rsidP="008F152A">
      <w:pPr>
        <w:autoSpaceDE w:val="0"/>
        <w:autoSpaceDN w:val="0"/>
        <w:adjustRightInd w:val="0"/>
        <w:spacing w:before="120"/>
        <w:ind w:left="317"/>
        <w:jc w:val="both"/>
        <w:rPr>
          <w:sz w:val="22"/>
          <w:szCs w:val="22"/>
        </w:rPr>
      </w:pPr>
      <w:r w:rsidRPr="00BE533A">
        <w:rPr>
          <w:sz w:val="22"/>
          <w:szCs w:val="22"/>
        </w:rPr>
        <w:t>Repeal the section.</w:t>
      </w:r>
    </w:p>
    <w:p w14:paraId="35F266B6" w14:textId="77777777" w:rsidR="008F152A" w:rsidRPr="00BE533A" w:rsidRDefault="008F152A" w:rsidP="00B55E58">
      <w:pPr>
        <w:autoSpaceDE w:val="0"/>
        <w:autoSpaceDN w:val="0"/>
        <w:adjustRightInd w:val="0"/>
        <w:spacing w:before="120"/>
        <w:jc w:val="center"/>
        <w:rPr>
          <w:sz w:val="22"/>
          <w:szCs w:val="22"/>
        </w:rPr>
      </w:pPr>
      <w:r w:rsidRPr="00BE533A">
        <w:rPr>
          <w:sz w:val="22"/>
          <w:szCs w:val="22"/>
        </w:rPr>
        <w:br w:type="page"/>
      </w:r>
      <w:r w:rsidRPr="00BE533A">
        <w:rPr>
          <w:b/>
          <w:bCs/>
          <w:sz w:val="22"/>
          <w:szCs w:val="22"/>
        </w:rPr>
        <w:lastRenderedPageBreak/>
        <w:t>SCHEDULE—</w:t>
      </w:r>
      <w:r w:rsidRPr="00BE533A">
        <w:rPr>
          <w:sz w:val="22"/>
          <w:szCs w:val="22"/>
        </w:rPr>
        <w:t>continued</w:t>
      </w:r>
    </w:p>
    <w:p w14:paraId="2F5B2365" w14:textId="77777777" w:rsidR="008F152A" w:rsidRPr="00BE533A" w:rsidRDefault="008F152A" w:rsidP="00400A49">
      <w:pPr>
        <w:autoSpaceDE w:val="0"/>
        <w:autoSpaceDN w:val="0"/>
        <w:adjustRightInd w:val="0"/>
        <w:spacing w:before="240"/>
        <w:jc w:val="center"/>
        <w:rPr>
          <w:sz w:val="22"/>
          <w:szCs w:val="22"/>
        </w:rPr>
      </w:pPr>
      <w:r w:rsidRPr="00BE533A">
        <w:rPr>
          <w:b/>
          <w:bCs/>
          <w:i/>
          <w:iCs/>
          <w:sz w:val="22"/>
          <w:szCs w:val="22"/>
        </w:rPr>
        <w:t>Hearing Services Act 1991</w:t>
      </w:r>
    </w:p>
    <w:p w14:paraId="566993E9" w14:textId="77777777" w:rsidR="008F152A" w:rsidRPr="00BE533A" w:rsidRDefault="008F152A" w:rsidP="008F152A">
      <w:pPr>
        <w:autoSpaceDE w:val="0"/>
        <w:autoSpaceDN w:val="0"/>
        <w:adjustRightInd w:val="0"/>
        <w:spacing w:before="120" w:after="60"/>
        <w:jc w:val="both"/>
        <w:rPr>
          <w:sz w:val="22"/>
          <w:szCs w:val="22"/>
        </w:rPr>
      </w:pPr>
      <w:r w:rsidRPr="00BE533A">
        <w:rPr>
          <w:b/>
          <w:bCs/>
          <w:sz w:val="22"/>
          <w:szCs w:val="22"/>
        </w:rPr>
        <w:t>Paragraph 5(1)(a):</w:t>
      </w:r>
    </w:p>
    <w:p w14:paraId="2B5C30A8" w14:textId="77777777" w:rsidR="008F152A" w:rsidRPr="00BE533A" w:rsidRDefault="008F152A" w:rsidP="008F152A">
      <w:pPr>
        <w:autoSpaceDE w:val="0"/>
        <w:autoSpaceDN w:val="0"/>
        <w:adjustRightInd w:val="0"/>
        <w:spacing w:before="120"/>
        <w:ind w:left="331"/>
        <w:jc w:val="both"/>
        <w:rPr>
          <w:sz w:val="22"/>
          <w:szCs w:val="22"/>
        </w:rPr>
      </w:pPr>
      <w:r w:rsidRPr="00BE533A">
        <w:rPr>
          <w:sz w:val="22"/>
          <w:szCs w:val="22"/>
        </w:rPr>
        <w:t>Omit “Pensioner Health Benefits Card”, substitute “Pensioner Concession Card”.</w:t>
      </w:r>
    </w:p>
    <w:p w14:paraId="0AC35CCC" w14:textId="69EE8540" w:rsidR="008F152A" w:rsidRPr="00BE533A" w:rsidRDefault="008F152A" w:rsidP="00400A49">
      <w:pPr>
        <w:autoSpaceDE w:val="0"/>
        <w:autoSpaceDN w:val="0"/>
        <w:adjustRightInd w:val="0"/>
        <w:spacing w:before="240"/>
        <w:jc w:val="center"/>
        <w:rPr>
          <w:sz w:val="22"/>
          <w:szCs w:val="22"/>
        </w:rPr>
      </w:pPr>
      <w:r w:rsidRPr="00BE533A">
        <w:rPr>
          <w:b/>
          <w:bCs/>
          <w:i/>
          <w:iCs/>
          <w:sz w:val="22"/>
          <w:szCs w:val="22"/>
        </w:rPr>
        <w:t>National Health Act 1953</w:t>
      </w:r>
    </w:p>
    <w:p w14:paraId="03CBC7B1" w14:textId="77777777" w:rsidR="008F152A" w:rsidRPr="00BE533A" w:rsidRDefault="008F152A" w:rsidP="008F152A">
      <w:pPr>
        <w:autoSpaceDE w:val="0"/>
        <w:autoSpaceDN w:val="0"/>
        <w:adjustRightInd w:val="0"/>
        <w:spacing w:before="120" w:after="60"/>
        <w:jc w:val="both"/>
        <w:rPr>
          <w:sz w:val="22"/>
          <w:szCs w:val="22"/>
        </w:rPr>
      </w:pPr>
      <w:r w:rsidRPr="00BE533A">
        <w:rPr>
          <w:b/>
          <w:bCs/>
          <w:sz w:val="22"/>
          <w:szCs w:val="22"/>
        </w:rPr>
        <w:t>Subsection 4(1AA):</w:t>
      </w:r>
    </w:p>
    <w:p w14:paraId="3BB89303" w14:textId="77777777" w:rsidR="008F152A" w:rsidRPr="00BE533A" w:rsidRDefault="008F152A" w:rsidP="008F152A">
      <w:pPr>
        <w:autoSpaceDE w:val="0"/>
        <w:autoSpaceDN w:val="0"/>
        <w:adjustRightInd w:val="0"/>
        <w:spacing w:before="120"/>
        <w:ind w:left="336"/>
        <w:jc w:val="both"/>
        <w:rPr>
          <w:sz w:val="22"/>
          <w:szCs w:val="22"/>
        </w:rPr>
      </w:pPr>
      <w:r w:rsidRPr="00BE533A">
        <w:rPr>
          <w:sz w:val="22"/>
          <w:szCs w:val="22"/>
        </w:rPr>
        <w:t>Omit “in-patient” (wherever occurring), substitute “patient”.</w:t>
      </w:r>
    </w:p>
    <w:p w14:paraId="32ECBF65" w14:textId="77777777" w:rsidR="008F152A" w:rsidRPr="00BE533A" w:rsidRDefault="008F152A" w:rsidP="008F152A">
      <w:pPr>
        <w:autoSpaceDE w:val="0"/>
        <w:autoSpaceDN w:val="0"/>
        <w:adjustRightInd w:val="0"/>
        <w:spacing w:before="120" w:after="60"/>
        <w:jc w:val="both"/>
        <w:rPr>
          <w:sz w:val="22"/>
          <w:szCs w:val="22"/>
        </w:rPr>
      </w:pPr>
      <w:r w:rsidRPr="00BE533A">
        <w:rPr>
          <w:b/>
          <w:bCs/>
          <w:sz w:val="22"/>
          <w:szCs w:val="22"/>
        </w:rPr>
        <w:t>Subsection 84C(1AA):</w:t>
      </w:r>
    </w:p>
    <w:p w14:paraId="3F774F59" w14:textId="77777777" w:rsidR="008F152A" w:rsidRPr="00BE533A" w:rsidRDefault="008F152A" w:rsidP="008F152A">
      <w:pPr>
        <w:autoSpaceDE w:val="0"/>
        <w:autoSpaceDN w:val="0"/>
        <w:adjustRightInd w:val="0"/>
        <w:spacing w:before="120"/>
        <w:ind w:left="336"/>
        <w:jc w:val="both"/>
        <w:rPr>
          <w:sz w:val="22"/>
          <w:szCs w:val="22"/>
        </w:rPr>
      </w:pPr>
      <w:r w:rsidRPr="00BE533A">
        <w:rPr>
          <w:sz w:val="22"/>
          <w:szCs w:val="22"/>
        </w:rPr>
        <w:t>Omit “a general patient”, substitute “both a general patient and an eligible person”.</w:t>
      </w:r>
    </w:p>
    <w:p w14:paraId="5F2BD203" w14:textId="77777777" w:rsidR="008F152A" w:rsidRPr="00BE533A" w:rsidRDefault="008F152A" w:rsidP="008F152A">
      <w:pPr>
        <w:autoSpaceDE w:val="0"/>
        <w:autoSpaceDN w:val="0"/>
        <w:adjustRightInd w:val="0"/>
        <w:spacing w:before="120" w:after="60"/>
        <w:jc w:val="both"/>
        <w:rPr>
          <w:sz w:val="22"/>
          <w:szCs w:val="22"/>
        </w:rPr>
      </w:pPr>
      <w:r w:rsidRPr="00BE533A">
        <w:rPr>
          <w:b/>
          <w:bCs/>
          <w:sz w:val="22"/>
          <w:szCs w:val="22"/>
        </w:rPr>
        <w:t>Section 103:</w:t>
      </w:r>
    </w:p>
    <w:p w14:paraId="2F249E46" w14:textId="77777777" w:rsidR="008F152A" w:rsidRPr="00BE533A" w:rsidRDefault="008F152A" w:rsidP="008F152A">
      <w:pPr>
        <w:autoSpaceDE w:val="0"/>
        <w:autoSpaceDN w:val="0"/>
        <w:adjustRightInd w:val="0"/>
        <w:spacing w:before="120"/>
        <w:ind w:left="336"/>
        <w:jc w:val="both"/>
        <w:rPr>
          <w:sz w:val="22"/>
          <w:szCs w:val="22"/>
        </w:rPr>
      </w:pPr>
      <w:r w:rsidRPr="00BE533A">
        <w:rPr>
          <w:sz w:val="22"/>
          <w:szCs w:val="22"/>
        </w:rPr>
        <w:t>After subsection (2), insert:</w:t>
      </w:r>
    </w:p>
    <w:p w14:paraId="2AD8AD76" w14:textId="3946802E" w:rsidR="008F152A" w:rsidRPr="00BE533A" w:rsidRDefault="008F152A" w:rsidP="008F152A">
      <w:pPr>
        <w:autoSpaceDE w:val="0"/>
        <w:autoSpaceDN w:val="0"/>
        <w:adjustRightInd w:val="0"/>
        <w:spacing w:before="120"/>
        <w:ind w:firstLine="331"/>
        <w:jc w:val="both"/>
        <w:rPr>
          <w:sz w:val="22"/>
          <w:szCs w:val="22"/>
        </w:rPr>
      </w:pPr>
      <w:r w:rsidRPr="00BE533A">
        <w:rPr>
          <w:sz w:val="22"/>
          <w:szCs w:val="22"/>
        </w:rPr>
        <w:t>“(2A)</w:t>
      </w:r>
      <w:r w:rsidR="00467015">
        <w:rPr>
          <w:sz w:val="22"/>
          <w:szCs w:val="22"/>
        </w:rPr>
        <w:t xml:space="preserve"> </w:t>
      </w:r>
      <w:r w:rsidRPr="00BE533A">
        <w:rPr>
          <w:sz w:val="22"/>
          <w:szCs w:val="22"/>
        </w:rPr>
        <w:t xml:space="preserve">Paragraph (2)(a) does not prohibit a pharmacist from supplying, in lieu of the pharmaceutical benefit specified in a prescription (the </w:t>
      </w:r>
      <w:r w:rsidRPr="00BE533A">
        <w:rPr>
          <w:b/>
          <w:bCs/>
          <w:sz w:val="22"/>
          <w:szCs w:val="22"/>
        </w:rPr>
        <w:t>‘specified benefit’</w:t>
      </w:r>
      <w:r w:rsidRPr="00400A49">
        <w:rPr>
          <w:bCs/>
          <w:sz w:val="22"/>
          <w:szCs w:val="22"/>
        </w:rPr>
        <w:t xml:space="preserve">), </w:t>
      </w:r>
      <w:r w:rsidRPr="00BE533A">
        <w:rPr>
          <w:sz w:val="22"/>
          <w:szCs w:val="22"/>
        </w:rPr>
        <w:t xml:space="preserve">another pharmaceutical benefit (the </w:t>
      </w:r>
      <w:r w:rsidRPr="00BE533A">
        <w:rPr>
          <w:b/>
          <w:bCs/>
          <w:sz w:val="22"/>
          <w:szCs w:val="22"/>
        </w:rPr>
        <w:t>‘substitute benefit’</w:t>
      </w:r>
      <w:r w:rsidRPr="00400A49">
        <w:rPr>
          <w:bCs/>
          <w:sz w:val="22"/>
          <w:szCs w:val="22"/>
        </w:rPr>
        <w:t>)</w:t>
      </w:r>
      <w:r w:rsidRPr="00BE533A">
        <w:rPr>
          <w:b/>
          <w:bCs/>
          <w:sz w:val="22"/>
          <w:szCs w:val="22"/>
        </w:rPr>
        <w:t xml:space="preserve"> </w:t>
      </w:r>
      <w:r w:rsidRPr="00BE533A">
        <w:rPr>
          <w:sz w:val="22"/>
          <w:szCs w:val="22"/>
        </w:rPr>
        <w:t>that is marketed under a different brand from the specified benefit if:</w:t>
      </w:r>
    </w:p>
    <w:p w14:paraId="55834D06" w14:textId="77777777" w:rsidR="008F152A" w:rsidRPr="00BE533A" w:rsidRDefault="008F152A" w:rsidP="008F152A">
      <w:pPr>
        <w:tabs>
          <w:tab w:val="left" w:pos="739"/>
        </w:tabs>
        <w:autoSpaceDE w:val="0"/>
        <w:autoSpaceDN w:val="0"/>
        <w:adjustRightInd w:val="0"/>
        <w:spacing w:before="120"/>
        <w:ind w:left="739" w:hanging="398"/>
        <w:jc w:val="both"/>
        <w:rPr>
          <w:sz w:val="22"/>
          <w:szCs w:val="22"/>
        </w:rPr>
      </w:pPr>
      <w:r w:rsidRPr="00BE533A">
        <w:rPr>
          <w:sz w:val="22"/>
          <w:szCs w:val="22"/>
        </w:rPr>
        <w:t>(a)</w:t>
      </w:r>
      <w:r>
        <w:rPr>
          <w:sz w:val="22"/>
          <w:szCs w:val="22"/>
        </w:rPr>
        <w:tab/>
      </w:r>
      <w:r w:rsidRPr="00BE533A">
        <w:rPr>
          <w:sz w:val="22"/>
          <w:szCs w:val="22"/>
        </w:rPr>
        <w:t>the person who prescribed the specified benefit did not indicate on the prescription that only that benefit was to be supplied; and</w:t>
      </w:r>
    </w:p>
    <w:p w14:paraId="292ED21F" w14:textId="77777777" w:rsidR="008F152A" w:rsidRPr="00BE533A" w:rsidRDefault="008F152A" w:rsidP="008F152A">
      <w:pPr>
        <w:tabs>
          <w:tab w:val="left" w:pos="739"/>
        </w:tabs>
        <w:autoSpaceDE w:val="0"/>
        <w:autoSpaceDN w:val="0"/>
        <w:adjustRightInd w:val="0"/>
        <w:spacing w:before="120"/>
        <w:ind w:left="739" w:hanging="398"/>
        <w:jc w:val="both"/>
        <w:rPr>
          <w:sz w:val="22"/>
          <w:szCs w:val="22"/>
        </w:rPr>
      </w:pPr>
      <w:r w:rsidRPr="00BE533A">
        <w:rPr>
          <w:sz w:val="22"/>
          <w:szCs w:val="22"/>
        </w:rPr>
        <w:t>(b)</w:t>
      </w:r>
      <w:r>
        <w:rPr>
          <w:sz w:val="22"/>
          <w:szCs w:val="22"/>
        </w:rPr>
        <w:tab/>
      </w:r>
      <w:r w:rsidRPr="00BE533A">
        <w:rPr>
          <w:sz w:val="22"/>
          <w:szCs w:val="22"/>
        </w:rPr>
        <w:t>the Schedule of Pharmaceutical Benefits issued by the Department states that the specified benefit and the substitute benefit are equivalent; and</w:t>
      </w:r>
    </w:p>
    <w:p w14:paraId="043FBB2B" w14:textId="77777777" w:rsidR="008F152A" w:rsidRPr="00BE533A" w:rsidRDefault="008F152A" w:rsidP="008F152A">
      <w:pPr>
        <w:tabs>
          <w:tab w:val="left" w:pos="739"/>
        </w:tabs>
        <w:autoSpaceDE w:val="0"/>
        <w:autoSpaceDN w:val="0"/>
        <w:adjustRightInd w:val="0"/>
        <w:spacing w:before="120"/>
        <w:ind w:left="739" w:hanging="398"/>
        <w:jc w:val="both"/>
        <w:rPr>
          <w:sz w:val="22"/>
          <w:szCs w:val="22"/>
        </w:rPr>
      </w:pPr>
      <w:r w:rsidRPr="00BE533A">
        <w:rPr>
          <w:sz w:val="22"/>
          <w:szCs w:val="22"/>
        </w:rPr>
        <w:t>(c)</w:t>
      </w:r>
      <w:r>
        <w:rPr>
          <w:sz w:val="22"/>
          <w:szCs w:val="22"/>
        </w:rPr>
        <w:tab/>
      </w:r>
      <w:r w:rsidRPr="00BE533A">
        <w:rPr>
          <w:sz w:val="22"/>
          <w:szCs w:val="22"/>
        </w:rPr>
        <w:t>a determination is in force under subsection 85(6) in respect of the brand of the substitute benefit; and</w:t>
      </w:r>
    </w:p>
    <w:p w14:paraId="1BFC142D" w14:textId="77777777" w:rsidR="008F152A" w:rsidRPr="00BE533A" w:rsidRDefault="008F152A" w:rsidP="008F152A">
      <w:pPr>
        <w:tabs>
          <w:tab w:val="left" w:pos="739"/>
        </w:tabs>
        <w:autoSpaceDE w:val="0"/>
        <w:autoSpaceDN w:val="0"/>
        <w:adjustRightInd w:val="0"/>
        <w:spacing w:before="120"/>
        <w:ind w:left="739" w:hanging="398"/>
        <w:jc w:val="both"/>
        <w:rPr>
          <w:sz w:val="22"/>
          <w:szCs w:val="22"/>
        </w:rPr>
      </w:pPr>
      <w:r w:rsidRPr="00BE533A">
        <w:rPr>
          <w:sz w:val="22"/>
          <w:szCs w:val="22"/>
        </w:rPr>
        <w:t>(d)</w:t>
      </w:r>
      <w:r>
        <w:rPr>
          <w:sz w:val="22"/>
          <w:szCs w:val="22"/>
        </w:rPr>
        <w:tab/>
      </w:r>
      <w:r w:rsidRPr="00BE533A">
        <w:rPr>
          <w:sz w:val="22"/>
          <w:szCs w:val="22"/>
        </w:rPr>
        <w:t>the supply of the substitute benefit under that brand is not prohibited by a law of the State or Territory in which the substitute benefit is supplied.”.</w:t>
      </w:r>
    </w:p>
    <w:p w14:paraId="309EB4A0" w14:textId="123B4A37" w:rsidR="008F152A" w:rsidRPr="00BE533A" w:rsidRDefault="008F152A" w:rsidP="00400A49">
      <w:pPr>
        <w:autoSpaceDE w:val="0"/>
        <w:autoSpaceDN w:val="0"/>
        <w:adjustRightInd w:val="0"/>
        <w:spacing w:before="240"/>
        <w:jc w:val="center"/>
        <w:rPr>
          <w:sz w:val="22"/>
          <w:szCs w:val="22"/>
        </w:rPr>
      </w:pPr>
      <w:r w:rsidRPr="00BE533A">
        <w:rPr>
          <w:b/>
          <w:bCs/>
          <w:i/>
          <w:iCs/>
          <w:sz w:val="22"/>
          <w:szCs w:val="22"/>
        </w:rPr>
        <w:t>National Health Amendment Act (No. 2) 1993</w:t>
      </w:r>
      <w:bookmarkStart w:id="0" w:name="_GoBack"/>
      <w:bookmarkEnd w:id="0"/>
    </w:p>
    <w:p w14:paraId="53843364" w14:textId="77777777" w:rsidR="008F152A" w:rsidRPr="00BE533A" w:rsidRDefault="008F152A" w:rsidP="008F152A">
      <w:pPr>
        <w:autoSpaceDE w:val="0"/>
        <w:autoSpaceDN w:val="0"/>
        <w:adjustRightInd w:val="0"/>
        <w:spacing w:before="120" w:after="60"/>
        <w:jc w:val="both"/>
        <w:rPr>
          <w:sz w:val="22"/>
          <w:szCs w:val="22"/>
        </w:rPr>
      </w:pPr>
      <w:r w:rsidRPr="00BE533A">
        <w:rPr>
          <w:b/>
          <w:bCs/>
          <w:sz w:val="22"/>
          <w:szCs w:val="22"/>
        </w:rPr>
        <w:t>Paragraph 4(a):</w:t>
      </w:r>
    </w:p>
    <w:p w14:paraId="11B4784B" w14:textId="77777777" w:rsidR="008F152A" w:rsidRPr="00BE533A" w:rsidRDefault="008F152A" w:rsidP="008F152A">
      <w:pPr>
        <w:autoSpaceDE w:val="0"/>
        <w:autoSpaceDN w:val="0"/>
        <w:adjustRightInd w:val="0"/>
        <w:spacing w:before="120"/>
        <w:ind w:left="346"/>
        <w:jc w:val="both"/>
        <w:rPr>
          <w:sz w:val="22"/>
          <w:szCs w:val="22"/>
        </w:rPr>
      </w:pPr>
      <w:r w:rsidRPr="00BE533A">
        <w:rPr>
          <w:sz w:val="22"/>
          <w:szCs w:val="22"/>
        </w:rPr>
        <w:t>Omit “$400 or”, substitute “is $400 or”.</w:t>
      </w:r>
    </w:p>
    <w:p w14:paraId="53779D7A" w14:textId="77777777" w:rsidR="00B55E58" w:rsidRDefault="008F152A" w:rsidP="00B55E58">
      <w:pPr>
        <w:autoSpaceDE w:val="0"/>
        <w:autoSpaceDN w:val="0"/>
        <w:adjustRightInd w:val="0"/>
        <w:spacing w:before="120"/>
        <w:jc w:val="both"/>
        <w:rPr>
          <w:sz w:val="22"/>
          <w:szCs w:val="22"/>
        </w:rPr>
      </w:pPr>
      <w:r w:rsidRPr="00BE533A">
        <w:rPr>
          <w:sz w:val="22"/>
          <w:szCs w:val="22"/>
        </w:rPr>
        <w:br w:type="page"/>
      </w:r>
      <w:r w:rsidR="00400A49">
        <w:rPr>
          <w:sz w:val="22"/>
          <w:szCs w:val="22"/>
        </w:rPr>
        <w:lastRenderedPageBreak/>
        <w:pict w14:anchorId="4B659748">
          <v:shape id="_x0000_i1026" type="#_x0000_t75" style="width:467.25pt;height:1.5pt" o:hrpct="0" o:hralign="center" o:hr="t">
            <v:imagedata r:id="rId8" o:title="BD10219_"/>
          </v:shape>
        </w:pict>
      </w:r>
    </w:p>
    <w:p w14:paraId="2EE12F0F" w14:textId="77777777" w:rsidR="008F152A" w:rsidRPr="00D24531" w:rsidRDefault="008F152A" w:rsidP="008F152A">
      <w:pPr>
        <w:autoSpaceDE w:val="0"/>
        <w:autoSpaceDN w:val="0"/>
        <w:adjustRightInd w:val="0"/>
        <w:spacing w:before="120"/>
        <w:jc w:val="both"/>
        <w:rPr>
          <w:sz w:val="20"/>
          <w:szCs w:val="22"/>
        </w:rPr>
      </w:pPr>
      <w:r w:rsidRPr="00D24531">
        <w:rPr>
          <w:iCs/>
          <w:sz w:val="20"/>
          <w:szCs w:val="22"/>
        </w:rPr>
        <w:t>[</w:t>
      </w:r>
      <w:r w:rsidRPr="00D24531">
        <w:rPr>
          <w:i/>
          <w:iCs/>
          <w:sz w:val="20"/>
          <w:szCs w:val="22"/>
        </w:rPr>
        <w:t>Minister’s second reading speech made in</w:t>
      </w:r>
      <w:r w:rsidRPr="00D24531">
        <w:rPr>
          <w:sz w:val="20"/>
          <w:szCs w:val="22"/>
        </w:rPr>
        <w:t>—</w:t>
      </w:r>
    </w:p>
    <w:p w14:paraId="0FD70ED8" w14:textId="77777777" w:rsidR="008F152A" w:rsidRPr="00D24531" w:rsidRDefault="008F152A" w:rsidP="00B55E58">
      <w:pPr>
        <w:autoSpaceDE w:val="0"/>
        <w:autoSpaceDN w:val="0"/>
        <w:adjustRightInd w:val="0"/>
        <w:ind w:left="792"/>
        <w:jc w:val="both"/>
        <w:rPr>
          <w:sz w:val="20"/>
          <w:szCs w:val="22"/>
        </w:rPr>
      </w:pPr>
      <w:r w:rsidRPr="00D24531">
        <w:rPr>
          <w:i/>
          <w:iCs/>
          <w:sz w:val="20"/>
          <w:szCs w:val="22"/>
        </w:rPr>
        <w:t>House of Representatives on 24 August 1994</w:t>
      </w:r>
    </w:p>
    <w:p w14:paraId="48613761" w14:textId="77777777" w:rsidR="00DC20DB" w:rsidRPr="00D24531" w:rsidRDefault="008F152A" w:rsidP="00B55E58">
      <w:pPr>
        <w:autoSpaceDE w:val="0"/>
        <w:autoSpaceDN w:val="0"/>
        <w:adjustRightInd w:val="0"/>
        <w:ind w:left="792"/>
        <w:jc w:val="both"/>
        <w:rPr>
          <w:sz w:val="22"/>
        </w:rPr>
      </w:pPr>
      <w:r w:rsidRPr="00D24531">
        <w:rPr>
          <w:i/>
          <w:iCs/>
          <w:sz w:val="20"/>
          <w:szCs w:val="22"/>
        </w:rPr>
        <w:t>Senate on 25 August 1994</w:t>
      </w:r>
      <w:r w:rsidRPr="00D24531">
        <w:rPr>
          <w:iCs/>
          <w:sz w:val="20"/>
          <w:szCs w:val="22"/>
        </w:rPr>
        <w:t>]</w:t>
      </w:r>
    </w:p>
    <w:sectPr w:rsidR="00DC20DB" w:rsidRPr="00D24531" w:rsidSect="002E6D60">
      <w:headerReference w:type="default" r:id="rId9"/>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53BF70" w15:done="0"/>
  <w15:commentEx w15:paraId="4449BD15" w15:done="0"/>
  <w15:commentEx w15:paraId="753EA357" w15:done="0"/>
  <w15:commentEx w15:paraId="6A886728" w15:done="0"/>
  <w15:commentEx w15:paraId="3BB98F6D" w15:done="0"/>
  <w15:commentEx w15:paraId="10161D3B" w15:done="0"/>
  <w15:commentEx w15:paraId="74FDD936" w15:done="0"/>
  <w15:commentEx w15:paraId="6A1A8FAA" w15:done="0"/>
  <w15:commentEx w15:paraId="6A6F230F" w15:done="0"/>
  <w15:commentEx w15:paraId="4DE66C85" w15:done="0"/>
  <w15:commentEx w15:paraId="5EF59C28" w15:done="0"/>
  <w15:commentEx w15:paraId="38370834" w15:done="0"/>
  <w15:commentEx w15:paraId="3AD5C171" w15:done="0"/>
  <w15:commentEx w15:paraId="362559E0" w15:done="0"/>
  <w15:commentEx w15:paraId="02C8F9C3" w15:done="0"/>
  <w15:commentEx w15:paraId="3E73CD2C" w15:done="0"/>
  <w15:commentEx w15:paraId="04099068" w15:done="0"/>
  <w15:commentEx w15:paraId="1AF4E101" w15:done="0"/>
  <w15:commentEx w15:paraId="4CF9A02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53BF70" w16cid:durableId="211A5D8C"/>
  <w16cid:commentId w16cid:paraId="4449BD15" w16cid:durableId="211A5D98"/>
  <w16cid:commentId w16cid:paraId="753EA357" w16cid:durableId="211A5D9F"/>
  <w16cid:commentId w16cid:paraId="6A886728" w16cid:durableId="211A5DA6"/>
  <w16cid:commentId w16cid:paraId="3BB98F6D" w16cid:durableId="211A5DB0"/>
  <w16cid:commentId w16cid:paraId="10161D3B" w16cid:durableId="211A5DC1"/>
  <w16cid:commentId w16cid:paraId="74FDD936" w16cid:durableId="211A5DCE"/>
  <w16cid:commentId w16cid:paraId="6A1A8FAA" w16cid:durableId="211A5DD7"/>
  <w16cid:commentId w16cid:paraId="6A6F230F" w16cid:durableId="211A5DE0"/>
  <w16cid:commentId w16cid:paraId="4DE66C85" w16cid:durableId="211A5DE8"/>
  <w16cid:commentId w16cid:paraId="5EF59C28" w16cid:durableId="211A5DEF"/>
  <w16cid:commentId w16cid:paraId="38370834" w16cid:durableId="211A5E1D"/>
  <w16cid:commentId w16cid:paraId="3AD5C171" w16cid:durableId="211A5E26"/>
  <w16cid:commentId w16cid:paraId="362559E0" w16cid:durableId="211A5E37"/>
  <w16cid:commentId w16cid:paraId="02C8F9C3" w16cid:durableId="211A5E5F"/>
  <w16cid:commentId w16cid:paraId="3E73CD2C" w16cid:durableId="211A5E56"/>
  <w16cid:commentId w16cid:paraId="04099068" w16cid:durableId="211A5E7B"/>
  <w16cid:commentId w16cid:paraId="1AF4E101" w16cid:durableId="211A5E83"/>
  <w16cid:commentId w16cid:paraId="4CF9A02E" w16cid:durableId="211A5E8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BEEC33" w14:textId="77777777" w:rsidR="001C6900" w:rsidRDefault="001C6900">
      <w:r>
        <w:separator/>
      </w:r>
    </w:p>
  </w:endnote>
  <w:endnote w:type="continuationSeparator" w:id="0">
    <w:p w14:paraId="6D2E0A51" w14:textId="77777777" w:rsidR="001C6900" w:rsidRDefault="001C6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5D6A5E" w14:textId="77777777" w:rsidR="001C6900" w:rsidRDefault="001C6900">
      <w:r>
        <w:separator/>
      </w:r>
    </w:p>
  </w:footnote>
  <w:footnote w:type="continuationSeparator" w:id="0">
    <w:p w14:paraId="3D88009F" w14:textId="77777777" w:rsidR="001C6900" w:rsidRDefault="001C69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B1966" w14:textId="4A48AEFF" w:rsidR="00B55E58" w:rsidRDefault="00B55E58" w:rsidP="00B55E58">
    <w:pPr>
      <w:pStyle w:val="Header"/>
      <w:jc w:val="center"/>
    </w:pPr>
    <w:r w:rsidRPr="00BE533A">
      <w:rPr>
        <w:i/>
        <w:iCs/>
        <w:sz w:val="22"/>
        <w:szCs w:val="22"/>
      </w:rPr>
      <w:t>Human Services and Health Legislation</w:t>
    </w:r>
    <w:r>
      <w:rPr>
        <w:i/>
        <w:iCs/>
        <w:sz w:val="22"/>
        <w:szCs w:val="22"/>
      </w:rPr>
      <w:br/>
    </w:r>
    <w:r w:rsidRPr="00BE533A">
      <w:rPr>
        <w:i/>
        <w:iCs/>
        <w:sz w:val="22"/>
        <w:szCs w:val="22"/>
      </w:rPr>
      <w:t xml:space="preserve">Amendment (No. 2) </w:t>
    </w:r>
    <w:r w:rsidR="00400A49">
      <w:rPr>
        <w:i/>
        <w:iCs/>
        <w:sz w:val="22"/>
        <w:szCs w:val="22"/>
      </w:rPr>
      <w:t xml:space="preserve">        </w:t>
    </w:r>
    <w:r w:rsidRPr="00BE533A">
      <w:rPr>
        <w:i/>
        <w:iCs/>
        <w:sz w:val="22"/>
        <w:szCs w:val="22"/>
      </w:rPr>
      <w:t>No. 116, 1994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52A"/>
    <w:rsid w:val="000B1A3B"/>
    <w:rsid w:val="001B0F6F"/>
    <w:rsid w:val="001C0037"/>
    <w:rsid w:val="001C6900"/>
    <w:rsid w:val="00237EAA"/>
    <w:rsid w:val="00297CA1"/>
    <w:rsid w:val="002E6D60"/>
    <w:rsid w:val="00306926"/>
    <w:rsid w:val="00355234"/>
    <w:rsid w:val="00380CF4"/>
    <w:rsid w:val="0039649B"/>
    <w:rsid w:val="00400A49"/>
    <w:rsid w:val="00437345"/>
    <w:rsid w:val="00467015"/>
    <w:rsid w:val="004A1E14"/>
    <w:rsid w:val="00522A0B"/>
    <w:rsid w:val="00582DF8"/>
    <w:rsid w:val="005F24FB"/>
    <w:rsid w:val="00662568"/>
    <w:rsid w:val="00697913"/>
    <w:rsid w:val="007C5696"/>
    <w:rsid w:val="008179AB"/>
    <w:rsid w:val="008535A8"/>
    <w:rsid w:val="008F152A"/>
    <w:rsid w:val="009F099C"/>
    <w:rsid w:val="00AA05EF"/>
    <w:rsid w:val="00B36217"/>
    <w:rsid w:val="00B421ED"/>
    <w:rsid w:val="00B55E58"/>
    <w:rsid w:val="00B80A16"/>
    <w:rsid w:val="00BF0174"/>
    <w:rsid w:val="00CA1489"/>
    <w:rsid w:val="00D06A09"/>
    <w:rsid w:val="00D24531"/>
    <w:rsid w:val="00DC2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3CA7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5E58"/>
    <w:pPr>
      <w:tabs>
        <w:tab w:val="center" w:pos="4320"/>
        <w:tab w:val="right" w:pos="8640"/>
      </w:tabs>
    </w:pPr>
  </w:style>
  <w:style w:type="paragraph" w:styleId="Footer">
    <w:name w:val="footer"/>
    <w:basedOn w:val="Normal"/>
    <w:rsid w:val="00B55E58"/>
    <w:pPr>
      <w:tabs>
        <w:tab w:val="center" w:pos="4320"/>
        <w:tab w:val="right" w:pos="8640"/>
      </w:tabs>
    </w:pPr>
  </w:style>
  <w:style w:type="character" w:styleId="CommentReference">
    <w:name w:val="annotation reference"/>
    <w:basedOn w:val="DefaultParagraphFont"/>
    <w:semiHidden/>
    <w:unhideWhenUsed/>
    <w:rsid w:val="00237EAA"/>
    <w:rPr>
      <w:sz w:val="16"/>
      <w:szCs w:val="16"/>
    </w:rPr>
  </w:style>
  <w:style w:type="paragraph" w:styleId="CommentText">
    <w:name w:val="annotation text"/>
    <w:basedOn w:val="Normal"/>
    <w:link w:val="CommentTextChar"/>
    <w:semiHidden/>
    <w:unhideWhenUsed/>
    <w:rsid w:val="00237EAA"/>
    <w:rPr>
      <w:sz w:val="20"/>
      <w:szCs w:val="20"/>
    </w:rPr>
  </w:style>
  <w:style w:type="character" w:customStyle="1" w:styleId="CommentTextChar">
    <w:name w:val="Comment Text Char"/>
    <w:basedOn w:val="DefaultParagraphFont"/>
    <w:link w:val="CommentText"/>
    <w:semiHidden/>
    <w:rsid w:val="00237EAA"/>
  </w:style>
  <w:style w:type="paragraph" w:styleId="CommentSubject">
    <w:name w:val="annotation subject"/>
    <w:basedOn w:val="CommentText"/>
    <w:next w:val="CommentText"/>
    <w:link w:val="CommentSubjectChar"/>
    <w:semiHidden/>
    <w:unhideWhenUsed/>
    <w:rsid w:val="00237EAA"/>
    <w:rPr>
      <w:b/>
      <w:bCs/>
    </w:rPr>
  </w:style>
  <w:style w:type="character" w:customStyle="1" w:styleId="CommentSubjectChar">
    <w:name w:val="Comment Subject Char"/>
    <w:basedOn w:val="CommentTextChar"/>
    <w:link w:val="CommentSubject"/>
    <w:semiHidden/>
    <w:rsid w:val="00237EAA"/>
    <w:rPr>
      <w:b/>
      <w:bCs/>
    </w:rPr>
  </w:style>
  <w:style w:type="paragraph" w:styleId="BalloonText">
    <w:name w:val="Balloon Text"/>
    <w:basedOn w:val="Normal"/>
    <w:link w:val="BalloonTextChar"/>
    <w:semiHidden/>
    <w:unhideWhenUsed/>
    <w:rsid w:val="00237EAA"/>
    <w:rPr>
      <w:rFonts w:ascii="Segoe UI" w:hAnsi="Segoe UI" w:cs="Segoe UI"/>
      <w:sz w:val="18"/>
      <w:szCs w:val="18"/>
    </w:rPr>
  </w:style>
  <w:style w:type="character" w:customStyle="1" w:styleId="BalloonTextChar">
    <w:name w:val="Balloon Text Char"/>
    <w:basedOn w:val="DefaultParagraphFont"/>
    <w:link w:val="BalloonText"/>
    <w:semiHidden/>
    <w:rsid w:val="00237EAA"/>
    <w:rPr>
      <w:rFonts w:ascii="Segoe UI" w:hAnsi="Segoe UI" w:cs="Segoe UI"/>
      <w:sz w:val="18"/>
      <w:szCs w:val="18"/>
    </w:rPr>
  </w:style>
  <w:style w:type="paragraph" w:styleId="Revision">
    <w:name w:val="Revision"/>
    <w:hidden/>
    <w:uiPriority w:val="99"/>
    <w:semiHidden/>
    <w:rsid w:val="00400A4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5E58"/>
    <w:pPr>
      <w:tabs>
        <w:tab w:val="center" w:pos="4320"/>
        <w:tab w:val="right" w:pos="8640"/>
      </w:tabs>
    </w:pPr>
  </w:style>
  <w:style w:type="paragraph" w:styleId="Footer">
    <w:name w:val="footer"/>
    <w:basedOn w:val="Normal"/>
    <w:rsid w:val="00B55E58"/>
    <w:pPr>
      <w:tabs>
        <w:tab w:val="center" w:pos="4320"/>
        <w:tab w:val="right" w:pos="8640"/>
      </w:tabs>
    </w:pPr>
  </w:style>
  <w:style w:type="character" w:styleId="CommentReference">
    <w:name w:val="annotation reference"/>
    <w:basedOn w:val="DefaultParagraphFont"/>
    <w:semiHidden/>
    <w:unhideWhenUsed/>
    <w:rsid w:val="00237EAA"/>
    <w:rPr>
      <w:sz w:val="16"/>
      <w:szCs w:val="16"/>
    </w:rPr>
  </w:style>
  <w:style w:type="paragraph" w:styleId="CommentText">
    <w:name w:val="annotation text"/>
    <w:basedOn w:val="Normal"/>
    <w:link w:val="CommentTextChar"/>
    <w:semiHidden/>
    <w:unhideWhenUsed/>
    <w:rsid w:val="00237EAA"/>
    <w:rPr>
      <w:sz w:val="20"/>
      <w:szCs w:val="20"/>
    </w:rPr>
  </w:style>
  <w:style w:type="character" w:customStyle="1" w:styleId="CommentTextChar">
    <w:name w:val="Comment Text Char"/>
    <w:basedOn w:val="DefaultParagraphFont"/>
    <w:link w:val="CommentText"/>
    <w:semiHidden/>
    <w:rsid w:val="00237EAA"/>
  </w:style>
  <w:style w:type="paragraph" w:styleId="CommentSubject">
    <w:name w:val="annotation subject"/>
    <w:basedOn w:val="CommentText"/>
    <w:next w:val="CommentText"/>
    <w:link w:val="CommentSubjectChar"/>
    <w:semiHidden/>
    <w:unhideWhenUsed/>
    <w:rsid w:val="00237EAA"/>
    <w:rPr>
      <w:b/>
      <w:bCs/>
    </w:rPr>
  </w:style>
  <w:style w:type="character" w:customStyle="1" w:styleId="CommentSubjectChar">
    <w:name w:val="Comment Subject Char"/>
    <w:basedOn w:val="CommentTextChar"/>
    <w:link w:val="CommentSubject"/>
    <w:semiHidden/>
    <w:rsid w:val="00237EAA"/>
    <w:rPr>
      <w:b/>
      <w:bCs/>
    </w:rPr>
  </w:style>
  <w:style w:type="paragraph" w:styleId="BalloonText">
    <w:name w:val="Balloon Text"/>
    <w:basedOn w:val="Normal"/>
    <w:link w:val="BalloonTextChar"/>
    <w:semiHidden/>
    <w:unhideWhenUsed/>
    <w:rsid w:val="00237EAA"/>
    <w:rPr>
      <w:rFonts w:ascii="Segoe UI" w:hAnsi="Segoe UI" w:cs="Segoe UI"/>
      <w:sz w:val="18"/>
      <w:szCs w:val="18"/>
    </w:rPr>
  </w:style>
  <w:style w:type="character" w:customStyle="1" w:styleId="BalloonTextChar">
    <w:name w:val="Balloon Text Char"/>
    <w:basedOn w:val="DefaultParagraphFont"/>
    <w:link w:val="BalloonText"/>
    <w:semiHidden/>
    <w:rsid w:val="00237EAA"/>
    <w:rPr>
      <w:rFonts w:ascii="Segoe UI" w:hAnsi="Segoe UI" w:cs="Segoe UI"/>
      <w:sz w:val="18"/>
      <w:szCs w:val="18"/>
    </w:rPr>
  </w:style>
  <w:style w:type="paragraph" w:styleId="Revision">
    <w:name w:val="Revision"/>
    <w:hidden/>
    <w:uiPriority w:val="99"/>
    <w:semiHidden/>
    <w:rsid w:val="00400A4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1700</Words>
  <Characters>9048</Characters>
  <Application>Microsoft Office Word</Application>
  <DocSecurity>0</DocSecurity>
  <Lines>1131</Lines>
  <Paragraphs>511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Ziegler, Liesl</cp:lastModifiedBy>
  <cp:revision>3</cp:revision>
  <dcterms:created xsi:type="dcterms:W3CDTF">2019-09-04T06:02:00Z</dcterms:created>
  <dcterms:modified xsi:type="dcterms:W3CDTF">2019-11-07T03:49:00Z</dcterms:modified>
</cp:coreProperties>
</file>