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D998" w14:textId="77777777" w:rsidR="002D181E" w:rsidRPr="00BE533A" w:rsidRDefault="009D53E9" w:rsidP="00B83D4F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33042FCE" wp14:editId="4A6296CC">
            <wp:extent cx="1397000" cy="1031240"/>
            <wp:effectExtent l="0" t="0" r="0" b="0"/>
            <wp:docPr id="3" name="Picture 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A4DAD" w14:textId="77777777" w:rsidR="002D181E" w:rsidRPr="00B83D4F" w:rsidRDefault="002D181E" w:rsidP="00B83D4F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B83D4F">
        <w:rPr>
          <w:b/>
          <w:bCs/>
          <w:sz w:val="36"/>
          <w:szCs w:val="22"/>
        </w:rPr>
        <w:t>Evidence and Procedure (New Zealand)</w:t>
      </w:r>
      <w:r w:rsidR="00B83D4F">
        <w:rPr>
          <w:b/>
          <w:bCs/>
          <w:sz w:val="36"/>
          <w:szCs w:val="22"/>
        </w:rPr>
        <w:br/>
      </w:r>
      <w:r w:rsidRPr="00B83D4F">
        <w:rPr>
          <w:b/>
          <w:bCs/>
          <w:sz w:val="36"/>
          <w:szCs w:val="22"/>
        </w:rPr>
        <w:t>(Transitional Provisions and</w:t>
      </w:r>
      <w:r w:rsidR="00B83D4F">
        <w:rPr>
          <w:b/>
          <w:bCs/>
          <w:sz w:val="36"/>
          <w:szCs w:val="22"/>
        </w:rPr>
        <w:br/>
      </w:r>
      <w:r w:rsidRPr="00B83D4F">
        <w:rPr>
          <w:b/>
          <w:bCs/>
          <w:sz w:val="36"/>
          <w:szCs w:val="22"/>
        </w:rPr>
        <w:t>Consequential Amendments) Act 1994</w:t>
      </w:r>
    </w:p>
    <w:p w14:paraId="707294D3" w14:textId="063B103B" w:rsidR="00B83D4F" w:rsidRPr="00755533" w:rsidRDefault="002D181E" w:rsidP="00B83D4F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755533">
        <w:rPr>
          <w:b/>
          <w:bCs/>
          <w:szCs w:val="22"/>
        </w:rPr>
        <w:t>No. 112 of 1994</w:t>
      </w:r>
    </w:p>
    <w:p w14:paraId="76C45E95" w14:textId="77777777" w:rsidR="002D181E" w:rsidRPr="00BE533A" w:rsidRDefault="002D181E" w:rsidP="00B83D4F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666D64C0" w14:textId="77777777" w:rsidR="002D181E" w:rsidRPr="00B83D4F" w:rsidRDefault="002D181E" w:rsidP="00B83D4F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B83D4F">
        <w:rPr>
          <w:b/>
          <w:bCs/>
          <w:sz w:val="26"/>
          <w:szCs w:val="22"/>
        </w:rPr>
        <w:t>An Act to make transitional provisions and certain</w:t>
      </w:r>
      <w:r w:rsidR="00B83D4F">
        <w:rPr>
          <w:b/>
          <w:bCs/>
          <w:sz w:val="26"/>
          <w:szCs w:val="22"/>
        </w:rPr>
        <w:br/>
      </w:r>
      <w:r w:rsidRPr="00B83D4F">
        <w:rPr>
          <w:b/>
          <w:bCs/>
          <w:sz w:val="26"/>
          <w:szCs w:val="22"/>
        </w:rPr>
        <w:t xml:space="preserve">amendments relating to the </w:t>
      </w:r>
      <w:r w:rsidRPr="00B83D4F">
        <w:rPr>
          <w:b/>
          <w:bCs/>
          <w:i/>
          <w:iCs/>
          <w:sz w:val="26"/>
          <w:szCs w:val="22"/>
        </w:rPr>
        <w:t>Evidence and Procedure</w:t>
      </w:r>
      <w:r w:rsidR="00B83D4F">
        <w:rPr>
          <w:b/>
          <w:bCs/>
          <w:i/>
          <w:iCs/>
          <w:sz w:val="26"/>
          <w:szCs w:val="22"/>
        </w:rPr>
        <w:br/>
      </w:r>
      <w:r w:rsidRPr="00B83D4F">
        <w:rPr>
          <w:b/>
          <w:bCs/>
          <w:i/>
          <w:iCs/>
          <w:sz w:val="26"/>
          <w:szCs w:val="22"/>
        </w:rPr>
        <w:t>(New Zealand) Act 1994</w:t>
      </w:r>
    </w:p>
    <w:p w14:paraId="0DBF05E0" w14:textId="77777777" w:rsidR="002D181E" w:rsidRPr="00BE533A" w:rsidRDefault="002D181E" w:rsidP="00B83D4F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BE533A">
        <w:rPr>
          <w:iCs/>
          <w:sz w:val="22"/>
          <w:szCs w:val="22"/>
        </w:rPr>
        <w:t>[</w:t>
      </w:r>
      <w:r w:rsidRPr="00BE533A">
        <w:rPr>
          <w:i/>
          <w:iCs/>
          <w:sz w:val="22"/>
          <w:szCs w:val="22"/>
        </w:rPr>
        <w:t>Assented to 16 September 1994</w:t>
      </w:r>
      <w:r w:rsidRPr="00BE533A">
        <w:rPr>
          <w:iCs/>
          <w:sz w:val="22"/>
          <w:szCs w:val="22"/>
        </w:rPr>
        <w:t>]</w:t>
      </w:r>
    </w:p>
    <w:p w14:paraId="745119F8" w14:textId="77777777" w:rsidR="002D181E" w:rsidRPr="00BE533A" w:rsidRDefault="002D181E" w:rsidP="00E43D21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The Parliament of Australia enacts:</w:t>
      </w:r>
    </w:p>
    <w:p w14:paraId="665E36C1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Short title</w:t>
      </w:r>
    </w:p>
    <w:p w14:paraId="47676719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1</w:t>
      </w:r>
      <w:r w:rsidRPr="002E70C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 xml:space="preserve">This Act may be cited as the </w:t>
      </w:r>
      <w:r w:rsidRPr="00BE533A">
        <w:rPr>
          <w:i/>
          <w:iCs/>
          <w:sz w:val="22"/>
          <w:szCs w:val="22"/>
        </w:rPr>
        <w:t>Evidence and Procedure (New Zealand) (Transitional Provisions and Consequential Amendments) Act 1994.</w:t>
      </w:r>
    </w:p>
    <w:p w14:paraId="64EB13E1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Commencement</w:t>
      </w:r>
    </w:p>
    <w:p w14:paraId="29668ADD" w14:textId="25540191" w:rsidR="002D181E" w:rsidRPr="00BE533A" w:rsidRDefault="002D181E" w:rsidP="00B83D4F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2</w:t>
      </w:r>
      <w:r w:rsidRPr="00755533">
        <w:rPr>
          <w:b/>
          <w:sz w:val="22"/>
          <w:szCs w:val="22"/>
        </w:rPr>
        <w:t>.(</w:t>
      </w:r>
      <w:r w:rsidRPr="00755533">
        <w:rPr>
          <w:b/>
          <w:bCs/>
          <w:sz w:val="22"/>
          <w:szCs w:val="22"/>
        </w:rPr>
        <w:t>1</w:t>
      </w:r>
      <w:r w:rsidRPr="00755533">
        <w:rPr>
          <w:b/>
          <w:sz w:val="22"/>
          <w:szCs w:val="22"/>
        </w:rPr>
        <w:t>)</w:t>
      </w:r>
      <w:r w:rsidR="00755533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>Sections 1 and 2 commence on the day on which this Act receives the Royal Assent.</w:t>
      </w:r>
    </w:p>
    <w:p w14:paraId="5DE9F7E1" w14:textId="4E868381" w:rsidR="002D181E" w:rsidRPr="00BE533A" w:rsidRDefault="002D181E" w:rsidP="00B83D4F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2E70C5">
        <w:rPr>
          <w:b/>
          <w:sz w:val="22"/>
          <w:szCs w:val="22"/>
        </w:rPr>
        <w:lastRenderedPageBreak/>
        <w:t>(2)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Sections 3 and 4 and the Schedule commence on the day on which Parts 2 to 7 of the </w:t>
      </w:r>
      <w:r w:rsidRPr="00BE533A">
        <w:rPr>
          <w:i/>
          <w:iCs/>
          <w:sz w:val="22"/>
          <w:szCs w:val="22"/>
        </w:rPr>
        <w:t xml:space="preserve">Evidence and Procedure (New Zealand) Act 1994 </w:t>
      </w:r>
      <w:r w:rsidRPr="00BE533A">
        <w:rPr>
          <w:sz w:val="22"/>
          <w:szCs w:val="22"/>
        </w:rPr>
        <w:t>commence.</w:t>
      </w:r>
    </w:p>
    <w:p w14:paraId="73D76A65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Proceedings already begun</w:t>
      </w:r>
    </w:p>
    <w:p w14:paraId="2A19A7F8" w14:textId="2493314A" w:rsidR="002D181E" w:rsidRPr="00BE533A" w:rsidRDefault="002D181E" w:rsidP="002D181E">
      <w:pPr>
        <w:autoSpaceDE w:val="0"/>
        <w:autoSpaceDN w:val="0"/>
        <w:adjustRightInd w:val="0"/>
        <w:spacing w:before="120"/>
        <w:ind w:firstLine="302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3.(1)</w:t>
      </w:r>
      <w:r w:rsidR="00755533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 xml:space="preserve">A provision of the </w:t>
      </w:r>
      <w:r w:rsidRPr="00BE533A">
        <w:rPr>
          <w:i/>
          <w:iCs/>
          <w:sz w:val="22"/>
          <w:szCs w:val="22"/>
        </w:rPr>
        <w:t xml:space="preserve">Evidence and Procedure (New Zealand) Act 1994 </w:t>
      </w:r>
      <w:r w:rsidRPr="00BE533A">
        <w:rPr>
          <w:sz w:val="22"/>
          <w:szCs w:val="22"/>
        </w:rPr>
        <w:t>does not apply in relation to a proceeding:</w:t>
      </w:r>
    </w:p>
    <w:p w14:paraId="354D9190" w14:textId="77777777" w:rsidR="002D181E" w:rsidRPr="00BE533A" w:rsidRDefault="002D181E" w:rsidP="002D181E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if the proceeding is a proceeding covered by Part IIIA. of the </w:t>
      </w:r>
      <w:r w:rsidRPr="00BE533A">
        <w:rPr>
          <w:i/>
          <w:iCs/>
          <w:sz w:val="22"/>
          <w:szCs w:val="22"/>
        </w:rPr>
        <w:t>Federal Court of Australia Act 1976</w:t>
      </w:r>
      <w:r w:rsidRPr="00BE533A">
        <w:rPr>
          <w:sz w:val="22"/>
          <w:szCs w:val="22"/>
        </w:rPr>
        <w:t>—that began before the commencement of this section; or</w:t>
      </w:r>
    </w:p>
    <w:p w14:paraId="7BD60B30" w14:textId="77777777" w:rsidR="002D181E" w:rsidRPr="00BE533A" w:rsidRDefault="002D181E" w:rsidP="002D181E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otherwise—the hearing of which began before the commencement of this section.</w:t>
      </w:r>
    </w:p>
    <w:p w14:paraId="5D783462" w14:textId="77777777" w:rsidR="002D181E" w:rsidRPr="00BE533A" w:rsidRDefault="002D181E" w:rsidP="002D181E">
      <w:pPr>
        <w:tabs>
          <w:tab w:val="left" w:pos="715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A provision of the </w:t>
      </w:r>
      <w:r w:rsidRPr="00BE533A">
        <w:rPr>
          <w:i/>
          <w:iCs/>
          <w:sz w:val="22"/>
          <w:szCs w:val="22"/>
        </w:rPr>
        <w:t xml:space="preserve">Evidence Act 1905 </w:t>
      </w:r>
      <w:r w:rsidRPr="00BE533A">
        <w:rPr>
          <w:sz w:val="22"/>
          <w:szCs w:val="22"/>
        </w:rPr>
        <w:t>that is repealed or omitted under section 4 of this Act continues to apply (as in force immediately before the commencement of this section) in relation to a proceeding that:</w:t>
      </w:r>
    </w:p>
    <w:p w14:paraId="677E8EDB" w14:textId="77777777" w:rsidR="002D181E" w:rsidRPr="00BE533A" w:rsidRDefault="002D181E" w:rsidP="002D181E">
      <w:pPr>
        <w:tabs>
          <w:tab w:val="left" w:pos="715"/>
        </w:tabs>
        <w:autoSpaceDE w:val="0"/>
        <w:autoSpaceDN w:val="0"/>
        <w:adjustRightInd w:val="0"/>
        <w:spacing w:before="120"/>
        <w:ind w:left="715" w:hanging="389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is a proceeding covered by Part VA of the </w:t>
      </w:r>
      <w:r w:rsidRPr="00BE533A">
        <w:rPr>
          <w:i/>
          <w:iCs/>
          <w:sz w:val="22"/>
          <w:szCs w:val="22"/>
        </w:rPr>
        <w:t xml:space="preserve">Evidence Act 1905 </w:t>
      </w:r>
      <w:r w:rsidRPr="00BE533A">
        <w:rPr>
          <w:sz w:val="22"/>
          <w:szCs w:val="22"/>
        </w:rPr>
        <w:t>(as so in force); and</w:t>
      </w:r>
    </w:p>
    <w:p w14:paraId="7D3B600A" w14:textId="77777777" w:rsidR="002D181E" w:rsidRPr="00BE533A" w:rsidRDefault="002D181E" w:rsidP="002D181E">
      <w:pPr>
        <w:tabs>
          <w:tab w:val="left" w:pos="715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began before the commencement of this section.</w:t>
      </w:r>
    </w:p>
    <w:p w14:paraId="69E062D4" w14:textId="77777777" w:rsidR="002D181E" w:rsidRPr="00BE533A" w:rsidRDefault="002D181E" w:rsidP="002D181E">
      <w:pPr>
        <w:tabs>
          <w:tab w:val="left" w:pos="715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(3)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A provision of the </w:t>
      </w:r>
      <w:r w:rsidRPr="00BE533A">
        <w:rPr>
          <w:i/>
          <w:iCs/>
          <w:sz w:val="22"/>
          <w:szCs w:val="22"/>
        </w:rPr>
        <w:t xml:space="preserve">Federal Court of Australia Act 1976 </w:t>
      </w:r>
      <w:r w:rsidRPr="00BE533A">
        <w:rPr>
          <w:sz w:val="22"/>
          <w:szCs w:val="22"/>
        </w:rPr>
        <w:t>that is repealed, omitted or otherwise amended under section 4 of this Act continues to apply (as in force immediately before the commencement of this section) in relation to a proceeding that:</w:t>
      </w:r>
    </w:p>
    <w:p w14:paraId="603C6150" w14:textId="77777777" w:rsidR="002D181E" w:rsidRPr="00BE533A" w:rsidRDefault="002D181E" w:rsidP="002D181E">
      <w:pPr>
        <w:tabs>
          <w:tab w:val="left" w:pos="696"/>
        </w:tabs>
        <w:autoSpaceDE w:val="0"/>
        <w:autoSpaceDN w:val="0"/>
        <w:adjustRightInd w:val="0"/>
        <w:spacing w:before="120"/>
        <w:ind w:left="696" w:hanging="379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is a proceeding covered by Part IIIA of the </w:t>
      </w:r>
      <w:r w:rsidRPr="00BE533A">
        <w:rPr>
          <w:i/>
          <w:iCs/>
          <w:sz w:val="22"/>
          <w:szCs w:val="22"/>
        </w:rPr>
        <w:t xml:space="preserve">Federal Court of Australia Act 1976 </w:t>
      </w:r>
      <w:r w:rsidRPr="00BE533A">
        <w:rPr>
          <w:sz w:val="22"/>
          <w:szCs w:val="22"/>
        </w:rPr>
        <w:t>(as so in force); and</w:t>
      </w:r>
    </w:p>
    <w:p w14:paraId="076E3566" w14:textId="77777777" w:rsidR="002D181E" w:rsidRPr="00BE533A" w:rsidRDefault="002D181E" w:rsidP="002D181E">
      <w:pPr>
        <w:tabs>
          <w:tab w:val="left" w:pos="696"/>
        </w:tabs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began before the commencement of this section.</w:t>
      </w:r>
    </w:p>
    <w:p w14:paraId="2A033CC8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Amendments of other Acts</w:t>
      </w:r>
    </w:p>
    <w:p w14:paraId="593F9D5F" w14:textId="21AF8958" w:rsidR="002D181E" w:rsidRDefault="002D181E" w:rsidP="00755533">
      <w:pPr>
        <w:tabs>
          <w:tab w:val="left" w:pos="715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755533">
        <w:rPr>
          <w:b/>
          <w:sz w:val="22"/>
          <w:szCs w:val="22"/>
        </w:rPr>
        <w:t>4.</w:t>
      </w:r>
      <w:r w:rsidRPr="00755533">
        <w:rPr>
          <w:sz w:val="22"/>
          <w:szCs w:val="22"/>
        </w:rPr>
        <w:tab/>
      </w:r>
      <w:r w:rsidRPr="00BE533A">
        <w:rPr>
          <w:sz w:val="22"/>
          <w:szCs w:val="22"/>
        </w:rPr>
        <w:t>The Acts referred to in the Schedule are amended as set out in the Schedule.</w:t>
      </w:r>
    </w:p>
    <w:p w14:paraId="788521BF" w14:textId="77777777" w:rsidR="00B83D4F" w:rsidRPr="00BE533A" w:rsidRDefault="00755533" w:rsidP="00B83D4F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2B159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.5pt" o:hrpct="250" o:hralign="center" o:hr="t">
            <v:imagedata r:id="rId8" o:title="BD10219_"/>
          </v:shape>
        </w:pict>
      </w:r>
    </w:p>
    <w:p w14:paraId="266C8D3B" w14:textId="0F4B98FF" w:rsidR="002D181E" w:rsidRPr="00BE533A" w:rsidRDefault="002D181E" w:rsidP="00B83D4F">
      <w:pPr>
        <w:tabs>
          <w:tab w:val="left" w:pos="7805"/>
        </w:tabs>
        <w:autoSpaceDE w:val="0"/>
        <w:autoSpaceDN w:val="0"/>
        <w:adjustRightInd w:val="0"/>
        <w:spacing w:before="120"/>
        <w:ind w:left="3960"/>
        <w:jc w:val="both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BE533A">
        <w:rPr>
          <w:b/>
          <w:bCs/>
          <w:sz w:val="22"/>
          <w:szCs w:val="22"/>
        </w:rPr>
        <w:lastRenderedPageBreak/>
        <w:t>SCHEDULE</w:t>
      </w:r>
      <w:r>
        <w:rPr>
          <w:b/>
          <w:bCs/>
          <w:sz w:val="22"/>
          <w:szCs w:val="22"/>
        </w:rPr>
        <w:tab/>
      </w:r>
      <w:r w:rsidRPr="00755533">
        <w:rPr>
          <w:sz w:val="20"/>
          <w:szCs w:val="22"/>
        </w:rPr>
        <w:t>Section 4</w:t>
      </w:r>
    </w:p>
    <w:p w14:paraId="2D72D931" w14:textId="77777777" w:rsidR="00B83D4F" w:rsidRDefault="002D181E" w:rsidP="00B83D4F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sz w:val="22"/>
          <w:szCs w:val="22"/>
        </w:rPr>
        <w:t>AMENDMENTS OF OTHER ACTS</w:t>
      </w:r>
    </w:p>
    <w:p w14:paraId="2A02EE97" w14:textId="77777777" w:rsidR="002D181E" w:rsidRPr="00BE533A" w:rsidRDefault="002D181E" w:rsidP="00B83D4F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b/>
          <w:bCs/>
          <w:i/>
          <w:iCs/>
          <w:sz w:val="22"/>
          <w:szCs w:val="22"/>
        </w:rPr>
        <w:t>Evidence Act 1905</w:t>
      </w:r>
    </w:p>
    <w:p w14:paraId="4D87DCC3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Sections 11B and 11D:</w:t>
      </w:r>
    </w:p>
    <w:p w14:paraId="702D10BC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sections.</w:t>
      </w:r>
    </w:p>
    <w:p w14:paraId="0BE7EBB8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Paragraphs 11F(1)(c) and (d):</w:t>
      </w:r>
    </w:p>
    <w:p w14:paraId="5B4AA937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paragraphs.</w:t>
      </w:r>
    </w:p>
    <w:p w14:paraId="5A4A85BC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Sections 11G, 11H, 11J and UK:</w:t>
      </w:r>
    </w:p>
    <w:p w14:paraId="77F96691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sections.</w:t>
      </w:r>
    </w:p>
    <w:p w14:paraId="35E0D0BF" w14:textId="77777777" w:rsidR="002D181E" w:rsidRPr="00BE533A" w:rsidRDefault="002D181E" w:rsidP="00B83D4F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b/>
          <w:bCs/>
          <w:i/>
          <w:iCs/>
          <w:sz w:val="22"/>
          <w:szCs w:val="22"/>
        </w:rPr>
        <w:t>Federal Court of Australia Act 1976</w:t>
      </w:r>
    </w:p>
    <w:p w14:paraId="0CB503D6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32B (definitions of “Australian subpoena”, “New Zealand subpoena”, “person named”, “subpoena”, “subpoena for production” and “subpoena to give evidence”):</w:t>
      </w:r>
    </w:p>
    <w:p w14:paraId="1760D10E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definitions.</w:t>
      </w:r>
    </w:p>
    <w:p w14:paraId="7840D548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32C(4):</w:t>
      </w:r>
    </w:p>
    <w:p w14:paraId="6A432B22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subsection.</w:t>
      </w:r>
    </w:p>
    <w:p w14:paraId="2DDA9A7C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32D:</w:t>
      </w:r>
    </w:p>
    <w:p w14:paraId="36654670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section, substitute:</w:t>
      </w:r>
    </w:p>
    <w:p w14:paraId="664C03C9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 xml:space="preserve">New Zealand counsel entitled to </w:t>
      </w:r>
      <w:proofErr w:type="spellStart"/>
      <w:r w:rsidRPr="00BE533A">
        <w:rPr>
          <w:b/>
          <w:bCs/>
          <w:sz w:val="22"/>
          <w:szCs w:val="22"/>
        </w:rPr>
        <w:t>practise</w:t>
      </w:r>
      <w:proofErr w:type="spellEnd"/>
      <w:r w:rsidRPr="00BE533A">
        <w:rPr>
          <w:b/>
          <w:bCs/>
          <w:sz w:val="22"/>
          <w:szCs w:val="22"/>
        </w:rPr>
        <w:t xml:space="preserve"> in Federal Court in New Zealand</w:t>
      </w:r>
    </w:p>
    <w:p w14:paraId="0D3A32B4" w14:textId="54D3F795" w:rsidR="002D181E" w:rsidRPr="00BE533A" w:rsidRDefault="002D181E" w:rsidP="002D181E">
      <w:pPr>
        <w:autoSpaceDE w:val="0"/>
        <w:autoSpaceDN w:val="0"/>
        <w:adjustRightInd w:val="0"/>
        <w:spacing w:before="120"/>
        <w:ind w:firstLine="35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“32D.</w:t>
      </w:r>
      <w:r w:rsidR="00755533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 xml:space="preserve">A person who is entitled to </w:t>
      </w:r>
      <w:proofErr w:type="spellStart"/>
      <w:r w:rsidRPr="00BE533A">
        <w:rPr>
          <w:sz w:val="22"/>
          <w:szCs w:val="22"/>
        </w:rPr>
        <w:t>practise</w:t>
      </w:r>
      <w:proofErr w:type="spellEnd"/>
      <w:r w:rsidRPr="00BE533A">
        <w:rPr>
          <w:sz w:val="22"/>
          <w:szCs w:val="22"/>
        </w:rPr>
        <w:t xml:space="preserve"> as a barrister, solicitor or both before the High Court of New Zealand is entitled to practice as a barrister, solicitor or both in an Australian proceeding before the Federal Court sitting in New Zealand.”.</w:t>
      </w:r>
    </w:p>
    <w:p w14:paraId="0CB7E076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32E(2):</w:t>
      </w:r>
    </w:p>
    <w:p w14:paraId="052AC3C5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subsection.</w:t>
      </w:r>
    </w:p>
    <w:p w14:paraId="54A5192F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32E(3):</w:t>
      </w:r>
    </w:p>
    <w:p w14:paraId="5CC3F7E4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“, grant an injunction or issue a subpoena”, substitute “or grant an injunction”.</w:t>
      </w:r>
    </w:p>
    <w:p w14:paraId="6509BB2B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32F:</w:t>
      </w:r>
    </w:p>
    <w:p w14:paraId="415E5C8D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“, and an Australian subpoena,”.</w:t>
      </w:r>
    </w:p>
    <w:p w14:paraId="5C1177B2" w14:textId="77777777" w:rsidR="002D181E" w:rsidRPr="00BE533A" w:rsidRDefault="002D181E" w:rsidP="00B83D4F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BE533A">
        <w:rPr>
          <w:b/>
          <w:bCs/>
          <w:sz w:val="22"/>
          <w:szCs w:val="22"/>
        </w:rPr>
        <w:lastRenderedPageBreak/>
        <w:t>SCHEDULE—</w:t>
      </w:r>
      <w:r w:rsidRPr="00BE533A">
        <w:rPr>
          <w:sz w:val="22"/>
          <w:szCs w:val="22"/>
        </w:rPr>
        <w:t>continued</w:t>
      </w:r>
    </w:p>
    <w:p w14:paraId="2529C5C7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Sections 32G, 32H, 32J, 32K and 32L:</w:t>
      </w:r>
    </w:p>
    <w:p w14:paraId="4E951C2A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sections.</w:t>
      </w:r>
    </w:p>
    <w:p w14:paraId="49664BED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Subsections 32M(3) and (6):</w:t>
      </w:r>
    </w:p>
    <w:p w14:paraId="747BA6AD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subsections.</w:t>
      </w:r>
    </w:p>
    <w:p w14:paraId="46B6240C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32M(7):</w:t>
      </w:r>
    </w:p>
    <w:p w14:paraId="5491BB19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subsection, substitute:</w:t>
      </w:r>
    </w:p>
    <w:p w14:paraId="75C386A5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“(7)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Without limiting subsections (1) to (5):</w:t>
      </w:r>
    </w:p>
    <w:p w14:paraId="69115C9A" w14:textId="77777777" w:rsidR="002D181E" w:rsidRPr="00BE533A" w:rsidRDefault="002D181E" w:rsidP="002D181E">
      <w:pPr>
        <w:tabs>
          <w:tab w:val="left" w:pos="720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the Judicature Act 1908 of New Zealand; and</w:t>
      </w:r>
    </w:p>
    <w:p w14:paraId="5A1A791A" w14:textId="77777777" w:rsidR="002D181E" w:rsidRPr="00BE533A" w:rsidRDefault="002D181E" w:rsidP="002D181E">
      <w:pPr>
        <w:tabs>
          <w:tab w:val="left" w:pos="720"/>
        </w:tabs>
        <w:autoSpaceDE w:val="0"/>
        <w:autoSpaceDN w:val="0"/>
        <w:adjustRightInd w:val="0"/>
        <w:spacing w:before="120"/>
        <w:ind w:left="720" w:hanging="39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the High Court Rules made by or under that Act that apply to New Zealand proceedings generally;</w:t>
      </w:r>
    </w:p>
    <w:p w14:paraId="44A4CFA2" w14:textId="77777777" w:rsidR="002D181E" w:rsidRPr="00BE533A" w:rsidRDefault="002D181E" w:rsidP="002D181E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also apply, by force of this subsection, to the practice and procedure of the High Court of New Zealand in a proceeding that is a New Zealand proceeding for the purposes of this Part so far as the proceeding is conducted or continued in Australia.”.</w:t>
      </w:r>
    </w:p>
    <w:p w14:paraId="01BE56FE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32N:</w:t>
      </w:r>
    </w:p>
    <w:p w14:paraId="7E1BF947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section, substitute:</w:t>
      </w:r>
    </w:p>
    <w:p w14:paraId="1237230B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Privileges, protection and immunity of participants in New Zealand proceedings</w:t>
      </w:r>
    </w:p>
    <w:p w14:paraId="684805FB" w14:textId="0169DA24" w:rsidR="002D181E" w:rsidRPr="00BE533A" w:rsidRDefault="002D181E" w:rsidP="002D181E">
      <w:pPr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“32N.(1)</w:t>
      </w:r>
      <w:r w:rsidR="00755533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>A Judge of the High Court of New Zealand has, at a sitting in Australia of the High Court in a New Zealand proceeding, the same privileges, protection and immunity as a Judge of the Federal Court.</w:t>
      </w:r>
    </w:p>
    <w:p w14:paraId="2E1A55BC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“(2)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A person appearing as a barrister, solicitor or both in a New Zealand proceeding has, at a sitting in Australia of the High Court of New Zealand, the same protection and immunity a barrister has in appearing for a party in a proceeding before the Federal Court.</w:t>
      </w:r>
    </w:p>
    <w:p w14:paraId="4357E82F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“(3)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A person appearing as a witness in a New Zealand proceeding has, at a sitting in Australia of the High Court of New Zealand, the same protection as a witness in a proceeding in the Federal Court.”.</w:t>
      </w:r>
    </w:p>
    <w:p w14:paraId="1E733994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Subsection 32P(1):</w:t>
      </w:r>
    </w:p>
    <w:p w14:paraId="4574A8D3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subsection, substitute:</w:t>
      </w:r>
    </w:p>
    <w:p w14:paraId="277D7A20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“(1)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The High Court of New Zealand may, at a sitting in Australia of the High Court in a New Zealand proceeding, administer an oath or affirmation in accordance with the practice and procedure of the High Court.”.</w:t>
      </w:r>
    </w:p>
    <w:p w14:paraId="13C2DE71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32Q:</w:t>
      </w:r>
    </w:p>
    <w:p w14:paraId="35DC4D19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“, and a New Zealand subpoena,”.</w:t>
      </w:r>
    </w:p>
    <w:p w14:paraId="5F868CD3" w14:textId="77777777" w:rsidR="002D181E" w:rsidRPr="00BE533A" w:rsidRDefault="002D181E" w:rsidP="00B83D4F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BE533A">
        <w:rPr>
          <w:b/>
          <w:bCs/>
          <w:sz w:val="22"/>
          <w:szCs w:val="22"/>
        </w:rPr>
        <w:lastRenderedPageBreak/>
        <w:t>SCHEDULE—</w:t>
      </w:r>
      <w:r w:rsidRPr="00BE533A">
        <w:rPr>
          <w:sz w:val="22"/>
          <w:szCs w:val="22"/>
        </w:rPr>
        <w:t>continued</w:t>
      </w:r>
    </w:p>
    <w:p w14:paraId="47D56533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Sections 32R and 32S:</w:t>
      </w:r>
    </w:p>
    <w:p w14:paraId="60983A9B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sections.</w:t>
      </w:r>
    </w:p>
    <w:p w14:paraId="4B0D276C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Section 32ZD:</w:t>
      </w:r>
    </w:p>
    <w:p w14:paraId="52AE2F47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Repeal the section.</w:t>
      </w:r>
    </w:p>
    <w:p w14:paraId="7F5896D9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32ZF(2)(b):</w:t>
      </w:r>
    </w:p>
    <w:p w14:paraId="049FFDCB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“or” (last occurring).</w:t>
      </w:r>
    </w:p>
    <w:p w14:paraId="08D80B13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32ZF(2)(c):</w:t>
      </w:r>
    </w:p>
    <w:p w14:paraId="632D7F76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paragraph.</w:t>
      </w:r>
    </w:p>
    <w:p w14:paraId="637FCE79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59(2)(v):</w:t>
      </w:r>
    </w:p>
    <w:p w14:paraId="3920D46B" w14:textId="02A879DD" w:rsidR="002D181E" w:rsidRPr="00BE533A" w:rsidRDefault="002D181E" w:rsidP="002D181E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 xml:space="preserve">Omit “, for the purposes of Part IIIA of this Act and Part VA of the </w:t>
      </w:r>
      <w:r w:rsidRPr="00BE533A">
        <w:rPr>
          <w:i/>
          <w:iCs/>
          <w:sz w:val="22"/>
          <w:szCs w:val="22"/>
        </w:rPr>
        <w:t>Evidence Act 1905</w:t>
      </w:r>
      <w:r w:rsidRPr="00755533">
        <w:rPr>
          <w:iCs/>
          <w:sz w:val="22"/>
          <w:szCs w:val="22"/>
        </w:rPr>
        <w:t>”</w:t>
      </w:r>
      <w:bookmarkStart w:id="0" w:name="_GoBack"/>
      <w:bookmarkEnd w:id="0"/>
      <w:r w:rsidRPr="00BE533A">
        <w:rPr>
          <w:i/>
          <w:iCs/>
          <w:sz w:val="22"/>
          <w:szCs w:val="22"/>
        </w:rPr>
        <w:t xml:space="preserve">, </w:t>
      </w:r>
      <w:r w:rsidRPr="00BE533A">
        <w:rPr>
          <w:sz w:val="22"/>
          <w:szCs w:val="22"/>
        </w:rPr>
        <w:t>substitute “from New Zealand”.</w:t>
      </w:r>
    </w:p>
    <w:p w14:paraId="3B81EC41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Paragraphs 59(2)(w) and (x):</w:t>
      </w:r>
    </w:p>
    <w:p w14:paraId="02515C39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“for the purposes of Part IIIA”.</w:t>
      </w:r>
    </w:p>
    <w:p w14:paraId="064BABAF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59(2)(z):</w:t>
      </w:r>
    </w:p>
    <w:p w14:paraId="20061C2A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the paragraph.</w:t>
      </w:r>
    </w:p>
    <w:p w14:paraId="25733B96" w14:textId="77777777" w:rsidR="002D181E" w:rsidRPr="00BE533A" w:rsidRDefault="002D181E" w:rsidP="002D181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Paragraph 59(2)(</w:t>
      </w:r>
      <w:proofErr w:type="spellStart"/>
      <w:r w:rsidRPr="00BE533A">
        <w:rPr>
          <w:b/>
          <w:bCs/>
          <w:sz w:val="22"/>
          <w:szCs w:val="22"/>
        </w:rPr>
        <w:t>zc</w:t>
      </w:r>
      <w:proofErr w:type="spellEnd"/>
      <w:r w:rsidRPr="00BE533A">
        <w:rPr>
          <w:b/>
          <w:bCs/>
          <w:sz w:val="22"/>
          <w:szCs w:val="22"/>
        </w:rPr>
        <w:t>):</w:t>
      </w:r>
    </w:p>
    <w:p w14:paraId="50C1A6E5" w14:textId="77777777" w:rsidR="002D181E" w:rsidRPr="00BE533A" w:rsidRDefault="002D181E" w:rsidP="002D181E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Omit “under section 32S”.</w:t>
      </w:r>
    </w:p>
    <w:p w14:paraId="302C86A2" w14:textId="77777777" w:rsidR="00B83D4F" w:rsidRDefault="00755533" w:rsidP="00B83D4F">
      <w:pPr>
        <w:autoSpaceDE w:val="0"/>
        <w:autoSpaceDN w:val="0"/>
        <w:adjustRightInd w:val="0"/>
        <w:spacing w:before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pict w14:anchorId="765D7692">
          <v:shape id="_x0000_i1026" type="#_x0000_t75" style="width:467.25pt;height:1.5pt" o:hrpct="0" o:hralign="center" o:hr="t">
            <v:imagedata r:id="rId8" o:title="BD10219_"/>
          </v:shape>
        </w:pict>
      </w:r>
    </w:p>
    <w:p w14:paraId="3735B225" w14:textId="77777777" w:rsidR="002D181E" w:rsidRPr="00DC190C" w:rsidRDefault="002D181E" w:rsidP="002D181E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DC190C">
        <w:rPr>
          <w:iCs/>
          <w:sz w:val="20"/>
          <w:szCs w:val="22"/>
        </w:rPr>
        <w:t>[</w:t>
      </w:r>
      <w:r w:rsidRPr="00DC190C">
        <w:rPr>
          <w:i/>
          <w:iCs/>
          <w:sz w:val="20"/>
          <w:szCs w:val="22"/>
        </w:rPr>
        <w:t>Minister’s second reading speech made in</w:t>
      </w:r>
      <w:r w:rsidRPr="00DC190C">
        <w:rPr>
          <w:sz w:val="20"/>
          <w:szCs w:val="22"/>
        </w:rPr>
        <w:t>—</w:t>
      </w:r>
    </w:p>
    <w:p w14:paraId="21FFFF3F" w14:textId="77777777" w:rsidR="002D181E" w:rsidRPr="00DC190C" w:rsidRDefault="002D181E" w:rsidP="00B83D4F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DC190C">
        <w:rPr>
          <w:i/>
          <w:iCs/>
          <w:sz w:val="20"/>
          <w:szCs w:val="22"/>
        </w:rPr>
        <w:t>House of Representatives on 25 November 1993</w:t>
      </w:r>
    </w:p>
    <w:p w14:paraId="74EFEA80" w14:textId="77777777" w:rsidR="002D181E" w:rsidRPr="00DC190C" w:rsidRDefault="002D181E" w:rsidP="00B83D4F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DC190C">
        <w:rPr>
          <w:i/>
          <w:iCs/>
          <w:sz w:val="20"/>
          <w:szCs w:val="22"/>
        </w:rPr>
        <w:t>Senate on 23 August 1994</w:t>
      </w:r>
      <w:r w:rsidR="00591933">
        <w:rPr>
          <w:iCs/>
          <w:sz w:val="20"/>
          <w:szCs w:val="22"/>
        </w:rPr>
        <w:t>]</w:t>
      </w:r>
    </w:p>
    <w:sectPr w:rsidR="002D181E" w:rsidRPr="00DC190C" w:rsidSect="009D53E9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279A15" w15:done="0"/>
  <w15:commentEx w15:paraId="7D8E8653" w15:done="0"/>
  <w15:commentEx w15:paraId="138D0E69" w15:done="0"/>
  <w15:commentEx w15:paraId="036BED4C" w15:done="0"/>
  <w15:commentEx w15:paraId="77ADC3F2" w15:done="0"/>
  <w15:commentEx w15:paraId="67F5FF13" w15:done="0"/>
  <w15:commentEx w15:paraId="074BE9F7" w15:done="0"/>
  <w15:commentEx w15:paraId="0AD6FF2D" w15:done="0"/>
  <w15:commentEx w15:paraId="5F9E346F" w15:done="0"/>
  <w15:commentEx w15:paraId="376FC28F" w15:done="0"/>
  <w15:commentEx w15:paraId="3B240FD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279A15" w16cid:durableId="211A5A9F"/>
  <w16cid:commentId w16cid:paraId="7D8E8653" w16cid:durableId="211A5AAB"/>
  <w16cid:commentId w16cid:paraId="138D0E69" w16cid:durableId="211A5AB1"/>
  <w16cid:commentId w16cid:paraId="036BED4C" w16cid:durableId="211A5AB7"/>
  <w16cid:commentId w16cid:paraId="77ADC3F2" w16cid:durableId="211A5AC6"/>
  <w16cid:commentId w16cid:paraId="67F5FF13" w16cid:durableId="211A5AD3"/>
  <w16cid:commentId w16cid:paraId="074BE9F7" w16cid:durableId="211A5AEF"/>
  <w16cid:commentId w16cid:paraId="0AD6FF2D" w16cid:durableId="211A5B01"/>
  <w16cid:commentId w16cid:paraId="5F9E346F" w16cid:durableId="211A5B16"/>
  <w16cid:commentId w16cid:paraId="376FC28F" w16cid:durableId="211A5B2F"/>
  <w16cid:commentId w16cid:paraId="3B240FD9" w16cid:durableId="211A5B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0526C" w14:textId="77777777" w:rsidR="00C35567" w:rsidRDefault="00C35567">
      <w:r>
        <w:separator/>
      </w:r>
    </w:p>
  </w:endnote>
  <w:endnote w:type="continuationSeparator" w:id="0">
    <w:p w14:paraId="449F2D32" w14:textId="77777777" w:rsidR="00C35567" w:rsidRDefault="00C3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D33E0" w14:textId="77777777" w:rsidR="00C35567" w:rsidRDefault="00C35567">
      <w:r>
        <w:separator/>
      </w:r>
    </w:p>
  </w:footnote>
  <w:footnote w:type="continuationSeparator" w:id="0">
    <w:p w14:paraId="7DC275F9" w14:textId="77777777" w:rsidR="00C35567" w:rsidRDefault="00C3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ED343" w14:textId="6809797C" w:rsidR="00B83D4F" w:rsidRDefault="00B83D4F" w:rsidP="00B83D4F">
    <w:pPr>
      <w:pStyle w:val="Header"/>
      <w:jc w:val="center"/>
    </w:pPr>
    <w:r w:rsidRPr="00BE533A">
      <w:rPr>
        <w:i/>
        <w:iCs/>
        <w:sz w:val="22"/>
        <w:szCs w:val="22"/>
      </w:rPr>
      <w:t>Evidence and Procedure (New Zealand) (Transitional Provisions</w:t>
    </w:r>
    <w:r>
      <w:rPr>
        <w:i/>
        <w:iCs/>
        <w:sz w:val="22"/>
        <w:szCs w:val="22"/>
      </w:rPr>
      <w:br/>
    </w:r>
    <w:r w:rsidRPr="00BE533A">
      <w:rPr>
        <w:i/>
        <w:iCs/>
        <w:sz w:val="22"/>
        <w:szCs w:val="22"/>
      </w:rPr>
      <w:t xml:space="preserve">and Consequential Amendments) </w:t>
    </w:r>
    <w:r w:rsidR="00755533">
      <w:rPr>
        <w:i/>
        <w:iCs/>
        <w:sz w:val="22"/>
        <w:szCs w:val="22"/>
      </w:rPr>
      <w:tab/>
    </w:r>
    <w:r w:rsidRPr="00BE533A">
      <w:rPr>
        <w:i/>
        <w:iCs/>
        <w:sz w:val="22"/>
        <w:szCs w:val="22"/>
      </w:rPr>
      <w:t>No. 112,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1E"/>
    <w:rsid w:val="000B1A3B"/>
    <w:rsid w:val="001B0F6F"/>
    <w:rsid w:val="001C0037"/>
    <w:rsid w:val="00297CA1"/>
    <w:rsid w:val="002D181E"/>
    <w:rsid w:val="00334964"/>
    <w:rsid w:val="00380CF4"/>
    <w:rsid w:val="0039649B"/>
    <w:rsid w:val="00437345"/>
    <w:rsid w:val="004A1E14"/>
    <w:rsid w:val="00522A0B"/>
    <w:rsid w:val="00582DF8"/>
    <w:rsid w:val="00591933"/>
    <w:rsid w:val="005D5FA1"/>
    <w:rsid w:val="005F24FB"/>
    <w:rsid w:val="00697913"/>
    <w:rsid w:val="00755533"/>
    <w:rsid w:val="008179AB"/>
    <w:rsid w:val="009C5E1D"/>
    <w:rsid w:val="009D53E9"/>
    <w:rsid w:val="009F099C"/>
    <w:rsid w:val="00AA05EF"/>
    <w:rsid w:val="00B36217"/>
    <w:rsid w:val="00B421ED"/>
    <w:rsid w:val="00B80A16"/>
    <w:rsid w:val="00B83D4F"/>
    <w:rsid w:val="00BF0174"/>
    <w:rsid w:val="00C35567"/>
    <w:rsid w:val="00CA1489"/>
    <w:rsid w:val="00CC1D9F"/>
    <w:rsid w:val="00D06A09"/>
    <w:rsid w:val="00DC190C"/>
    <w:rsid w:val="00DC20DB"/>
    <w:rsid w:val="00E43D21"/>
    <w:rsid w:val="00F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BC1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3D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3D4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CC1D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1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1D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1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1D9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C1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1D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55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3D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3D4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CC1D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1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1D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1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1D9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C1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1D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55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4453</Characters>
  <Application>Microsoft Office Word</Application>
  <DocSecurity>0</DocSecurity>
  <Lines>556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2019-09-04T05:48:00Z</dcterms:created>
  <dcterms:modified xsi:type="dcterms:W3CDTF">2019-11-07T03:41:00Z</dcterms:modified>
</cp:coreProperties>
</file>