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563B2" w14:textId="77777777" w:rsidR="0049419F" w:rsidRPr="00ED0797" w:rsidRDefault="002E1324" w:rsidP="005868F0">
      <w:pPr>
        <w:autoSpaceDE w:val="0"/>
        <w:autoSpaceDN w:val="0"/>
        <w:adjustRightInd w:val="0"/>
        <w:spacing w:before="120"/>
        <w:jc w:val="center"/>
        <w:rPr>
          <w:sz w:val="22"/>
          <w:szCs w:val="22"/>
        </w:rPr>
      </w:pPr>
      <w:r>
        <w:rPr>
          <w:noProof/>
          <w:sz w:val="22"/>
          <w:szCs w:val="22"/>
          <w:lang w:val="en-AU" w:eastAsia="en-AU"/>
        </w:rPr>
        <w:drawing>
          <wp:inline distT="0" distB="0" distL="0" distR="0" wp14:anchorId="5C2828BD" wp14:editId="2F98832A">
            <wp:extent cx="1492250" cy="1031240"/>
            <wp:effectExtent l="0" t="0" r="0"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2250" cy="1031240"/>
                    </a:xfrm>
                    <a:prstGeom prst="rect">
                      <a:avLst/>
                    </a:prstGeom>
                    <a:noFill/>
                    <a:ln>
                      <a:noFill/>
                    </a:ln>
                  </pic:spPr>
                </pic:pic>
              </a:graphicData>
            </a:graphic>
          </wp:inline>
        </w:drawing>
      </w:r>
    </w:p>
    <w:p w14:paraId="0C3E6BE6" w14:textId="77777777" w:rsidR="0049419F" w:rsidRPr="005868F0" w:rsidRDefault="0049419F" w:rsidP="005868F0">
      <w:pPr>
        <w:autoSpaceDE w:val="0"/>
        <w:autoSpaceDN w:val="0"/>
        <w:adjustRightInd w:val="0"/>
        <w:spacing w:before="720"/>
        <w:jc w:val="center"/>
        <w:rPr>
          <w:sz w:val="36"/>
          <w:szCs w:val="22"/>
        </w:rPr>
      </w:pPr>
      <w:r w:rsidRPr="005868F0">
        <w:rPr>
          <w:b/>
          <w:bCs/>
          <w:sz w:val="36"/>
          <w:szCs w:val="22"/>
        </w:rPr>
        <w:t>Primary Industries and Energy</w:t>
      </w:r>
      <w:r w:rsidR="005868F0">
        <w:rPr>
          <w:b/>
          <w:bCs/>
          <w:sz w:val="36"/>
          <w:szCs w:val="22"/>
        </w:rPr>
        <w:br/>
      </w:r>
      <w:r w:rsidRPr="005868F0">
        <w:rPr>
          <w:b/>
          <w:bCs/>
          <w:sz w:val="36"/>
          <w:szCs w:val="22"/>
        </w:rPr>
        <w:t>Legislation Amendment Act 1994</w:t>
      </w:r>
    </w:p>
    <w:p w14:paraId="51BE0DED" w14:textId="5FF5D55A" w:rsidR="005868F0" w:rsidRDefault="0049419F" w:rsidP="005868F0">
      <w:pPr>
        <w:autoSpaceDE w:val="0"/>
        <w:autoSpaceDN w:val="0"/>
        <w:adjustRightInd w:val="0"/>
        <w:spacing w:before="720"/>
        <w:jc w:val="center"/>
        <w:rPr>
          <w:b/>
          <w:bCs/>
          <w:sz w:val="22"/>
          <w:szCs w:val="22"/>
        </w:rPr>
      </w:pPr>
      <w:r w:rsidRPr="005D63A9">
        <w:rPr>
          <w:b/>
          <w:bCs/>
        </w:rPr>
        <w:t>No. 94 of 1994</w:t>
      </w:r>
    </w:p>
    <w:p w14:paraId="03291FDB" w14:textId="77777777" w:rsidR="0049419F" w:rsidRPr="00ED0797" w:rsidRDefault="0049419F" w:rsidP="005868F0">
      <w:pPr>
        <w:pBdr>
          <w:bottom w:val="double" w:sz="4" w:space="1" w:color="auto"/>
        </w:pBdr>
        <w:autoSpaceDE w:val="0"/>
        <w:autoSpaceDN w:val="0"/>
        <w:adjustRightInd w:val="0"/>
        <w:spacing w:before="720"/>
        <w:jc w:val="center"/>
        <w:rPr>
          <w:sz w:val="22"/>
          <w:szCs w:val="22"/>
        </w:rPr>
      </w:pPr>
    </w:p>
    <w:p w14:paraId="5BB7D778" w14:textId="77777777" w:rsidR="0049419F" w:rsidRPr="005868F0" w:rsidRDefault="0049419F" w:rsidP="005868F0">
      <w:pPr>
        <w:autoSpaceDE w:val="0"/>
        <w:autoSpaceDN w:val="0"/>
        <w:adjustRightInd w:val="0"/>
        <w:spacing w:before="720"/>
        <w:jc w:val="center"/>
        <w:rPr>
          <w:sz w:val="26"/>
          <w:szCs w:val="22"/>
        </w:rPr>
      </w:pPr>
      <w:r w:rsidRPr="005868F0">
        <w:rPr>
          <w:b/>
          <w:bCs/>
          <w:sz w:val="26"/>
          <w:szCs w:val="22"/>
        </w:rPr>
        <w:t>An Act to amend the law relating to primary industries and</w:t>
      </w:r>
      <w:r w:rsidR="005868F0">
        <w:rPr>
          <w:b/>
          <w:bCs/>
          <w:sz w:val="26"/>
          <w:szCs w:val="22"/>
        </w:rPr>
        <w:br/>
      </w:r>
      <w:r w:rsidRPr="005868F0">
        <w:rPr>
          <w:b/>
          <w:bCs/>
          <w:sz w:val="26"/>
          <w:szCs w:val="22"/>
        </w:rPr>
        <w:t>energy, and for related purposes</w:t>
      </w:r>
    </w:p>
    <w:p w14:paraId="36D1F84E" w14:textId="77777777" w:rsidR="0049419F" w:rsidRPr="00ED0797" w:rsidRDefault="0049419F" w:rsidP="005868F0">
      <w:pPr>
        <w:autoSpaceDE w:val="0"/>
        <w:autoSpaceDN w:val="0"/>
        <w:adjustRightInd w:val="0"/>
        <w:spacing w:before="120"/>
        <w:jc w:val="right"/>
        <w:rPr>
          <w:sz w:val="22"/>
          <w:szCs w:val="22"/>
        </w:rPr>
      </w:pPr>
      <w:r w:rsidRPr="00ED0797">
        <w:rPr>
          <w:sz w:val="22"/>
          <w:szCs w:val="22"/>
        </w:rPr>
        <w:t>[</w:t>
      </w:r>
      <w:r w:rsidRPr="00ED0797">
        <w:rPr>
          <w:i/>
          <w:iCs/>
          <w:sz w:val="22"/>
          <w:szCs w:val="22"/>
        </w:rPr>
        <w:t>Assented to 29 June 1994</w:t>
      </w:r>
      <w:r w:rsidRPr="00ED0797">
        <w:rPr>
          <w:sz w:val="22"/>
          <w:szCs w:val="22"/>
        </w:rPr>
        <w:t>]</w:t>
      </w:r>
    </w:p>
    <w:p w14:paraId="302F8D6C" w14:textId="77777777" w:rsidR="0049419F" w:rsidRPr="00ED0797" w:rsidRDefault="0049419F" w:rsidP="0049419F">
      <w:pPr>
        <w:autoSpaceDE w:val="0"/>
        <w:autoSpaceDN w:val="0"/>
        <w:adjustRightInd w:val="0"/>
        <w:spacing w:before="120"/>
        <w:ind w:left="379"/>
        <w:jc w:val="both"/>
        <w:rPr>
          <w:sz w:val="22"/>
          <w:szCs w:val="22"/>
        </w:rPr>
      </w:pPr>
      <w:r w:rsidRPr="00ED0797">
        <w:rPr>
          <w:sz w:val="22"/>
          <w:szCs w:val="22"/>
        </w:rPr>
        <w:t>The Parliament of Australia enacts:</w:t>
      </w:r>
    </w:p>
    <w:p w14:paraId="2B512DD8" w14:textId="77777777" w:rsidR="0049419F" w:rsidRPr="00ED0797" w:rsidRDefault="0049419F" w:rsidP="005868F0">
      <w:pPr>
        <w:autoSpaceDE w:val="0"/>
        <w:autoSpaceDN w:val="0"/>
        <w:adjustRightInd w:val="0"/>
        <w:spacing w:before="120"/>
        <w:jc w:val="center"/>
        <w:rPr>
          <w:sz w:val="22"/>
          <w:szCs w:val="22"/>
        </w:rPr>
      </w:pPr>
      <w:r w:rsidRPr="00ED0797">
        <w:rPr>
          <w:b/>
          <w:bCs/>
          <w:sz w:val="22"/>
          <w:szCs w:val="22"/>
        </w:rPr>
        <w:t>PART 1—PRELIMINARY</w:t>
      </w:r>
    </w:p>
    <w:p w14:paraId="6458877E" w14:textId="77777777" w:rsidR="0049419F" w:rsidRPr="00ED0797" w:rsidRDefault="0049419F" w:rsidP="001B0BD7">
      <w:pPr>
        <w:autoSpaceDE w:val="0"/>
        <w:autoSpaceDN w:val="0"/>
        <w:adjustRightInd w:val="0"/>
        <w:spacing w:before="120" w:after="60"/>
        <w:jc w:val="both"/>
        <w:rPr>
          <w:sz w:val="22"/>
          <w:szCs w:val="22"/>
        </w:rPr>
      </w:pPr>
      <w:r w:rsidRPr="001B0BD7">
        <w:rPr>
          <w:b/>
          <w:bCs/>
          <w:sz w:val="22"/>
          <w:szCs w:val="22"/>
        </w:rPr>
        <w:t>Short title</w:t>
      </w:r>
    </w:p>
    <w:p w14:paraId="3352C650" w14:textId="77777777" w:rsidR="0049419F" w:rsidRPr="00ED0797" w:rsidRDefault="0049419F" w:rsidP="0049419F">
      <w:pPr>
        <w:autoSpaceDE w:val="0"/>
        <w:autoSpaceDN w:val="0"/>
        <w:adjustRightInd w:val="0"/>
        <w:spacing w:before="120"/>
        <w:ind w:firstLine="346"/>
        <w:jc w:val="both"/>
        <w:rPr>
          <w:sz w:val="22"/>
          <w:szCs w:val="22"/>
        </w:rPr>
      </w:pPr>
      <w:r w:rsidRPr="00ED0797">
        <w:rPr>
          <w:b/>
          <w:sz w:val="22"/>
          <w:szCs w:val="22"/>
        </w:rPr>
        <w:t>1.</w:t>
      </w:r>
      <w:r w:rsidRPr="00ED0797">
        <w:rPr>
          <w:sz w:val="22"/>
          <w:szCs w:val="22"/>
        </w:rPr>
        <w:tab/>
        <w:t xml:space="preserve">This Act may be cited as the </w:t>
      </w:r>
      <w:r w:rsidRPr="00ED0797">
        <w:rPr>
          <w:i/>
          <w:iCs/>
          <w:sz w:val="22"/>
          <w:szCs w:val="22"/>
        </w:rPr>
        <w:t>Primary Industries and Energy Legislation Amendment Act 1994.</w:t>
      </w:r>
    </w:p>
    <w:p w14:paraId="098EC73A" w14:textId="77777777" w:rsidR="0049419F" w:rsidRPr="00ED0797" w:rsidRDefault="0049419F" w:rsidP="001B0BD7">
      <w:pPr>
        <w:autoSpaceDE w:val="0"/>
        <w:autoSpaceDN w:val="0"/>
        <w:adjustRightInd w:val="0"/>
        <w:spacing w:before="120" w:after="60"/>
        <w:jc w:val="both"/>
        <w:rPr>
          <w:sz w:val="22"/>
          <w:szCs w:val="22"/>
        </w:rPr>
      </w:pPr>
      <w:r w:rsidRPr="001B0BD7">
        <w:rPr>
          <w:b/>
          <w:bCs/>
          <w:sz w:val="22"/>
          <w:szCs w:val="22"/>
        </w:rPr>
        <w:t>Commencement</w:t>
      </w:r>
    </w:p>
    <w:p w14:paraId="457DBF95" w14:textId="54570A29" w:rsidR="0049419F" w:rsidRPr="00ED0797" w:rsidRDefault="0049419F" w:rsidP="0049419F">
      <w:pPr>
        <w:autoSpaceDE w:val="0"/>
        <w:autoSpaceDN w:val="0"/>
        <w:adjustRightInd w:val="0"/>
        <w:spacing w:before="120"/>
        <w:ind w:firstLine="326"/>
        <w:jc w:val="both"/>
        <w:rPr>
          <w:sz w:val="22"/>
          <w:szCs w:val="22"/>
        </w:rPr>
      </w:pPr>
      <w:r w:rsidRPr="00ED0797">
        <w:rPr>
          <w:b/>
          <w:bCs/>
          <w:sz w:val="22"/>
          <w:szCs w:val="22"/>
        </w:rPr>
        <w:t>2</w:t>
      </w:r>
      <w:r w:rsidRPr="005D63A9">
        <w:rPr>
          <w:b/>
          <w:sz w:val="22"/>
          <w:szCs w:val="22"/>
        </w:rPr>
        <w:t>.(</w:t>
      </w:r>
      <w:r w:rsidRPr="00ED0797">
        <w:rPr>
          <w:b/>
          <w:bCs/>
          <w:sz w:val="22"/>
          <w:szCs w:val="22"/>
        </w:rPr>
        <w:t>1</w:t>
      </w:r>
      <w:r w:rsidRPr="005D63A9">
        <w:rPr>
          <w:b/>
          <w:sz w:val="22"/>
          <w:szCs w:val="22"/>
        </w:rPr>
        <w:t>)</w:t>
      </w:r>
      <w:r w:rsidR="005D63A9">
        <w:rPr>
          <w:b/>
          <w:sz w:val="22"/>
          <w:szCs w:val="22"/>
        </w:rPr>
        <w:t xml:space="preserve"> </w:t>
      </w:r>
      <w:r w:rsidRPr="00ED0797">
        <w:rPr>
          <w:sz w:val="22"/>
          <w:szCs w:val="22"/>
        </w:rPr>
        <w:t>Subject to this section, this Act commences on the day on which it receives the Royal Assent.</w:t>
      </w:r>
    </w:p>
    <w:p w14:paraId="042B83DC" w14:textId="77777777" w:rsidR="0049419F" w:rsidRPr="00ED0797" w:rsidRDefault="0049419F" w:rsidP="0049419F">
      <w:pPr>
        <w:autoSpaceDE w:val="0"/>
        <w:autoSpaceDN w:val="0"/>
        <w:adjustRightInd w:val="0"/>
        <w:spacing w:before="120"/>
        <w:ind w:firstLine="326"/>
        <w:jc w:val="both"/>
        <w:rPr>
          <w:sz w:val="22"/>
          <w:szCs w:val="22"/>
        </w:rPr>
      </w:pPr>
      <w:r w:rsidRPr="00ED0797">
        <w:rPr>
          <w:b/>
          <w:sz w:val="22"/>
          <w:szCs w:val="22"/>
        </w:rPr>
        <w:t>(2)</w:t>
      </w:r>
      <w:r w:rsidRPr="00ED0797">
        <w:rPr>
          <w:sz w:val="22"/>
          <w:szCs w:val="22"/>
        </w:rPr>
        <w:tab/>
        <w:t xml:space="preserve">The amendment of the </w:t>
      </w:r>
      <w:r w:rsidRPr="00ED0797">
        <w:rPr>
          <w:i/>
          <w:iCs/>
          <w:sz w:val="22"/>
          <w:szCs w:val="22"/>
        </w:rPr>
        <w:t xml:space="preserve">Agricultural and Veterinary Chemicals Act 1988 </w:t>
      </w:r>
      <w:r w:rsidRPr="00ED0797">
        <w:rPr>
          <w:sz w:val="22"/>
          <w:szCs w:val="22"/>
        </w:rPr>
        <w:t>made by the Schedule commences on 30 June 1994.</w:t>
      </w:r>
    </w:p>
    <w:p w14:paraId="146E4267" w14:textId="4631C21E" w:rsidR="0049419F" w:rsidRPr="00ED0797" w:rsidRDefault="0049419F" w:rsidP="005868F0">
      <w:pPr>
        <w:tabs>
          <w:tab w:val="left" w:pos="720"/>
        </w:tabs>
        <w:autoSpaceDE w:val="0"/>
        <w:autoSpaceDN w:val="0"/>
        <w:adjustRightInd w:val="0"/>
        <w:spacing w:before="120"/>
        <w:ind w:firstLine="326"/>
        <w:jc w:val="both"/>
        <w:rPr>
          <w:sz w:val="22"/>
          <w:szCs w:val="22"/>
        </w:rPr>
      </w:pPr>
      <w:r w:rsidRPr="00ED0797">
        <w:rPr>
          <w:sz w:val="22"/>
          <w:szCs w:val="22"/>
        </w:rPr>
        <w:br w:type="page"/>
      </w:r>
      <w:r w:rsidRPr="00ED0797">
        <w:rPr>
          <w:b/>
          <w:sz w:val="22"/>
          <w:szCs w:val="22"/>
        </w:rPr>
        <w:lastRenderedPageBreak/>
        <w:t>(3)</w:t>
      </w:r>
      <w:r w:rsidRPr="00ED0797">
        <w:rPr>
          <w:sz w:val="22"/>
          <w:szCs w:val="22"/>
        </w:rPr>
        <w:tab/>
        <w:t xml:space="preserve">The amendment of the </w:t>
      </w:r>
      <w:r w:rsidRPr="00ED0797">
        <w:rPr>
          <w:i/>
          <w:iCs/>
          <w:sz w:val="22"/>
          <w:szCs w:val="22"/>
        </w:rPr>
        <w:t xml:space="preserve">Agricultural and Veterinary Chemicals (Administration) Act 1992 </w:t>
      </w:r>
      <w:r w:rsidRPr="00ED0797">
        <w:rPr>
          <w:sz w:val="22"/>
          <w:szCs w:val="22"/>
        </w:rPr>
        <w:t xml:space="preserve">made by the Schedule commences or is taken to have commenced immediately after the commencement of the </w:t>
      </w:r>
      <w:r w:rsidRPr="00ED0797">
        <w:rPr>
          <w:i/>
          <w:iCs/>
          <w:sz w:val="22"/>
          <w:szCs w:val="22"/>
        </w:rPr>
        <w:t>Agricultural and Veterinary Chemicals (Consequential Amendments) Act 1994.</w:t>
      </w:r>
    </w:p>
    <w:p w14:paraId="64F614B9" w14:textId="77777777" w:rsidR="0049419F" w:rsidRPr="00ED0797" w:rsidRDefault="0049419F" w:rsidP="0049419F">
      <w:pPr>
        <w:tabs>
          <w:tab w:val="left" w:pos="720"/>
        </w:tabs>
        <w:autoSpaceDE w:val="0"/>
        <w:autoSpaceDN w:val="0"/>
        <w:adjustRightInd w:val="0"/>
        <w:spacing w:before="120"/>
        <w:ind w:firstLine="326"/>
        <w:jc w:val="both"/>
        <w:rPr>
          <w:sz w:val="22"/>
          <w:szCs w:val="22"/>
        </w:rPr>
      </w:pPr>
      <w:r w:rsidRPr="00ED0797">
        <w:rPr>
          <w:b/>
          <w:sz w:val="22"/>
          <w:szCs w:val="22"/>
        </w:rPr>
        <w:t>(4)</w:t>
      </w:r>
      <w:r w:rsidRPr="00ED0797">
        <w:rPr>
          <w:sz w:val="22"/>
          <w:szCs w:val="22"/>
        </w:rPr>
        <w:tab/>
        <w:t xml:space="preserve">The amendment of the </w:t>
      </w:r>
      <w:r w:rsidRPr="00ED0797">
        <w:rPr>
          <w:i/>
          <w:iCs/>
          <w:sz w:val="22"/>
          <w:szCs w:val="22"/>
        </w:rPr>
        <w:t xml:space="preserve">Agricultural and Veterinary Chemical Products (Collection of Levy) Act 1994 </w:t>
      </w:r>
      <w:r w:rsidRPr="00ED0797">
        <w:rPr>
          <w:sz w:val="22"/>
          <w:szCs w:val="22"/>
        </w:rPr>
        <w:t xml:space="preserve">made by the Schedule commences or is taken to have commenced immediately after the commencement of the </w:t>
      </w:r>
      <w:r w:rsidRPr="00ED0797">
        <w:rPr>
          <w:i/>
          <w:iCs/>
          <w:sz w:val="22"/>
          <w:szCs w:val="22"/>
        </w:rPr>
        <w:t>Agricultural and Veterinary Chemical Products (Collection of Levy) Act 1994.</w:t>
      </w:r>
    </w:p>
    <w:p w14:paraId="4F85FCF6" w14:textId="77777777" w:rsidR="0049419F" w:rsidRPr="00ED0797" w:rsidRDefault="0049419F" w:rsidP="0049419F">
      <w:pPr>
        <w:tabs>
          <w:tab w:val="left" w:pos="720"/>
        </w:tabs>
        <w:autoSpaceDE w:val="0"/>
        <w:autoSpaceDN w:val="0"/>
        <w:adjustRightInd w:val="0"/>
        <w:spacing w:before="120"/>
        <w:ind w:firstLine="326"/>
        <w:jc w:val="both"/>
        <w:rPr>
          <w:sz w:val="22"/>
          <w:szCs w:val="22"/>
        </w:rPr>
      </w:pPr>
      <w:r w:rsidRPr="00ED0797">
        <w:rPr>
          <w:b/>
          <w:sz w:val="22"/>
          <w:szCs w:val="22"/>
        </w:rPr>
        <w:t>(5)</w:t>
      </w:r>
      <w:r w:rsidRPr="00ED0797">
        <w:rPr>
          <w:sz w:val="22"/>
          <w:szCs w:val="22"/>
        </w:rPr>
        <w:tab/>
        <w:t xml:space="preserve">The amendments of the </w:t>
      </w:r>
      <w:r w:rsidRPr="00ED0797">
        <w:rPr>
          <w:i/>
          <w:iCs/>
          <w:sz w:val="22"/>
          <w:szCs w:val="22"/>
        </w:rPr>
        <w:t xml:space="preserve">Law and Justice Legislation Amendment Act 1994 </w:t>
      </w:r>
      <w:r w:rsidRPr="00ED0797">
        <w:rPr>
          <w:sz w:val="22"/>
          <w:szCs w:val="22"/>
        </w:rPr>
        <w:t>made by the Schedule commence, or are taken to have commenced, immediately after the commencement of section 91 of that Act.</w:t>
      </w:r>
    </w:p>
    <w:p w14:paraId="62463797" w14:textId="77777777" w:rsidR="0049419F" w:rsidRPr="00ED0797" w:rsidRDefault="0049419F" w:rsidP="0049419F">
      <w:pPr>
        <w:tabs>
          <w:tab w:val="left" w:pos="720"/>
        </w:tabs>
        <w:autoSpaceDE w:val="0"/>
        <w:autoSpaceDN w:val="0"/>
        <w:adjustRightInd w:val="0"/>
        <w:spacing w:before="120"/>
        <w:ind w:firstLine="326"/>
        <w:jc w:val="both"/>
        <w:rPr>
          <w:sz w:val="22"/>
          <w:szCs w:val="22"/>
        </w:rPr>
      </w:pPr>
      <w:r w:rsidRPr="00ED0797">
        <w:rPr>
          <w:b/>
          <w:sz w:val="22"/>
          <w:szCs w:val="22"/>
        </w:rPr>
        <w:t>(6)</w:t>
      </w:r>
      <w:r w:rsidRPr="00ED0797">
        <w:rPr>
          <w:sz w:val="22"/>
          <w:szCs w:val="22"/>
        </w:rPr>
        <w:tab/>
        <w:t xml:space="preserve">The amendment of the </w:t>
      </w:r>
      <w:r w:rsidRPr="00ED0797">
        <w:rPr>
          <w:i/>
          <w:iCs/>
          <w:sz w:val="22"/>
          <w:szCs w:val="22"/>
        </w:rPr>
        <w:t xml:space="preserve">Rural Adjustment Act 1992 </w:t>
      </w:r>
      <w:r w:rsidRPr="00ED0797">
        <w:rPr>
          <w:sz w:val="22"/>
          <w:szCs w:val="22"/>
        </w:rPr>
        <w:t>made by the Schedule is taken to have commenced on 1 July 1993.</w:t>
      </w:r>
    </w:p>
    <w:p w14:paraId="3ACF8DF9" w14:textId="77777777" w:rsidR="0049419F" w:rsidRPr="00ED0797" w:rsidRDefault="0049419F" w:rsidP="0049419F">
      <w:pPr>
        <w:tabs>
          <w:tab w:val="left" w:pos="720"/>
        </w:tabs>
        <w:autoSpaceDE w:val="0"/>
        <w:autoSpaceDN w:val="0"/>
        <w:adjustRightInd w:val="0"/>
        <w:spacing w:before="120"/>
        <w:ind w:firstLine="326"/>
        <w:jc w:val="both"/>
        <w:rPr>
          <w:sz w:val="22"/>
          <w:szCs w:val="22"/>
        </w:rPr>
      </w:pPr>
      <w:r w:rsidRPr="00ED0797">
        <w:rPr>
          <w:b/>
          <w:sz w:val="22"/>
          <w:szCs w:val="22"/>
        </w:rPr>
        <w:t>(7)</w:t>
      </w:r>
      <w:r w:rsidRPr="00ED0797">
        <w:rPr>
          <w:sz w:val="22"/>
          <w:szCs w:val="22"/>
        </w:rPr>
        <w:tab/>
        <w:t xml:space="preserve">The amendment of the </w:t>
      </w:r>
      <w:r w:rsidRPr="00ED0797">
        <w:rPr>
          <w:i/>
          <w:iCs/>
          <w:sz w:val="22"/>
          <w:szCs w:val="22"/>
        </w:rPr>
        <w:t xml:space="preserve">Offshore Minerals Act 1994 </w:t>
      </w:r>
      <w:r w:rsidRPr="00ED0797">
        <w:rPr>
          <w:sz w:val="22"/>
          <w:szCs w:val="22"/>
        </w:rPr>
        <w:t>made by the Schedule is taken to have commenced on 25 February 1994.</w:t>
      </w:r>
    </w:p>
    <w:p w14:paraId="4786556F" w14:textId="7E465E3C" w:rsidR="0049419F" w:rsidRPr="00ED0797" w:rsidRDefault="0049419F" w:rsidP="005D63A9">
      <w:pPr>
        <w:autoSpaceDE w:val="0"/>
        <w:autoSpaceDN w:val="0"/>
        <w:adjustRightInd w:val="0"/>
        <w:spacing w:before="240"/>
        <w:jc w:val="center"/>
        <w:rPr>
          <w:sz w:val="22"/>
          <w:szCs w:val="22"/>
        </w:rPr>
      </w:pPr>
      <w:r w:rsidRPr="00ED0797">
        <w:rPr>
          <w:b/>
          <w:bCs/>
          <w:sz w:val="22"/>
          <w:szCs w:val="22"/>
        </w:rPr>
        <w:t>PART 2—AMENDMENTS OF THE QUARANTINE ACT 1908</w:t>
      </w:r>
    </w:p>
    <w:p w14:paraId="07886436" w14:textId="77777777" w:rsidR="0049419F" w:rsidRPr="00ED0797" w:rsidRDefault="0049419F" w:rsidP="005868F0">
      <w:pPr>
        <w:autoSpaceDE w:val="0"/>
        <w:autoSpaceDN w:val="0"/>
        <w:adjustRightInd w:val="0"/>
        <w:spacing w:before="120"/>
        <w:jc w:val="center"/>
        <w:rPr>
          <w:sz w:val="22"/>
          <w:szCs w:val="22"/>
        </w:rPr>
      </w:pPr>
      <w:r w:rsidRPr="00ED0797">
        <w:rPr>
          <w:b/>
          <w:bCs/>
          <w:i/>
          <w:iCs/>
          <w:sz w:val="22"/>
          <w:szCs w:val="22"/>
        </w:rPr>
        <w:t>Division 1</w:t>
      </w:r>
      <w:r w:rsidRPr="00ED0797">
        <w:rPr>
          <w:b/>
          <w:bCs/>
          <w:sz w:val="22"/>
          <w:szCs w:val="22"/>
        </w:rPr>
        <w:t>—</w:t>
      </w:r>
      <w:r w:rsidRPr="00ED0797">
        <w:rPr>
          <w:b/>
          <w:bCs/>
          <w:i/>
          <w:iCs/>
          <w:sz w:val="22"/>
          <w:szCs w:val="22"/>
        </w:rPr>
        <w:t>Preliminary</w:t>
      </w:r>
    </w:p>
    <w:p w14:paraId="167919C7" w14:textId="77777777" w:rsidR="0049419F" w:rsidRPr="00ED0797" w:rsidRDefault="0049419F" w:rsidP="001B0BD7">
      <w:pPr>
        <w:autoSpaceDE w:val="0"/>
        <w:autoSpaceDN w:val="0"/>
        <w:adjustRightInd w:val="0"/>
        <w:spacing w:before="120" w:after="60"/>
        <w:jc w:val="both"/>
        <w:rPr>
          <w:sz w:val="22"/>
          <w:szCs w:val="22"/>
        </w:rPr>
      </w:pPr>
      <w:r w:rsidRPr="001B0BD7">
        <w:rPr>
          <w:b/>
          <w:bCs/>
          <w:sz w:val="22"/>
          <w:szCs w:val="22"/>
        </w:rPr>
        <w:t>Principal Act</w:t>
      </w:r>
    </w:p>
    <w:p w14:paraId="3EDE9693" w14:textId="77777777" w:rsidR="0049419F" w:rsidRPr="00ED0797" w:rsidRDefault="0049419F" w:rsidP="0049419F">
      <w:pPr>
        <w:tabs>
          <w:tab w:val="left" w:pos="619"/>
        </w:tabs>
        <w:autoSpaceDE w:val="0"/>
        <w:autoSpaceDN w:val="0"/>
        <w:adjustRightInd w:val="0"/>
        <w:spacing w:before="120"/>
        <w:ind w:left="322"/>
        <w:jc w:val="both"/>
        <w:rPr>
          <w:sz w:val="22"/>
          <w:szCs w:val="22"/>
        </w:rPr>
      </w:pPr>
      <w:r w:rsidRPr="00ED0797">
        <w:rPr>
          <w:b/>
          <w:bCs/>
          <w:sz w:val="22"/>
          <w:szCs w:val="22"/>
        </w:rPr>
        <w:t>3.</w:t>
      </w:r>
      <w:r w:rsidRPr="00ED0797">
        <w:rPr>
          <w:b/>
          <w:bCs/>
          <w:sz w:val="22"/>
          <w:szCs w:val="22"/>
        </w:rPr>
        <w:tab/>
      </w:r>
      <w:r w:rsidRPr="00ED0797">
        <w:rPr>
          <w:sz w:val="22"/>
          <w:szCs w:val="22"/>
        </w:rPr>
        <w:t xml:space="preserve">In this Part, </w:t>
      </w:r>
      <w:r w:rsidRPr="00ED0797">
        <w:rPr>
          <w:b/>
          <w:bCs/>
          <w:sz w:val="22"/>
          <w:szCs w:val="22"/>
        </w:rPr>
        <w:t xml:space="preserve">“Principal Act” </w:t>
      </w:r>
      <w:r w:rsidRPr="00ED0797">
        <w:rPr>
          <w:sz w:val="22"/>
          <w:szCs w:val="22"/>
        </w:rPr>
        <w:t xml:space="preserve">means the </w:t>
      </w:r>
      <w:r w:rsidRPr="00ED0797">
        <w:rPr>
          <w:i/>
          <w:iCs/>
          <w:sz w:val="22"/>
          <w:szCs w:val="22"/>
        </w:rPr>
        <w:t>Quarantine Act 1908</w:t>
      </w:r>
      <w:r w:rsidRPr="00ED0797">
        <w:rPr>
          <w:sz w:val="22"/>
          <w:szCs w:val="22"/>
          <w:vertAlign w:val="superscript"/>
        </w:rPr>
        <w:t>1</w:t>
      </w:r>
      <w:r w:rsidRPr="00ED0797">
        <w:rPr>
          <w:sz w:val="22"/>
          <w:szCs w:val="22"/>
        </w:rPr>
        <w:t>.</w:t>
      </w:r>
    </w:p>
    <w:p w14:paraId="7C43507A" w14:textId="30BF6579" w:rsidR="0049419F" w:rsidRPr="00ED0797" w:rsidRDefault="0049419F" w:rsidP="005D63A9">
      <w:pPr>
        <w:autoSpaceDE w:val="0"/>
        <w:autoSpaceDN w:val="0"/>
        <w:adjustRightInd w:val="0"/>
        <w:spacing w:before="240"/>
        <w:jc w:val="center"/>
        <w:rPr>
          <w:sz w:val="22"/>
          <w:szCs w:val="22"/>
        </w:rPr>
      </w:pPr>
      <w:r w:rsidRPr="00ED0797">
        <w:rPr>
          <w:b/>
          <w:bCs/>
          <w:i/>
          <w:iCs/>
          <w:sz w:val="22"/>
          <w:szCs w:val="22"/>
        </w:rPr>
        <w:t>Division 2</w:t>
      </w:r>
      <w:r w:rsidRPr="00ED0797">
        <w:rPr>
          <w:b/>
          <w:bCs/>
          <w:sz w:val="22"/>
          <w:szCs w:val="22"/>
        </w:rPr>
        <w:t>—</w:t>
      </w:r>
      <w:r w:rsidRPr="00ED0797">
        <w:rPr>
          <w:b/>
          <w:bCs/>
          <w:i/>
          <w:iCs/>
          <w:sz w:val="22"/>
          <w:szCs w:val="22"/>
        </w:rPr>
        <w:t>Fees and deposits</w:t>
      </w:r>
    </w:p>
    <w:p w14:paraId="3D7358AC" w14:textId="77777777" w:rsidR="0049419F" w:rsidRPr="00ED0797" w:rsidRDefault="0049419F" w:rsidP="001B0BD7">
      <w:pPr>
        <w:autoSpaceDE w:val="0"/>
        <w:autoSpaceDN w:val="0"/>
        <w:adjustRightInd w:val="0"/>
        <w:spacing w:before="120" w:after="60"/>
        <w:jc w:val="both"/>
        <w:rPr>
          <w:sz w:val="22"/>
          <w:szCs w:val="22"/>
        </w:rPr>
      </w:pPr>
      <w:r w:rsidRPr="001B0BD7">
        <w:rPr>
          <w:b/>
          <w:bCs/>
          <w:sz w:val="22"/>
          <w:szCs w:val="22"/>
        </w:rPr>
        <w:t>Object of Division</w:t>
      </w:r>
    </w:p>
    <w:p w14:paraId="0D1D9E2C" w14:textId="77777777" w:rsidR="0049419F" w:rsidRPr="00ED0797" w:rsidRDefault="0049419F" w:rsidP="0049419F">
      <w:pPr>
        <w:tabs>
          <w:tab w:val="left" w:pos="614"/>
        </w:tabs>
        <w:autoSpaceDE w:val="0"/>
        <w:autoSpaceDN w:val="0"/>
        <w:adjustRightInd w:val="0"/>
        <w:spacing w:before="120"/>
        <w:ind w:firstLine="317"/>
        <w:jc w:val="both"/>
        <w:rPr>
          <w:sz w:val="22"/>
          <w:szCs w:val="22"/>
        </w:rPr>
      </w:pPr>
      <w:r w:rsidRPr="00ED0797">
        <w:rPr>
          <w:b/>
          <w:bCs/>
          <w:sz w:val="22"/>
          <w:szCs w:val="22"/>
        </w:rPr>
        <w:t>4.</w:t>
      </w:r>
      <w:r w:rsidRPr="00ED0797">
        <w:rPr>
          <w:b/>
          <w:bCs/>
          <w:sz w:val="22"/>
          <w:szCs w:val="22"/>
        </w:rPr>
        <w:tab/>
      </w:r>
      <w:r w:rsidRPr="00ED0797">
        <w:rPr>
          <w:sz w:val="22"/>
          <w:szCs w:val="22"/>
        </w:rPr>
        <w:t xml:space="preserve">The object of this Division is to make provision for late payment fees in respect of quarantine services, and for booking fees and deposits for services provided at quarantine stations, and to </w:t>
      </w:r>
      <w:proofErr w:type="spellStart"/>
      <w:r w:rsidRPr="00ED0797">
        <w:rPr>
          <w:sz w:val="22"/>
          <w:szCs w:val="22"/>
        </w:rPr>
        <w:t>authorise</w:t>
      </w:r>
      <w:proofErr w:type="spellEnd"/>
      <w:r w:rsidRPr="00ED0797">
        <w:rPr>
          <w:sz w:val="22"/>
          <w:szCs w:val="22"/>
        </w:rPr>
        <w:t xml:space="preserve"> the withholding of quarantine services until fees and any deposits have been paid.</w:t>
      </w:r>
    </w:p>
    <w:p w14:paraId="4449AFBD" w14:textId="77777777" w:rsidR="0049419F" w:rsidRPr="00ED0797" w:rsidRDefault="0049419F" w:rsidP="001B0BD7">
      <w:pPr>
        <w:autoSpaceDE w:val="0"/>
        <w:autoSpaceDN w:val="0"/>
        <w:adjustRightInd w:val="0"/>
        <w:spacing w:before="120" w:after="60"/>
        <w:jc w:val="both"/>
        <w:rPr>
          <w:sz w:val="22"/>
          <w:szCs w:val="22"/>
        </w:rPr>
      </w:pPr>
      <w:r w:rsidRPr="001B0BD7">
        <w:rPr>
          <w:b/>
          <w:bCs/>
          <w:sz w:val="22"/>
          <w:szCs w:val="22"/>
        </w:rPr>
        <w:t>Fees and deposits</w:t>
      </w:r>
    </w:p>
    <w:p w14:paraId="59E7B083" w14:textId="0F0D263F" w:rsidR="0049419F" w:rsidRPr="00ED0797" w:rsidRDefault="0049419F" w:rsidP="0049419F">
      <w:pPr>
        <w:autoSpaceDE w:val="0"/>
        <w:autoSpaceDN w:val="0"/>
        <w:adjustRightInd w:val="0"/>
        <w:spacing w:before="120"/>
        <w:ind w:left="326"/>
        <w:jc w:val="both"/>
        <w:rPr>
          <w:sz w:val="22"/>
          <w:szCs w:val="22"/>
        </w:rPr>
      </w:pPr>
      <w:r w:rsidRPr="00ED0797">
        <w:rPr>
          <w:b/>
          <w:bCs/>
          <w:sz w:val="22"/>
          <w:szCs w:val="22"/>
        </w:rPr>
        <w:t>5</w:t>
      </w:r>
      <w:r w:rsidRPr="005D63A9">
        <w:rPr>
          <w:b/>
          <w:sz w:val="22"/>
          <w:szCs w:val="22"/>
        </w:rPr>
        <w:t>.(</w:t>
      </w:r>
      <w:r w:rsidRPr="00ED0797">
        <w:rPr>
          <w:b/>
          <w:bCs/>
          <w:sz w:val="22"/>
          <w:szCs w:val="22"/>
        </w:rPr>
        <w:t>1</w:t>
      </w:r>
      <w:r w:rsidRPr="005D63A9">
        <w:rPr>
          <w:b/>
          <w:sz w:val="22"/>
          <w:szCs w:val="22"/>
        </w:rPr>
        <w:t>)</w:t>
      </w:r>
      <w:r w:rsidR="005D63A9">
        <w:rPr>
          <w:b/>
          <w:sz w:val="22"/>
          <w:szCs w:val="22"/>
        </w:rPr>
        <w:t xml:space="preserve"> </w:t>
      </w:r>
      <w:r w:rsidRPr="00ED0797">
        <w:rPr>
          <w:sz w:val="22"/>
          <w:szCs w:val="22"/>
        </w:rPr>
        <w:t>Section 86E of the Principal Act is amended:</w:t>
      </w:r>
    </w:p>
    <w:p w14:paraId="286B7D0A" w14:textId="77777777" w:rsidR="0049419F" w:rsidRPr="00ED0797" w:rsidRDefault="0049419F" w:rsidP="0049419F">
      <w:pPr>
        <w:autoSpaceDE w:val="0"/>
        <w:autoSpaceDN w:val="0"/>
        <w:adjustRightInd w:val="0"/>
        <w:spacing w:before="120"/>
        <w:ind w:left="326"/>
        <w:jc w:val="both"/>
        <w:rPr>
          <w:sz w:val="22"/>
          <w:szCs w:val="22"/>
        </w:rPr>
      </w:pPr>
      <w:r w:rsidRPr="00ED0797">
        <w:rPr>
          <w:b/>
          <w:sz w:val="22"/>
          <w:szCs w:val="22"/>
        </w:rPr>
        <w:t>(a)</w:t>
      </w:r>
      <w:r w:rsidRPr="00ED0797">
        <w:rPr>
          <w:sz w:val="22"/>
          <w:szCs w:val="22"/>
        </w:rPr>
        <w:tab/>
        <w:t>by inserting before subsection (1) the following subsections:</w:t>
      </w:r>
    </w:p>
    <w:p w14:paraId="3EA8AE3E" w14:textId="4C6AFFAD" w:rsidR="0049419F" w:rsidRPr="00ED0797" w:rsidRDefault="005D63A9" w:rsidP="0049419F">
      <w:pPr>
        <w:autoSpaceDE w:val="0"/>
        <w:autoSpaceDN w:val="0"/>
        <w:adjustRightInd w:val="0"/>
        <w:spacing w:before="120"/>
        <w:ind w:left="979"/>
        <w:jc w:val="both"/>
        <w:rPr>
          <w:sz w:val="22"/>
          <w:szCs w:val="22"/>
        </w:rPr>
      </w:pPr>
      <w:r>
        <w:rPr>
          <w:sz w:val="22"/>
          <w:szCs w:val="22"/>
        </w:rPr>
        <w:t xml:space="preserve">“(1A) </w:t>
      </w:r>
      <w:r w:rsidR="0049419F" w:rsidRPr="00ED0797">
        <w:rPr>
          <w:sz w:val="22"/>
          <w:szCs w:val="22"/>
        </w:rPr>
        <w:t>In this section:</w:t>
      </w:r>
    </w:p>
    <w:p w14:paraId="6831508B" w14:textId="77777777" w:rsidR="0049419F" w:rsidRPr="00ED0797" w:rsidRDefault="0049419F" w:rsidP="0049419F">
      <w:pPr>
        <w:autoSpaceDE w:val="0"/>
        <w:autoSpaceDN w:val="0"/>
        <w:adjustRightInd w:val="0"/>
        <w:spacing w:before="120"/>
        <w:ind w:left="730"/>
        <w:jc w:val="both"/>
        <w:rPr>
          <w:sz w:val="22"/>
          <w:szCs w:val="22"/>
        </w:rPr>
      </w:pPr>
      <w:r w:rsidRPr="00ED0797">
        <w:rPr>
          <w:b/>
          <w:bCs/>
          <w:sz w:val="22"/>
          <w:szCs w:val="22"/>
        </w:rPr>
        <w:t xml:space="preserve">‘basic fee’ </w:t>
      </w:r>
      <w:r w:rsidRPr="00ED0797">
        <w:rPr>
          <w:sz w:val="22"/>
          <w:szCs w:val="22"/>
        </w:rPr>
        <w:t>has the meaning given by subsection (2B);</w:t>
      </w:r>
    </w:p>
    <w:p w14:paraId="46EBE466" w14:textId="77777777" w:rsidR="0049419F" w:rsidRPr="00ED0797" w:rsidRDefault="0049419F" w:rsidP="0049419F">
      <w:pPr>
        <w:autoSpaceDE w:val="0"/>
        <w:autoSpaceDN w:val="0"/>
        <w:adjustRightInd w:val="0"/>
        <w:spacing w:before="120"/>
        <w:ind w:left="734"/>
        <w:jc w:val="both"/>
        <w:rPr>
          <w:sz w:val="22"/>
          <w:szCs w:val="22"/>
        </w:rPr>
      </w:pPr>
      <w:r w:rsidRPr="00ED0797">
        <w:rPr>
          <w:b/>
          <w:bCs/>
          <w:sz w:val="22"/>
          <w:szCs w:val="22"/>
        </w:rPr>
        <w:t xml:space="preserve">‘late payment fee’ </w:t>
      </w:r>
      <w:r w:rsidRPr="00ED0797">
        <w:rPr>
          <w:sz w:val="22"/>
          <w:szCs w:val="22"/>
        </w:rPr>
        <w:t>has the meaning given by subsection (2B);</w:t>
      </w:r>
    </w:p>
    <w:p w14:paraId="62A5F937" w14:textId="618D1DB7" w:rsidR="0049419F" w:rsidRPr="00ED0797" w:rsidRDefault="0049419F" w:rsidP="0049419F">
      <w:pPr>
        <w:autoSpaceDE w:val="0"/>
        <w:autoSpaceDN w:val="0"/>
        <w:adjustRightInd w:val="0"/>
        <w:spacing w:before="120"/>
        <w:ind w:left="734"/>
        <w:jc w:val="both"/>
        <w:rPr>
          <w:sz w:val="22"/>
          <w:szCs w:val="22"/>
        </w:rPr>
      </w:pPr>
      <w:r w:rsidRPr="00ED0797">
        <w:rPr>
          <w:b/>
          <w:bCs/>
          <w:sz w:val="22"/>
          <w:szCs w:val="22"/>
        </w:rPr>
        <w:t>‘payment day’</w:t>
      </w:r>
      <w:r w:rsidRPr="005D63A9">
        <w:rPr>
          <w:bCs/>
          <w:sz w:val="22"/>
          <w:szCs w:val="22"/>
        </w:rPr>
        <w:t xml:space="preserve">, </w:t>
      </w:r>
      <w:r w:rsidRPr="00ED0797">
        <w:rPr>
          <w:sz w:val="22"/>
          <w:szCs w:val="22"/>
        </w:rPr>
        <w:t>in relation to a basic fee or a deposit in respect of a quarantine service, means the last day of the period within which the fee or deposit is required to be paid;</w:t>
      </w:r>
    </w:p>
    <w:p w14:paraId="14569CDB" w14:textId="77777777" w:rsidR="0049419F" w:rsidRPr="00ED0797" w:rsidRDefault="0049419F" w:rsidP="0049419F">
      <w:pPr>
        <w:autoSpaceDE w:val="0"/>
        <w:autoSpaceDN w:val="0"/>
        <w:adjustRightInd w:val="0"/>
        <w:spacing w:before="120"/>
        <w:ind w:left="413"/>
        <w:jc w:val="both"/>
        <w:rPr>
          <w:sz w:val="22"/>
          <w:szCs w:val="22"/>
        </w:rPr>
      </w:pPr>
      <w:r w:rsidRPr="00ED0797">
        <w:rPr>
          <w:sz w:val="22"/>
          <w:szCs w:val="22"/>
        </w:rPr>
        <w:br w:type="page"/>
      </w:r>
      <w:r w:rsidRPr="00ED0797">
        <w:rPr>
          <w:b/>
          <w:bCs/>
          <w:sz w:val="22"/>
          <w:szCs w:val="22"/>
        </w:rPr>
        <w:lastRenderedPageBreak/>
        <w:t xml:space="preserve">‘quarantine service’ </w:t>
      </w:r>
      <w:r w:rsidRPr="00ED0797">
        <w:rPr>
          <w:sz w:val="22"/>
          <w:szCs w:val="22"/>
        </w:rPr>
        <w:t>means anything referred to in paragraph (1)(a), (b), (c) or (d).</w:t>
      </w:r>
    </w:p>
    <w:p w14:paraId="59CC4A49" w14:textId="18810239" w:rsidR="0049419F" w:rsidRPr="00ED0797" w:rsidRDefault="0049419F" w:rsidP="0049419F">
      <w:pPr>
        <w:autoSpaceDE w:val="0"/>
        <w:autoSpaceDN w:val="0"/>
        <w:adjustRightInd w:val="0"/>
        <w:spacing w:before="120"/>
        <w:ind w:left="413" w:firstLine="245"/>
        <w:jc w:val="both"/>
        <w:rPr>
          <w:sz w:val="22"/>
          <w:szCs w:val="22"/>
        </w:rPr>
      </w:pPr>
      <w:r w:rsidRPr="00ED0797">
        <w:rPr>
          <w:sz w:val="22"/>
          <w:szCs w:val="22"/>
        </w:rPr>
        <w:t>“(1B)</w:t>
      </w:r>
      <w:r w:rsidR="005D63A9">
        <w:rPr>
          <w:sz w:val="22"/>
          <w:szCs w:val="22"/>
        </w:rPr>
        <w:t xml:space="preserve"> </w:t>
      </w:r>
      <w:r w:rsidRPr="00ED0797">
        <w:rPr>
          <w:sz w:val="22"/>
          <w:szCs w:val="22"/>
        </w:rPr>
        <w:t xml:space="preserve">The Minister may, by notice published in the </w:t>
      </w:r>
      <w:r w:rsidRPr="00ED0797">
        <w:rPr>
          <w:i/>
          <w:iCs/>
          <w:sz w:val="22"/>
          <w:szCs w:val="22"/>
        </w:rPr>
        <w:t>Gazette</w:t>
      </w:r>
      <w:r w:rsidRPr="005D63A9">
        <w:rPr>
          <w:iCs/>
          <w:sz w:val="22"/>
          <w:szCs w:val="22"/>
        </w:rPr>
        <w:t>,</w:t>
      </w:r>
      <w:r w:rsidRPr="00ED0797">
        <w:rPr>
          <w:i/>
          <w:iCs/>
          <w:sz w:val="22"/>
          <w:szCs w:val="22"/>
        </w:rPr>
        <w:t xml:space="preserve"> </w:t>
      </w:r>
      <w:r w:rsidRPr="00ED0797">
        <w:rPr>
          <w:sz w:val="22"/>
          <w:szCs w:val="22"/>
        </w:rPr>
        <w:t>make determinations for the purposes of this section.”;</w:t>
      </w:r>
    </w:p>
    <w:p w14:paraId="0D4AAC5D" w14:textId="77777777" w:rsidR="0049419F" w:rsidRPr="00ED0797" w:rsidRDefault="0049419F" w:rsidP="0049419F">
      <w:pPr>
        <w:tabs>
          <w:tab w:val="left" w:pos="408"/>
        </w:tabs>
        <w:autoSpaceDE w:val="0"/>
        <w:autoSpaceDN w:val="0"/>
        <w:adjustRightInd w:val="0"/>
        <w:spacing w:before="120"/>
        <w:ind w:left="408" w:hanging="408"/>
        <w:jc w:val="both"/>
        <w:rPr>
          <w:sz w:val="22"/>
          <w:szCs w:val="22"/>
        </w:rPr>
      </w:pPr>
      <w:r w:rsidRPr="00ED0797">
        <w:rPr>
          <w:b/>
          <w:sz w:val="22"/>
          <w:szCs w:val="22"/>
        </w:rPr>
        <w:t>(b)</w:t>
      </w:r>
      <w:r w:rsidRPr="00ED0797">
        <w:rPr>
          <w:sz w:val="22"/>
          <w:szCs w:val="22"/>
        </w:rPr>
        <w:tab/>
        <w:t>by omitting from subsection (1) all the words before paragraph (a) and substituting “A determination may require fees of amounts set out in the determination to be paid in respect of:”;</w:t>
      </w:r>
    </w:p>
    <w:p w14:paraId="04C31719" w14:textId="77777777" w:rsidR="0049419F" w:rsidRPr="00ED0797" w:rsidRDefault="0049419F" w:rsidP="0049419F">
      <w:pPr>
        <w:tabs>
          <w:tab w:val="left" w:pos="408"/>
        </w:tabs>
        <w:autoSpaceDE w:val="0"/>
        <w:autoSpaceDN w:val="0"/>
        <w:adjustRightInd w:val="0"/>
        <w:spacing w:before="120"/>
        <w:jc w:val="both"/>
        <w:rPr>
          <w:sz w:val="22"/>
          <w:szCs w:val="22"/>
        </w:rPr>
      </w:pPr>
      <w:r w:rsidRPr="00ED0797">
        <w:rPr>
          <w:b/>
          <w:sz w:val="22"/>
          <w:szCs w:val="22"/>
        </w:rPr>
        <w:t>(c)</w:t>
      </w:r>
      <w:r w:rsidRPr="00ED0797">
        <w:rPr>
          <w:sz w:val="22"/>
          <w:szCs w:val="22"/>
        </w:rPr>
        <w:tab/>
        <w:t xml:space="preserve">by inserting in paragraph </w:t>
      </w:r>
      <w:r w:rsidR="00B13914">
        <w:rPr>
          <w:sz w:val="22"/>
          <w:szCs w:val="22"/>
        </w:rPr>
        <w:t>(1)</w:t>
      </w:r>
      <w:r w:rsidRPr="00ED0797">
        <w:rPr>
          <w:sz w:val="22"/>
          <w:szCs w:val="22"/>
        </w:rPr>
        <w:t>(c) “in Australia or” after “station”;</w:t>
      </w:r>
    </w:p>
    <w:p w14:paraId="4B59CD1C" w14:textId="77777777" w:rsidR="0049419F" w:rsidRPr="00ED0797" w:rsidRDefault="0049419F" w:rsidP="0049419F">
      <w:pPr>
        <w:tabs>
          <w:tab w:val="left" w:pos="408"/>
        </w:tabs>
        <w:autoSpaceDE w:val="0"/>
        <w:autoSpaceDN w:val="0"/>
        <w:adjustRightInd w:val="0"/>
        <w:spacing w:before="120"/>
        <w:ind w:left="408" w:hanging="408"/>
        <w:jc w:val="both"/>
        <w:rPr>
          <w:sz w:val="22"/>
          <w:szCs w:val="22"/>
        </w:rPr>
      </w:pPr>
      <w:r w:rsidRPr="00ED0797">
        <w:rPr>
          <w:b/>
          <w:sz w:val="22"/>
          <w:szCs w:val="22"/>
        </w:rPr>
        <w:t>(d)</w:t>
      </w:r>
      <w:r w:rsidRPr="00ED0797">
        <w:rPr>
          <w:sz w:val="22"/>
          <w:szCs w:val="22"/>
        </w:rPr>
        <w:tab/>
        <w:t>by omitting from subsection (2) “notice under subsection (1)” and substituting “determination”;</w:t>
      </w:r>
    </w:p>
    <w:p w14:paraId="4F1E7965" w14:textId="77777777" w:rsidR="0049419F" w:rsidRPr="00ED0797" w:rsidRDefault="0049419F" w:rsidP="0049419F">
      <w:pPr>
        <w:tabs>
          <w:tab w:val="left" w:pos="408"/>
        </w:tabs>
        <w:autoSpaceDE w:val="0"/>
        <w:autoSpaceDN w:val="0"/>
        <w:adjustRightInd w:val="0"/>
        <w:spacing w:before="120"/>
        <w:jc w:val="both"/>
        <w:rPr>
          <w:sz w:val="22"/>
          <w:szCs w:val="22"/>
        </w:rPr>
      </w:pPr>
      <w:r w:rsidRPr="00ED0797">
        <w:rPr>
          <w:b/>
          <w:sz w:val="22"/>
          <w:szCs w:val="22"/>
        </w:rPr>
        <w:t>(e)</w:t>
      </w:r>
      <w:r w:rsidRPr="00ED0797">
        <w:rPr>
          <w:sz w:val="22"/>
          <w:szCs w:val="22"/>
        </w:rPr>
        <w:tab/>
        <w:t>by inserting after subsection (2) the following subsections:</w:t>
      </w:r>
    </w:p>
    <w:p w14:paraId="5F2409CE" w14:textId="649A541E" w:rsidR="0049419F" w:rsidRPr="00ED0797" w:rsidRDefault="005D63A9" w:rsidP="0049419F">
      <w:pPr>
        <w:autoSpaceDE w:val="0"/>
        <w:autoSpaceDN w:val="0"/>
        <w:adjustRightInd w:val="0"/>
        <w:spacing w:before="120"/>
        <w:ind w:left="413" w:firstLine="250"/>
        <w:jc w:val="both"/>
        <w:rPr>
          <w:sz w:val="22"/>
          <w:szCs w:val="22"/>
        </w:rPr>
      </w:pPr>
      <w:r>
        <w:rPr>
          <w:sz w:val="22"/>
          <w:szCs w:val="22"/>
        </w:rPr>
        <w:t xml:space="preserve">“(2A) </w:t>
      </w:r>
      <w:r w:rsidR="0049419F" w:rsidRPr="00ED0797">
        <w:rPr>
          <w:sz w:val="22"/>
          <w:szCs w:val="22"/>
        </w:rPr>
        <w:t>A determination may state the period within which fees are to be paid.</w:t>
      </w:r>
    </w:p>
    <w:p w14:paraId="0499162E" w14:textId="108B014E" w:rsidR="0049419F" w:rsidRPr="00ED0797" w:rsidRDefault="005D63A9" w:rsidP="0049419F">
      <w:pPr>
        <w:autoSpaceDE w:val="0"/>
        <w:autoSpaceDN w:val="0"/>
        <w:adjustRightInd w:val="0"/>
        <w:spacing w:before="120"/>
        <w:ind w:left="413" w:firstLine="235"/>
        <w:jc w:val="both"/>
        <w:rPr>
          <w:sz w:val="22"/>
          <w:szCs w:val="22"/>
        </w:rPr>
      </w:pPr>
      <w:r>
        <w:rPr>
          <w:sz w:val="22"/>
          <w:szCs w:val="22"/>
        </w:rPr>
        <w:t xml:space="preserve">“(2B) </w:t>
      </w:r>
      <w:r w:rsidR="0049419F" w:rsidRPr="00ED0797">
        <w:rPr>
          <w:sz w:val="22"/>
          <w:szCs w:val="22"/>
        </w:rPr>
        <w:t xml:space="preserve">If a determination states </w:t>
      </w:r>
      <w:bookmarkStart w:id="0" w:name="_GoBack"/>
      <w:bookmarkEnd w:id="0"/>
      <w:r w:rsidR="0049419F" w:rsidRPr="00ED0797">
        <w:rPr>
          <w:sz w:val="22"/>
          <w:szCs w:val="22"/>
        </w:rPr>
        <w:t xml:space="preserve">a period within which a fee (the </w:t>
      </w:r>
      <w:r w:rsidR="0049419F" w:rsidRPr="00ED0797">
        <w:rPr>
          <w:b/>
          <w:bCs/>
          <w:sz w:val="22"/>
          <w:szCs w:val="22"/>
        </w:rPr>
        <w:t>‘basic fee’</w:t>
      </w:r>
      <w:r w:rsidR="0049419F" w:rsidRPr="005D63A9">
        <w:rPr>
          <w:bCs/>
          <w:sz w:val="22"/>
          <w:szCs w:val="22"/>
        </w:rPr>
        <w:t>)</w:t>
      </w:r>
      <w:r w:rsidR="0049419F" w:rsidRPr="00ED0797">
        <w:rPr>
          <w:b/>
          <w:bCs/>
          <w:sz w:val="22"/>
          <w:szCs w:val="22"/>
        </w:rPr>
        <w:t xml:space="preserve"> </w:t>
      </w:r>
      <w:r w:rsidR="0049419F" w:rsidRPr="00ED0797">
        <w:rPr>
          <w:sz w:val="22"/>
          <w:szCs w:val="22"/>
        </w:rPr>
        <w:t xml:space="preserve">is to be paid, a determination may also require an additional fee (a </w:t>
      </w:r>
      <w:r w:rsidR="0049419F" w:rsidRPr="00ED0797">
        <w:rPr>
          <w:b/>
          <w:bCs/>
          <w:sz w:val="22"/>
          <w:szCs w:val="22"/>
        </w:rPr>
        <w:t>‘late payment fee’</w:t>
      </w:r>
      <w:r w:rsidR="0049419F" w:rsidRPr="005D63A9">
        <w:rPr>
          <w:bCs/>
          <w:sz w:val="22"/>
          <w:szCs w:val="22"/>
        </w:rPr>
        <w:t>)</w:t>
      </w:r>
      <w:r w:rsidR="0049419F" w:rsidRPr="00ED0797">
        <w:rPr>
          <w:b/>
          <w:bCs/>
          <w:sz w:val="22"/>
          <w:szCs w:val="22"/>
        </w:rPr>
        <w:t xml:space="preserve"> </w:t>
      </w:r>
      <w:r w:rsidR="0049419F" w:rsidRPr="00ED0797">
        <w:rPr>
          <w:sz w:val="22"/>
          <w:szCs w:val="22"/>
        </w:rPr>
        <w:t>to be paid if the basic fee is not paid on or before the payment day.</w:t>
      </w:r>
    </w:p>
    <w:p w14:paraId="7FF49D3A" w14:textId="1226A526" w:rsidR="0049419F" w:rsidRPr="00ED0797" w:rsidRDefault="005D63A9" w:rsidP="0049419F">
      <w:pPr>
        <w:autoSpaceDE w:val="0"/>
        <w:autoSpaceDN w:val="0"/>
        <w:adjustRightInd w:val="0"/>
        <w:spacing w:before="120"/>
        <w:ind w:left="667"/>
        <w:jc w:val="both"/>
        <w:rPr>
          <w:sz w:val="22"/>
          <w:szCs w:val="22"/>
        </w:rPr>
      </w:pPr>
      <w:r>
        <w:rPr>
          <w:sz w:val="22"/>
          <w:szCs w:val="22"/>
        </w:rPr>
        <w:t xml:space="preserve">“(2C) </w:t>
      </w:r>
      <w:r w:rsidR="0049419F" w:rsidRPr="00ED0797">
        <w:rPr>
          <w:sz w:val="22"/>
          <w:szCs w:val="22"/>
        </w:rPr>
        <w:t>A late payment fee may be either or both of the following:</w:t>
      </w:r>
    </w:p>
    <w:p w14:paraId="6640B4F3" w14:textId="77777777" w:rsidR="0049419F" w:rsidRPr="00ED0797" w:rsidRDefault="0049419F" w:rsidP="0049419F">
      <w:pPr>
        <w:tabs>
          <w:tab w:val="left" w:pos="1243"/>
        </w:tabs>
        <w:autoSpaceDE w:val="0"/>
        <w:autoSpaceDN w:val="0"/>
        <w:adjustRightInd w:val="0"/>
        <w:spacing w:before="120"/>
        <w:ind w:left="854"/>
        <w:jc w:val="both"/>
        <w:rPr>
          <w:sz w:val="22"/>
          <w:szCs w:val="22"/>
        </w:rPr>
      </w:pPr>
      <w:r w:rsidRPr="00ED0797">
        <w:rPr>
          <w:sz w:val="22"/>
          <w:szCs w:val="22"/>
        </w:rPr>
        <w:t>(a)</w:t>
      </w:r>
      <w:r w:rsidRPr="00ED0797">
        <w:rPr>
          <w:sz w:val="22"/>
          <w:szCs w:val="22"/>
        </w:rPr>
        <w:tab/>
        <w:t>a fee of a stated amount;</w:t>
      </w:r>
    </w:p>
    <w:p w14:paraId="5B6ACA48" w14:textId="77777777" w:rsidR="0049419F" w:rsidRPr="00ED0797" w:rsidRDefault="0049419F" w:rsidP="0049419F">
      <w:pPr>
        <w:tabs>
          <w:tab w:val="left" w:pos="1243"/>
        </w:tabs>
        <w:autoSpaceDE w:val="0"/>
        <w:autoSpaceDN w:val="0"/>
        <w:adjustRightInd w:val="0"/>
        <w:spacing w:before="120"/>
        <w:ind w:left="1243" w:hanging="389"/>
        <w:jc w:val="both"/>
        <w:rPr>
          <w:sz w:val="22"/>
          <w:szCs w:val="22"/>
        </w:rPr>
      </w:pPr>
      <w:r w:rsidRPr="00ED0797">
        <w:rPr>
          <w:sz w:val="22"/>
          <w:szCs w:val="22"/>
        </w:rPr>
        <w:t>(b)</w:t>
      </w:r>
      <w:r w:rsidRPr="00ED0797">
        <w:rPr>
          <w:sz w:val="22"/>
          <w:szCs w:val="22"/>
        </w:rPr>
        <w:tab/>
        <w:t>a fee of a stated amount in respect of each day after the payment day and before the day on which the basic fee is paid.</w:t>
      </w:r>
    </w:p>
    <w:p w14:paraId="2ADF1D99" w14:textId="56650D56" w:rsidR="0049419F" w:rsidRPr="00ED0797" w:rsidRDefault="0049419F" w:rsidP="0049419F">
      <w:pPr>
        <w:autoSpaceDE w:val="0"/>
        <w:autoSpaceDN w:val="0"/>
        <w:adjustRightInd w:val="0"/>
        <w:spacing w:before="120"/>
        <w:ind w:left="418" w:firstLine="254"/>
        <w:jc w:val="both"/>
        <w:rPr>
          <w:sz w:val="22"/>
          <w:szCs w:val="22"/>
        </w:rPr>
      </w:pPr>
      <w:r w:rsidRPr="00ED0797">
        <w:rPr>
          <w:sz w:val="22"/>
          <w:szCs w:val="22"/>
        </w:rPr>
        <w:t>“(2D)</w:t>
      </w:r>
      <w:r w:rsidR="005D63A9">
        <w:rPr>
          <w:sz w:val="22"/>
          <w:szCs w:val="22"/>
        </w:rPr>
        <w:t xml:space="preserve"> </w:t>
      </w:r>
      <w:r w:rsidRPr="00ED0797">
        <w:rPr>
          <w:sz w:val="22"/>
          <w:szCs w:val="22"/>
        </w:rPr>
        <w:t>The Minister may remit the whole or a part of a late payment fee if he or she is satisfied that it is appropriate to do so having regard to all the circumstances.</w:t>
      </w:r>
    </w:p>
    <w:p w14:paraId="4C7F5092" w14:textId="5173DE2F" w:rsidR="0049419F" w:rsidRPr="00ED0797" w:rsidRDefault="0049419F" w:rsidP="0049419F">
      <w:pPr>
        <w:autoSpaceDE w:val="0"/>
        <w:autoSpaceDN w:val="0"/>
        <w:adjustRightInd w:val="0"/>
        <w:spacing w:before="120"/>
        <w:ind w:left="418" w:firstLine="254"/>
        <w:jc w:val="both"/>
        <w:rPr>
          <w:sz w:val="22"/>
          <w:szCs w:val="22"/>
        </w:rPr>
      </w:pPr>
      <w:r w:rsidRPr="00ED0797">
        <w:rPr>
          <w:sz w:val="22"/>
          <w:szCs w:val="22"/>
        </w:rPr>
        <w:t>“(2E)</w:t>
      </w:r>
      <w:r w:rsidR="005D63A9">
        <w:rPr>
          <w:sz w:val="22"/>
          <w:szCs w:val="22"/>
        </w:rPr>
        <w:t xml:space="preserve"> </w:t>
      </w:r>
      <w:r w:rsidRPr="00ED0797">
        <w:rPr>
          <w:sz w:val="22"/>
          <w:szCs w:val="22"/>
        </w:rPr>
        <w:t>A determination may, in respect of the reservation of space at a quarantine station for an animal in respect of a period, require the payment of either or both of the following:</w:t>
      </w:r>
    </w:p>
    <w:p w14:paraId="4B42D0A6" w14:textId="77777777" w:rsidR="0049419F" w:rsidRPr="00ED0797" w:rsidRDefault="0049419F" w:rsidP="0049419F">
      <w:pPr>
        <w:tabs>
          <w:tab w:val="left" w:pos="1253"/>
        </w:tabs>
        <w:autoSpaceDE w:val="0"/>
        <w:autoSpaceDN w:val="0"/>
        <w:adjustRightInd w:val="0"/>
        <w:spacing w:before="120"/>
        <w:ind w:left="859"/>
        <w:jc w:val="both"/>
        <w:rPr>
          <w:sz w:val="22"/>
          <w:szCs w:val="22"/>
        </w:rPr>
      </w:pPr>
      <w:r w:rsidRPr="00ED0797">
        <w:rPr>
          <w:sz w:val="22"/>
          <w:szCs w:val="22"/>
        </w:rPr>
        <w:t>(a)</w:t>
      </w:r>
      <w:r w:rsidRPr="00ED0797">
        <w:rPr>
          <w:sz w:val="22"/>
          <w:szCs w:val="22"/>
        </w:rPr>
        <w:tab/>
        <w:t>a booking fee;</w:t>
      </w:r>
    </w:p>
    <w:p w14:paraId="5D4B4173" w14:textId="77777777" w:rsidR="0049419F" w:rsidRPr="00ED0797" w:rsidRDefault="0049419F" w:rsidP="0049419F">
      <w:pPr>
        <w:tabs>
          <w:tab w:val="left" w:pos="1253"/>
        </w:tabs>
        <w:autoSpaceDE w:val="0"/>
        <w:autoSpaceDN w:val="0"/>
        <w:adjustRightInd w:val="0"/>
        <w:spacing w:before="120"/>
        <w:ind w:left="1253" w:hanging="394"/>
        <w:jc w:val="both"/>
        <w:rPr>
          <w:sz w:val="22"/>
          <w:szCs w:val="22"/>
        </w:rPr>
      </w:pPr>
      <w:r w:rsidRPr="00ED0797">
        <w:rPr>
          <w:sz w:val="22"/>
          <w:szCs w:val="22"/>
        </w:rPr>
        <w:t>(b)</w:t>
      </w:r>
      <w:r w:rsidRPr="00ED0797">
        <w:rPr>
          <w:sz w:val="22"/>
          <w:szCs w:val="22"/>
        </w:rPr>
        <w:tab/>
        <w:t>a deposit on account of the basic fee that will be payable for the management and maintenance of the animal at the station.</w:t>
      </w:r>
    </w:p>
    <w:p w14:paraId="2B1ACE1E" w14:textId="1CE2F720" w:rsidR="0049419F" w:rsidRPr="00ED0797" w:rsidRDefault="005D63A9" w:rsidP="0049419F">
      <w:pPr>
        <w:autoSpaceDE w:val="0"/>
        <w:autoSpaceDN w:val="0"/>
        <w:adjustRightInd w:val="0"/>
        <w:spacing w:before="120"/>
        <w:ind w:left="682"/>
        <w:jc w:val="both"/>
        <w:rPr>
          <w:sz w:val="22"/>
          <w:szCs w:val="22"/>
        </w:rPr>
      </w:pPr>
      <w:r>
        <w:rPr>
          <w:sz w:val="22"/>
          <w:szCs w:val="22"/>
        </w:rPr>
        <w:t xml:space="preserve">“(2F) </w:t>
      </w:r>
      <w:r w:rsidR="0049419F" w:rsidRPr="00ED0797">
        <w:rPr>
          <w:sz w:val="22"/>
          <w:szCs w:val="22"/>
        </w:rPr>
        <w:t>A determination may make provision for or in relation to:</w:t>
      </w:r>
    </w:p>
    <w:p w14:paraId="3E62199C" w14:textId="77777777" w:rsidR="0049419F" w:rsidRPr="00ED0797" w:rsidRDefault="0049419F" w:rsidP="0049419F">
      <w:pPr>
        <w:tabs>
          <w:tab w:val="left" w:pos="1258"/>
        </w:tabs>
        <w:autoSpaceDE w:val="0"/>
        <w:autoSpaceDN w:val="0"/>
        <w:adjustRightInd w:val="0"/>
        <w:spacing w:before="120"/>
        <w:ind w:left="1258" w:hanging="389"/>
        <w:jc w:val="both"/>
        <w:rPr>
          <w:sz w:val="22"/>
          <w:szCs w:val="22"/>
        </w:rPr>
      </w:pPr>
      <w:r w:rsidRPr="00ED0797">
        <w:rPr>
          <w:sz w:val="22"/>
          <w:szCs w:val="22"/>
        </w:rPr>
        <w:t>(a)</w:t>
      </w:r>
      <w:r w:rsidRPr="00ED0797">
        <w:rPr>
          <w:sz w:val="22"/>
          <w:szCs w:val="22"/>
        </w:rPr>
        <w:tab/>
        <w:t>the forfeiture, in circumstances referred to in the determination, of the whole or a part of a deposit paid under a requirement mentioned in subsection (2E); and</w:t>
      </w:r>
    </w:p>
    <w:p w14:paraId="547D3ECD" w14:textId="77777777" w:rsidR="0049419F" w:rsidRPr="00ED0797" w:rsidRDefault="0049419F" w:rsidP="0049419F">
      <w:pPr>
        <w:tabs>
          <w:tab w:val="left" w:pos="1258"/>
        </w:tabs>
        <w:autoSpaceDE w:val="0"/>
        <w:autoSpaceDN w:val="0"/>
        <w:adjustRightInd w:val="0"/>
        <w:spacing w:before="120"/>
        <w:ind w:left="1258" w:hanging="389"/>
        <w:jc w:val="both"/>
        <w:rPr>
          <w:sz w:val="22"/>
          <w:szCs w:val="22"/>
        </w:rPr>
      </w:pPr>
      <w:r w:rsidRPr="00ED0797">
        <w:rPr>
          <w:sz w:val="22"/>
          <w:szCs w:val="22"/>
        </w:rPr>
        <w:t>(b)</w:t>
      </w:r>
      <w:r w:rsidRPr="00ED0797">
        <w:rPr>
          <w:sz w:val="22"/>
          <w:szCs w:val="22"/>
        </w:rPr>
        <w:tab/>
        <w:t>the return or other application, in circumstances referred to in the determination, of such a deposit less any costs worked out in accordance with the determination that are associated with the return or other application of the deposit.</w:t>
      </w:r>
    </w:p>
    <w:p w14:paraId="63DF2319" w14:textId="74AA1A22" w:rsidR="0049419F" w:rsidRPr="00ED0797" w:rsidRDefault="0049419F" w:rsidP="0049419F">
      <w:pPr>
        <w:autoSpaceDE w:val="0"/>
        <w:autoSpaceDN w:val="0"/>
        <w:adjustRightInd w:val="0"/>
        <w:spacing w:before="120"/>
        <w:ind w:left="970"/>
        <w:jc w:val="both"/>
        <w:rPr>
          <w:sz w:val="22"/>
          <w:szCs w:val="22"/>
        </w:rPr>
      </w:pPr>
      <w:r w:rsidRPr="00ED0797">
        <w:rPr>
          <w:sz w:val="22"/>
          <w:szCs w:val="22"/>
        </w:rPr>
        <w:br w:type="page"/>
      </w:r>
      <w:r w:rsidRPr="00ED0797">
        <w:rPr>
          <w:sz w:val="22"/>
          <w:szCs w:val="22"/>
        </w:rPr>
        <w:lastRenderedPageBreak/>
        <w:t>“(2G)</w:t>
      </w:r>
      <w:r w:rsidR="005D63A9">
        <w:rPr>
          <w:sz w:val="22"/>
          <w:szCs w:val="22"/>
        </w:rPr>
        <w:t xml:space="preserve"> </w:t>
      </w:r>
      <w:r w:rsidRPr="00ED0797">
        <w:rPr>
          <w:sz w:val="22"/>
          <w:szCs w:val="22"/>
        </w:rPr>
        <w:t>If:</w:t>
      </w:r>
    </w:p>
    <w:p w14:paraId="0252741E" w14:textId="77777777" w:rsidR="0049419F" w:rsidRPr="00ED0797" w:rsidRDefault="0049419F" w:rsidP="0049419F">
      <w:pPr>
        <w:tabs>
          <w:tab w:val="left" w:pos="1541"/>
        </w:tabs>
        <w:autoSpaceDE w:val="0"/>
        <w:autoSpaceDN w:val="0"/>
        <w:adjustRightInd w:val="0"/>
        <w:spacing w:before="120"/>
        <w:ind w:left="1541" w:hanging="394"/>
        <w:jc w:val="both"/>
        <w:rPr>
          <w:sz w:val="22"/>
          <w:szCs w:val="22"/>
        </w:rPr>
      </w:pPr>
      <w:r w:rsidRPr="00ED0797">
        <w:rPr>
          <w:sz w:val="22"/>
          <w:szCs w:val="22"/>
        </w:rPr>
        <w:t>(a)</w:t>
      </w:r>
      <w:r w:rsidRPr="00ED0797">
        <w:rPr>
          <w:sz w:val="22"/>
          <w:szCs w:val="22"/>
        </w:rPr>
        <w:tab/>
        <w:t xml:space="preserve">the basic fee payable for a quarantine service, or a deposit payable on account of the basic fee for a quarantine service referred to in paragraph </w:t>
      </w:r>
      <w:r w:rsidR="00B13914">
        <w:rPr>
          <w:sz w:val="22"/>
          <w:szCs w:val="22"/>
        </w:rPr>
        <w:t>(1)</w:t>
      </w:r>
      <w:r w:rsidRPr="00ED0797">
        <w:rPr>
          <w:sz w:val="22"/>
          <w:szCs w:val="22"/>
        </w:rPr>
        <w:t>(c), is not paid on or before the payment day; or</w:t>
      </w:r>
    </w:p>
    <w:p w14:paraId="303D43F1" w14:textId="77777777" w:rsidR="0049419F" w:rsidRPr="00ED0797" w:rsidRDefault="0049419F" w:rsidP="0049419F">
      <w:pPr>
        <w:tabs>
          <w:tab w:val="left" w:pos="1541"/>
        </w:tabs>
        <w:autoSpaceDE w:val="0"/>
        <w:autoSpaceDN w:val="0"/>
        <w:adjustRightInd w:val="0"/>
        <w:spacing w:before="120"/>
        <w:ind w:left="1541" w:hanging="394"/>
        <w:jc w:val="both"/>
        <w:rPr>
          <w:sz w:val="22"/>
          <w:szCs w:val="22"/>
        </w:rPr>
      </w:pPr>
      <w:r w:rsidRPr="00ED0797">
        <w:rPr>
          <w:sz w:val="22"/>
          <w:szCs w:val="22"/>
        </w:rPr>
        <w:t>(b)</w:t>
      </w:r>
      <w:r w:rsidRPr="00ED0797">
        <w:rPr>
          <w:sz w:val="22"/>
          <w:szCs w:val="22"/>
        </w:rPr>
        <w:tab/>
        <w:t>a late payment fee that is payable in respect of a quarantine service is not paid;</w:t>
      </w:r>
    </w:p>
    <w:p w14:paraId="3964525D" w14:textId="77777777" w:rsidR="0049419F" w:rsidRPr="00ED0797" w:rsidRDefault="0049419F" w:rsidP="0049419F">
      <w:pPr>
        <w:autoSpaceDE w:val="0"/>
        <w:autoSpaceDN w:val="0"/>
        <w:adjustRightInd w:val="0"/>
        <w:spacing w:before="120"/>
        <w:ind w:left="706"/>
        <w:jc w:val="both"/>
        <w:rPr>
          <w:sz w:val="22"/>
          <w:szCs w:val="22"/>
        </w:rPr>
      </w:pPr>
      <w:r w:rsidRPr="00ED0797">
        <w:rPr>
          <w:sz w:val="22"/>
          <w:szCs w:val="22"/>
        </w:rPr>
        <w:t>a Director of Quarantine may direct that no quarantine service is to be provided, or a particular quarantine service or kind of quarantine service is not to be provided, for the person who failed to make the payment until the basic fee, the deposit or the late payment fee, as the case may be, is paid.”.</w:t>
      </w:r>
    </w:p>
    <w:p w14:paraId="58B89426" w14:textId="77777777" w:rsidR="0049419F" w:rsidRPr="00ED0797" w:rsidRDefault="0049419F" w:rsidP="0049419F">
      <w:pPr>
        <w:autoSpaceDE w:val="0"/>
        <w:autoSpaceDN w:val="0"/>
        <w:adjustRightInd w:val="0"/>
        <w:spacing w:before="120"/>
        <w:ind w:firstLine="322"/>
        <w:jc w:val="both"/>
        <w:rPr>
          <w:sz w:val="22"/>
          <w:szCs w:val="22"/>
        </w:rPr>
      </w:pPr>
      <w:r w:rsidRPr="00ED0797">
        <w:rPr>
          <w:b/>
          <w:sz w:val="22"/>
          <w:szCs w:val="22"/>
        </w:rPr>
        <w:t>(2)</w:t>
      </w:r>
      <w:r w:rsidRPr="00ED0797">
        <w:rPr>
          <w:sz w:val="22"/>
          <w:szCs w:val="22"/>
        </w:rPr>
        <w:tab/>
        <w:t>A determination under subsection 86E(1) of the Principal Act that was in force immediately before the commencement of this section continues in force as if it had been made under subsection 86E(1B) of the Principal Act as amended by subsection (1) of this section.</w:t>
      </w:r>
    </w:p>
    <w:p w14:paraId="3C1851E4" w14:textId="30BFF68F" w:rsidR="0049419F" w:rsidRPr="00ED0797" w:rsidRDefault="0049419F" w:rsidP="005D63A9">
      <w:pPr>
        <w:autoSpaceDE w:val="0"/>
        <w:autoSpaceDN w:val="0"/>
        <w:adjustRightInd w:val="0"/>
        <w:spacing w:before="240"/>
        <w:jc w:val="center"/>
        <w:rPr>
          <w:sz w:val="22"/>
          <w:szCs w:val="22"/>
        </w:rPr>
      </w:pPr>
      <w:r w:rsidRPr="00ED0797">
        <w:rPr>
          <w:b/>
          <w:bCs/>
          <w:i/>
          <w:iCs/>
          <w:sz w:val="22"/>
          <w:szCs w:val="22"/>
        </w:rPr>
        <w:t>Division 3</w:t>
      </w:r>
      <w:r w:rsidRPr="00ED0797">
        <w:rPr>
          <w:sz w:val="22"/>
          <w:szCs w:val="22"/>
        </w:rPr>
        <w:t>—</w:t>
      </w:r>
      <w:r w:rsidRPr="00ED0797">
        <w:rPr>
          <w:b/>
          <w:bCs/>
          <w:i/>
          <w:iCs/>
          <w:sz w:val="22"/>
          <w:szCs w:val="22"/>
        </w:rPr>
        <w:t>Compliance agreements</w:t>
      </w:r>
    </w:p>
    <w:p w14:paraId="0C0A7ABD" w14:textId="77777777" w:rsidR="0049419F" w:rsidRPr="00ED0797" w:rsidRDefault="0049419F" w:rsidP="001B0BD7">
      <w:pPr>
        <w:autoSpaceDE w:val="0"/>
        <w:autoSpaceDN w:val="0"/>
        <w:adjustRightInd w:val="0"/>
        <w:spacing w:before="120" w:after="60"/>
        <w:jc w:val="both"/>
        <w:rPr>
          <w:sz w:val="22"/>
          <w:szCs w:val="22"/>
        </w:rPr>
      </w:pPr>
      <w:r w:rsidRPr="001B0BD7">
        <w:rPr>
          <w:b/>
          <w:bCs/>
          <w:sz w:val="22"/>
          <w:szCs w:val="22"/>
        </w:rPr>
        <w:t>Object of Division</w:t>
      </w:r>
    </w:p>
    <w:p w14:paraId="09134F26" w14:textId="77777777" w:rsidR="0049419F" w:rsidRPr="00ED0797" w:rsidRDefault="0049419F" w:rsidP="0049419F">
      <w:pPr>
        <w:tabs>
          <w:tab w:val="left" w:pos="605"/>
        </w:tabs>
        <w:autoSpaceDE w:val="0"/>
        <w:autoSpaceDN w:val="0"/>
        <w:adjustRightInd w:val="0"/>
        <w:spacing w:before="120"/>
        <w:ind w:firstLine="312"/>
        <w:jc w:val="both"/>
        <w:rPr>
          <w:sz w:val="22"/>
          <w:szCs w:val="22"/>
        </w:rPr>
      </w:pPr>
      <w:r w:rsidRPr="00ED0797">
        <w:rPr>
          <w:b/>
          <w:bCs/>
          <w:sz w:val="22"/>
          <w:szCs w:val="22"/>
        </w:rPr>
        <w:t>6.</w:t>
      </w:r>
      <w:r w:rsidRPr="00ED0797">
        <w:rPr>
          <w:b/>
          <w:bCs/>
          <w:sz w:val="22"/>
          <w:szCs w:val="22"/>
        </w:rPr>
        <w:tab/>
      </w:r>
      <w:r w:rsidRPr="00ED0797">
        <w:rPr>
          <w:sz w:val="22"/>
          <w:szCs w:val="22"/>
        </w:rPr>
        <w:t xml:space="preserve">The object of this Division is to </w:t>
      </w:r>
      <w:proofErr w:type="spellStart"/>
      <w:r w:rsidRPr="00ED0797">
        <w:rPr>
          <w:sz w:val="22"/>
          <w:szCs w:val="22"/>
        </w:rPr>
        <w:t>authorise</w:t>
      </w:r>
      <w:proofErr w:type="spellEnd"/>
      <w:r w:rsidRPr="00ED0797">
        <w:rPr>
          <w:sz w:val="22"/>
          <w:szCs w:val="22"/>
        </w:rPr>
        <w:t xml:space="preserve"> the Commonwealth to enter into agreements with other persons for the carrying out by them of quarantine functions on behalf of the Commonwealth.</w:t>
      </w:r>
    </w:p>
    <w:p w14:paraId="44D017E8" w14:textId="77777777" w:rsidR="0049419F" w:rsidRPr="00ED0797" w:rsidRDefault="0049419F" w:rsidP="001B0BD7">
      <w:pPr>
        <w:autoSpaceDE w:val="0"/>
        <w:autoSpaceDN w:val="0"/>
        <w:adjustRightInd w:val="0"/>
        <w:spacing w:before="120" w:after="60"/>
        <w:jc w:val="both"/>
        <w:rPr>
          <w:sz w:val="22"/>
          <w:szCs w:val="22"/>
        </w:rPr>
      </w:pPr>
      <w:r w:rsidRPr="001B0BD7">
        <w:rPr>
          <w:b/>
          <w:bCs/>
          <w:sz w:val="22"/>
          <w:szCs w:val="22"/>
        </w:rPr>
        <w:t>Insertion of new section</w:t>
      </w:r>
    </w:p>
    <w:p w14:paraId="7E31F479" w14:textId="77777777" w:rsidR="0049419F" w:rsidRPr="00ED0797" w:rsidRDefault="0049419F" w:rsidP="0049419F">
      <w:pPr>
        <w:tabs>
          <w:tab w:val="left" w:pos="605"/>
        </w:tabs>
        <w:autoSpaceDE w:val="0"/>
        <w:autoSpaceDN w:val="0"/>
        <w:adjustRightInd w:val="0"/>
        <w:spacing w:before="120"/>
        <w:ind w:firstLine="312"/>
        <w:jc w:val="both"/>
        <w:rPr>
          <w:sz w:val="22"/>
          <w:szCs w:val="22"/>
        </w:rPr>
      </w:pPr>
      <w:r w:rsidRPr="00ED0797">
        <w:rPr>
          <w:b/>
          <w:bCs/>
          <w:sz w:val="22"/>
          <w:szCs w:val="22"/>
        </w:rPr>
        <w:t>7.</w:t>
      </w:r>
      <w:r w:rsidRPr="00ED0797">
        <w:rPr>
          <w:b/>
          <w:bCs/>
          <w:sz w:val="22"/>
          <w:szCs w:val="22"/>
        </w:rPr>
        <w:tab/>
      </w:r>
      <w:r w:rsidRPr="00ED0797">
        <w:rPr>
          <w:sz w:val="22"/>
          <w:szCs w:val="22"/>
        </w:rPr>
        <w:t>Before section 67 of the Principal Act the following section is inserted in Part VII.</w:t>
      </w:r>
    </w:p>
    <w:p w14:paraId="5D7CB3F3" w14:textId="77777777" w:rsidR="0049419F" w:rsidRPr="00ED0797" w:rsidRDefault="0049419F" w:rsidP="001B0BD7">
      <w:pPr>
        <w:autoSpaceDE w:val="0"/>
        <w:autoSpaceDN w:val="0"/>
        <w:adjustRightInd w:val="0"/>
        <w:spacing w:before="120" w:after="60"/>
        <w:jc w:val="both"/>
        <w:rPr>
          <w:sz w:val="22"/>
          <w:szCs w:val="22"/>
        </w:rPr>
      </w:pPr>
      <w:r w:rsidRPr="001B0BD7">
        <w:rPr>
          <w:b/>
          <w:bCs/>
          <w:sz w:val="22"/>
          <w:szCs w:val="22"/>
        </w:rPr>
        <w:t>Compliance agreements</w:t>
      </w:r>
    </w:p>
    <w:p w14:paraId="141063FF" w14:textId="6762F70F" w:rsidR="0049419F" w:rsidRPr="00ED0797" w:rsidRDefault="0049419F" w:rsidP="0049419F">
      <w:pPr>
        <w:autoSpaceDE w:val="0"/>
        <w:autoSpaceDN w:val="0"/>
        <w:adjustRightInd w:val="0"/>
        <w:spacing w:before="120"/>
        <w:ind w:firstLine="326"/>
        <w:jc w:val="both"/>
        <w:rPr>
          <w:sz w:val="22"/>
          <w:szCs w:val="22"/>
        </w:rPr>
      </w:pPr>
      <w:r w:rsidRPr="00ED0797">
        <w:rPr>
          <w:sz w:val="22"/>
          <w:szCs w:val="22"/>
        </w:rPr>
        <w:t xml:space="preserve">“66B.(1) The Secretary to the Department, on behalf of the Commonwealth, may enter into an agreement (a </w:t>
      </w:r>
      <w:r w:rsidRPr="00ED0797">
        <w:rPr>
          <w:b/>
          <w:bCs/>
          <w:sz w:val="22"/>
          <w:szCs w:val="22"/>
        </w:rPr>
        <w:t>‘compliance agreement’</w:t>
      </w:r>
      <w:r w:rsidRPr="005D63A9">
        <w:rPr>
          <w:bCs/>
          <w:sz w:val="22"/>
          <w:szCs w:val="22"/>
        </w:rPr>
        <w:t>)</w:t>
      </w:r>
      <w:r w:rsidRPr="00ED0797">
        <w:rPr>
          <w:b/>
          <w:bCs/>
          <w:sz w:val="22"/>
          <w:szCs w:val="22"/>
        </w:rPr>
        <w:t xml:space="preserve"> </w:t>
      </w:r>
      <w:r w:rsidRPr="00ED0797">
        <w:rPr>
          <w:sz w:val="22"/>
          <w:szCs w:val="22"/>
        </w:rPr>
        <w:t>with a person in connection with the application of particular procedures under this Act in respect of goods that may be brought into Australia or the Cocos Islands in accordance with the agreement.</w:t>
      </w:r>
    </w:p>
    <w:p w14:paraId="53D8E4A2" w14:textId="77777777" w:rsidR="0049419F" w:rsidRPr="00ED0797" w:rsidRDefault="0049419F" w:rsidP="0049419F">
      <w:pPr>
        <w:autoSpaceDE w:val="0"/>
        <w:autoSpaceDN w:val="0"/>
        <w:adjustRightInd w:val="0"/>
        <w:spacing w:before="120"/>
        <w:ind w:firstLine="331"/>
        <w:jc w:val="both"/>
        <w:rPr>
          <w:sz w:val="22"/>
          <w:szCs w:val="22"/>
        </w:rPr>
      </w:pPr>
      <w:r w:rsidRPr="00ED0797">
        <w:rPr>
          <w:sz w:val="22"/>
          <w:szCs w:val="22"/>
        </w:rPr>
        <w:t>“(2)</w:t>
      </w:r>
      <w:r w:rsidRPr="00ED0797">
        <w:rPr>
          <w:sz w:val="22"/>
          <w:szCs w:val="22"/>
        </w:rPr>
        <w:tab/>
        <w:t>The terms of a compliance agreement must be in accordance with this section and the regulations.</w:t>
      </w:r>
    </w:p>
    <w:p w14:paraId="42C80121" w14:textId="77777777" w:rsidR="0049419F" w:rsidRPr="00ED0797" w:rsidRDefault="0049419F" w:rsidP="0049419F">
      <w:pPr>
        <w:autoSpaceDE w:val="0"/>
        <w:autoSpaceDN w:val="0"/>
        <w:adjustRightInd w:val="0"/>
        <w:spacing w:before="120"/>
        <w:ind w:firstLine="322"/>
        <w:jc w:val="both"/>
        <w:rPr>
          <w:sz w:val="22"/>
          <w:szCs w:val="22"/>
        </w:rPr>
      </w:pPr>
      <w:r w:rsidRPr="00ED0797">
        <w:rPr>
          <w:sz w:val="22"/>
          <w:szCs w:val="22"/>
        </w:rPr>
        <w:t>“(3)</w:t>
      </w:r>
      <w:r w:rsidRPr="00ED0797">
        <w:rPr>
          <w:sz w:val="22"/>
          <w:szCs w:val="22"/>
        </w:rPr>
        <w:tab/>
        <w:t>A compliance agreement may provide that, in circumstances stated in the agreement, the Secretary to the Department may, by written notice given to a party to the agreement other than the Commonwealth, cancel the agreement or suspend its operation for a period, or until the happening of an event, stated in the notice.</w:t>
      </w:r>
    </w:p>
    <w:p w14:paraId="0DE02682" w14:textId="77777777" w:rsidR="0049419F" w:rsidRPr="00ED0797" w:rsidRDefault="0049419F" w:rsidP="0049419F">
      <w:pPr>
        <w:autoSpaceDE w:val="0"/>
        <w:autoSpaceDN w:val="0"/>
        <w:adjustRightInd w:val="0"/>
        <w:spacing w:before="120"/>
        <w:ind w:firstLine="336"/>
        <w:jc w:val="both"/>
        <w:rPr>
          <w:sz w:val="22"/>
          <w:szCs w:val="22"/>
        </w:rPr>
      </w:pPr>
      <w:r w:rsidRPr="00ED0797">
        <w:rPr>
          <w:sz w:val="22"/>
          <w:szCs w:val="22"/>
        </w:rPr>
        <w:br w:type="page"/>
      </w:r>
      <w:r w:rsidRPr="00ED0797">
        <w:rPr>
          <w:sz w:val="22"/>
          <w:szCs w:val="22"/>
        </w:rPr>
        <w:lastRenderedPageBreak/>
        <w:t>“(4)</w:t>
      </w:r>
      <w:r w:rsidRPr="00ED0797">
        <w:rPr>
          <w:sz w:val="22"/>
          <w:szCs w:val="22"/>
        </w:rPr>
        <w:tab/>
        <w:t>A quarantine officer may notify a party to a compliance agreement other than the Commonwealth in writing of procedures under this Act to which the agreement is to extend in addition to those specifically referred to in the agreement and, if such a notification is given, the agreement has effect as if those procedures were referred to in it.</w:t>
      </w:r>
    </w:p>
    <w:p w14:paraId="6B3202B2" w14:textId="77777777" w:rsidR="0049419F" w:rsidRPr="00ED0797" w:rsidRDefault="0049419F" w:rsidP="0049419F">
      <w:pPr>
        <w:autoSpaceDE w:val="0"/>
        <w:autoSpaceDN w:val="0"/>
        <w:adjustRightInd w:val="0"/>
        <w:spacing w:before="120"/>
        <w:ind w:firstLine="341"/>
        <w:jc w:val="both"/>
        <w:rPr>
          <w:sz w:val="22"/>
          <w:szCs w:val="22"/>
        </w:rPr>
      </w:pPr>
      <w:r w:rsidRPr="00ED0797">
        <w:rPr>
          <w:sz w:val="22"/>
          <w:szCs w:val="22"/>
        </w:rPr>
        <w:t>“(5)</w:t>
      </w:r>
      <w:r w:rsidRPr="00ED0797">
        <w:rPr>
          <w:sz w:val="22"/>
          <w:szCs w:val="22"/>
        </w:rPr>
        <w:tab/>
        <w:t>The regulations may require a compliance agreement to include provision for the giving of security for the proper observance of the agreement by a party other than the Commonwealth and, if security is so given under such a provision, the security may be enforced or forfeited regardless of any liability or penalty to which a person may be subject under this Act or the regulations.</w:t>
      </w:r>
    </w:p>
    <w:p w14:paraId="789E4CB7" w14:textId="77777777" w:rsidR="0049419F" w:rsidRPr="00ED0797" w:rsidRDefault="0049419F" w:rsidP="0049419F">
      <w:pPr>
        <w:autoSpaceDE w:val="0"/>
        <w:autoSpaceDN w:val="0"/>
        <w:adjustRightInd w:val="0"/>
        <w:spacing w:before="120"/>
        <w:ind w:firstLine="336"/>
        <w:jc w:val="both"/>
        <w:rPr>
          <w:sz w:val="22"/>
          <w:szCs w:val="22"/>
        </w:rPr>
      </w:pPr>
      <w:r w:rsidRPr="00ED0797">
        <w:rPr>
          <w:sz w:val="22"/>
          <w:szCs w:val="22"/>
        </w:rPr>
        <w:t>“(6)</w:t>
      </w:r>
      <w:r w:rsidRPr="00ED0797">
        <w:rPr>
          <w:sz w:val="22"/>
          <w:szCs w:val="22"/>
        </w:rPr>
        <w:tab/>
        <w:t xml:space="preserve">A quarantine officer may release goods to which a compliance agreement applies from quarantine on the basis of a certificate or assurance, given by a person </w:t>
      </w:r>
      <w:proofErr w:type="spellStart"/>
      <w:r w:rsidRPr="00ED0797">
        <w:rPr>
          <w:sz w:val="22"/>
          <w:szCs w:val="22"/>
        </w:rPr>
        <w:t>authorised</w:t>
      </w:r>
      <w:proofErr w:type="spellEnd"/>
      <w:r w:rsidRPr="00ED0797">
        <w:rPr>
          <w:sz w:val="22"/>
          <w:szCs w:val="22"/>
        </w:rPr>
        <w:t xml:space="preserve"> under the agreement to give such a certificate or assurance, that all the procedures under this Act to which the agreement refers have been complied with in respect of the goods.</w:t>
      </w:r>
    </w:p>
    <w:p w14:paraId="6BF1F19A" w14:textId="77777777" w:rsidR="0049419F" w:rsidRPr="00ED0797" w:rsidRDefault="0049419F" w:rsidP="0049419F">
      <w:pPr>
        <w:autoSpaceDE w:val="0"/>
        <w:autoSpaceDN w:val="0"/>
        <w:adjustRightInd w:val="0"/>
        <w:spacing w:before="120"/>
        <w:ind w:firstLine="341"/>
        <w:jc w:val="both"/>
        <w:rPr>
          <w:sz w:val="22"/>
          <w:szCs w:val="22"/>
        </w:rPr>
      </w:pPr>
      <w:r w:rsidRPr="00ED0797">
        <w:rPr>
          <w:sz w:val="22"/>
          <w:szCs w:val="22"/>
        </w:rPr>
        <w:t>“(7)</w:t>
      </w:r>
      <w:r w:rsidRPr="00ED0797">
        <w:rPr>
          <w:sz w:val="22"/>
          <w:szCs w:val="22"/>
        </w:rPr>
        <w:tab/>
        <w:t>A party to a compliance agreement other than the Commonwealth must not intentionally or recklessly fail to ensure that any requirements imposed on that party under the agreement are complied with. Penalty for a contravention of this subsection: 500 penalty units or imprisonment for 10 years, or both.”.</w:t>
      </w:r>
    </w:p>
    <w:p w14:paraId="3BCE9B27" w14:textId="77777777" w:rsidR="0049419F" w:rsidRPr="00ED0797" w:rsidRDefault="0049419F" w:rsidP="005868F0">
      <w:pPr>
        <w:autoSpaceDE w:val="0"/>
        <w:autoSpaceDN w:val="0"/>
        <w:adjustRightInd w:val="0"/>
        <w:spacing w:before="120"/>
        <w:jc w:val="center"/>
        <w:rPr>
          <w:sz w:val="22"/>
          <w:szCs w:val="22"/>
        </w:rPr>
      </w:pPr>
      <w:r w:rsidRPr="00ED0797">
        <w:rPr>
          <w:b/>
          <w:bCs/>
          <w:i/>
          <w:iCs/>
          <w:sz w:val="22"/>
          <w:szCs w:val="22"/>
        </w:rPr>
        <w:t>Division 4</w:t>
      </w:r>
      <w:r w:rsidRPr="00ED0797">
        <w:rPr>
          <w:b/>
          <w:bCs/>
          <w:sz w:val="22"/>
          <w:szCs w:val="22"/>
        </w:rPr>
        <w:t>—</w:t>
      </w:r>
      <w:r w:rsidRPr="00ED0797">
        <w:rPr>
          <w:b/>
          <w:bCs/>
          <w:i/>
          <w:iCs/>
          <w:sz w:val="22"/>
          <w:szCs w:val="22"/>
        </w:rPr>
        <w:t>Notices of importation and clearance of goods etc.</w:t>
      </w:r>
    </w:p>
    <w:p w14:paraId="00230AE7" w14:textId="77777777" w:rsidR="0049419F" w:rsidRPr="00ED0797" w:rsidRDefault="0049419F" w:rsidP="001B0BD7">
      <w:pPr>
        <w:autoSpaceDE w:val="0"/>
        <w:autoSpaceDN w:val="0"/>
        <w:adjustRightInd w:val="0"/>
        <w:spacing w:before="120" w:after="60"/>
        <w:jc w:val="both"/>
        <w:rPr>
          <w:sz w:val="22"/>
          <w:szCs w:val="22"/>
        </w:rPr>
      </w:pPr>
      <w:r w:rsidRPr="001B0BD7">
        <w:rPr>
          <w:b/>
          <w:bCs/>
          <w:sz w:val="22"/>
          <w:szCs w:val="22"/>
        </w:rPr>
        <w:t>Object of Division</w:t>
      </w:r>
    </w:p>
    <w:p w14:paraId="5B65EA53" w14:textId="77777777" w:rsidR="0049419F" w:rsidRPr="00ED0797" w:rsidRDefault="0049419F" w:rsidP="0049419F">
      <w:pPr>
        <w:tabs>
          <w:tab w:val="left" w:pos="619"/>
        </w:tabs>
        <w:autoSpaceDE w:val="0"/>
        <w:autoSpaceDN w:val="0"/>
        <w:adjustRightInd w:val="0"/>
        <w:spacing w:before="120"/>
        <w:ind w:firstLine="317"/>
        <w:jc w:val="both"/>
        <w:rPr>
          <w:sz w:val="22"/>
          <w:szCs w:val="22"/>
        </w:rPr>
      </w:pPr>
      <w:r w:rsidRPr="00ED0797">
        <w:rPr>
          <w:b/>
          <w:bCs/>
          <w:sz w:val="22"/>
          <w:szCs w:val="22"/>
        </w:rPr>
        <w:t>8.</w:t>
      </w:r>
      <w:r w:rsidRPr="00ED0797">
        <w:rPr>
          <w:b/>
          <w:bCs/>
          <w:sz w:val="22"/>
          <w:szCs w:val="22"/>
        </w:rPr>
        <w:tab/>
      </w:r>
      <w:r w:rsidRPr="00ED0797">
        <w:rPr>
          <w:sz w:val="22"/>
          <w:szCs w:val="22"/>
        </w:rPr>
        <w:t>The object of this Division is to provide for notices to be given of the proposed importation of goods and to provide for the manner of giving those notices, and any other notices in respect of the goods, including the giving of notices by electronic means.</w:t>
      </w:r>
    </w:p>
    <w:p w14:paraId="6FDB6B03" w14:textId="77777777" w:rsidR="0049419F" w:rsidRPr="00ED0797" w:rsidRDefault="0049419F" w:rsidP="001B0BD7">
      <w:pPr>
        <w:autoSpaceDE w:val="0"/>
        <w:autoSpaceDN w:val="0"/>
        <w:adjustRightInd w:val="0"/>
        <w:spacing w:before="120" w:after="60"/>
        <w:jc w:val="both"/>
        <w:rPr>
          <w:sz w:val="22"/>
          <w:szCs w:val="22"/>
        </w:rPr>
      </w:pPr>
      <w:r w:rsidRPr="001B0BD7">
        <w:rPr>
          <w:b/>
          <w:bCs/>
          <w:sz w:val="22"/>
          <w:szCs w:val="22"/>
        </w:rPr>
        <w:t>Insertion of new sections</w:t>
      </w:r>
    </w:p>
    <w:p w14:paraId="4FA539CA" w14:textId="77777777" w:rsidR="0049419F" w:rsidRPr="00ED0797" w:rsidRDefault="0049419F" w:rsidP="0049419F">
      <w:pPr>
        <w:tabs>
          <w:tab w:val="left" w:pos="619"/>
        </w:tabs>
        <w:autoSpaceDE w:val="0"/>
        <w:autoSpaceDN w:val="0"/>
        <w:adjustRightInd w:val="0"/>
        <w:spacing w:before="120"/>
        <w:ind w:firstLine="317"/>
        <w:jc w:val="both"/>
        <w:rPr>
          <w:sz w:val="22"/>
          <w:szCs w:val="22"/>
        </w:rPr>
      </w:pPr>
      <w:r w:rsidRPr="00ED0797">
        <w:rPr>
          <w:b/>
          <w:bCs/>
          <w:sz w:val="22"/>
          <w:szCs w:val="22"/>
        </w:rPr>
        <w:t>9.</w:t>
      </w:r>
      <w:r w:rsidRPr="00ED0797">
        <w:rPr>
          <w:b/>
          <w:bCs/>
          <w:sz w:val="22"/>
          <w:szCs w:val="22"/>
        </w:rPr>
        <w:tab/>
      </w:r>
      <w:r w:rsidRPr="00ED0797">
        <w:rPr>
          <w:sz w:val="22"/>
          <w:szCs w:val="22"/>
        </w:rPr>
        <w:t>After section 16AB of the Principal Act the following sections are inserted in Part III:</w:t>
      </w:r>
    </w:p>
    <w:p w14:paraId="10A6E336" w14:textId="77777777" w:rsidR="0049419F" w:rsidRPr="00ED0797" w:rsidRDefault="0049419F" w:rsidP="001B0BD7">
      <w:pPr>
        <w:autoSpaceDE w:val="0"/>
        <w:autoSpaceDN w:val="0"/>
        <w:adjustRightInd w:val="0"/>
        <w:spacing w:before="120" w:after="60"/>
        <w:jc w:val="both"/>
        <w:rPr>
          <w:sz w:val="22"/>
          <w:szCs w:val="22"/>
        </w:rPr>
      </w:pPr>
      <w:r w:rsidRPr="001B0BD7">
        <w:rPr>
          <w:b/>
          <w:bCs/>
          <w:sz w:val="22"/>
          <w:szCs w:val="22"/>
        </w:rPr>
        <w:t>Notice of proposed importation of goods</w:t>
      </w:r>
    </w:p>
    <w:p w14:paraId="6D674683" w14:textId="77777777" w:rsidR="0049419F" w:rsidRPr="00ED0797" w:rsidRDefault="0049419F" w:rsidP="0049419F">
      <w:pPr>
        <w:autoSpaceDE w:val="0"/>
        <w:autoSpaceDN w:val="0"/>
        <w:adjustRightInd w:val="0"/>
        <w:spacing w:before="120"/>
        <w:ind w:firstLine="336"/>
        <w:jc w:val="both"/>
        <w:rPr>
          <w:sz w:val="22"/>
          <w:szCs w:val="22"/>
        </w:rPr>
      </w:pPr>
      <w:r w:rsidRPr="00ED0797">
        <w:rPr>
          <w:sz w:val="22"/>
          <w:szCs w:val="22"/>
        </w:rPr>
        <w:t>“16AC.(1) If a person proposes to import goods into Australia or the Cocos Islands, the person, or an agent of the person, may give notice of the proposed importation in accordance with this section.</w:t>
      </w:r>
    </w:p>
    <w:p w14:paraId="2E08FCC3" w14:textId="77777777" w:rsidR="0049419F" w:rsidRPr="00ED0797" w:rsidRDefault="0049419F" w:rsidP="0049419F">
      <w:pPr>
        <w:autoSpaceDE w:val="0"/>
        <w:autoSpaceDN w:val="0"/>
        <w:adjustRightInd w:val="0"/>
        <w:spacing w:before="120"/>
        <w:ind w:firstLine="326"/>
        <w:jc w:val="both"/>
        <w:rPr>
          <w:sz w:val="22"/>
          <w:szCs w:val="22"/>
        </w:rPr>
      </w:pPr>
      <w:r w:rsidRPr="00ED0797">
        <w:rPr>
          <w:sz w:val="22"/>
          <w:szCs w:val="22"/>
        </w:rPr>
        <w:t>“(2)</w:t>
      </w:r>
      <w:r w:rsidRPr="00ED0797">
        <w:rPr>
          <w:sz w:val="22"/>
          <w:szCs w:val="22"/>
        </w:rPr>
        <w:tab/>
        <w:t>If a person imports goods into Australia or the Cocos Islands and notice of the proposed importation of the goods was not given under subsection (1), the person must, as soon as practicable after the importation, cause notice of the importation to be given in accordance with this section.</w:t>
      </w:r>
    </w:p>
    <w:p w14:paraId="29D59158" w14:textId="77777777" w:rsidR="0049419F" w:rsidRPr="00ED0797" w:rsidRDefault="0049419F" w:rsidP="0049419F">
      <w:pPr>
        <w:autoSpaceDE w:val="0"/>
        <w:autoSpaceDN w:val="0"/>
        <w:adjustRightInd w:val="0"/>
        <w:spacing w:before="120"/>
        <w:jc w:val="both"/>
        <w:rPr>
          <w:sz w:val="22"/>
          <w:szCs w:val="22"/>
        </w:rPr>
      </w:pPr>
      <w:r w:rsidRPr="00ED0797">
        <w:rPr>
          <w:sz w:val="22"/>
          <w:szCs w:val="22"/>
        </w:rPr>
        <w:t>Penalty: 50 penalty units or imprisonment for 2 years, or both.</w:t>
      </w:r>
    </w:p>
    <w:p w14:paraId="0135A1E8" w14:textId="77777777" w:rsidR="0049419F" w:rsidRPr="00ED0797" w:rsidRDefault="0049419F" w:rsidP="0049419F">
      <w:pPr>
        <w:autoSpaceDE w:val="0"/>
        <w:autoSpaceDN w:val="0"/>
        <w:adjustRightInd w:val="0"/>
        <w:spacing w:before="120"/>
        <w:ind w:firstLine="322"/>
        <w:jc w:val="both"/>
        <w:rPr>
          <w:sz w:val="22"/>
          <w:szCs w:val="22"/>
        </w:rPr>
      </w:pPr>
      <w:r w:rsidRPr="00ED0797">
        <w:rPr>
          <w:sz w:val="22"/>
          <w:szCs w:val="22"/>
        </w:rPr>
        <w:br w:type="page"/>
      </w:r>
      <w:r w:rsidRPr="00ED0797">
        <w:rPr>
          <w:sz w:val="22"/>
          <w:szCs w:val="22"/>
        </w:rPr>
        <w:lastRenderedPageBreak/>
        <w:t>“(3)</w:t>
      </w:r>
      <w:r w:rsidRPr="00ED0797">
        <w:rPr>
          <w:sz w:val="22"/>
          <w:szCs w:val="22"/>
        </w:rPr>
        <w:tab/>
        <w:t>Subsection (2) does not apply to goods imported in circumstances prescribed by the regulations if any conditions prescribed by the regulations are complied with.</w:t>
      </w:r>
    </w:p>
    <w:p w14:paraId="0190F8F5" w14:textId="77777777" w:rsidR="0049419F" w:rsidRPr="00ED0797" w:rsidRDefault="0049419F" w:rsidP="0049419F">
      <w:pPr>
        <w:autoSpaceDE w:val="0"/>
        <w:autoSpaceDN w:val="0"/>
        <w:adjustRightInd w:val="0"/>
        <w:spacing w:before="120"/>
        <w:ind w:firstLine="326"/>
        <w:jc w:val="both"/>
        <w:rPr>
          <w:sz w:val="22"/>
          <w:szCs w:val="22"/>
        </w:rPr>
      </w:pPr>
      <w:r w:rsidRPr="00ED0797">
        <w:rPr>
          <w:sz w:val="22"/>
          <w:szCs w:val="22"/>
        </w:rPr>
        <w:t>“(4)</w:t>
      </w:r>
      <w:r w:rsidRPr="00ED0797">
        <w:rPr>
          <w:sz w:val="22"/>
          <w:szCs w:val="22"/>
        </w:rPr>
        <w:tab/>
        <w:t>A notice under subsection (1) or (2) must be given in the manner, and must contain the information relating to the goods, that is prescribed by the regulations.</w:t>
      </w:r>
    </w:p>
    <w:p w14:paraId="31AB80E9" w14:textId="77777777" w:rsidR="0049419F" w:rsidRPr="00ED0797" w:rsidRDefault="0049419F" w:rsidP="0049419F">
      <w:pPr>
        <w:autoSpaceDE w:val="0"/>
        <w:autoSpaceDN w:val="0"/>
        <w:adjustRightInd w:val="0"/>
        <w:spacing w:before="120"/>
        <w:ind w:left="336"/>
        <w:jc w:val="both"/>
        <w:rPr>
          <w:sz w:val="22"/>
          <w:szCs w:val="22"/>
        </w:rPr>
      </w:pPr>
      <w:r w:rsidRPr="00ED0797">
        <w:rPr>
          <w:sz w:val="22"/>
          <w:szCs w:val="22"/>
        </w:rPr>
        <w:t>“(5)</w:t>
      </w:r>
      <w:r w:rsidRPr="00ED0797">
        <w:rPr>
          <w:sz w:val="22"/>
          <w:szCs w:val="22"/>
        </w:rPr>
        <w:tab/>
        <w:t>The regulations:</w:t>
      </w:r>
    </w:p>
    <w:p w14:paraId="1B7D2893" w14:textId="77777777" w:rsidR="0049419F" w:rsidRPr="00ED0797" w:rsidRDefault="0049419F" w:rsidP="0049419F">
      <w:pPr>
        <w:tabs>
          <w:tab w:val="left" w:pos="715"/>
        </w:tabs>
        <w:autoSpaceDE w:val="0"/>
        <w:autoSpaceDN w:val="0"/>
        <w:adjustRightInd w:val="0"/>
        <w:spacing w:before="120"/>
        <w:ind w:left="322"/>
        <w:jc w:val="both"/>
        <w:rPr>
          <w:sz w:val="22"/>
          <w:szCs w:val="22"/>
        </w:rPr>
      </w:pPr>
      <w:r w:rsidRPr="00ED0797">
        <w:rPr>
          <w:sz w:val="22"/>
          <w:szCs w:val="22"/>
        </w:rPr>
        <w:t>(a)</w:t>
      </w:r>
      <w:r w:rsidRPr="00ED0797">
        <w:rPr>
          <w:sz w:val="22"/>
          <w:szCs w:val="22"/>
        </w:rPr>
        <w:tab/>
        <w:t>may provide for a notice under subsection (1) to be given to:</w:t>
      </w:r>
    </w:p>
    <w:p w14:paraId="2B8A43E4" w14:textId="77777777" w:rsidR="0049419F" w:rsidRPr="00ED0797" w:rsidRDefault="0049419F" w:rsidP="0049419F">
      <w:pPr>
        <w:autoSpaceDE w:val="0"/>
        <w:autoSpaceDN w:val="0"/>
        <w:adjustRightInd w:val="0"/>
        <w:spacing w:before="120"/>
        <w:ind w:left="970"/>
        <w:jc w:val="both"/>
        <w:rPr>
          <w:sz w:val="22"/>
          <w:szCs w:val="22"/>
        </w:rPr>
      </w:pPr>
      <w:r w:rsidRPr="00ED0797">
        <w:rPr>
          <w:sz w:val="22"/>
          <w:szCs w:val="22"/>
        </w:rPr>
        <w:t>(</w:t>
      </w:r>
      <w:proofErr w:type="spellStart"/>
      <w:r w:rsidRPr="00ED0797">
        <w:rPr>
          <w:sz w:val="22"/>
          <w:szCs w:val="22"/>
        </w:rPr>
        <w:t>i</w:t>
      </w:r>
      <w:proofErr w:type="spellEnd"/>
      <w:r w:rsidRPr="00ED0797">
        <w:rPr>
          <w:sz w:val="22"/>
          <w:szCs w:val="22"/>
        </w:rPr>
        <w:t>)</w:t>
      </w:r>
      <w:r w:rsidRPr="00ED0797">
        <w:rPr>
          <w:sz w:val="22"/>
          <w:szCs w:val="22"/>
        </w:rPr>
        <w:tab/>
        <w:t>an officer; or</w:t>
      </w:r>
    </w:p>
    <w:p w14:paraId="725B51A9" w14:textId="5F3854C7" w:rsidR="0049419F" w:rsidRPr="00ED0797" w:rsidRDefault="0049419F" w:rsidP="0049419F">
      <w:pPr>
        <w:autoSpaceDE w:val="0"/>
        <w:autoSpaceDN w:val="0"/>
        <w:adjustRightInd w:val="0"/>
        <w:spacing w:before="120"/>
        <w:ind w:left="1315" w:hanging="413"/>
        <w:jc w:val="both"/>
        <w:rPr>
          <w:sz w:val="22"/>
          <w:szCs w:val="22"/>
        </w:rPr>
      </w:pPr>
      <w:r w:rsidRPr="00ED0797">
        <w:rPr>
          <w:sz w:val="22"/>
          <w:szCs w:val="22"/>
        </w:rPr>
        <w:t>(ii)</w:t>
      </w:r>
      <w:r w:rsidRPr="00ED0797">
        <w:rPr>
          <w:sz w:val="22"/>
          <w:szCs w:val="22"/>
        </w:rPr>
        <w:tab/>
        <w:t xml:space="preserve">an officer of Customs within the meaning of the </w:t>
      </w:r>
      <w:r w:rsidRPr="00ED0797">
        <w:rPr>
          <w:i/>
          <w:iCs/>
          <w:sz w:val="22"/>
          <w:szCs w:val="22"/>
        </w:rPr>
        <w:t>Customs Act 1901</w:t>
      </w:r>
      <w:r w:rsidRPr="005D63A9">
        <w:rPr>
          <w:iCs/>
          <w:sz w:val="22"/>
          <w:szCs w:val="22"/>
        </w:rPr>
        <w:t>;</w:t>
      </w:r>
      <w:r w:rsidRPr="00ED0797">
        <w:rPr>
          <w:i/>
          <w:iCs/>
          <w:sz w:val="22"/>
          <w:szCs w:val="22"/>
        </w:rPr>
        <w:t xml:space="preserve"> </w:t>
      </w:r>
      <w:r w:rsidRPr="00ED0797">
        <w:rPr>
          <w:sz w:val="22"/>
          <w:szCs w:val="22"/>
        </w:rPr>
        <w:t>and</w:t>
      </w:r>
    </w:p>
    <w:p w14:paraId="3458C20F" w14:textId="77777777" w:rsidR="0049419F" w:rsidRPr="00ED0797" w:rsidRDefault="0049419F" w:rsidP="0049419F">
      <w:pPr>
        <w:tabs>
          <w:tab w:val="left" w:pos="715"/>
        </w:tabs>
        <w:autoSpaceDE w:val="0"/>
        <w:autoSpaceDN w:val="0"/>
        <w:adjustRightInd w:val="0"/>
        <w:spacing w:before="120"/>
        <w:ind w:left="715" w:hanging="394"/>
        <w:jc w:val="both"/>
        <w:rPr>
          <w:sz w:val="22"/>
          <w:szCs w:val="22"/>
        </w:rPr>
      </w:pPr>
      <w:r w:rsidRPr="00ED0797">
        <w:rPr>
          <w:sz w:val="22"/>
          <w:szCs w:val="22"/>
        </w:rPr>
        <w:t>(b)</w:t>
      </w:r>
      <w:r w:rsidRPr="00ED0797">
        <w:rPr>
          <w:sz w:val="22"/>
          <w:szCs w:val="22"/>
        </w:rPr>
        <w:tab/>
        <w:t xml:space="preserve">may provide that the lodging of an entry, by electronic means or otherwise, under the </w:t>
      </w:r>
      <w:r w:rsidRPr="00ED0797">
        <w:rPr>
          <w:i/>
          <w:iCs/>
          <w:sz w:val="22"/>
          <w:szCs w:val="22"/>
        </w:rPr>
        <w:t xml:space="preserve">Customs Act 1901 </w:t>
      </w:r>
      <w:r w:rsidRPr="00ED0797">
        <w:rPr>
          <w:sz w:val="22"/>
          <w:szCs w:val="22"/>
        </w:rPr>
        <w:t>in relation to goods is to constitute:</w:t>
      </w:r>
    </w:p>
    <w:p w14:paraId="4C198CD8" w14:textId="77777777" w:rsidR="0049419F" w:rsidRPr="00ED0797" w:rsidRDefault="0049419F" w:rsidP="0049419F">
      <w:pPr>
        <w:autoSpaceDE w:val="0"/>
        <w:autoSpaceDN w:val="0"/>
        <w:adjustRightInd w:val="0"/>
        <w:spacing w:before="120"/>
        <w:ind w:left="1306" w:hanging="336"/>
        <w:jc w:val="both"/>
        <w:rPr>
          <w:sz w:val="22"/>
          <w:szCs w:val="22"/>
        </w:rPr>
      </w:pPr>
      <w:r w:rsidRPr="00ED0797">
        <w:rPr>
          <w:sz w:val="22"/>
          <w:szCs w:val="22"/>
        </w:rPr>
        <w:t>(</w:t>
      </w:r>
      <w:proofErr w:type="spellStart"/>
      <w:r w:rsidRPr="00ED0797">
        <w:rPr>
          <w:sz w:val="22"/>
          <w:szCs w:val="22"/>
        </w:rPr>
        <w:t>i</w:t>
      </w:r>
      <w:proofErr w:type="spellEnd"/>
      <w:r w:rsidRPr="00ED0797">
        <w:rPr>
          <w:sz w:val="22"/>
          <w:szCs w:val="22"/>
        </w:rPr>
        <w:t>)</w:t>
      </w:r>
      <w:r w:rsidRPr="00ED0797">
        <w:rPr>
          <w:sz w:val="22"/>
          <w:szCs w:val="22"/>
        </w:rPr>
        <w:tab/>
        <w:t>if the goods have not been imported—the giving of a notice of the proposed importation of the goods under subsection (1); or</w:t>
      </w:r>
    </w:p>
    <w:p w14:paraId="0B3D1AAE" w14:textId="77777777" w:rsidR="0049419F" w:rsidRPr="00ED0797" w:rsidRDefault="0049419F" w:rsidP="0049419F">
      <w:pPr>
        <w:autoSpaceDE w:val="0"/>
        <w:autoSpaceDN w:val="0"/>
        <w:adjustRightInd w:val="0"/>
        <w:spacing w:before="120"/>
        <w:ind w:left="1310" w:hanging="408"/>
        <w:jc w:val="both"/>
        <w:rPr>
          <w:sz w:val="22"/>
          <w:szCs w:val="22"/>
        </w:rPr>
      </w:pPr>
      <w:r w:rsidRPr="00ED0797">
        <w:rPr>
          <w:sz w:val="22"/>
          <w:szCs w:val="22"/>
        </w:rPr>
        <w:t>(ii)</w:t>
      </w:r>
      <w:r w:rsidRPr="00ED0797">
        <w:rPr>
          <w:sz w:val="22"/>
          <w:szCs w:val="22"/>
        </w:rPr>
        <w:tab/>
        <w:t>if the goods have been imported—the giving of a notice of the importation of the goods under subsection (2); and</w:t>
      </w:r>
    </w:p>
    <w:p w14:paraId="42354161" w14:textId="77777777" w:rsidR="0049419F" w:rsidRPr="00ED0797" w:rsidRDefault="0049419F" w:rsidP="0049419F">
      <w:pPr>
        <w:tabs>
          <w:tab w:val="left" w:pos="715"/>
        </w:tabs>
        <w:autoSpaceDE w:val="0"/>
        <w:autoSpaceDN w:val="0"/>
        <w:adjustRightInd w:val="0"/>
        <w:spacing w:before="120"/>
        <w:ind w:left="715" w:hanging="394"/>
        <w:jc w:val="both"/>
        <w:rPr>
          <w:sz w:val="22"/>
          <w:szCs w:val="22"/>
        </w:rPr>
      </w:pPr>
      <w:r w:rsidRPr="00ED0797">
        <w:rPr>
          <w:sz w:val="22"/>
          <w:szCs w:val="22"/>
        </w:rPr>
        <w:t>(c)</w:t>
      </w:r>
      <w:r w:rsidRPr="00ED0797">
        <w:rPr>
          <w:sz w:val="22"/>
          <w:szCs w:val="22"/>
        </w:rPr>
        <w:tab/>
        <w:t>may provide for a notice under this section to be given by electronic means.</w:t>
      </w:r>
    </w:p>
    <w:p w14:paraId="1019FA9C" w14:textId="77777777" w:rsidR="0049419F" w:rsidRPr="00ED0797" w:rsidRDefault="0049419F" w:rsidP="0049419F">
      <w:pPr>
        <w:autoSpaceDE w:val="0"/>
        <w:autoSpaceDN w:val="0"/>
        <w:adjustRightInd w:val="0"/>
        <w:spacing w:before="120"/>
        <w:ind w:firstLine="336"/>
        <w:jc w:val="both"/>
        <w:rPr>
          <w:sz w:val="22"/>
          <w:szCs w:val="22"/>
        </w:rPr>
      </w:pPr>
      <w:r w:rsidRPr="00ED0797">
        <w:rPr>
          <w:sz w:val="22"/>
          <w:szCs w:val="22"/>
        </w:rPr>
        <w:t>“(6)</w:t>
      </w:r>
      <w:r w:rsidRPr="00ED0797">
        <w:rPr>
          <w:sz w:val="22"/>
          <w:szCs w:val="22"/>
        </w:rPr>
        <w:tab/>
        <w:t xml:space="preserve">If a notice under this section is given to an officer of Customs as mentioned in subparagraph (5)(a)(ii) or is given by the lodging of an entry under the </w:t>
      </w:r>
      <w:r w:rsidRPr="00ED0797">
        <w:rPr>
          <w:i/>
          <w:iCs/>
          <w:sz w:val="22"/>
          <w:szCs w:val="22"/>
        </w:rPr>
        <w:t xml:space="preserve">Customs Act 1901 </w:t>
      </w:r>
      <w:r w:rsidRPr="00ED0797">
        <w:rPr>
          <w:sz w:val="22"/>
          <w:szCs w:val="22"/>
        </w:rPr>
        <w:t xml:space="preserve">as mentioned in paragraph (5)(b), a person to whom section 16 of the </w:t>
      </w:r>
      <w:r w:rsidRPr="00ED0797">
        <w:rPr>
          <w:i/>
          <w:iCs/>
          <w:sz w:val="22"/>
          <w:szCs w:val="22"/>
        </w:rPr>
        <w:t xml:space="preserve">Customs Administration Act 1985 </w:t>
      </w:r>
      <w:r w:rsidRPr="00ED0797">
        <w:rPr>
          <w:sz w:val="22"/>
          <w:szCs w:val="22"/>
        </w:rPr>
        <w:t>applies may, despite that section, give the notice, or particulars of the entry, to a quarantine officer.</w:t>
      </w:r>
    </w:p>
    <w:p w14:paraId="4FAFFA61" w14:textId="77777777" w:rsidR="0049419F" w:rsidRPr="00ED0797" w:rsidRDefault="0049419F" w:rsidP="001B0BD7">
      <w:pPr>
        <w:autoSpaceDE w:val="0"/>
        <w:autoSpaceDN w:val="0"/>
        <w:adjustRightInd w:val="0"/>
        <w:spacing w:before="120" w:after="60"/>
        <w:jc w:val="both"/>
        <w:rPr>
          <w:sz w:val="22"/>
          <w:szCs w:val="22"/>
        </w:rPr>
      </w:pPr>
      <w:r w:rsidRPr="001B0BD7">
        <w:rPr>
          <w:b/>
          <w:bCs/>
          <w:sz w:val="22"/>
          <w:szCs w:val="22"/>
        </w:rPr>
        <w:t>Quarantine officer may require additional information about goods</w:t>
      </w:r>
    </w:p>
    <w:p w14:paraId="2D252E8F" w14:textId="77777777" w:rsidR="0049419F" w:rsidRPr="00ED0797" w:rsidRDefault="0049419F" w:rsidP="0049419F">
      <w:pPr>
        <w:autoSpaceDE w:val="0"/>
        <w:autoSpaceDN w:val="0"/>
        <w:adjustRightInd w:val="0"/>
        <w:spacing w:before="120"/>
        <w:ind w:firstLine="326"/>
        <w:jc w:val="both"/>
        <w:rPr>
          <w:sz w:val="22"/>
          <w:szCs w:val="22"/>
        </w:rPr>
      </w:pPr>
      <w:r w:rsidRPr="00ED0797">
        <w:rPr>
          <w:sz w:val="22"/>
          <w:szCs w:val="22"/>
        </w:rPr>
        <w:t>“16AD.(1) A quarantine officer may, by written notice given to a person who has imported, or proposes to import, goods into Australia or the Cocos Islands or to an agent of such a person, require the person to whom the notice is given to give any information about the goods that is stated in the notice.</w:t>
      </w:r>
    </w:p>
    <w:p w14:paraId="0677FD31" w14:textId="77777777" w:rsidR="0049419F" w:rsidRPr="00ED0797" w:rsidRDefault="0049419F" w:rsidP="0049419F">
      <w:pPr>
        <w:autoSpaceDE w:val="0"/>
        <w:autoSpaceDN w:val="0"/>
        <w:adjustRightInd w:val="0"/>
        <w:spacing w:before="120"/>
        <w:ind w:firstLine="331"/>
        <w:jc w:val="both"/>
        <w:rPr>
          <w:sz w:val="22"/>
          <w:szCs w:val="22"/>
        </w:rPr>
      </w:pPr>
      <w:r w:rsidRPr="00ED0797">
        <w:rPr>
          <w:sz w:val="22"/>
          <w:szCs w:val="22"/>
        </w:rPr>
        <w:t>“(2)</w:t>
      </w:r>
      <w:r w:rsidRPr="00ED0797">
        <w:rPr>
          <w:sz w:val="22"/>
          <w:szCs w:val="22"/>
        </w:rPr>
        <w:tab/>
        <w:t>A notice under subsection (1), and any information given in response to such a notice, may be given by electronic means.</w:t>
      </w:r>
    </w:p>
    <w:p w14:paraId="44390117" w14:textId="77777777" w:rsidR="0049419F" w:rsidRPr="00ED0797" w:rsidRDefault="0049419F" w:rsidP="0049419F">
      <w:pPr>
        <w:autoSpaceDE w:val="0"/>
        <w:autoSpaceDN w:val="0"/>
        <w:adjustRightInd w:val="0"/>
        <w:spacing w:before="120"/>
        <w:ind w:firstLine="331"/>
        <w:jc w:val="both"/>
        <w:rPr>
          <w:sz w:val="22"/>
          <w:szCs w:val="22"/>
        </w:rPr>
      </w:pPr>
      <w:r w:rsidRPr="00ED0797">
        <w:rPr>
          <w:sz w:val="22"/>
          <w:szCs w:val="22"/>
        </w:rPr>
        <w:t>“(3)</w:t>
      </w:r>
      <w:r w:rsidRPr="00ED0797">
        <w:rPr>
          <w:sz w:val="22"/>
          <w:szCs w:val="22"/>
        </w:rPr>
        <w:tab/>
        <w:t>If a notice under subsection (1) is given by electronic means, the notice is taken to have been given by the principal quarantine officer in the State or Territory in which the notice was sent.</w:t>
      </w:r>
    </w:p>
    <w:p w14:paraId="59EBA359" w14:textId="77777777" w:rsidR="0049419F" w:rsidRPr="00ED0797" w:rsidRDefault="0049419F" w:rsidP="0049419F">
      <w:pPr>
        <w:autoSpaceDE w:val="0"/>
        <w:autoSpaceDN w:val="0"/>
        <w:adjustRightInd w:val="0"/>
        <w:spacing w:before="120"/>
        <w:ind w:firstLine="331"/>
        <w:jc w:val="both"/>
        <w:rPr>
          <w:sz w:val="22"/>
          <w:szCs w:val="22"/>
        </w:rPr>
      </w:pPr>
      <w:r w:rsidRPr="00ED0797">
        <w:rPr>
          <w:sz w:val="22"/>
          <w:szCs w:val="22"/>
        </w:rPr>
        <w:t>“(4)</w:t>
      </w:r>
      <w:r w:rsidRPr="00ED0797">
        <w:rPr>
          <w:sz w:val="22"/>
          <w:szCs w:val="22"/>
        </w:rPr>
        <w:tab/>
        <w:t>A person must not, without reasonable excuse, intentionally or recklessly fail to comply with a notice given to the person under subsection (1).</w:t>
      </w:r>
    </w:p>
    <w:p w14:paraId="3FE67EEC" w14:textId="77777777" w:rsidR="0049419F" w:rsidRPr="00ED0797" w:rsidRDefault="0049419F" w:rsidP="0049419F">
      <w:pPr>
        <w:autoSpaceDE w:val="0"/>
        <w:autoSpaceDN w:val="0"/>
        <w:adjustRightInd w:val="0"/>
        <w:spacing w:before="120"/>
        <w:jc w:val="both"/>
        <w:rPr>
          <w:sz w:val="22"/>
          <w:szCs w:val="22"/>
        </w:rPr>
      </w:pPr>
      <w:r w:rsidRPr="00ED0797">
        <w:rPr>
          <w:sz w:val="22"/>
          <w:szCs w:val="22"/>
        </w:rPr>
        <w:t>Penalty: 50 penalty units or imprisonment for 2 years, or both.</w:t>
      </w:r>
    </w:p>
    <w:p w14:paraId="08A00BAA" w14:textId="77777777" w:rsidR="0049419F" w:rsidRPr="00ED0797" w:rsidRDefault="0049419F" w:rsidP="0049419F">
      <w:pPr>
        <w:autoSpaceDE w:val="0"/>
        <w:autoSpaceDN w:val="0"/>
        <w:adjustRightInd w:val="0"/>
        <w:spacing w:before="120" w:after="60"/>
        <w:jc w:val="both"/>
        <w:rPr>
          <w:sz w:val="22"/>
          <w:szCs w:val="22"/>
        </w:rPr>
      </w:pPr>
      <w:r w:rsidRPr="00ED0797">
        <w:rPr>
          <w:sz w:val="22"/>
          <w:szCs w:val="22"/>
        </w:rPr>
        <w:br w:type="page"/>
      </w:r>
      <w:r w:rsidRPr="00ED0797">
        <w:rPr>
          <w:b/>
          <w:bCs/>
          <w:sz w:val="22"/>
          <w:szCs w:val="22"/>
        </w:rPr>
        <w:lastRenderedPageBreak/>
        <w:t>False or misleading information</w:t>
      </w:r>
    </w:p>
    <w:p w14:paraId="7EEC29C2" w14:textId="77777777" w:rsidR="0049419F" w:rsidRPr="00ED0797" w:rsidRDefault="0049419F" w:rsidP="0049419F">
      <w:pPr>
        <w:autoSpaceDE w:val="0"/>
        <w:autoSpaceDN w:val="0"/>
        <w:adjustRightInd w:val="0"/>
        <w:spacing w:before="120"/>
        <w:ind w:firstLine="336"/>
        <w:jc w:val="both"/>
        <w:rPr>
          <w:sz w:val="22"/>
          <w:szCs w:val="22"/>
        </w:rPr>
      </w:pPr>
      <w:r w:rsidRPr="00ED0797">
        <w:rPr>
          <w:sz w:val="22"/>
          <w:szCs w:val="22"/>
        </w:rPr>
        <w:t>“16AE. A person must not include any information in a notice given under subsection 16AC(1) or (2), or give any information in response to a notice given under subsection 16AD(1), that the person knows to be false or misleading in a material particular.</w:t>
      </w:r>
    </w:p>
    <w:p w14:paraId="450AEFBD" w14:textId="77777777" w:rsidR="0049419F" w:rsidRPr="00ED0797" w:rsidRDefault="0049419F" w:rsidP="0049419F">
      <w:pPr>
        <w:autoSpaceDE w:val="0"/>
        <w:autoSpaceDN w:val="0"/>
        <w:adjustRightInd w:val="0"/>
        <w:spacing w:before="120"/>
        <w:jc w:val="both"/>
        <w:rPr>
          <w:sz w:val="22"/>
          <w:szCs w:val="22"/>
        </w:rPr>
      </w:pPr>
      <w:r w:rsidRPr="00ED0797">
        <w:rPr>
          <w:sz w:val="22"/>
          <w:szCs w:val="22"/>
        </w:rPr>
        <w:t>Penalty: 50 penalty units or imprisonment for 2 years, or both.</w:t>
      </w:r>
    </w:p>
    <w:p w14:paraId="4F9BEDAA" w14:textId="77777777" w:rsidR="0049419F" w:rsidRPr="00ED0797" w:rsidRDefault="0049419F" w:rsidP="0049419F">
      <w:pPr>
        <w:autoSpaceDE w:val="0"/>
        <w:autoSpaceDN w:val="0"/>
        <w:adjustRightInd w:val="0"/>
        <w:spacing w:before="120" w:after="60"/>
        <w:jc w:val="both"/>
        <w:rPr>
          <w:sz w:val="22"/>
          <w:szCs w:val="22"/>
        </w:rPr>
      </w:pPr>
      <w:r w:rsidRPr="00ED0797">
        <w:rPr>
          <w:b/>
          <w:bCs/>
          <w:sz w:val="22"/>
          <w:szCs w:val="22"/>
        </w:rPr>
        <w:t>Manner of communicating decisions by quarantine officers</w:t>
      </w:r>
    </w:p>
    <w:p w14:paraId="2BF981F4" w14:textId="77777777" w:rsidR="0049419F" w:rsidRPr="00ED0797" w:rsidRDefault="0049419F" w:rsidP="0049419F">
      <w:pPr>
        <w:autoSpaceDE w:val="0"/>
        <w:autoSpaceDN w:val="0"/>
        <w:adjustRightInd w:val="0"/>
        <w:spacing w:before="120"/>
        <w:ind w:firstLine="341"/>
        <w:jc w:val="both"/>
        <w:rPr>
          <w:sz w:val="22"/>
          <w:szCs w:val="22"/>
        </w:rPr>
      </w:pPr>
      <w:r w:rsidRPr="00ED0797">
        <w:rPr>
          <w:sz w:val="22"/>
          <w:szCs w:val="22"/>
        </w:rPr>
        <w:t xml:space="preserve">“16AF.(1) If a quarantine officer decides to order goods into quarantine, or to </w:t>
      </w:r>
      <w:proofErr w:type="spellStart"/>
      <w:r w:rsidRPr="00ED0797">
        <w:rPr>
          <w:sz w:val="22"/>
          <w:szCs w:val="22"/>
        </w:rPr>
        <w:t>authorise</w:t>
      </w:r>
      <w:proofErr w:type="spellEnd"/>
      <w:r w:rsidRPr="00ED0797">
        <w:rPr>
          <w:sz w:val="22"/>
          <w:szCs w:val="22"/>
        </w:rPr>
        <w:t xml:space="preserve"> goods to be brought into Australia or the Cocos Islands (whether by releasing the goods from quarantine, granting a permit, giving an </w:t>
      </w:r>
      <w:proofErr w:type="spellStart"/>
      <w:r w:rsidRPr="00ED0797">
        <w:rPr>
          <w:sz w:val="22"/>
          <w:szCs w:val="22"/>
        </w:rPr>
        <w:t>authorisation</w:t>
      </w:r>
      <w:proofErr w:type="spellEnd"/>
      <w:r w:rsidRPr="00ED0797">
        <w:rPr>
          <w:sz w:val="22"/>
          <w:szCs w:val="22"/>
        </w:rPr>
        <w:t>, or otherwise), the decision may be recorded, and notice of the decision may be given to a person affected by it, by electronic means.</w:t>
      </w:r>
    </w:p>
    <w:p w14:paraId="1DFB3666" w14:textId="77777777" w:rsidR="0049419F" w:rsidRPr="00ED0797" w:rsidRDefault="0049419F" w:rsidP="0049419F">
      <w:pPr>
        <w:autoSpaceDE w:val="0"/>
        <w:autoSpaceDN w:val="0"/>
        <w:adjustRightInd w:val="0"/>
        <w:spacing w:before="120"/>
        <w:ind w:firstLine="331"/>
        <w:jc w:val="both"/>
        <w:rPr>
          <w:sz w:val="22"/>
          <w:szCs w:val="22"/>
        </w:rPr>
      </w:pPr>
      <w:r w:rsidRPr="00ED0797">
        <w:rPr>
          <w:sz w:val="22"/>
          <w:szCs w:val="22"/>
        </w:rPr>
        <w:t>“(2)</w:t>
      </w:r>
      <w:r w:rsidRPr="00ED0797">
        <w:rPr>
          <w:sz w:val="22"/>
          <w:szCs w:val="22"/>
        </w:rPr>
        <w:tab/>
        <w:t xml:space="preserve">If a notice referred to in subsection (1) requires the doing of </w:t>
      </w:r>
      <w:proofErr w:type="spellStart"/>
      <w:r w:rsidRPr="00ED0797">
        <w:rPr>
          <w:sz w:val="22"/>
          <w:szCs w:val="22"/>
        </w:rPr>
        <w:t>any thing</w:t>
      </w:r>
      <w:proofErr w:type="spellEnd"/>
      <w:r w:rsidRPr="00ED0797">
        <w:rPr>
          <w:sz w:val="22"/>
          <w:szCs w:val="22"/>
        </w:rPr>
        <w:t>, the person to whom the notice is given must not intentionally or recklessly fail to ensure that that thing is done as required by the notice.</w:t>
      </w:r>
    </w:p>
    <w:p w14:paraId="4962A8D7" w14:textId="77777777" w:rsidR="0049419F" w:rsidRPr="00ED0797" w:rsidRDefault="0049419F" w:rsidP="0049419F">
      <w:pPr>
        <w:autoSpaceDE w:val="0"/>
        <w:autoSpaceDN w:val="0"/>
        <w:adjustRightInd w:val="0"/>
        <w:spacing w:before="120"/>
        <w:jc w:val="both"/>
        <w:rPr>
          <w:sz w:val="22"/>
          <w:szCs w:val="22"/>
        </w:rPr>
      </w:pPr>
      <w:r w:rsidRPr="00ED0797">
        <w:rPr>
          <w:sz w:val="22"/>
          <w:szCs w:val="22"/>
        </w:rPr>
        <w:t>Penalty: 500 penalty units or imprisonment for 10 years, or both.</w:t>
      </w:r>
    </w:p>
    <w:p w14:paraId="68F42C60" w14:textId="77777777" w:rsidR="0049419F" w:rsidRPr="00ED0797" w:rsidRDefault="0049419F" w:rsidP="001B0BD7">
      <w:pPr>
        <w:autoSpaceDE w:val="0"/>
        <w:autoSpaceDN w:val="0"/>
        <w:adjustRightInd w:val="0"/>
        <w:spacing w:before="120" w:after="60"/>
        <w:jc w:val="both"/>
        <w:rPr>
          <w:sz w:val="22"/>
          <w:szCs w:val="22"/>
        </w:rPr>
      </w:pPr>
      <w:r w:rsidRPr="001B0BD7">
        <w:rPr>
          <w:b/>
          <w:bCs/>
          <w:sz w:val="22"/>
          <w:szCs w:val="22"/>
        </w:rPr>
        <w:t>Evidence of giving of notices by electronic means</w:t>
      </w:r>
    </w:p>
    <w:p w14:paraId="7A574AC5" w14:textId="77777777" w:rsidR="0049419F" w:rsidRPr="00ED0797" w:rsidRDefault="0049419F" w:rsidP="0049419F">
      <w:pPr>
        <w:autoSpaceDE w:val="0"/>
        <w:autoSpaceDN w:val="0"/>
        <w:adjustRightInd w:val="0"/>
        <w:spacing w:before="120"/>
        <w:ind w:firstLine="331"/>
        <w:jc w:val="both"/>
        <w:rPr>
          <w:sz w:val="22"/>
          <w:szCs w:val="22"/>
        </w:rPr>
      </w:pPr>
      <w:r w:rsidRPr="00ED0797">
        <w:rPr>
          <w:sz w:val="22"/>
          <w:szCs w:val="22"/>
        </w:rPr>
        <w:t>“16AG. The regulations may provide for the manner in which evidence may be given in a proceeding for the purpose of proving:</w:t>
      </w:r>
    </w:p>
    <w:p w14:paraId="01DC56FD" w14:textId="77777777" w:rsidR="0049419F" w:rsidRPr="00ED0797" w:rsidRDefault="0049419F" w:rsidP="0049419F">
      <w:pPr>
        <w:tabs>
          <w:tab w:val="left" w:pos="730"/>
        </w:tabs>
        <w:autoSpaceDE w:val="0"/>
        <w:autoSpaceDN w:val="0"/>
        <w:adjustRightInd w:val="0"/>
        <w:spacing w:before="120"/>
        <w:ind w:left="730" w:hanging="398"/>
        <w:jc w:val="both"/>
        <w:rPr>
          <w:sz w:val="22"/>
          <w:szCs w:val="22"/>
        </w:rPr>
      </w:pPr>
      <w:r w:rsidRPr="00ED0797">
        <w:rPr>
          <w:sz w:val="22"/>
          <w:szCs w:val="22"/>
        </w:rPr>
        <w:t>(a)</w:t>
      </w:r>
      <w:r w:rsidRPr="00ED0797">
        <w:rPr>
          <w:sz w:val="22"/>
          <w:szCs w:val="22"/>
        </w:rPr>
        <w:tab/>
        <w:t>that a notice of the proposed importation of goods has, or has not, been given under subsection 16AC(1); or</w:t>
      </w:r>
    </w:p>
    <w:p w14:paraId="7D01DF47" w14:textId="77777777" w:rsidR="0049419F" w:rsidRPr="00ED0797" w:rsidRDefault="0049419F" w:rsidP="0049419F">
      <w:pPr>
        <w:tabs>
          <w:tab w:val="left" w:pos="730"/>
        </w:tabs>
        <w:autoSpaceDE w:val="0"/>
        <w:autoSpaceDN w:val="0"/>
        <w:adjustRightInd w:val="0"/>
        <w:spacing w:before="120"/>
        <w:ind w:left="730" w:hanging="398"/>
        <w:jc w:val="both"/>
        <w:rPr>
          <w:sz w:val="22"/>
          <w:szCs w:val="22"/>
        </w:rPr>
      </w:pPr>
      <w:r w:rsidRPr="00ED0797">
        <w:rPr>
          <w:sz w:val="22"/>
          <w:szCs w:val="22"/>
        </w:rPr>
        <w:t>(b)</w:t>
      </w:r>
      <w:r w:rsidRPr="00ED0797">
        <w:rPr>
          <w:sz w:val="22"/>
          <w:szCs w:val="22"/>
        </w:rPr>
        <w:tab/>
        <w:t>that a notice of the importation of goods has, or has not, been given under subsection 16AC(2); or</w:t>
      </w:r>
    </w:p>
    <w:p w14:paraId="4BDFAFEA" w14:textId="77777777" w:rsidR="0049419F" w:rsidRPr="00ED0797" w:rsidRDefault="0049419F" w:rsidP="0049419F">
      <w:pPr>
        <w:tabs>
          <w:tab w:val="left" w:pos="730"/>
        </w:tabs>
        <w:autoSpaceDE w:val="0"/>
        <w:autoSpaceDN w:val="0"/>
        <w:adjustRightInd w:val="0"/>
        <w:spacing w:before="120"/>
        <w:ind w:left="730" w:hanging="398"/>
        <w:jc w:val="both"/>
        <w:rPr>
          <w:sz w:val="22"/>
          <w:szCs w:val="22"/>
        </w:rPr>
      </w:pPr>
      <w:r w:rsidRPr="00ED0797">
        <w:rPr>
          <w:sz w:val="22"/>
          <w:szCs w:val="22"/>
        </w:rPr>
        <w:t>(c)</w:t>
      </w:r>
      <w:r w:rsidRPr="00ED0797">
        <w:rPr>
          <w:sz w:val="22"/>
          <w:szCs w:val="22"/>
        </w:rPr>
        <w:tab/>
        <w:t>that a notice has been given under section 16AD requiring a person to give information to a quarantine officer; or</w:t>
      </w:r>
    </w:p>
    <w:p w14:paraId="5F6C7DFF" w14:textId="77777777" w:rsidR="0049419F" w:rsidRPr="00ED0797" w:rsidRDefault="0049419F" w:rsidP="0049419F">
      <w:pPr>
        <w:tabs>
          <w:tab w:val="left" w:pos="730"/>
        </w:tabs>
        <w:autoSpaceDE w:val="0"/>
        <w:autoSpaceDN w:val="0"/>
        <w:adjustRightInd w:val="0"/>
        <w:spacing w:before="120"/>
        <w:ind w:left="730" w:hanging="398"/>
        <w:jc w:val="both"/>
        <w:rPr>
          <w:sz w:val="22"/>
          <w:szCs w:val="22"/>
        </w:rPr>
      </w:pPr>
      <w:r w:rsidRPr="00ED0797">
        <w:rPr>
          <w:sz w:val="22"/>
          <w:szCs w:val="22"/>
        </w:rPr>
        <w:t>(d)</w:t>
      </w:r>
      <w:r w:rsidRPr="00ED0797">
        <w:rPr>
          <w:sz w:val="22"/>
          <w:szCs w:val="22"/>
        </w:rPr>
        <w:tab/>
        <w:t>that information has, or has not, been given as required by a notice under section 16AD; or</w:t>
      </w:r>
    </w:p>
    <w:p w14:paraId="602A7F3E" w14:textId="77777777" w:rsidR="0049419F" w:rsidRPr="00ED0797" w:rsidRDefault="0049419F" w:rsidP="0049419F">
      <w:pPr>
        <w:tabs>
          <w:tab w:val="left" w:pos="730"/>
        </w:tabs>
        <w:autoSpaceDE w:val="0"/>
        <w:autoSpaceDN w:val="0"/>
        <w:adjustRightInd w:val="0"/>
        <w:spacing w:before="120"/>
        <w:ind w:left="730" w:hanging="398"/>
        <w:jc w:val="both"/>
        <w:rPr>
          <w:sz w:val="22"/>
          <w:szCs w:val="22"/>
        </w:rPr>
      </w:pPr>
      <w:r w:rsidRPr="00ED0797">
        <w:rPr>
          <w:sz w:val="22"/>
          <w:szCs w:val="22"/>
        </w:rPr>
        <w:t>(e)</w:t>
      </w:r>
      <w:r w:rsidRPr="00ED0797">
        <w:rPr>
          <w:sz w:val="22"/>
          <w:szCs w:val="22"/>
        </w:rPr>
        <w:tab/>
        <w:t>the nature of any information given in response to a notice under section 16AD; or</w:t>
      </w:r>
    </w:p>
    <w:p w14:paraId="59606508" w14:textId="77777777" w:rsidR="0049419F" w:rsidRPr="00ED0797" w:rsidRDefault="0049419F" w:rsidP="0049419F">
      <w:pPr>
        <w:tabs>
          <w:tab w:val="left" w:pos="730"/>
        </w:tabs>
        <w:autoSpaceDE w:val="0"/>
        <w:autoSpaceDN w:val="0"/>
        <w:adjustRightInd w:val="0"/>
        <w:spacing w:before="120"/>
        <w:ind w:left="730" w:hanging="398"/>
        <w:jc w:val="both"/>
        <w:rPr>
          <w:sz w:val="22"/>
          <w:szCs w:val="22"/>
        </w:rPr>
      </w:pPr>
      <w:r w:rsidRPr="00ED0797">
        <w:rPr>
          <w:sz w:val="22"/>
          <w:szCs w:val="22"/>
        </w:rPr>
        <w:t>(f)</w:t>
      </w:r>
      <w:r w:rsidRPr="00ED0797">
        <w:rPr>
          <w:sz w:val="22"/>
          <w:szCs w:val="22"/>
        </w:rPr>
        <w:tab/>
        <w:t xml:space="preserve">that a quarantine officer has </w:t>
      </w:r>
      <w:proofErr w:type="spellStart"/>
      <w:r w:rsidRPr="00ED0797">
        <w:rPr>
          <w:sz w:val="22"/>
          <w:szCs w:val="22"/>
        </w:rPr>
        <w:t>authorised</w:t>
      </w:r>
      <w:proofErr w:type="spellEnd"/>
      <w:r w:rsidRPr="00ED0797">
        <w:rPr>
          <w:sz w:val="22"/>
          <w:szCs w:val="22"/>
        </w:rPr>
        <w:t xml:space="preserve"> goods to be brought into Australia or the Cocos Islands by releasing the goods from quarantine, granting a permit, giving an </w:t>
      </w:r>
      <w:proofErr w:type="spellStart"/>
      <w:r w:rsidRPr="00ED0797">
        <w:rPr>
          <w:sz w:val="22"/>
          <w:szCs w:val="22"/>
        </w:rPr>
        <w:t>authorisation</w:t>
      </w:r>
      <w:proofErr w:type="spellEnd"/>
      <w:r w:rsidRPr="00ED0797">
        <w:rPr>
          <w:sz w:val="22"/>
          <w:szCs w:val="22"/>
        </w:rPr>
        <w:t>, or otherwise.”.</w:t>
      </w:r>
    </w:p>
    <w:p w14:paraId="6210D93E" w14:textId="77777777" w:rsidR="0049419F" w:rsidRPr="00ED0797" w:rsidRDefault="0049419F" w:rsidP="001B0BD7">
      <w:pPr>
        <w:autoSpaceDE w:val="0"/>
        <w:autoSpaceDN w:val="0"/>
        <w:adjustRightInd w:val="0"/>
        <w:spacing w:before="120" w:after="60"/>
        <w:jc w:val="both"/>
        <w:rPr>
          <w:sz w:val="22"/>
          <w:szCs w:val="22"/>
        </w:rPr>
      </w:pPr>
      <w:r w:rsidRPr="001B0BD7">
        <w:rPr>
          <w:b/>
          <w:bCs/>
          <w:sz w:val="22"/>
          <w:szCs w:val="22"/>
        </w:rPr>
        <w:t>Regulations</w:t>
      </w:r>
    </w:p>
    <w:p w14:paraId="3B6B0A99" w14:textId="763F6414" w:rsidR="0049419F" w:rsidRPr="00ED0797" w:rsidRDefault="0049419F" w:rsidP="001B0BD7">
      <w:pPr>
        <w:tabs>
          <w:tab w:val="left" w:pos="710"/>
        </w:tabs>
        <w:autoSpaceDE w:val="0"/>
        <w:autoSpaceDN w:val="0"/>
        <w:adjustRightInd w:val="0"/>
        <w:spacing w:before="120"/>
        <w:ind w:firstLine="322"/>
        <w:jc w:val="both"/>
        <w:rPr>
          <w:sz w:val="22"/>
          <w:szCs w:val="22"/>
        </w:rPr>
      </w:pPr>
      <w:r w:rsidRPr="00ED0797">
        <w:rPr>
          <w:b/>
          <w:bCs/>
          <w:sz w:val="22"/>
          <w:szCs w:val="22"/>
        </w:rPr>
        <w:t>10</w:t>
      </w:r>
      <w:r w:rsidRPr="005D63A9">
        <w:rPr>
          <w:b/>
          <w:sz w:val="22"/>
          <w:szCs w:val="22"/>
        </w:rPr>
        <w:t>.</w:t>
      </w:r>
      <w:r w:rsidRPr="00ED0797">
        <w:rPr>
          <w:sz w:val="22"/>
          <w:szCs w:val="22"/>
        </w:rPr>
        <w:tab/>
        <w:t xml:space="preserve">Section 87 of the Principal Act is amended by inserting after paragraph </w:t>
      </w:r>
      <w:r w:rsidR="00B13914">
        <w:rPr>
          <w:sz w:val="22"/>
          <w:szCs w:val="22"/>
        </w:rPr>
        <w:t>(1)</w:t>
      </w:r>
      <w:r w:rsidRPr="00ED0797">
        <w:rPr>
          <w:sz w:val="22"/>
          <w:szCs w:val="22"/>
        </w:rPr>
        <w:t>(r) the following paragraph:</w:t>
      </w:r>
    </w:p>
    <w:p w14:paraId="148258B7" w14:textId="77777777" w:rsidR="0049419F" w:rsidRPr="00ED0797" w:rsidRDefault="0049419F" w:rsidP="005868F0">
      <w:pPr>
        <w:autoSpaceDE w:val="0"/>
        <w:autoSpaceDN w:val="0"/>
        <w:adjustRightInd w:val="0"/>
        <w:spacing w:before="120"/>
        <w:ind w:left="1008" w:hanging="720"/>
        <w:jc w:val="both"/>
        <w:rPr>
          <w:sz w:val="22"/>
          <w:szCs w:val="22"/>
        </w:rPr>
      </w:pPr>
      <w:r w:rsidRPr="00ED0797">
        <w:rPr>
          <w:sz w:val="22"/>
          <w:szCs w:val="22"/>
        </w:rPr>
        <w:t>“(ra)</w:t>
      </w:r>
      <w:r w:rsidRPr="00ED0797">
        <w:rPr>
          <w:sz w:val="22"/>
          <w:szCs w:val="22"/>
        </w:rPr>
        <w:tab/>
        <w:t xml:space="preserve">for prescribing the means (which may include electronic means) for granting a permit, giving a notice or </w:t>
      </w:r>
      <w:proofErr w:type="spellStart"/>
      <w:r w:rsidRPr="00ED0797">
        <w:rPr>
          <w:sz w:val="22"/>
          <w:szCs w:val="22"/>
        </w:rPr>
        <w:t>authorisation</w:t>
      </w:r>
      <w:proofErr w:type="spellEnd"/>
      <w:r w:rsidRPr="00ED0797">
        <w:rPr>
          <w:sz w:val="22"/>
          <w:szCs w:val="22"/>
        </w:rPr>
        <w:t>, making a requirement or declaration, or providing information, under this Act or the regulations;”.</w:t>
      </w:r>
    </w:p>
    <w:p w14:paraId="679222BE" w14:textId="77777777" w:rsidR="0049419F" w:rsidRPr="00ED0797" w:rsidRDefault="0049419F" w:rsidP="005868F0">
      <w:pPr>
        <w:autoSpaceDE w:val="0"/>
        <w:autoSpaceDN w:val="0"/>
        <w:adjustRightInd w:val="0"/>
        <w:spacing w:before="120"/>
        <w:jc w:val="center"/>
        <w:rPr>
          <w:sz w:val="22"/>
          <w:szCs w:val="22"/>
        </w:rPr>
      </w:pPr>
      <w:r w:rsidRPr="00ED0797">
        <w:rPr>
          <w:sz w:val="22"/>
          <w:szCs w:val="22"/>
        </w:rPr>
        <w:br w:type="page"/>
      </w:r>
      <w:r w:rsidRPr="00ED0797">
        <w:rPr>
          <w:b/>
          <w:bCs/>
          <w:sz w:val="22"/>
          <w:szCs w:val="22"/>
        </w:rPr>
        <w:lastRenderedPageBreak/>
        <w:t>PART 3—MINOR AMENDMENTS OF OTHER ACTS</w:t>
      </w:r>
    </w:p>
    <w:p w14:paraId="6C4BD10D" w14:textId="77777777" w:rsidR="0049419F" w:rsidRPr="00ED0797" w:rsidRDefault="0049419F" w:rsidP="001B0BD7">
      <w:pPr>
        <w:autoSpaceDE w:val="0"/>
        <w:autoSpaceDN w:val="0"/>
        <w:adjustRightInd w:val="0"/>
        <w:spacing w:before="120" w:after="60"/>
        <w:jc w:val="both"/>
        <w:rPr>
          <w:sz w:val="22"/>
          <w:szCs w:val="22"/>
        </w:rPr>
      </w:pPr>
      <w:r w:rsidRPr="001B0BD7">
        <w:rPr>
          <w:b/>
          <w:bCs/>
          <w:sz w:val="22"/>
          <w:szCs w:val="22"/>
        </w:rPr>
        <w:t>Amendments of Acts</w:t>
      </w:r>
    </w:p>
    <w:p w14:paraId="339FCD7E" w14:textId="77777777" w:rsidR="0049419F" w:rsidRPr="00ED0797" w:rsidRDefault="0049419F" w:rsidP="0049419F">
      <w:pPr>
        <w:tabs>
          <w:tab w:val="left" w:pos="710"/>
        </w:tabs>
        <w:autoSpaceDE w:val="0"/>
        <w:autoSpaceDN w:val="0"/>
        <w:adjustRightInd w:val="0"/>
        <w:spacing w:before="120"/>
        <w:ind w:firstLine="322"/>
        <w:jc w:val="both"/>
        <w:rPr>
          <w:sz w:val="22"/>
          <w:szCs w:val="22"/>
        </w:rPr>
      </w:pPr>
      <w:r w:rsidRPr="00ED0797">
        <w:rPr>
          <w:b/>
          <w:bCs/>
          <w:sz w:val="22"/>
          <w:szCs w:val="22"/>
        </w:rPr>
        <w:t>11.</w:t>
      </w:r>
      <w:r w:rsidRPr="00ED0797">
        <w:rPr>
          <w:b/>
          <w:bCs/>
          <w:sz w:val="22"/>
          <w:szCs w:val="22"/>
        </w:rPr>
        <w:tab/>
      </w:r>
      <w:r w:rsidRPr="00ED0797">
        <w:rPr>
          <w:sz w:val="22"/>
          <w:szCs w:val="22"/>
        </w:rPr>
        <w:t>The Acts specified in the Schedule are amended as set out in the Schedule.</w:t>
      </w:r>
    </w:p>
    <w:p w14:paraId="149B38A9" w14:textId="77777777" w:rsidR="0049419F" w:rsidRPr="00ED0797" w:rsidRDefault="0049419F" w:rsidP="001B0BD7">
      <w:pPr>
        <w:autoSpaceDE w:val="0"/>
        <w:autoSpaceDN w:val="0"/>
        <w:adjustRightInd w:val="0"/>
        <w:spacing w:before="120" w:after="60"/>
        <w:jc w:val="both"/>
        <w:rPr>
          <w:sz w:val="22"/>
          <w:szCs w:val="22"/>
        </w:rPr>
      </w:pPr>
      <w:r w:rsidRPr="001B0BD7">
        <w:rPr>
          <w:b/>
          <w:bCs/>
          <w:sz w:val="22"/>
          <w:szCs w:val="22"/>
        </w:rPr>
        <w:t>Application of amendments of the Law and Justice Legislation Amendment Act</w:t>
      </w:r>
    </w:p>
    <w:p w14:paraId="21D975BA" w14:textId="77777777" w:rsidR="0049419F" w:rsidRPr="00ED0797" w:rsidRDefault="0049419F" w:rsidP="0049419F">
      <w:pPr>
        <w:tabs>
          <w:tab w:val="left" w:pos="710"/>
        </w:tabs>
        <w:autoSpaceDE w:val="0"/>
        <w:autoSpaceDN w:val="0"/>
        <w:adjustRightInd w:val="0"/>
        <w:spacing w:before="120"/>
        <w:ind w:firstLine="322"/>
        <w:jc w:val="both"/>
        <w:rPr>
          <w:sz w:val="22"/>
          <w:szCs w:val="22"/>
        </w:rPr>
      </w:pPr>
      <w:r w:rsidRPr="00ED0797">
        <w:rPr>
          <w:b/>
          <w:sz w:val="22"/>
          <w:szCs w:val="22"/>
        </w:rPr>
        <w:t>12.</w:t>
      </w:r>
      <w:r w:rsidRPr="00ED0797">
        <w:rPr>
          <w:sz w:val="22"/>
          <w:szCs w:val="22"/>
        </w:rPr>
        <w:tab/>
        <w:t xml:space="preserve">The amendments of the </w:t>
      </w:r>
      <w:r w:rsidRPr="00ED0797">
        <w:rPr>
          <w:i/>
          <w:iCs/>
          <w:sz w:val="22"/>
          <w:szCs w:val="22"/>
        </w:rPr>
        <w:t xml:space="preserve">Law and Justice Legislation Amendment Act 1994 </w:t>
      </w:r>
      <w:r w:rsidRPr="00ED0797">
        <w:rPr>
          <w:sz w:val="22"/>
          <w:szCs w:val="22"/>
        </w:rPr>
        <w:t>made by the Schedule:</w:t>
      </w:r>
    </w:p>
    <w:p w14:paraId="2E861B3E" w14:textId="77777777" w:rsidR="0049419F" w:rsidRPr="00ED0797" w:rsidRDefault="0049419F" w:rsidP="0049419F">
      <w:pPr>
        <w:tabs>
          <w:tab w:val="left" w:pos="710"/>
        </w:tabs>
        <w:autoSpaceDE w:val="0"/>
        <w:autoSpaceDN w:val="0"/>
        <w:adjustRightInd w:val="0"/>
        <w:spacing w:before="120"/>
        <w:ind w:left="710" w:hanging="384"/>
        <w:jc w:val="both"/>
        <w:rPr>
          <w:sz w:val="22"/>
          <w:szCs w:val="22"/>
        </w:rPr>
      </w:pPr>
      <w:r w:rsidRPr="00ED0797">
        <w:rPr>
          <w:sz w:val="22"/>
          <w:szCs w:val="22"/>
        </w:rPr>
        <w:t>(a)</w:t>
      </w:r>
      <w:r w:rsidRPr="00ED0797">
        <w:rPr>
          <w:sz w:val="22"/>
          <w:szCs w:val="22"/>
        </w:rPr>
        <w:tab/>
        <w:t>do not affect any distribution of a dividend on or before the day on which this Act receives the Royal Assent; and</w:t>
      </w:r>
    </w:p>
    <w:p w14:paraId="69CFD59D" w14:textId="77777777" w:rsidR="0049419F" w:rsidRPr="00ED0797" w:rsidRDefault="0049419F" w:rsidP="0049419F">
      <w:pPr>
        <w:tabs>
          <w:tab w:val="left" w:pos="710"/>
        </w:tabs>
        <w:autoSpaceDE w:val="0"/>
        <w:autoSpaceDN w:val="0"/>
        <w:adjustRightInd w:val="0"/>
        <w:spacing w:before="120"/>
        <w:ind w:left="710" w:hanging="384"/>
        <w:jc w:val="both"/>
        <w:rPr>
          <w:sz w:val="22"/>
          <w:szCs w:val="22"/>
        </w:rPr>
      </w:pPr>
      <w:r w:rsidRPr="00ED0797">
        <w:rPr>
          <w:sz w:val="22"/>
          <w:szCs w:val="22"/>
        </w:rPr>
        <w:t>(b)</w:t>
      </w:r>
      <w:r w:rsidRPr="00ED0797">
        <w:rPr>
          <w:sz w:val="22"/>
          <w:szCs w:val="22"/>
        </w:rPr>
        <w:tab/>
        <w:t>do not make the trustee liable for any act or omission of the trustee that occurred on or before the day on which this Act receives the Royal Assent.</w:t>
      </w:r>
    </w:p>
    <w:p w14:paraId="6542DBCC" w14:textId="77777777" w:rsidR="005868F0" w:rsidRDefault="005D63A9" w:rsidP="005868F0">
      <w:pPr>
        <w:autoSpaceDE w:val="0"/>
        <w:autoSpaceDN w:val="0"/>
        <w:adjustRightInd w:val="0"/>
        <w:spacing w:before="120"/>
        <w:jc w:val="both"/>
        <w:rPr>
          <w:sz w:val="22"/>
          <w:szCs w:val="22"/>
        </w:rPr>
      </w:pPr>
      <w:r>
        <w:rPr>
          <w:sz w:val="22"/>
          <w:szCs w:val="22"/>
        </w:rPr>
        <w:pict w14:anchorId="73133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5pt" o:hrpct="250" o:hralign="center" o:hr="t">
            <v:imagedata r:id="rId8" o:title="BD10219_"/>
          </v:shape>
        </w:pict>
      </w:r>
    </w:p>
    <w:p w14:paraId="50F7134D" w14:textId="370A4868" w:rsidR="0049419F" w:rsidRPr="00ED0797" w:rsidRDefault="0049419F" w:rsidP="005868F0">
      <w:pPr>
        <w:tabs>
          <w:tab w:val="left" w:pos="7805"/>
        </w:tabs>
        <w:autoSpaceDE w:val="0"/>
        <w:autoSpaceDN w:val="0"/>
        <w:adjustRightInd w:val="0"/>
        <w:spacing w:before="120"/>
        <w:ind w:left="3960"/>
        <w:jc w:val="both"/>
        <w:rPr>
          <w:sz w:val="22"/>
          <w:szCs w:val="22"/>
        </w:rPr>
      </w:pPr>
      <w:r w:rsidRPr="00ED0797">
        <w:rPr>
          <w:sz w:val="22"/>
          <w:szCs w:val="22"/>
        </w:rPr>
        <w:br w:type="page"/>
      </w:r>
      <w:r w:rsidRPr="00ED0797">
        <w:rPr>
          <w:b/>
          <w:bCs/>
          <w:sz w:val="22"/>
          <w:szCs w:val="22"/>
        </w:rPr>
        <w:lastRenderedPageBreak/>
        <w:t>SCHEDULE</w:t>
      </w:r>
      <w:r w:rsidRPr="00ED0797">
        <w:rPr>
          <w:b/>
          <w:bCs/>
          <w:sz w:val="22"/>
          <w:szCs w:val="22"/>
        </w:rPr>
        <w:tab/>
      </w:r>
      <w:r w:rsidRPr="005D63A9">
        <w:rPr>
          <w:sz w:val="20"/>
          <w:szCs w:val="20"/>
        </w:rPr>
        <w:t>Section 11</w:t>
      </w:r>
    </w:p>
    <w:p w14:paraId="31AC43EB" w14:textId="77777777" w:rsidR="0049419F" w:rsidRPr="00ED0797" w:rsidRDefault="0049419F" w:rsidP="005868F0">
      <w:pPr>
        <w:autoSpaceDE w:val="0"/>
        <w:autoSpaceDN w:val="0"/>
        <w:adjustRightInd w:val="0"/>
        <w:spacing w:before="120"/>
        <w:jc w:val="center"/>
        <w:rPr>
          <w:sz w:val="22"/>
          <w:szCs w:val="22"/>
        </w:rPr>
      </w:pPr>
      <w:r w:rsidRPr="00ED0797">
        <w:rPr>
          <w:sz w:val="22"/>
          <w:szCs w:val="22"/>
        </w:rPr>
        <w:t>AMENDMENTS OF ACTS</w:t>
      </w:r>
    </w:p>
    <w:p w14:paraId="38B66B22" w14:textId="77777777" w:rsidR="0049419F" w:rsidRPr="00ED0797" w:rsidRDefault="0049419F" w:rsidP="005868F0">
      <w:pPr>
        <w:autoSpaceDE w:val="0"/>
        <w:autoSpaceDN w:val="0"/>
        <w:adjustRightInd w:val="0"/>
        <w:spacing w:before="120"/>
        <w:jc w:val="center"/>
        <w:rPr>
          <w:sz w:val="22"/>
          <w:szCs w:val="22"/>
        </w:rPr>
      </w:pPr>
      <w:r w:rsidRPr="00ED0797">
        <w:rPr>
          <w:b/>
          <w:bCs/>
          <w:i/>
          <w:iCs/>
          <w:sz w:val="22"/>
          <w:szCs w:val="22"/>
        </w:rPr>
        <w:t>Agricultural and Veterinary Chemicals Act 1988</w:t>
      </w:r>
    </w:p>
    <w:p w14:paraId="4938CC3F" w14:textId="77777777" w:rsidR="0049419F" w:rsidRPr="00ED0797" w:rsidRDefault="0049419F" w:rsidP="001B0BD7">
      <w:pPr>
        <w:autoSpaceDE w:val="0"/>
        <w:autoSpaceDN w:val="0"/>
        <w:adjustRightInd w:val="0"/>
        <w:spacing w:before="120" w:after="60"/>
        <w:jc w:val="both"/>
        <w:rPr>
          <w:sz w:val="22"/>
          <w:szCs w:val="22"/>
        </w:rPr>
      </w:pPr>
      <w:r w:rsidRPr="001B0BD7">
        <w:rPr>
          <w:b/>
          <w:bCs/>
          <w:sz w:val="22"/>
          <w:szCs w:val="22"/>
        </w:rPr>
        <w:t>Subsection 48(1):</w:t>
      </w:r>
    </w:p>
    <w:p w14:paraId="23005F03" w14:textId="77777777" w:rsidR="0049419F" w:rsidRPr="00ED0797" w:rsidRDefault="0049419F" w:rsidP="0049419F">
      <w:pPr>
        <w:autoSpaceDE w:val="0"/>
        <w:autoSpaceDN w:val="0"/>
        <w:adjustRightInd w:val="0"/>
        <w:spacing w:before="120"/>
        <w:ind w:left="326"/>
        <w:jc w:val="both"/>
        <w:rPr>
          <w:sz w:val="22"/>
          <w:szCs w:val="22"/>
        </w:rPr>
      </w:pPr>
      <w:r w:rsidRPr="00ED0797">
        <w:rPr>
          <w:sz w:val="22"/>
          <w:szCs w:val="22"/>
        </w:rPr>
        <w:t>Omit the subsection, substitute:</w:t>
      </w:r>
    </w:p>
    <w:p w14:paraId="6049AC90" w14:textId="77777777" w:rsidR="0049419F" w:rsidRPr="00ED0797" w:rsidRDefault="0049419F" w:rsidP="0049419F">
      <w:pPr>
        <w:autoSpaceDE w:val="0"/>
        <w:autoSpaceDN w:val="0"/>
        <w:adjustRightInd w:val="0"/>
        <w:spacing w:before="120"/>
        <w:ind w:firstLine="341"/>
        <w:jc w:val="both"/>
        <w:rPr>
          <w:sz w:val="22"/>
          <w:szCs w:val="22"/>
        </w:rPr>
      </w:pPr>
      <w:r w:rsidRPr="00ED0797">
        <w:rPr>
          <w:sz w:val="22"/>
          <w:szCs w:val="22"/>
        </w:rPr>
        <w:t>“(1)</w:t>
      </w:r>
      <w:r w:rsidRPr="00ED0797">
        <w:rPr>
          <w:sz w:val="22"/>
          <w:szCs w:val="22"/>
        </w:rPr>
        <w:tab/>
        <w:t>If this Act is not repealed before the end of 30 June 1996 it ceases to be in force at that time.”.</w:t>
      </w:r>
    </w:p>
    <w:p w14:paraId="056DEC2E" w14:textId="20193A70" w:rsidR="0049419F" w:rsidRPr="00ED0797" w:rsidRDefault="0049419F" w:rsidP="005868F0">
      <w:pPr>
        <w:autoSpaceDE w:val="0"/>
        <w:autoSpaceDN w:val="0"/>
        <w:adjustRightInd w:val="0"/>
        <w:spacing w:before="120"/>
        <w:jc w:val="center"/>
        <w:rPr>
          <w:sz w:val="22"/>
          <w:szCs w:val="22"/>
        </w:rPr>
      </w:pPr>
      <w:r w:rsidRPr="00ED0797">
        <w:rPr>
          <w:b/>
          <w:bCs/>
          <w:i/>
          <w:iCs/>
          <w:sz w:val="22"/>
          <w:szCs w:val="22"/>
        </w:rPr>
        <w:t>Agricultural and Veterinary Chemicals (Administration)</w:t>
      </w:r>
      <w:r w:rsidR="005D63A9">
        <w:rPr>
          <w:b/>
          <w:bCs/>
          <w:i/>
          <w:iCs/>
          <w:sz w:val="22"/>
          <w:szCs w:val="22"/>
        </w:rPr>
        <w:t xml:space="preserve"> </w:t>
      </w:r>
      <w:r w:rsidRPr="00ED0797">
        <w:rPr>
          <w:b/>
          <w:bCs/>
          <w:i/>
          <w:iCs/>
          <w:sz w:val="22"/>
          <w:szCs w:val="22"/>
        </w:rPr>
        <w:t>Act 1992</w:t>
      </w:r>
    </w:p>
    <w:p w14:paraId="650A4859" w14:textId="77777777" w:rsidR="0049419F" w:rsidRPr="00ED0797" w:rsidRDefault="0049419F" w:rsidP="0049419F">
      <w:pPr>
        <w:autoSpaceDE w:val="0"/>
        <w:autoSpaceDN w:val="0"/>
        <w:adjustRightInd w:val="0"/>
        <w:spacing w:before="120" w:after="60"/>
        <w:jc w:val="both"/>
        <w:rPr>
          <w:sz w:val="22"/>
          <w:szCs w:val="22"/>
        </w:rPr>
      </w:pPr>
      <w:r w:rsidRPr="00ED0797">
        <w:rPr>
          <w:b/>
          <w:bCs/>
          <w:sz w:val="22"/>
          <w:szCs w:val="22"/>
        </w:rPr>
        <w:t>Paragraph 7(1A)(b):</w:t>
      </w:r>
    </w:p>
    <w:p w14:paraId="56865B8B" w14:textId="77777777" w:rsidR="0049419F" w:rsidRPr="00ED0797" w:rsidRDefault="0049419F" w:rsidP="0049419F">
      <w:pPr>
        <w:autoSpaceDE w:val="0"/>
        <w:autoSpaceDN w:val="0"/>
        <w:adjustRightInd w:val="0"/>
        <w:spacing w:before="120"/>
        <w:ind w:left="326"/>
        <w:jc w:val="both"/>
        <w:rPr>
          <w:sz w:val="22"/>
          <w:szCs w:val="22"/>
        </w:rPr>
      </w:pPr>
      <w:r w:rsidRPr="00ED0797">
        <w:rPr>
          <w:sz w:val="22"/>
          <w:szCs w:val="22"/>
        </w:rPr>
        <w:t>Before “constituents”, insert “active”.</w:t>
      </w:r>
    </w:p>
    <w:p w14:paraId="7B72BBD5" w14:textId="5849F47A" w:rsidR="0049419F" w:rsidRPr="00ED0797" w:rsidRDefault="0049419F" w:rsidP="005868F0">
      <w:pPr>
        <w:autoSpaceDE w:val="0"/>
        <w:autoSpaceDN w:val="0"/>
        <w:adjustRightInd w:val="0"/>
        <w:spacing w:before="120"/>
        <w:jc w:val="center"/>
        <w:rPr>
          <w:sz w:val="22"/>
          <w:szCs w:val="22"/>
        </w:rPr>
      </w:pPr>
      <w:r w:rsidRPr="00ED0797">
        <w:rPr>
          <w:b/>
          <w:bCs/>
          <w:i/>
          <w:iCs/>
          <w:sz w:val="22"/>
          <w:szCs w:val="22"/>
        </w:rPr>
        <w:t>Agricultural and Veterinary Chemical Products (Collection of Levy)</w:t>
      </w:r>
      <w:r w:rsidR="005D63A9">
        <w:rPr>
          <w:b/>
          <w:bCs/>
          <w:i/>
          <w:iCs/>
          <w:sz w:val="22"/>
          <w:szCs w:val="22"/>
        </w:rPr>
        <w:t xml:space="preserve"> </w:t>
      </w:r>
      <w:r w:rsidRPr="00ED0797">
        <w:rPr>
          <w:b/>
          <w:bCs/>
          <w:i/>
          <w:iCs/>
          <w:sz w:val="22"/>
          <w:szCs w:val="22"/>
        </w:rPr>
        <w:t>Act 1994</w:t>
      </w:r>
    </w:p>
    <w:p w14:paraId="7B9CE07F" w14:textId="77777777" w:rsidR="0049419F" w:rsidRPr="00ED0797" w:rsidRDefault="0049419F" w:rsidP="001B0BD7">
      <w:pPr>
        <w:autoSpaceDE w:val="0"/>
        <w:autoSpaceDN w:val="0"/>
        <w:adjustRightInd w:val="0"/>
        <w:spacing w:before="120" w:after="60"/>
        <w:jc w:val="both"/>
        <w:rPr>
          <w:sz w:val="22"/>
          <w:szCs w:val="22"/>
        </w:rPr>
      </w:pPr>
      <w:r w:rsidRPr="001B0BD7">
        <w:rPr>
          <w:b/>
          <w:bCs/>
          <w:sz w:val="22"/>
          <w:szCs w:val="22"/>
        </w:rPr>
        <w:t>Subsection 3(1):</w:t>
      </w:r>
    </w:p>
    <w:p w14:paraId="4C5D6DBC" w14:textId="77777777" w:rsidR="0049419F" w:rsidRPr="00ED0797" w:rsidRDefault="0049419F" w:rsidP="0049419F">
      <w:pPr>
        <w:autoSpaceDE w:val="0"/>
        <w:autoSpaceDN w:val="0"/>
        <w:adjustRightInd w:val="0"/>
        <w:spacing w:before="120"/>
        <w:ind w:left="331"/>
        <w:jc w:val="both"/>
        <w:rPr>
          <w:sz w:val="22"/>
          <w:szCs w:val="22"/>
        </w:rPr>
      </w:pPr>
      <w:r w:rsidRPr="00ED0797">
        <w:rPr>
          <w:sz w:val="22"/>
          <w:szCs w:val="22"/>
        </w:rPr>
        <w:t>Insert:</w:t>
      </w:r>
    </w:p>
    <w:p w14:paraId="37479A0B" w14:textId="20BBFDF1" w:rsidR="0049419F" w:rsidRPr="00ED0797" w:rsidRDefault="0049419F" w:rsidP="0049419F">
      <w:pPr>
        <w:autoSpaceDE w:val="0"/>
        <w:autoSpaceDN w:val="0"/>
        <w:adjustRightInd w:val="0"/>
        <w:spacing w:before="120"/>
        <w:jc w:val="both"/>
        <w:rPr>
          <w:sz w:val="22"/>
          <w:szCs w:val="22"/>
        </w:rPr>
      </w:pPr>
      <w:r w:rsidRPr="00ED0797">
        <w:rPr>
          <w:sz w:val="22"/>
          <w:szCs w:val="22"/>
        </w:rPr>
        <w:t xml:space="preserve">“ </w:t>
      </w:r>
      <w:r w:rsidRPr="005D63A9">
        <w:rPr>
          <w:b/>
          <w:sz w:val="22"/>
          <w:szCs w:val="22"/>
        </w:rPr>
        <w:t>‘</w:t>
      </w:r>
      <w:r w:rsidRPr="00ED0797">
        <w:rPr>
          <w:b/>
          <w:bCs/>
          <w:sz w:val="22"/>
          <w:szCs w:val="22"/>
        </w:rPr>
        <w:t xml:space="preserve">relevant particulars’, </w:t>
      </w:r>
      <w:r w:rsidRPr="00ED0797">
        <w:rPr>
          <w:sz w:val="22"/>
          <w:szCs w:val="22"/>
        </w:rPr>
        <w:t xml:space="preserve">in relation to a registered chemical product, has the same meaning as in the Agricultural and Veterinary Chemicals Code set out in the Schedule to the </w:t>
      </w:r>
      <w:r w:rsidRPr="00ED0797">
        <w:rPr>
          <w:i/>
          <w:iCs/>
          <w:sz w:val="22"/>
          <w:szCs w:val="22"/>
        </w:rPr>
        <w:t>Agricultural and Veterinary Chemicals Code Act 1994</w:t>
      </w:r>
      <w:r w:rsidRPr="005D63A9">
        <w:rPr>
          <w:iCs/>
          <w:sz w:val="22"/>
          <w:szCs w:val="22"/>
        </w:rPr>
        <w:t>;”.</w:t>
      </w:r>
    </w:p>
    <w:p w14:paraId="50ED5C2E" w14:textId="77777777" w:rsidR="0049419F" w:rsidRPr="00ED0797" w:rsidRDefault="0049419F" w:rsidP="005868F0">
      <w:pPr>
        <w:autoSpaceDE w:val="0"/>
        <w:autoSpaceDN w:val="0"/>
        <w:adjustRightInd w:val="0"/>
        <w:spacing w:before="120"/>
        <w:jc w:val="center"/>
        <w:rPr>
          <w:sz w:val="22"/>
          <w:szCs w:val="22"/>
        </w:rPr>
      </w:pPr>
      <w:r w:rsidRPr="00ED0797">
        <w:rPr>
          <w:b/>
          <w:bCs/>
          <w:i/>
          <w:iCs/>
          <w:sz w:val="22"/>
          <w:szCs w:val="22"/>
        </w:rPr>
        <w:t>Law and Justice Legislation Amendment Act 1994</w:t>
      </w:r>
    </w:p>
    <w:p w14:paraId="3CF635CA" w14:textId="77777777" w:rsidR="0049419F" w:rsidRPr="00ED0797" w:rsidRDefault="0049419F" w:rsidP="001B0BD7">
      <w:pPr>
        <w:autoSpaceDE w:val="0"/>
        <w:autoSpaceDN w:val="0"/>
        <w:adjustRightInd w:val="0"/>
        <w:spacing w:before="120" w:after="60"/>
        <w:jc w:val="both"/>
        <w:rPr>
          <w:sz w:val="22"/>
          <w:szCs w:val="22"/>
        </w:rPr>
      </w:pPr>
      <w:r w:rsidRPr="001B0BD7">
        <w:rPr>
          <w:b/>
          <w:bCs/>
          <w:sz w:val="22"/>
          <w:szCs w:val="22"/>
        </w:rPr>
        <w:t>Subsection 91(1):</w:t>
      </w:r>
    </w:p>
    <w:p w14:paraId="4C7A617F" w14:textId="77777777" w:rsidR="0049419F" w:rsidRPr="00ED0797" w:rsidRDefault="0049419F" w:rsidP="0049419F">
      <w:pPr>
        <w:autoSpaceDE w:val="0"/>
        <w:autoSpaceDN w:val="0"/>
        <w:adjustRightInd w:val="0"/>
        <w:spacing w:before="120"/>
        <w:ind w:firstLine="326"/>
        <w:jc w:val="both"/>
        <w:rPr>
          <w:sz w:val="22"/>
          <w:szCs w:val="22"/>
        </w:rPr>
      </w:pPr>
      <w:r w:rsidRPr="00ED0797">
        <w:rPr>
          <w:sz w:val="22"/>
          <w:szCs w:val="22"/>
        </w:rPr>
        <w:t>Omit “The amendments”, substitute “Subject to this section, the amendments”.</w:t>
      </w:r>
    </w:p>
    <w:p w14:paraId="0DFB1A2F" w14:textId="77777777" w:rsidR="0049419F" w:rsidRPr="00ED0797" w:rsidRDefault="0049419F" w:rsidP="001B0BD7">
      <w:pPr>
        <w:autoSpaceDE w:val="0"/>
        <w:autoSpaceDN w:val="0"/>
        <w:adjustRightInd w:val="0"/>
        <w:spacing w:before="120" w:after="60"/>
        <w:jc w:val="both"/>
        <w:rPr>
          <w:sz w:val="22"/>
          <w:szCs w:val="22"/>
        </w:rPr>
      </w:pPr>
      <w:r w:rsidRPr="001B0BD7">
        <w:rPr>
          <w:b/>
          <w:bCs/>
          <w:sz w:val="22"/>
          <w:szCs w:val="22"/>
        </w:rPr>
        <w:t>Subsection 91(2):</w:t>
      </w:r>
    </w:p>
    <w:p w14:paraId="752836C4" w14:textId="77777777" w:rsidR="0049419F" w:rsidRPr="00ED0797" w:rsidRDefault="0049419F" w:rsidP="0049419F">
      <w:pPr>
        <w:autoSpaceDE w:val="0"/>
        <w:autoSpaceDN w:val="0"/>
        <w:adjustRightInd w:val="0"/>
        <w:spacing w:before="120"/>
        <w:ind w:left="336"/>
        <w:jc w:val="both"/>
        <w:rPr>
          <w:sz w:val="22"/>
          <w:szCs w:val="22"/>
        </w:rPr>
      </w:pPr>
      <w:r w:rsidRPr="00ED0797">
        <w:rPr>
          <w:sz w:val="22"/>
          <w:szCs w:val="22"/>
        </w:rPr>
        <w:t>Omit the subsection, substitute:</w:t>
      </w:r>
    </w:p>
    <w:p w14:paraId="22C9F82A" w14:textId="77777777" w:rsidR="0049419F" w:rsidRPr="00ED0797" w:rsidRDefault="0049419F" w:rsidP="0049419F">
      <w:pPr>
        <w:autoSpaceDE w:val="0"/>
        <w:autoSpaceDN w:val="0"/>
        <w:adjustRightInd w:val="0"/>
        <w:spacing w:before="120"/>
        <w:ind w:firstLine="341"/>
        <w:jc w:val="both"/>
        <w:rPr>
          <w:sz w:val="22"/>
          <w:szCs w:val="22"/>
        </w:rPr>
      </w:pPr>
      <w:r w:rsidRPr="00ED0797">
        <w:rPr>
          <w:sz w:val="22"/>
          <w:szCs w:val="22"/>
        </w:rPr>
        <w:t>“(2)</w:t>
      </w:r>
      <w:r w:rsidRPr="00ED0797">
        <w:rPr>
          <w:sz w:val="22"/>
          <w:szCs w:val="22"/>
        </w:rPr>
        <w:tab/>
        <w:t>So far as the amendments made by section 90 relate to RAS payments, the amendments apply in relation to:</w:t>
      </w:r>
    </w:p>
    <w:p w14:paraId="39421995" w14:textId="77777777" w:rsidR="0049419F" w:rsidRPr="00ED0797" w:rsidRDefault="0049419F" w:rsidP="0049419F">
      <w:pPr>
        <w:tabs>
          <w:tab w:val="left" w:pos="739"/>
        </w:tabs>
        <w:autoSpaceDE w:val="0"/>
        <w:autoSpaceDN w:val="0"/>
        <w:adjustRightInd w:val="0"/>
        <w:spacing w:before="120"/>
        <w:ind w:left="739" w:hanging="394"/>
        <w:jc w:val="both"/>
        <w:rPr>
          <w:sz w:val="22"/>
          <w:szCs w:val="22"/>
        </w:rPr>
      </w:pPr>
      <w:r w:rsidRPr="00ED0797">
        <w:rPr>
          <w:sz w:val="22"/>
          <w:szCs w:val="22"/>
        </w:rPr>
        <w:t>(a)</w:t>
      </w:r>
      <w:r w:rsidRPr="00ED0797">
        <w:rPr>
          <w:sz w:val="22"/>
          <w:szCs w:val="22"/>
        </w:rPr>
        <w:tab/>
        <w:t>RAS payments paid after 28 April 1994, regardless of the date of the bankruptcy; and</w:t>
      </w:r>
    </w:p>
    <w:p w14:paraId="37DC370E" w14:textId="77777777" w:rsidR="0049419F" w:rsidRPr="00ED0797" w:rsidRDefault="0049419F" w:rsidP="0049419F">
      <w:pPr>
        <w:tabs>
          <w:tab w:val="left" w:pos="739"/>
        </w:tabs>
        <w:autoSpaceDE w:val="0"/>
        <w:autoSpaceDN w:val="0"/>
        <w:adjustRightInd w:val="0"/>
        <w:spacing w:before="120"/>
        <w:ind w:left="739" w:hanging="394"/>
        <w:jc w:val="both"/>
        <w:rPr>
          <w:sz w:val="22"/>
          <w:szCs w:val="22"/>
        </w:rPr>
      </w:pPr>
      <w:r w:rsidRPr="00ED0797">
        <w:rPr>
          <w:sz w:val="22"/>
          <w:szCs w:val="22"/>
        </w:rPr>
        <w:t>(b)</w:t>
      </w:r>
      <w:r w:rsidRPr="00ED0797">
        <w:rPr>
          <w:sz w:val="22"/>
          <w:szCs w:val="22"/>
        </w:rPr>
        <w:tab/>
        <w:t>RAS payments paid on or before 28 April 1994, if the bankruptcy occurred as a result of a creditor’s petition or debtor’s petition presented after 28 April 1994.</w:t>
      </w:r>
    </w:p>
    <w:p w14:paraId="1638EA55" w14:textId="77777777" w:rsidR="0049419F" w:rsidRPr="00ED0797" w:rsidRDefault="0049419F" w:rsidP="0049419F">
      <w:pPr>
        <w:autoSpaceDE w:val="0"/>
        <w:autoSpaceDN w:val="0"/>
        <w:adjustRightInd w:val="0"/>
        <w:spacing w:before="120"/>
        <w:jc w:val="both"/>
        <w:rPr>
          <w:sz w:val="22"/>
          <w:szCs w:val="22"/>
        </w:rPr>
      </w:pPr>
      <w:r w:rsidRPr="00ED0797">
        <w:rPr>
          <w:sz w:val="22"/>
          <w:szCs w:val="22"/>
        </w:rPr>
        <w:t xml:space="preserve">For the purposes of this subsection, </w:t>
      </w:r>
      <w:r w:rsidRPr="00ED0797">
        <w:rPr>
          <w:b/>
          <w:bCs/>
          <w:sz w:val="22"/>
          <w:szCs w:val="22"/>
        </w:rPr>
        <w:t xml:space="preserve">‘RAS payments’ </w:t>
      </w:r>
      <w:r w:rsidRPr="00ED0797">
        <w:rPr>
          <w:sz w:val="22"/>
          <w:szCs w:val="22"/>
        </w:rPr>
        <w:t>means amounts described in paragraph (2)(k), (m), (ma), (mb), (mc) or (md) of the Principal Act as amended by this Act.”.</w:t>
      </w:r>
    </w:p>
    <w:p w14:paraId="208274FB" w14:textId="77777777" w:rsidR="0049419F" w:rsidRPr="00ED0797" w:rsidRDefault="0049419F" w:rsidP="005868F0">
      <w:pPr>
        <w:autoSpaceDE w:val="0"/>
        <w:autoSpaceDN w:val="0"/>
        <w:adjustRightInd w:val="0"/>
        <w:spacing w:before="120"/>
        <w:jc w:val="center"/>
        <w:rPr>
          <w:sz w:val="22"/>
          <w:szCs w:val="22"/>
        </w:rPr>
      </w:pPr>
      <w:r w:rsidRPr="00ED0797">
        <w:rPr>
          <w:sz w:val="22"/>
          <w:szCs w:val="22"/>
        </w:rPr>
        <w:br w:type="page"/>
      </w:r>
      <w:r w:rsidRPr="00ED0797">
        <w:rPr>
          <w:b/>
          <w:bCs/>
          <w:sz w:val="22"/>
          <w:szCs w:val="22"/>
        </w:rPr>
        <w:lastRenderedPageBreak/>
        <w:t>SCHEDULE</w:t>
      </w:r>
      <w:r w:rsidRPr="00ED0797">
        <w:rPr>
          <w:sz w:val="22"/>
          <w:szCs w:val="22"/>
        </w:rPr>
        <w:t>—continued</w:t>
      </w:r>
    </w:p>
    <w:p w14:paraId="47CE7A34" w14:textId="77777777" w:rsidR="0049419F" w:rsidRPr="005868F0" w:rsidRDefault="0049419F" w:rsidP="005868F0">
      <w:pPr>
        <w:autoSpaceDE w:val="0"/>
        <w:autoSpaceDN w:val="0"/>
        <w:adjustRightInd w:val="0"/>
        <w:spacing w:before="120"/>
        <w:jc w:val="center"/>
        <w:rPr>
          <w:b/>
          <w:sz w:val="22"/>
          <w:szCs w:val="22"/>
        </w:rPr>
      </w:pPr>
      <w:r w:rsidRPr="005868F0">
        <w:rPr>
          <w:b/>
          <w:i/>
          <w:iCs/>
          <w:sz w:val="22"/>
          <w:szCs w:val="22"/>
        </w:rPr>
        <w:t>Snowy Mountains Hydro-electric Power Act 1949</w:t>
      </w:r>
    </w:p>
    <w:p w14:paraId="5732FF7F" w14:textId="77777777" w:rsidR="0049419F" w:rsidRPr="00ED0797" w:rsidRDefault="0049419F" w:rsidP="0049419F">
      <w:pPr>
        <w:autoSpaceDE w:val="0"/>
        <w:autoSpaceDN w:val="0"/>
        <w:adjustRightInd w:val="0"/>
        <w:spacing w:before="120" w:after="60"/>
        <w:jc w:val="both"/>
        <w:rPr>
          <w:sz w:val="22"/>
          <w:szCs w:val="22"/>
        </w:rPr>
      </w:pPr>
      <w:r w:rsidRPr="00ED0797">
        <w:rPr>
          <w:b/>
          <w:bCs/>
          <w:sz w:val="22"/>
          <w:szCs w:val="22"/>
        </w:rPr>
        <w:t>Paragraph 14(1)(b):</w:t>
      </w:r>
    </w:p>
    <w:p w14:paraId="5A808679" w14:textId="77777777" w:rsidR="0049419F" w:rsidRPr="00ED0797" w:rsidRDefault="0049419F" w:rsidP="0049419F">
      <w:pPr>
        <w:autoSpaceDE w:val="0"/>
        <w:autoSpaceDN w:val="0"/>
        <w:adjustRightInd w:val="0"/>
        <w:spacing w:before="120"/>
        <w:ind w:left="326"/>
        <w:jc w:val="both"/>
        <w:rPr>
          <w:sz w:val="22"/>
          <w:szCs w:val="22"/>
        </w:rPr>
      </w:pPr>
      <w:r w:rsidRPr="00ED0797">
        <w:rPr>
          <w:sz w:val="22"/>
          <w:szCs w:val="22"/>
        </w:rPr>
        <w:t>Omit “duties of his office;”, substitute “duties of the office.”.</w:t>
      </w:r>
    </w:p>
    <w:p w14:paraId="0FB3B9E9" w14:textId="77777777" w:rsidR="0049419F" w:rsidRPr="00ED0797" w:rsidRDefault="0049419F" w:rsidP="001B0BD7">
      <w:pPr>
        <w:autoSpaceDE w:val="0"/>
        <w:autoSpaceDN w:val="0"/>
        <w:adjustRightInd w:val="0"/>
        <w:spacing w:before="120" w:after="60"/>
        <w:jc w:val="both"/>
        <w:rPr>
          <w:sz w:val="22"/>
          <w:szCs w:val="22"/>
        </w:rPr>
      </w:pPr>
      <w:r w:rsidRPr="001B0BD7">
        <w:rPr>
          <w:b/>
          <w:bCs/>
          <w:sz w:val="22"/>
          <w:szCs w:val="22"/>
        </w:rPr>
        <w:t>Subsection 14(1):</w:t>
      </w:r>
    </w:p>
    <w:p w14:paraId="7CEFCCF9" w14:textId="77777777" w:rsidR="0049419F" w:rsidRPr="00ED0797" w:rsidRDefault="0049419F" w:rsidP="0049419F">
      <w:pPr>
        <w:autoSpaceDE w:val="0"/>
        <w:autoSpaceDN w:val="0"/>
        <w:adjustRightInd w:val="0"/>
        <w:spacing w:before="120"/>
        <w:ind w:left="322"/>
        <w:jc w:val="both"/>
        <w:rPr>
          <w:sz w:val="22"/>
          <w:szCs w:val="22"/>
        </w:rPr>
      </w:pPr>
      <w:r w:rsidRPr="00ED0797">
        <w:rPr>
          <w:sz w:val="22"/>
          <w:szCs w:val="22"/>
        </w:rPr>
        <w:t>Omit all the words after paragraph (b).</w:t>
      </w:r>
    </w:p>
    <w:p w14:paraId="1697688B" w14:textId="77777777" w:rsidR="0049419F" w:rsidRPr="00ED0797" w:rsidRDefault="0049419F" w:rsidP="001B0BD7">
      <w:pPr>
        <w:autoSpaceDE w:val="0"/>
        <w:autoSpaceDN w:val="0"/>
        <w:adjustRightInd w:val="0"/>
        <w:spacing w:before="120" w:after="60"/>
        <w:jc w:val="both"/>
        <w:rPr>
          <w:sz w:val="22"/>
          <w:szCs w:val="22"/>
        </w:rPr>
      </w:pPr>
      <w:r w:rsidRPr="001B0BD7">
        <w:rPr>
          <w:b/>
          <w:bCs/>
          <w:sz w:val="22"/>
          <w:szCs w:val="22"/>
        </w:rPr>
        <w:t>After subsection 14(1):</w:t>
      </w:r>
    </w:p>
    <w:p w14:paraId="4992482E" w14:textId="77777777" w:rsidR="0049419F" w:rsidRPr="00ED0797" w:rsidRDefault="0049419F" w:rsidP="0049419F">
      <w:pPr>
        <w:autoSpaceDE w:val="0"/>
        <w:autoSpaceDN w:val="0"/>
        <w:adjustRightInd w:val="0"/>
        <w:spacing w:before="120"/>
        <w:ind w:left="322"/>
        <w:jc w:val="both"/>
        <w:rPr>
          <w:sz w:val="22"/>
          <w:szCs w:val="22"/>
        </w:rPr>
      </w:pPr>
      <w:r w:rsidRPr="00ED0797">
        <w:rPr>
          <w:sz w:val="22"/>
          <w:szCs w:val="22"/>
        </w:rPr>
        <w:t>Insert:</w:t>
      </w:r>
    </w:p>
    <w:p w14:paraId="0BE7E295" w14:textId="3EA45C38" w:rsidR="0049419F" w:rsidRPr="00ED0797" w:rsidRDefault="005D63A9" w:rsidP="0049419F">
      <w:pPr>
        <w:autoSpaceDE w:val="0"/>
        <w:autoSpaceDN w:val="0"/>
        <w:adjustRightInd w:val="0"/>
        <w:spacing w:before="120"/>
        <w:ind w:firstLine="326"/>
        <w:jc w:val="both"/>
        <w:rPr>
          <w:sz w:val="22"/>
          <w:szCs w:val="22"/>
        </w:rPr>
      </w:pPr>
      <w:r>
        <w:rPr>
          <w:sz w:val="22"/>
          <w:szCs w:val="22"/>
        </w:rPr>
        <w:t xml:space="preserve">“(1A) </w:t>
      </w:r>
      <w:r w:rsidR="0049419F" w:rsidRPr="00ED0797">
        <w:rPr>
          <w:sz w:val="22"/>
          <w:szCs w:val="22"/>
        </w:rPr>
        <w:t xml:space="preserve">A person may be appointed under paragraph </w:t>
      </w:r>
      <w:r w:rsidR="00B13914">
        <w:rPr>
          <w:sz w:val="22"/>
          <w:szCs w:val="22"/>
        </w:rPr>
        <w:t>(1)</w:t>
      </w:r>
      <w:r w:rsidR="0049419F" w:rsidRPr="00ED0797">
        <w:rPr>
          <w:sz w:val="22"/>
          <w:szCs w:val="22"/>
        </w:rPr>
        <w:t>(a) to act in an office for an indefinite period.”.</w:t>
      </w:r>
    </w:p>
    <w:p w14:paraId="59EC27BF" w14:textId="77777777" w:rsidR="0049419F" w:rsidRPr="00ED0797" w:rsidRDefault="0049419F" w:rsidP="001B0BD7">
      <w:pPr>
        <w:autoSpaceDE w:val="0"/>
        <w:autoSpaceDN w:val="0"/>
        <w:adjustRightInd w:val="0"/>
        <w:spacing w:before="120" w:after="60"/>
        <w:jc w:val="both"/>
        <w:rPr>
          <w:sz w:val="22"/>
          <w:szCs w:val="22"/>
        </w:rPr>
      </w:pPr>
      <w:r w:rsidRPr="001B0BD7">
        <w:rPr>
          <w:b/>
          <w:bCs/>
          <w:sz w:val="22"/>
          <w:szCs w:val="22"/>
        </w:rPr>
        <w:t>Subsection 14(4):</w:t>
      </w:r>
    </w:p>
    <w:p w14:paraId="53BDBE60" w14:textId="77777777" w:rsidR="0049419F" w:rsidRPr="00ED0797" w:rsidRDefault="0049419F" w:rsidP="0049419F">
      <w:pPr>
        <w:autoSpaceDE w:val="0"/>
        <w:autoSpaceDN w:val="0"/>
        <w:adjustRightInd w:val="0"/>
        <w:spacing w:before="120"/>
        <w:ind w:firstLine="317"/>
        <w:jc w:val="both"/>
        <w:rPr>
          <w:sz w:val="22"/>
          <w:szCs w:val="22"/>
        </w:rPr>
      </w:pPr>
      <w:r w:rsidRPr="00ED0797">
        <w:rPr>
          <w:sz w:val="22"/>
          <w:szCs w:val="22"/>
        </w:rPr>
        <w:t>Omit “, the vacancy is filled or a period of 12 months from the date on which the vacancy occurred expires”, substitute “or the vacancy is filled”.</w:t>
      </w:r>
    </w:p>
    <w:p w14:paraId="313D499C" w14:textId="77777777" w:rsidR="0049419F" w:rsidRPr="00ED0797" w:rsidRDefault="0049419F" w:rsidP="005868F0">
      <w:pPr>
        <w:autoSpaceDE w:val="0"/>
        <w:autoSpaceDN w:val="0"/>
        <w:adjustRightInd w:val="0"/>
        <w:spacing w:before="120"/>
        <w:jc w:val="center"/>
        <w:rPr>
          <w:sz w:val="22"/>
          <w:szCs w:val="22"/>
        </w:rPr>
      </w:pPr>
      <w:r w:rsidRPr="00ED0797">
        <w:rPr>
          <w:b/>
          <w:bCs/>
          <w:i/>
          <w:iCs/>
          <w:sz w:val="22"/>
          <w:szCs w:val="22"/>
        </w:rPr>
        <w:t>Rural Adjustment Act 1992</w:t>
      </w:r>
    </w:p>
    <w:p w14:paraId="173DAC42" w14:textId="77777777" w:rsidR="0049419F" w:rsidRPr="00ED0797" w:rsidRDefault="0049419F" w:rsidP="001B0BD7">
      <w:pPr>
        <w:autoSpaceDE w:val="0"/>
        <w:autoSpaceDN w:val="0"/>
        <w:adjustRightInd w:val="0"/>
        <w:spacing w:before="120" w:after="60"/>
        <w:jc w:val="both"/>
        <w:rPr>
          <w:sz w:val="22"/>
          <w:szCs w:val="22"/>
        </w:rPr>
      </w:pPr>
      <w:r w:rsidRPr="001B0BD7">
        <w:rPr>
          <w:b/>
          <w:bCs/>
          <w:sz w:val="22"/>
          <w:szCs w:val="22"/>
        </w:rPr>
        <w:t>Section 20:</w:t>
      </w:r>
    </w:p>
    <w:p w14:paraId="34061780" w14:textId="77777777" w:rsidR="0049419F" w:rsidRPr="00ED0797" w:rsidRDefault="0049419F" w:rsidP="0049419F">
      <w:pPr>
        <w:autoSpaceDE w:val="0"/>
        <w:autoSpaceDN w:val="0"/>
        <w:adjustRightInd w:val="0"/>
        <w:spacing w:before="120"/>
        <w:ind w:left="317"/>
        <w:jc w:val="both"/>
        <w:rPr>
          <w:sz w:val="22"/>
          <w:szCs w:val="22"/>
        </w:rPr>
      </w:pPr>
      <w:r w:rsidRPr="00ED0797">
        <w:rPr>
          <w:sz w:val="22"/>
          <w:szCs w:val="22"/>
        </w:rPr>
        <w:t>Repeal the section, substitute:</w:t>
      </w:r>
    </w:p>
    <w:p w14:paraId="68C053D4" w14:textId="77777777" w:rsidR="0049419F" w:rsidRPr="00ED0797" w:rsidRDefault="0049419F" w:rsidP="001B0BD7">
      <w:pPr>
        <w:autoSpaceDE w:val="0"/>
        <w:autoSpaceDN w:val="0"/>
        <w:adjustRightInd w:val="0"/>
        <w:spacing w:before="120" w:after="60"/>
        <w:jc w:val="both"/>
        <w:rPr>
          <w:sz w:val="22"/>
          <w:szCs w:val="22"/>
        </w:rPr>
      </w:pPr>
      <w:r w:rsidRPr="001B0BD7">
        <w:rPr>
          <w:b/>
          <w:bCs/>
          <w:sz w:val="22"/>
          <w:szCs w:val="22"/>
        </w:rPr>
        <w:t>Annual report</w:t>
      </w:r>
    </w:p>
    <w:p w14:paraId="355CCD0C" w14:textId="77777777" w:rsidR="0049419F" w:rsidRPr="00ED0797" w:rsidRDefault="0049419F" w:rsidP="0049419F">
      <w:pPr>
        <w:autoSpaceDE w:val="0"/>
        <w:autoSpaceDN w:val="0"/>
        <w:adjustRightInd w:val="0"/>
        <w:spacing w:before="120"/>
        <w:ind w:firstLine="331"/>
        <w:jc w:val="both"/>
        <w:rPr>
          <w:sz w:val="22"/>
          <w:szCs w:val="22"/>
        </w:rPr>
      </w:pPr>
      <w:r w:rsidRPr="00ED0797">
        <w:rPr>
          <w:sz w:val="22"/>
          <w:szCs w:val="22"/>
        </w:rPr>
        <w:t>“20.(1)</w:t>
      </w:r>
      <w:r w:rsidRPr="00ED0797">
        <w:rPr>
          <w:sz w:val="22"/>
          <w:szCs w:val="22"/>
        </w:rPr>
        <w:tab/>
        <w:t>As soon as practicable after 30 June in each year, the Chairperson must:</w:t>
      </w:r>
    </w:p>
    <w:p w14:paraId="443327D1" w14:textId="77777777" w:rsidR="0049419F" w:rsidRPr="00ED0797" w:rsidRDefault="0049419F" w:rsidP="0049419F">
      <w:pPr>
        <w:tabs>
          <w:tab w:val="left" w:pos="710"/>
        </w:tabs>
        <w:autoSpaceDE w:val="0"/>
        <w:autoSpaceDN w:val="0"/>
        <w:adjustRightInd w:val="0"/>
        <w:spacing w:before="120"/>
        <w:ind w:left="710" w:hanging="389"/>
        <w:jc w:val="both"/>
        <w:rPr>
          <w:sz w:val="22"/>
          <w:szCs w:val="22"/>
        </w:rPr>
      </w:pPr>
      <w:r w:rsidRPr="00ED0797">
        <w:rPr>
          <w:sz w:val="22"/>
          <w:szCs w:val="22"/>
        </w:rPr>
        <w:t>(a)</w:t>
      </w:r>
      <w:r w:rsidRPr="00ED0797">
        <w:rPr>
          <w:sz w:val="22"/>
          <w:szCs w:val="22"/>
        </w:rPr>
        <w:tab/>
        <w:t>prepare a report on the Council’s operations during the year ending on that 30 June; and</w:t>
      </w:r>
    </w:p>
    <w:p w14:paraId="798B4A53" w14:textId="77777777" w:rsidR="0049419F" w:rsidRPr="00ED0797" w:rsidRDefault="0049419F" w:rsidP="0049419F">
      <w:pPr>
        <w:tabs>
          <w:tab w:val="left" w:pos="710"/>
        </w:tabs>
        <w:autoSpaceDE w:val="0"/>
        <w:autoSpaceDN w:val="0"/>
        <w:adjustRightInd w:val="0"/>
        <w:spacing w:before="120"/>
        <w:ind w:left="322"/>
        <w:jc w:val="both"/>
        <w:rPr>
          <w:sz w:val="22"/>
          <w:szCs w:val="22"/>
        </w:rPr>
      </w:pPr>
      <w:r w:rsidRPr="00ED0797">
        <w:rPr>
          <w:sz w:val="22"/>
          <w:szCs w:val="22"/>
        </w:rPr>
        <w:t>(b)</w:t>
      </w:r>
      <w:r w:rsidRPr="00ED0797">
        <w:rPr>
          <w:sz w:val="22"/>
          <w:szCs w:val="22"/>
        </w:rPr>
        <w:tab/>
        <w:t>give the report to the Minister.</w:t>
      </w:r>
    </w:p>
    <w:p w14:paraId="6FAF4457" w14:textId="77777777" w:rsidR="0049419F" w:rsidRPr="00ED0797" w:rsidRDefault="0049419F" w:rsidP="0049419F">
      <w:pPr>
        <w:autoSpaceDE w:val="0"/>
        <w:autoSpaceDN w:val="0"/>
        <w:adjustRightInd w:val="0"/>
        <w:spacing w:before="120"/>
        <w:jc w:val="both"/>
        <w:rPr>
          <w:sz w:val="22"/>
          <w:szCs w:val="22"/>
        </w:rPr>
      </w:pPr>
      <w:r w:rsidRPr="00ED0797">
        <w:rPr>
          <w:sz w:val="22"/>
          <w:szCs w:val="22"/>
        </w:rPr>
        <w:t>The report must include a report on the operation of the Rural Adjustment Scheme during the year.</w:t>
      </w:r>
    </w:p>
    <w:p w14:paraId="31DDB6EA" w14:textId="77777777" w:rsidR="0049419F" w:rsidRPr="00ED0797" w:rsidRDefault="0049419F" w:rsidP="0049419F">
      <w:pPr>
        <w:autoSpaceDE w:val="0"/>
        <w:autoSpaceDN w:val="0"/>
        <w:adjustRightInd w:val="0"/>
        <w:spacing w:before="120"/>
        <w:ind w:firstLine="322"/>
        <w:jc w:val="both"/>
        <w:rPr>
          <w:sz w:val="22"/>
          <w:szCs w:val="22"/>
        </w:rPr>
      </w:pPr>
      <w:r w:rsidRPr="00ED0797">
        <w:rPr>
          <w:sz w:val="22"/>
          <w:szCs w:val="22"/>
        </w:rPr>
        <w:t>“(2)</w:t>
      </w:r>
      <w:r w:rsidRPr="00ED0797">
        <w:rPr>
          <w:sz w:val="22"/>
          <w:szCs w:val="22"/>
        </w:rPr>
        <w:tab/>
        <w:t>The Minister must cause the report to be tabled in each House of the Parliament within 15 sitting days of that House after the Minister received the report.”.</w:t>
      </w:r>
    </w:p>
    <w:p w14:paraId="21BF0BD9" w14:textId="77777777" w:rsidR="0049419F" w:rsidRPr="00ED0797" w:rsidRDefault="0049419F" w:rsidP="005868F0">
      <w:pPr>
        <w:autoSpaceDE w:val="0"/>
        <w:autoSpaceDN w:val="0"/>
        <w:adjustRightInd w:val="0"/>
        <w:spacing w:before="120"/>
        <w:jc w:val="center"/>
        <w:rPr>
          <w:sz w:val="22"/>
          <w:szCs w:val="22"/>
        </w:rPr>
      </w:pPr>
      <w:r w:rsidRPr="00ED0797">
        <w:rPr>
          <w:b/>
          <w:bCs/>
          <w:i/>
          <w:iCs/>
          <w:sz w:val="22"/>
          <w:szCs w:val="22"/>
        </w:rPr>
        <w:t>Offshore Minerals Act 1994</w:t>
      </w:r>
    </w:p>
    <w:p w14:paraId="39363955" w14:textId="77777777" w:rsidR="0049419F" w:rsidRPr="00ED0797" w:rsidRDefault="0049419F" w:rsidP="0049419F">
      <w:pPr>
        <w:autoSpaceDE w:val="0"/>
        <w:autoSpaceDN w:val="0"/>
        <w:adjustRightInd w:val="0"/>
        <w:spacing w:before="120"/>
        <w:jc w:val="both"/>
        <w:rPr>
          <w:sz w:val="22"/>
          <w:szCs w:val="22"/>
        </w:rPr>
      </w:pPr>
      <w:r w:rsidRPr="00ED0797">
        <w:rPr>
          <w:sz w:val="22"/>
          <w:szCs w:val="22"/>
        </w:rPr>
        <w:t>Schedule 1, paragraphs 7(3)(c) and (d):</w:t>
      </w:r>
    </w:p>
    <w:p w14:paraId="70423FE0" w14:textId="77777777" w:rsidR="0049419F" w:rsidRPr="00ED0797" w:rsidRDefault="0049419F" w:rsidP="0049419F">
      <w:pPr>
        <w:autoSpaceDE w:val="0"/>
        <w:autoSpaceDN w:val="0"/>
        <w:adjustRightInd w:val="0"/>
        <w:spacing w:before="120"/>
        <w:ind w:left="326"/>
        <w:jc w:val="both"/>
        <w:rPr>
          <w:sz w:val="22"/>
          <w:szCs w:val="22"/>
        </w:rPr>
      </w:pPr>
      <w:r w:rsidRPr="00ED0797">
        <w:rPr>
          <w:sz w:val="22"/>
          <w:szCs w:val="22"/>
        </w:rPr>
        <w:t>Omit “75%”, substitute “25%”.</w:t>
      </w:r>
    </w:p>
    <w:p w14:paraId="389977F3" w14:textId="77777777" w:rsidR="0049419F" w:rsidRPr="00ED0797" w:rsidRDefault="0049419F" w:rsidP="005868F0">
      <w:pPr>
        <w:autoSpaceDE w:val="0"/>
        <w:autoSpaceDN w:val="0"/>
        <w:adjustRightInd w:val="0"/>
        <w:spacing w:before="120"/>
        <w:jc w:val="center"/>
        <w:rPr>
          <w:sz w:val="22"/>
          <w:szCs w:val="22"/>
        </w:rPr>
      </w:pPr>
      <w:r w:rsidRPr="00ED0797">
        <w:rPr>
          <w:sz w:val="22"/>
          <w:szCs w:val="22"/>
        </w:rPr>
        <w:br w:type="page"/>
      </w:r>
      <w:r w:rsidRPr="00ED0797">
        <w:rPr>
          <w:b/>
          <w:bCs/>
          <w:sz w:val="22"/>
          <w:szCs w:val="22"/>
        </w:rPr>
        <w:lastRenderedPageBreak/>
        <w:t>NOTES</w:t>
      </w:r>
    </w:p>
    <w:p w14:paraId="729B7D9D" w14:textId="77777777" w:rsidR="0049419F" w:rsidRPr="009E211C" w:rsidRDefault="0049419F" w:rsidP="0049419F">
      <w:pPr>
        <w:autoSpaceDE w:val="0"/>
        <w:autoSpaceDN w:val="0"/>
        <w:adjustRightInd w:val="0"/>
        <w:spacing w:before="120"/>
        <w:ind w:left="346" w:hanging="346"/>
        <w:jc w:val="both"/>
        <w:rPr>
          <w:sz w:val="20"/>
          <w:szCs w:val="22"/>
        </w:rPr>
      </w:pPr>
      <w:r w:rsidRPr="009E211C">
        <w:rPr>
          <w:sz w:val="20"/>
          <w:szCs w:val="22"/>
        </w:rPr>
        <w:t>1.</w:t>
      </w:r>
      <w:r w:rsidRPr="009E211C">
        <w:rPr>
          <w:sz w:val="20"/>
          <w:szCs w:val="22"/>
        </w:rPr>
        <w:tab/>
        <w:t>No. 3, 1908, as amended. For previous amendments, see No. 15, 1912; No. 42, 1915; No. 47, 1920; No. 30, 1924; Nos. 19 and 92, 1947; No. 80, 1950; No. 61, 1961; No. 12, 1966; No. 1, 1969; No. 216, 1973 (as amended by No. 20, 1974); Nos. 1, 105 and 155, 1979; No. 70, 1980; No. 54, 1981; No. 51, 1982; No. 84, 1983; Nos. 19 (as amended by No. 165, 1984) and 22, 1984; No. 2, 1985; Nos. 104 (as amended by No. 155, 1988) and 141, 1987; No. 99, 1988; No. 37, 1990; No. 134, 1991; No. 104, 1992; and No. 20, 1994.</w:t>
      </w:r>
    </w:p>
    <w:p w14:paraId="522EF628" w14:textId="77777777" w:rsidR="0049419F" w:rsidRPr="009E211C" w:rsidRDefault="0049419F" w:rsidP="0049419F">
      <w:pPr>
        <w:autoSpaceDE w:val="0"/>
        <w:autoSpaceDN w:val="0"/>
        <w:adjustRightInd w:val="0"/>
        <w:spacing w:before="120"/>
        <w:jc w:val="both"/>
        <w:rPr>
          <w:sz w:val="20"/>
          <w:szCs w:val="22"/>
        </w:rPr>
      </w:pPr>
      <w:r w:rsidRPr="009E211C">
        <w:rPr>
          <w:sz w:val="20"/>
          <w:szCs w:val="22"/>
        </w:rPr>
        <w:t>[</w:t>
      </w:r>
      <w:r w:rsidRPr="009E211C">
        <w:rPr>
          <w:i/>
          <w:iCs/>
          <w:sz w:val="20"/>
          <w:szCs w:val="22"/>
        </w:rPr>
        <w:t>Minister’s second reading speech made in</w:t>
      </w:r>
      <w:r w:rsidRPr="009E211C">
        <w:rPr>
          <w:sz w:val="20"/>
          <w:szCs w:val="22"/>
        </w:rPr>
        <w:t>—</w:t>
      </w:r>
    </w:p>
    <w:p w14:paraId="6EA63BC3" w14:textId="77777777" w:rsidR="0049419F" w:rsidRPr="009E211C" w:rsidRDefault="0049419F" w:rsidP="005868F0">
      <w:pPr>
        <w:autoSpaceDE w:val="0"/>
        <w:autoSpaceDN w:val="0"/>
        <w:adjustRightInd w:val="0"/>
        <w:ind w:left="792"/>
        <w:jc w:val="both"/>
        <w:rPr>
          <w:sz w:val="20"/>
          <w:szCs w:val="22"/>
        </w:rPr>
      </w:pPr>
      <w:r w:rsidRPr="009E211C">
        <w:rPr>
          <w:i/>
          <w:iCs/>
          <w:sz w:val="20"/>
          <w:szCs w:val="22"/>
        </w:rPr>
        <w:t>Senate on 24 March 1994</w:t>
      </w:r>
    </w:p>
    <w:p w14:paraId="7A4FA2DE" w14:textId="77777777" w:rsidR="0049419F" w:rsidRPr="009E211C" w:rsidRDefault="0049419F" w:rsidP="005868F0">
      <w:pPr>
        <w:autoSpaceDE w:val="0"/>
        <w:autoSpaceDN w:val="0"/>
        <w:adjustRightInd w:val="0"/>
        <w:ind w:left="792"/>
        <w:jc w:val="both"/>
        <w:rPr>
          <w:sz w:val="20"/>
          <w:szCs w:val="22"/>
        </w:rPr>
      </w:pPr>
      <w:r w:rsidRPr="009E211C">
        <w:rPr>
          <w:i/>
          <w:iCs/>
          <w:sz w:val="20"/>
          <w:szCs w:val="22"/>
        </w:rPr>
        <w:t>House of Representatives on 8 June 1994</w:t>
      </w:r>
      <w:r w:rsidR="001F3248">
        <w:rPr>
          <w:sz w:val="20"/>
          <w:szCs w:val="22"/>
        </w:rPr>
        <w:t>]</w:t>
      </w:r>
    </w:p>
    <w:sectPr w:rsidR="0049419F" w:rsidRPr="009E211C" w:rsidSect="002E1324">
      <w:headerReference w:type="defaul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E69918" w15:done="0"/>
  <w15:commentEx w15:paraId="01AE511D" w15:done="0"/>
  <w15:commentEx w15:paraId="13F07CC7" w15:done="0"/>
  <w15:commentEx w15:paraId="6662D7C4" w15:done="0"/>
  <w15:commentEx w15:paraId="209F628A" w15:done="0"/>
  <w15:commentEx w15:paraId="081B6407" w15:done="0"/>
  <w15:commentEx w15:paraId="0E2AC3FB" w15:done="0"/>
  <w15:commentEx w15:paraId="2CC08F43" w15:done="0"/>
  <w15:commentEx w15:paraId="515A42DB" w15:done="0"/>
  <w15:commentEx w15:paraId="76574A69" w15:done="0"/>
  <w15:commentEx w15:paraId="37F20755" w15:done="0"/>
  <w15:commentEx w15:paraId="1ED09192" w15:done="0"/>
  <w15:commentEx w15:paraId="017BE0A9" w15:done="0"/>
  <w15:commentEx w15:paraId="07E1B5C0" w15:done="0"/>
  <w15:commentEx w15:paraId="5116E8C9" w15:done="0"/>
  <w15:commentEx w15:paraId="689B9D57" w15:done="0"/>
  <w15:commentEx w15:paraId="1B02B48F" w15:done="0"/>
  <w15:commentEx w15:paraId="3D0509ED" w15:done="0"/>
  <w15:commentEx w15:paraId="1064E6D9" w15:done="0"/>
  <w15:commentEx w15:paraId="2D4D167C" w15:done="0"/>
  <w15:commentEx w15:paraId="2A686291" w15:done="0"/>
  <w15:commentEx w15:paraId="230FB9DD" w15:done="0"/>
  <w15:commentEx w15:paraId="7511392F" w15:done="0"/>
  <w15:commentEx w15:paraId="53BA7E94" w15:done="0"/>
  <w15:commentEx w15:paraId="20C3B03E" w15:done="0"/>
  <w15:commentEx w15:paraId="69D33A1D" w15:done="0"/>
  <w15:commentEx w15:paraId="295ECBC9" w15:done="0"/>
  <w15:commentEx w15:paraId="337CDA73" w15:done="0"/>
  <w15:commentEx w15:paraId="26FF9B6B" w15:done="0"/>
  <w15:commentEx w15:paraId="75E076F5" w15:done="0"/>
  <w15:commentEx w15:paraId="2EDB9AC5" w15:done="0"/>
  <w15:commentEx w15:paraId="63BED4E3" w15:done="0"/>
  <w15:commentEx w15:paraId="210F9F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E69918" w16cid:durableId="21175ED6"/>
  <w16cid:commentId w16cid:paraId="01AE511D" w16cid:durableId="21175EE9"/>
  <w16cid:commentId w16cid:paraId="13F07CC7" w16cid:durableId="21175EEF"/>
  <w16cid:commentId w16cid:paraId="6662D7C4" w16cid:durableId="21175EF5"/>
  <w16cid:commentId w16cid:paraId="209F628A" w16cid:durableId="21175F01"/>
  <w16cid:commentId w16cid:paraId="081B6407" w16cid:durableId="21175F1A"/>
  <w16cid:commentId w16cid:paraId="0E2AC3FB" w16cid:durableId="21175F29"/>
  <w16cid:commentId w16cid:paraId="2CC08F43" w16cid:durableId="21175F35"/>
  <w16cid:commentId w16cid:paraId="515A42DB" w16cid:durableId="21175F44"/>
  <w16cid:commentId w16cid:paraId="76574A69" w16cid:durableId="21175F4A"/>
  <w16cid:commentId w16cid:paraId="37F20755" w16cid:durableId="21175F53"/>
  <w16cid:commentId w16cid:paraId="1ED09192" w16cid:durableId="21175F5D"/>
  <w16cid:commentId w16cid:paraId="017BE0A9" w16cid:durableId="21175F69"/>
  <w16cid:commentId w16cid:paraId="07E1B5C0" w16cid:durableId="21175F79"/>
  <w16cid:commentId w16cid:paraId="5116E8C9" w16cid:durableId="21175F88"/>
  <w16cid:commentId w16cid:paraId="689B9D57" w16cid:durableId="21175F93"/>
  <w16cid:commentId w16cid:paraId="1B02B48F" w16cid:durableId="21175FA7"/>
  <w16cid:commentId w16cid:paraId="3D0509ED" w16cid:durableId="21175FAE"/>
  <w16cid:commentId w16cid:paraId="1064E6D9" w16cid:durableId="21175F8D"/>
  <w16cid:commentId w16cid:paraId="2D4D167C" w16cid:durableId="21175F98"/>
  <w16cid:commentId w16cid:paraId="2A686291" w16cid:durableId="21175F9D"/>
  <w16cid:commentId w16cid:paraId="230FB9DD" w16cid:durableId="21175FA2"/>
  <w16cid:commentId w16cid:paraId="7511392F" w16cid:durableId="21175FB6"/>
  <w16cid:commentId w16cid:paraId="53BA7E94" w16cid:durableId="21175FC1"/>
  <w16cid:commentId w16cid:paraId="20C3B03E" w16cid:durableId="21175FCD"/>
  <w16cid:commentId w16cid:paraId="69D33A1D" w16cid:durableId="21175FF6"/>
  <w16cid:commentId w16cid:paraId="295ECBC9" w16cid:durableId="21176018"/>
  <w16cid:commentId w16cid:paraId="337CDA73" w16cid:durableId="21176035"/>
  <w16cid:commentId w16cid:paraId="26FF9B6B" w16cid:durableId="21176040"/>
  <w16cid:commentId w16cid:paraId="75E076F5" w16cid:durableId="21176045"/>
  <w16cid:commentId w16cid:paraId="2EDB9AC5" w16cid:durableId="21176051"/>
  <w16cid:commentId w16cid:paraId="63BED4E3" w16cid:durableId="21176059"/>
  <w16cid:commentId w16cid:paraId="210F9F08" w16cid:durableId="211760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ED37D" w14:textId="77777777" w:rsidR="005F3501" w:rsidRDefault="005F3501">
      <w:r>
        <w:separator/>
      </w:r>
    </w:p>
  </w:endnote>
  <w:endnote w:type="continuationSeparator" w:id="0">
    <w:p w14:paraId="1A4ED89E" w14:textId="77777777" w:rsidR="005F3501" w:rsidRDefault="005F3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B6BC14" w14:textId="77777777" w:rsidR="005F3501" w:rsidRDefault="005F3501">
      <w:r>
        <w:separator/>
      </w:r>
    </w:p>
  </w:footnote>
  <w:footnote w:type="continuationSeparator" w:id="0">
    <w:p w14:paraId="2274B1DD" w14:textId="77777777" w:rsidR="005F3501" w:rsidRDefault="005F3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9CAAA" w14:textId="79BF97DC" w:rsidR="005868F0" w:rsidRDefault="005868F0" w:rsidP="005868F0">
    <w:pPr>
      <w:pStyle w:val="Header"/>
      <w:jc w:val="center"/>
    </w:pPr>
    <w:r w:rsidRPr="005868F0">
      <w:rPr>
        <w:i/>
        <w:sz w:val="22"/>
        <w:szCs w:val="22"/>
      </w:rPr>
      <w:t>Primary Industries and Energy Legislation</w:t>
    </w:r>
    <w:r>
      <w:rPr>
        <w:i/>
        <w:sz w:val="22"/>
        <w:szCs w:val="22"/>
      </w:rPr>
      <w:br/>
    </w:r>
    <w:r w:rsidRPr="005868F0">
      <w:rPr>
        <w:i/>
        <w:sz w:val="22"/>
        <w:szCs w:val="22"/>
      </w:rPr>
      <w:t xml:space="preserve">Amendment </w:t>
    </w:r>
    <w:r w:rsidR="005D63A9">
      <w:rPr>
        <w:i/>
        <w:sz w:val="22"/>
        <w:szCs w:val="22"/>
      </w:rPr>
      <w:t xml:space="preserve">   </w:t>
    </w:r>
    <w:r w:rsidRPr="005868F0">
      <w:rPr>
        <w:i/>
        <w:sz w:val="22"/>
        <w:szCs w:val="22"/>
      </w:rPr>
      <w:t>No. 94, 1994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19F"/>
    <w:rsid w:val="000B1A3B"/>
    <w:rsid w:val="001B0BD7"/>
    <w:rsid w:val="001B0F6F"/>
    <w:rsid w:val="001C0037"/>
    <w:rsid w:val="001F3248"/>
    <w:rsid w:val="002938DE"/>
    <w:rsid w:val="00297CA1"/>
    <w:rsid w:val="002B639F"/>
    <w:rsid w:val="002E1324"/>
    <w:rsid w:val="0039649B"/>
    <w:rsid w:val="00437345"/>
    <w:rsid w:val="0049419F"/>
    <w:rsid w:val="004A1E14"/>
    <w:rsid w:val="005221A3"/>
    <w:rsid w:val="00522A0B"/>
    <w:rsid w:val="00582DF8"/>
    <w:rsid w:val="005868F0"/>
    <w:rsid w:val="005D63A9"/>
    <w:rsid w:val="005F24FB"/>
    <w:rsid w:val="005F3501"/>
    <w:rsid w:val="00697913"/>
    <w:rsid w:val="008179AB"/>
    <w:rsid w:val="008D1987"/>
    <w:rsid w:val="009A3B06"/>
    <w:rsid w:val="009E211C"/>
    <w:rsid w:val="009F099C"/>
    <w:rsid w:val="00A92C99"/>
    <w:rsid w:val="00AA05EF"/>
    <w:rsid w:val="00B019A9"/>
    <w:rsid w:val="00B13914"/>
    <w:rsid w:val="00B36217"/>
    <w:rsid w:val="00B421ED"/>
    <w:rsid w:val="00B80A16"/>
    <w:rsid w:val="00BF0174"/>
    <w:rsid w:val="00CA1489"/>
    <w:rsid w:val="00D06A09"/>
    <w:rsid w:val="00DC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098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68F0"/>
    <w:pPr>
      <w:tabs>
        <w:tab w:val="center" w:pos="4320"/>
        <w:tab w:val="right" w:pos="8640"/>
      </w:tabs>
    </w:pPr>
  </w:style>
  <w:style w:type="paragraph" w:styleId="Footer">
    <w:name w:val="footer"/>
    <w:basedOn w:val="Normal"/>
    <w:rsid w:val="005868F0"/>
    <w:pPr>
      <w:tabs>
        <w:tab w:val="center" w:pos="4320"/>
        <w:tab w:val="right" w:pos="8640"/>
      </w:tabs>
    </w:pPr>
  </w:style>
  <w:style w:type="character" w:styleId="CommentReference">
    <w:name w:val="annotation reference"/>
    <w:basedOn w:val="DefaultParagraphFont"/>
    <w:semiHidden/>
    <w:unhideWhenUsed/>
    <w:rsid w:val="009A3B06"/>
    <w:rPr>
      <w:sz w:val="16"/>
      <w:szCs w:val="16"/>
    </w:rPr>
  </w:style>
  <w:style w:type="paragraph" w:styleId="CommentText">
    <w:name w:val="annotation text"/>
    <w:basedOn w:val="Normal"/>
    <w:link w:val="CommentTextChar"/>
    <w:semiHidden/>
    <w:unhideWhenUsed/>
    <w:rsid w:val="009A3B06"/>
    <w:rPr>
      <w:sz w:val="20"/>
      <w:szCs w:val="20"/>
    </w:rPr>
  </w:style>
  <w:style w:type="character" w:customStyle="1" w:styleId="CommentTextChar">
    <w:name w:val="Comment Text Char"/>
    <w:basedOn w:val="DefaultParagraphFont"/>
    <w:link w:val="CommentText"/>
    <w:semiHidden/>
    <w:rsid w:val="009A3B06"/>
  </w:style>
  <w:style w:type="paragraph" w:styleId="CommentSubject">
    <w:name w:val="annotation subject"/>
    <w:basedOn w:val="CommentText"/>
    <w:next w:val="CommentText"/>
    <w:link w:val="CommentSubjectChar"/>
    <w:semiHidden/>
    <w:unhideWhenUsed/>
    <w:rsid w:val="009A3B06"/>
    <w:rPr>
      <w:b/>
      <w:bCs/>
    </w:rPr>
  </w:style>
  <w:style w:type="character" w:customStyle="1" w:styleId="CommentSubjectChar">
    <w:name w:val="Comment Subject Char"/>
    <w:basedOn w:val="CommentTextChar"/>
    <w:link w:val="CommentSubject"/>
    <w:semiHidden/>
    <w:rsid w:val="009A3B06"/>
    <w:rPr>
      <w:b/>
      <w:bCs/>
    </w:rPr>
  </w:style>
  <w:style w:type="paragraph" w:styleId="BalloonText">
    <w:name w:val="Balloon Text"/>
    <w:basedOn w:val="Normal"/>
    <w:link w:val="BalloonTextChar"/>
    <w:semiHidden/>
    <w:unhideWhenUsed/>
    <w:rsid w:val="009A3B06"/>
    <w:rPr>
      <w:rFonts w:ascii="Segoe UI" w:hAnsi="Segoe UI" w:cs="Segoe UI"/>
      <w:sz w:val="18"/>
      <w:szCs w:val="18"/>
    </w:rPr>
  </w:style>
  <w:style w:type="character" w:customStyle="1" w:styleId="BalloonTextChar">
    <w:name w:val="Balloon Text Char"/>
    <w:basedOn w:val="DefaultParagraphFont"/>
    <w:link w:val="BalloonText"/>
    <w:semiHidden/>
    <w:rsid w:val="009A3B06"/>
    <w:rPr>
      <w:rFonts w:ascii="Segoe UI" w:hAnsi="Segoe UI" w:cs="Segoe UI"/>
      <w:sz w:val="18"/>
      <w:szCs w:val="18"/>
    </w:rPr>
  </w:style>
  <w:style w:type="paragraph" w:styleId="Revision">
    <w:name w:val="Revision"/>
    <w:hidden/>
    <w:uiPriority w:val="99"/>
    <w:semiHidden/>
    <w:rsid w:val="005D63A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68F0"/>
    <w:pPr>
      <w:tabs>
        <w:tab w:val="center" w:pos="4320"/>
        <w:tab w:val="right" w:pos="8640"/>
      </w:tabs>
    </w:pPr>
  </w:style>
  <w:style w:type="paragraph" w:styleId="Footer">
    <w:name w:val="footer"/>
    <w:basedOn w:val="Normal"/>
    <w:rsid w:val="005868F0"/>
    <w:pPr>
      <w:tabs>
        <w:tab w:val="center" w:pos="4320"/>
        <w:tab w:val="right" w:pos="8640"/>
      </w:tabs>
    </w:pPr>
  </w:style>
  <w:style w:type="character" w:styleId="CommentReference">
    <w:name w:val="annotation reference"/>
    <w:basedOn w:val="DefaultParagraphFont"/>
    <w:semiHidden/>
    <w:unhideWhenUsed/>
    <w:rsid w:val="009A3B06"/>
    <w:rPr>
      <w:sz w:val="16"/>
      <w:szCs w:val="16"/>
    </w:rPr>
  </w:style>
  <w:style w:type="paragraph" w:styleId="CommentText">
    <w:name w:val="annotation text"/>
    <w:basedOn w:val="Normal"/>
    <w:link w:val="CommentTextChar"/>
    <w:semiHidden/>
    <w:unhideWhenUsed/>
    <w:rsid w:val="009A3B06"/>
    <w:rPr>
      <w:sz w:val="20"/>
      <w:szCs w:val="20"/>
    </w:rPr>
  </w:style>
  <w:style w:type="character" w:customStyle="1" w:styleId="CommentTextChar">
    <w:name w:val="Comment Text Char"/>
    <w:basedOn w:val="DefaultParagraphFont"/>
    <w:link w:val="CommentText"/>
    <w:semiHidden/>
    <w:rsid w:val="009A3B06"/>
  </w:style>
  <w:style w:type="paragraph" w:styleId="CommentSubject">
    <w:name w:val="annotation subject"/>
    <w:basedOn w:val="CommentText"/>
    <w:next w:val="CommentText"/>
    <w:link w:val="CommentSubjectChar"/>
    <w:semiHidden/>
    <w:unhideWhenUsed/>
    <w:rsid w:val="009A3B06"/>
    <w:rPr>
      <w:b/>
      <w:bCs/>
    </w:rPr>
  </w:style>
  <w:style w:type="character" w:customStyle="1" w:styleId="CommentSubjectChar">
    <w:name w:val="Comment Subject Char"/>
    <w:basedOn w:val="CommentTextChar"/>
    <w:link w:val="CommentSubject"/>
    <w:semiHidden/>
    <w:rsid w:val="009A3B06"/>
    <w:rPr>
      <w:b/>
      <w:bCs/>
    </w:rPr>
  </w:style>
  <w:style w:type="paragraph" w:styleId="BalloonText">
    <w:name w:val="Balloon Text"/>
    <w:basedOn w:val="Normal"/>
    <w:link w:val="BalloonTextChar"/>
    <w:semiHidden/>
    <w:unhideWhenUsed/>
    <w:rsid w:val="009A3B06"/>
    <w:rPr>
      <w:rFonts w:ascii="Segoe UI" w:hAnsi="Segoe UI" w:cs="Segoe UI"/>
      <w:sz w:val="18"/>
      <w:szCs w:val="18"/>
    </w:rPr>
  </w:style>
  <w:style w:type="character" w:customStyle="1" w:styleId="BalloonTextChar">
    <w:name w:val="Balloon Text Char"/>
    <w:basedOn w:val="DefaultParagraphFont"/>
    <w:link w:val="BalloonText"/>
    <w:semiHidden/>
    <w:rsid w:val="009A3B06"/>
    <w:rPr>
      <w:rFonts w:ascii="Segoe UI" w:hAnsi="Segoe UI" w:cs="Segoe UI"/>
      <w:sz w:val="18"/>
      <w:szCs w:val="18"/>
    </w:rPr>
  </w:style>
  <w:style w:type="paragraph" w:styleId="Revision">
    <w:name w:val="Revision"/>
    <w:hidden/>
    <w:uiPriority w:val="99"/>
    <w:semiHidden/>
    <w:rsid w:val="005D63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2971</Words>
  <Characters>14540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Pettingill, Tia</cp:lastModifiedBy>
  <cp:revision>4</cp:revision>
  <dcterms:created xsi:type="dcterms:W3CDTF">2019-09-01T23:34:00Z</dcterms:created>
  <dcterms:modified xsi:type="dcterms:W3CDTF">2019-11-06T05:02:00Z</dcterms:modified>
</cp:coreProperties>
</file>