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BC" w:rsidRPr="007E3443" w:rsidRDefault="00E61CBC" w:rsidP="00656CDB">
      <w:r w:rsidRPr="007E3443">
        <w:rPr>
          <w:noProof/>
          <w:lang w:eastAsia="en-AU"/>
        </w:rPr>
        <w:drawing>
          <wp:inline distT="0" distB="0" distL="0" distR="0" wp14:anchorId="152988F2" wp14:editId="75776B00">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E61CBC" w:rsidRPr="007E3443" w:rsidRDefault="00E61CBC" w:rsidP="00656CDB">
      <w:pPr>
        <w:pStyle w:val="ShortT"/>
        <w:spacing w:before="240"/>
      </w:pPr>
      <w:r w:rsidRPr="007E3443">
        <w:t>Moomba</w:t>
      </w:r>
      <w:r w:rsidR="007E3443">
        <w:noBreakHyphen/>
      </w:r>
      <w:r w:rsidRPr="007E3443">
        <w:t>Sydney Pipeline System Sale Act 1994</w:t>
      </w:r>
      <w:bookmarkStart w:id="0" w:name="_GoBack"/>
      <w:bookmarkEnd w:id="0"/>
    </w:p>
    <w:p w:rsidR="00E61CBC" w:rsidRPr="007E3443" w:rsidRDefault="00E61CBC" w:rsidP="00656CDB">
      <w:pPr>
        <w:pStyle w:val="CompiledActNo"/>
        <w:spacing w:before="240"/>
      </w:pPr>
      <w:r w:rsidRPr="007E3443">
        <w:t>No.</w:t>
      </w:r>
      <w:r w:rsidR="007E3443">
        <w:t> </w:t>
      </w:r>
      <w:r w:rsidRPr="007E3443">
        <w:t>70, 1994 as amended</w:t>
      </w:r>
    </w:p>
    <w:p w:rsidR="00E61CBC" w:rsidRPr="007E3443" w:rsidRDefault="00E61CBC" w:rsidP="00656CDB">
      <w:pPr>
        <w:spacing w:before="1000"/>
        <w:rPr>
          <w:rFonts w:cs="Arial"/>
          <w:sz w:val="24"/>
        </w:rPr>
      </w:pPr>
      <w:r w:rsidRPr="007E3443">
        <w:rPr>
          <w:rFonts w:cs="Arial"/>
          <w:b/>
          <w:sz w:val="24"/>
        </w:rPr>
        <w:t xml:space="preserve">Compilation start date: </w:t>
      </w:r>
      <w:r w:rsidRPr="007E3443">
        <w:rPr>
          <w:rFonts w:cs="Arial"/>
          <w:b/>
          <w:sz w:val="24"/>
        </w:rPr>
        <w:tab/>
      </w:r>
      <w:r w:rsidRPr="007E3443">
        <w:rPr>
          <w:rFonts w:cs="Arial"/>
          <w:b/>
          <w:sz w:val="24"/>
        </w:rPr>
        <w:tab/>
      </w:r>
      <w:r w:rsidR="0066754E" w:rsidRPr="007E3443">
        <w:rPr>
          <w:rFonts w:cs="Arial"/>
          <w:sz w:val="24"/>
        </w:rPr>
        <w:t>1</w:t>
      </w:r>
      <w:r w:rsidR="007E3443">
        <w:rPr>
          <w:rFonts w:cs="Arial"/>
          <w:sz w:val="24"/>
        </w:rPr>
        <w:t> </w:t>
      </w:r>
      <w:r w:rsidR="0066754E" w:rsidRPr="007E3443">
        <w:rPr>
          <w:rFonts w:cs="Arial"/>
          <w:sz w:val="24"/>
        </w:rPr>
        <w:t>July 2014</w:t>
      </w:r>
    </w:p>
    <w:p w:rsidR="00E61CBC" w:rsidRPr="007E3443" w:rsidRDefault="00E61CBC" w:rsidP="00656CDB">
      <w:pPr>
        <w:spacing w:before="240"/>
        <w:rPr>
          <w:rFonts w:cs="Arial"/>
          <w:sz w:val="24"/>
        </w:rPr>
      </w:pPr>
      <w:r w:rsidRPr="007E3443">
        <w:rPr>
          <w:rFonts w:cs="Arial"/>
          <w:b/>
          <w:sz w:val="24"/>
        </w:rPr>
        <w:t>Includes amendments up to:</w:t>
      </w:r>
      <w:r w:rsidRPr="007E3443">
        <w:rPr>
          <w:rFonts w:cs="Arial"/>
          <w:b/>
          <w:sz w:val="24"/>
        </w:rPr>
        <w:tab/>
      </w:r>
      <w:r w:rsidR="0066754E" w:rsidRPr="007E3443">
        <w:rPr>
          <w:rFonts w:cs="Arial"/>
          <w:sz w:val="24"/>
        </w:rPr>
        <w:t>Act No.</w:t>
      </w:r>
      <w:r w:rsidR="007E3443">
        <w:rPr>
          <w:rFonts w:cs="Arial"/>
          <w:sz w:val="24"/>
        </w:rPr>
        <w:t> </w:t>
      </w:r>
      <w:r w:rsidR="0066754E" w:rsidRPr="007E3443">
        <w:rPr>
          <w:rFonts w:cs="Arial"/>
          <w:sz w:val="24"/>
        </w:rPr>
        <w:t>62, 2014</w:t>
      </w:r>
    </w:p>
    <w:p w:rsidR="00E61CBC" w:rsidRPr="007E3443" w:rsidRDefault="00E61CBC" w:rsidP="00656CDB">
      <w:pPr>
        <w:rPr>
          <w:b/>
          <w:szCs w:val="22"/>
        </w:rPr>
      </w:pPr>
    </w:p>
    <w:p w:rsidR="00E61CBC" w:rsidRPr="007E3443" w:rsidRDefault="00E61CBC" w:rsidP="00656CDB">
      <w:pPr>
        <w:pageBreakBefore/>
        <w:rPr>
          <w:rFonts w:cs="Arial"/>
          <w:b/>
          <w:sz w:val="32"/>
          <w:szCs w:val="32"/>
        </w:rPr>
      </w:pPr>
      <w:r w:rsidRPr="007E3443">
        <w:rPr>
          <w:rFonts w:cs="Arial"/>
          <w:b/>
          <w:sz w:val="32"/>
          <w:szCs w:val="32"/>
        </w:rPr>
        <w:lastRenderedPageBreak/>
        <w:t>About this compilation</w:t>
      </w:r>
    </w:p>
    <w:p w:rsidR="00E61CBC" w:rsidRPr="007E3443" w:rsidRDefault="00E61CBC" w:rsidP="00656CDB">
      <w:pPr>
        <w:spacing w:before="240"/>
        <w:rPr>
          <w:rFonts w:cs="Arial"/>
        </w:rPr>
      </w:pPr>
      <w:r w:rsidRPr="007E3443">
        <w:rPr>
          <w:rFonts w:cs="Arial"/>
          <w:b/>
          <w:szCs w:val="22"/>
        </w:rPr>
        <w:t>This compilation</w:t>
      </w:r>
    </w:p>
    <w:p w:rsidR="00E61CBC" w:rsidRPr="007E3443" w:rsidRDefault="00E61CBC" w:rsidP="00656CDB">
      <w:pPr>
        <w:spacing w:before="120" w:after="120"/>
        <w:rPr>
          <w:rFonts w:cs="Arial"/>
          <w:szCs w:val="22"/>
        </w:rPr>
      </w:pPr>
      <w:r w:rsidRPr="007E3443">
        <w:rPr>
          <w:rFonts w:cs="Arial"/>
          <w:szCs w:val="22"/>
        </w:rPr>
        <w:t xml:space="preserve">This is a compilation of the </w:t>
      </w:r>
      <w:r w:rsidRPr="007E3443">
        <w:rPr>
          <w:rFonts w:cs="Arial"/>
          <w:i/>
          <w:szCs w:val="22"/>
        </w:rPr>
        <w:fldChar w:fldCharType="begin"/>
      </w:r>
      <w:r w:rsidRPr="007E3443">
        <w:rPr>
          <w:rFonts w:cs="Arial"/>
          <w:i/>
          <w:szCs w:val="22"/>
        </w:rPr>
        <w:instrText xml:space="preserve"> STYLEREF  ShortT </w:instrText>
      </w:r>
      <w:r w:rsidRPr="007E3443">
        <w:rPr>
          <w:rFonts w:cs="Arial"/>
          <w:i/>
          <w:szCs w:val="22"/>
        </w:rPr>
        <w:fldChar w:fldCharType="separate"/>
      </w:r>
      <w:r w:rsidR="007E3443">
        <w:rPr>
          <w:rFonts w:cs="Arial"/>
          <w:i/>
          <w:noProof/>
          <w:szCs w:val="22"/>
        </w:rPr>
        <w:t>Moomba-Sydney Pipeline System Sale Act 1994</w:t>
      </w:r>
      <w:r w:rsidRPr="007E3443">
        <w:rPr>
          <w:rFonts w:cs="Arial"/>
          <w:i/>
          <w:szCs w:val="22"/>
        </w:rPr>
        <w:fldChar w:fldCharType="end"/>
      </w:r>
      <w:r w:rsidRPr="007E3443">
        <w:rPr>
          <w:rFonts w:cs="Arial"/>
          <w:szCs w:val="22"/>
        </w:rPr>
        <w:t xml:space="preserve"> as in force on </w:t>
      </w:r>
      <w:r w:rsidR="0066754E" w:rsidRPr="007E3443">
        <w:rPr>
          <w:rFonts w:cs="Arial"/>
          <w:szCs w:val="22"/>
        </w:rPr>
        <w:t>1</w:t>
      </w:r>
      <w:r w:rsidR="007E3443">
        <w:rPr>
          <w:rFonts w:cs="Arial"/>
          <w:szCs w:val="22"/>
        </w:rPr>
        <w:t> </w:t>
      </w:r>
      <w:r w:rsidR="0066754E" w:rsidRPr="007E3443">
        <w:rPr>
          <w:rFonts w:cs="Arial"/>
          <w:szCs w:val="22"/>
        </w:rPr>
        <w:t>July 2014</w:t>
      </w:r>
      <w:r w:rsidRPr="007E3443">
        <w:rPr>
          <w:rFonts w:cs="Arial"/>
          <w:szCs w:val="22"/>
        </w:rPr>
        <w:t>. It includes any commenced amendment affecting the legislation to that date.</w:t>
      </w:r>
    </w:p>
    <w:p w:rsidR="00E61CBC" w:rsidRPr="007E3443" w:rsidRDefault="00E61CBC" w:rsidP="00656CDB">
      <w:pPr>
        <w:spacing w:after="120"/>
        <w:rPr>
          <w:rFonts w:cs="Arial"/>
          <w:szCs w:val="22"/>
        </w:rPr>
      </w:pPr>
      <w:r w:rsidRPr="007E3443">
        <w:rPr>
          <w:rFonts w:cs="Arial"/>
          <w:szCs w:val="22"/>
        </w:rPr>
        <w:t xml:space="preserve">This compilation was prepared on </w:t>
      </w:r>
      <w:r w:rsidR="0066754E" w:rsidRPr="007E3443">
        <w:rPr>
          <w:rFonts w:cs="Arial"/>
          <w:szCs w:val="22"/>
        </w:rPr>
        <w:t>11</w:t>
      </w:r>
      <w:r w:rsidR="007E3443">
        <w:rPr>
          <w:rFonts w:cs="Arial"/>
          <w:szCs w:val="22"/>
        </w:rPr>
        <w:t> </w:t>
      </w:r>
      <w:r w:rsidR="0066754E" w:rsidRPr="007E3443">
        <w:rPr>
          <w:rFonts w:cs="Arial"/>
          <w:szCs w:val="22"/>
        </w:rPr>
        <w:t>August 2014</w:t>
      </w:r>
      <w:r w:rsidRPr="007E3443">
        <w:rPr>
          <w:rFonts w:cs="Arial"/>
          <w:szCs w:val="22"/>
        </w:rPr>
        <w:t>.</w:t>
      </w:r>
    </w:p>
    <w:p w:rsidR="00E61CBC" w:rsidRPr="007E3443" w:rsidRDefault="00E61CBC" w:rsidP="00656CDB">
      <w:pPr>
        <w:spacing w:after="120"/>
        <w:rPr>
          <w:rFonts w:cs="Arial"/>
          <w:szCs w:val="22"/>
        </w:rPr>
      </w:pPr>
      <w:r w:rsidRPr="007E3443">
        <w:rPr>
          <w:rFonts w:cs="Arial"/>
          <w:szCs w:val="22"/>
        </w:rPr>
        <w:t xml:space="preserve">The notes at the end of this compilation (the </w:t>
      </w:r>
      <w:r w:rsidRPr="007E3443">
        <w:rPr>
          <w:rFonts w:cs="Arial"/>
          <w:b/>
          <w:i/>
          <w:szCs w:val="22"/>
        </w:rPr>
        <w:t>endnotes</w:t>
      </w:r>
      <w:r w:rsidRPr="007E3443">
        <w:rPr>
          <w:rFonts w:cs="Arial"/>
          <w:szCs w:val="22"/>
        </w:rPr>
        <w:t>) include information about amending laws and the amendment history of each amended provision.</w:t>
      </w:r>
    </w:p>
    <w:p w:rsidR="00E61CBC" w:rsidRPr="007E3443" w:rsidRDefault="00E61CBC" w:rsidP="00656CDB">
      <w:pPr>
        <w:tabs>
          <w:tab w:val="left" w:pos="5640"/>
        </w:tabs>
        <w:spacing w:before="120" w:after="120"/>
        <w:rPr>
          <w:rFonts w:cs="Arial"/>
          <w:b/>
          <w:szCs w:val="22"/>
        </w:rPr>
      </w:pPr>
      <w:r w:rsidRPr="007E3443">
        <w:rPr>
          <w:rFonts w:cs="Arial"/>
          <w:b/>
          <w:szCs w:val="22"/>
        </w:rPr>
        <w:t>Uncommenced amendments</w:t>
      </w:r>
    </w:p>
    <w:p w:rsidR="00E61CBC" w:rsidRPr="007E3443" w:rsidRDefault="00E61CBC" w:rsidP="00656CDB">
      <w:pPr>
        <w:spacing w:after="120"/>
        <w:rPr>
          <w:rFonts w:cs="Arial"/>
          <w:szCs w:val="22"/>
        </w:rPr>
      </w:pPr>
      <w:r w:rsidRPr="007E3443">
        <w:rPr>
          <w:rFonts w:cs="Arial"/>
          <w:szCs w:val="22"/>
        </w:rPr>
        <w:t>The effect of uncommenced amendments is not reflected in the text of the compiled law but the text of the amendments is included in the endnotes.</w:t>
      </w:r>
    </w:p>
    <w:p w:rsidR="00E61CBC" w:rsidRPr="007E3443" w:rsidRDefault="00E61CBC" w:rsidP="00656CDB">
      <w:pPr>
        <w:spacing w:before="120" w:after="120"/>
        <w:rPr>
          <w:rFonts w:cs="Arial"/>
          <w:b/>
          <w:szCs w:val="22"/>
        </w:rPr>
      </w:pPr>
      <w:r w:rsidRPr="007E3443">
        <w:rPr>
          <w:rFonts w:cs="Arial"/>
          <w:b/>
          <w:szCs w:val="22"/>
        </w:rPr>
        <w:t>Application, saving and transitional provisions for provisions and amendments</w:t>
      </w:r>
    </w:p>
    <w:p w:rsidR="00E61CBC" w:rsidRPr="007E3443" w:rsidRDefault="00E61CBC" w:rsidP="00656CDB">
      <w:pPr>
        <w:spacing w:after="120"/>
        <w:rPr>
          <w:rFonts w:cs="Arial"/>
          <w:szCs w:val="22"/>
        </w:rPr>
      </w:pPr>
      <w:r w:rsidRPr="007E3443">
        <w:rPr>
          <w:rFonts w:cs="Arial"/>
          <w:szCs w:val="22"/>
        </w:rPr>
        <w:t>If the operation of a provision or amendment is affected by an application, saving or transitional provision that is not included in this compilation, details are included in the endnotes.</w:t>
      </w:r>
    </w:p>
    <w:p w:rsidR="00E61CBC" w:rsidRPr="007E3443" w:rsidRDefault="00E61CBC" w:rsidP="00656CDB">
      <w:pPr>
        <w:spacing w:before="120" w:after="120"/>
        <w:rPr>
          <w:rFonts w:cs="Arial"/>
          <w:b/>
          <w:szCs w:val="22"/>
        </w:rPr>
      </w:pPr>
      <w:r w:rsidRPr="007E3443">
        <w:rPr>
          <w:rFonts w:cs="Arial"/>
          <w:b/>
          <w:szCs w:val="22"/>
        </w:rPr>
        <w:t>Modifications</w:t>
      </w:r>
    </w:p>
    <w:p w:rsidR="00E61CBC" w:rsidRPr="007E3443" w:rsidRDefault="00E61CBC" w:rsidP="00656CDB">
      <w:pPr>
        <w:spacing w:after="120"/>
        <w:rPr>
          <w:rFonts w:cs="Arial"/>
          <w:szCs w:val="22"/>
        </w:rPr>
      </w:pPr>
      <w:r w:rsidRPr="007E3443">
        <w:rPr>
          <w:rFonts w:cs="Arial"/>
          <w:szCs w:val="22"/>
        </w:rPr>
        <w:t xml:space="preserve">If a provision of the compiled law is affected by a modification that is in force, details are included in the endnotes. </w:t>
      </w:r>
    </w:p>
    <w:p w:rsidR="00E61CBC" w:rsidRPr="007E3443" w:rsidRDefault="00E61CBC" w:rsidP="00656CDB">
      <w:pPr>
        <w:spacing w:before="80" w:after="120"/>
        <w:rPr>
          <w:rFonts w:cs="Arial"/>
          <w:b/>
          <w:szCs w:val="22"/>
        </w:rPr>
      </w:pPr>
      <w:r w:rsidRPr="007E3443">
        <w:rPr>
          <w:rFonts w:cs="Arial"/>
          <w:b/>
          <w:szCs w:val="22"/>
        </w:rPr>
        <w:t>Provisions ceasing to have effect</w:t>
      </w:r>
    </w:p>
    <w:p w:rsidR="00E61CBC" w:rsidRPr="007E3443" w:rsidRDefault="00E61CBC" w:rsidP="00656CDB">
      <w:pPr>
        <w:spacing w:after="120"/>
        <w:rPr>
          <w:rFonts w:cs="Arial"/>
        </w:rPr>
      </w:pPr>
      <w:r w:rsidRPr="007E3443">
        <w:rPr>
          <w:rFonts w:cs="Arial"/>
          <w:szCs w:val="22"/>
        </w:rPr>
        <w:t>If a provision of the compiled law has expired or otherwise ceased to have effect in accordance with a provision of the law, details are included in the endnotes.</w:t>
      </w:r>
    </w:p>
    <w:p w:rsidR="00E61CBC" w:rsidRPr="007E3443" w:rsidRDefault="00E61CBC" w:rsidP="00656CDB">
      <w:pPr>
        <w:pStyle w:val="Header"/>
        <w:tabs>
          <w:tab w:val="clear" w:pos="4150"/>
          <w:tab w:val="clear" w:pos="8307"/>
        </w:tabs>
      </w:pPr>
      <w:r w:rsidRPr="007E3443">
        <w:rPr>
          <w:rStyle w:val="CharChapNo"/>
        </w:rPr>
        <w:t xml:space="preserve"> </w:t>
      </w:r>
      <w:r w:rsidRPr="007E3443">
        <w:rPr>
          <w:rStyle w:val="CharChapText"/>
        </w:rPr>
        <w:t xml:space="preserve"> </w:t>
      </w:r>
    </w:p>
    <w:p w:rsidR="00E61CBC" w:rsidRPr="007E3443" w:rsidRDefault="00E61CBC" w:rsidP="00656CDB">
      <w:pPr>
        <w:pStyle w:val="Header"/>
        <w:tabs>
          <w:tab w:val="clear" w:pos="4150"/>
          <w:tab w:val="clear" w:pos="8307"/>
        </w:tabs>
      </w:pPr>
      <w:r w:rsidRPr="007E3443">
        <w:rPr>
          <w:rStyle w:val="CharPartNo"/>
        </w:rPr>
        <w:t xml:space="preserve"> </w:t>
      </w:r>
      <w:r w:rsidRPr="007E3443">
        <w:rPr>
          <w:rStyle w:val="CharPartText"/>
        </w:rPr>
        <w:t xml:space="preserve"> </w:t>
      </w:r>
    </w:p>
    <w:p w:rsidR="00E61CBC" w:rsidRPr="007E3443" w:rsidRDefault="00E61CBC" w:rsidP="00656CDB">
      <w:pPr>
        <w:pStyle w:val="Header"/>
        <w:tabs>
          <w:tab w:val="clear" w:pos="4150"/>
          <w:tab w:val="clear" w:pos="8307"/>
        </w:tabs>
      </w:pPr>
      <w:r w:rsidRPr="007E3443">
        <w:rPr>
          <w:rStyle w:val="CharDivNo"/>
        </w:rPr>
        <w:t xml:space="preserve"> </w:t>
      </w:r>
      <w:r w:rsidRPr="007E3443">
        <w:rPr>
          <w:rStyle w:val="CharDivText"/>
        </w:rPr>
        <w:t xml:space="preserve"> </w:t>
      </w:r>
    </w:p>
    <w:p w:rsidR="00E61CBC" w:rsidRPr="007E3443" w:rsidRDefault="00E61CBC" w:rsidP="00656CDB">
      <w:pPr>
        <w:sectPr w:rsidR="00E61CBC" w:rsidRPr="007E3443" w:rsidSect="00C21310">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321D7C" w:rsidRPr="007E3443" w:rsidRDefault="00321D7C" w:rsidP="00E61CBC">
      <w:r w:rsidRPr="007E3443">
        <w:rPr>
          <w:rFonts w:cs="Times New Roman"/>
          <w:sz w:val="36"/>
        </w:rPr>
        <w:lastRenderedPageBreak/>
        <w:t>Contents</w:t>
      </w:r>
    </w:p>
    <w:p w:rsidR="00F036C6" w:rsidRDefault="00947049">
      <w:pPr>
        <w:pStyle w:val="TOC2"/>
        <w:rPr>
          <w:rFonts w:asciiTheme="minorHAnsi" w:eastAsiaTheme="minorEastAsia" w:hAnsiTheme="minorHAnsi" w:cstheme="minorBidi"/>
          <w:b w:val="0"/>
          <w:noProof/>
          <w:kern w:val="0"/>
          <w:sz w:val="22"/>
          <w:szCs w:val="22"/>
        </w:rPr>
      </w:pPr>
      <w:r w:rsidRPr="007E3443">
        <w:rPr>
          <w:iCs/>
          <w:szCs w:val="28"/>
        </w:rPr>
        <w:fldChar w:fldCharType="begin"/>
      </w:r>
      <w:r w:rsidRPr="007E3443">
        <w:instrText xml:space="preserve"> TOC \o "1-9" \t "ActHead 1,2,ActHead 2,2,ActHead 3,3,ActHead 4,4,ActHead 5,5, Schedule,2, Schedule Text,3, NotesSection,6" </w:instrText>
      </w:r>
      <w:r w:rsidRPr="007E3443">
        <w:rPr>
          <w:iCs/>
          <w:szCs w:val="28"/>
        </w:rPr>
        <w:fldChar w:fldCharType="separate"/>
      </w:r>
      <w:r w:rsidR="00F036C6">
        <w:rPr>
          <w:noProof/>
        </w:rPr>
        <w:t>Part 1—Preliminary</w:t>
      </w:r>
      <w:r w:rsidR="00F036C6" w:rsidRPr="00F036C6">
        <w:rPr>
          <w:b w:val="0"/>
          <w:noProof/>
          <w:sz w:val="18"/>
        </w:rPr>
        <w:tab/>
      </w:r>
      <w:r w:rsidR="00F036C6" w:rsidRPr="00F036C6">
        <w:rPr>
          <w:b w:val="0"/>
          <w:noProof/>
          <w:sz w:val="18"/>
        </w:rPr>
        <w:fldChar w:fldCharType="begin"/>
      </w:r>
      <w:r w:rsidR="00F036C6" w:rsidRPr="00F036C6">
        <w:rPr>
          <w:b w:val="0"/>
          <w:noProof/>
          <w:sz w:val="18"/>
        </w:rPr>
        <w:instrText xml:space="preserve"> PAGEREF _Toc395601533 \h </w:instrText>
      </w:r>
      <w:r w:rsidR="00F036C6" w:rsidRPr="00F036C6">
        <w:rPr>
          <w:b w:val="0"/>
          <w:noProof/>
          <w:sz w:val="18"/>
        </w:rPr>
      </w:r>
      <w:r w:rsidR="00F036C6" w:rsidRPr="00F036C6">
        <w:rPr>
          <w:b w:val="0"/>
          <w:noProof/>
          <w:sz w:val="18"/>
        </w:rPr>
        <w:fldChar w:fldCharType="separate"/>
      </w:r>
      <w:r w:rsidR="00F036C6" w:rsidRPr="00F036C6">
        <w:rPr>
          <w:b w:val="0"/>
          <w:noProof/>
          <w:sz w:val="18"/>
        </w:rPr>
        <w:t>1</w:t>
      </w:r>
      <w:r w:rsidR="00F036C6" w:rsidRPr="00F036C6">
        <w:rPr>
          <w:b w:val="0"/>
          <w:noProof/>
          <w:sz w:val="18"/>
        </w:rPr>
        <w:fldChar w:fldCharType="end"/>
      </w:r>
    </w:p>
    <w:p w:rsidR="00F036C6" w:rsidRDefault="00F036C6">
      <w:pPr>
        <w:pStyle w:val="TOC3"/>
        <w:rPr>
          <w:rFonts w:asciiTheme="minorHAnsi" w:eastAsiaTheme="minorEastAsia" w:hAnsiTheme="minorHAnsi" w:cstheme="minorBidi"/>
          <w:b w:val="0"/>
          <w:noProof/>
          <w:kern w:val="0"/>
          <w:szCs w:val="22"/>
        </w:rPr>
      </w:pPr>
      <w:r>
        <w:rPr>
          <w:noProof/>
        </w:rPr>
        <w:t>Division 1—Short title and commencement</w:t>
      </w:r>
      <w:r w:rsidRPr="00F036C6">
        <w:rPr>
          <w:b w:val="0"/>
          <w:noProof/>
          <w:sz w:val="18"/>
        </w:rPr>
        <w:tab/>
      </w:r>
      <w:r w:rsidRPr="00F036C6">
        <w:rPr>
          <w:b w:val="0"/>
          <w:noProof/>
          <w:sz w:val="18"/>
        </w:rPr>
        <w:fldChar w:fldCharType="begin"/>
      </w:r>
      <w:r w:rsidRPr="00F036C6">
        <w:rPr>
          <w:b w:val="0"/>
          <w:noProof/>
          <w:sz w:val="18"/>
        </w:rPr>
        <w:instrText xml:space="preserve"> PAGEREF _Toc395601534 \h </w:instrText>
      </w:r>
      <w:r w:rsidRPr="00F036C6">
        <w:rPr>
          <w:b w:val="0"/>
          <w:noProof/>
          <w:sz w:val="18"/>
        </w:rPr>
      </w:r>
      <w:r w:rsidRPr="00F036C6">
        <w:rPr>
          <w:b w:val="0"/>
          <w:noProof/>
          <w:sz w:val="18"/>
        </w:rPr>
        <w:fldChar w:fldCharType="separate"/>
      </w:r>
      <w:r w:rsidRPr="00F036C6">
        <w:rPr>
          <w:b w:val="0"/>
          <w:noProof/>
          <w:sz w:val="18"/>
        </w:rPr>
        <w:t>1</w:t>
      </w:r>
      <w:r w:rsidRPr="00F036C6">
        <w:rPr>
          <w:b w:val="0"/>
          <w:noProof/>
          <w:sz w:val="18"/>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w:t>
      </w:r>
      <w:r>
        <w:rPr>
          <w:noProof/>
        </w:rPr>
        <w:tab/>
        <w:t>Short title</w:t>
      </w:r>
      <w:r w:rsidRPr="00F036C6">
        <w:rPr>
          <w:noProof/>
        </w:rPr>
        <w:tab/>
      </w:r>
      <w:r w:rsidRPr="00F036C6">
        <w:rPr>
          <w:noProof/>
        </w:rPr>
        <w:fldChar w:fldCharType="begin"/>
      </w:r>
      <w:r w:rsidRPr="00F036C6">
        <w:rPr>
          <w:noProof/>
        </w:rPr>
        <w:instrText xml:space="preserve"> PAGEREF _Toc395601535 \h </w:instrText>
      </w:r>
      <w:r w:rsidRPr="00F036C6">
        <w:rPr>
          <w:noProof/>
        </w:rPr>
      </w:r>
      <w:r w:rsidRPr="00F036C6">
        <w:rPr>
          <w:noProof/>
        </w:rPr>
        <w:fldChar w:fldCharType="separate"/>
      </w:r>
      <w:r w:rsidRPr="00F036C6">
        <w:rPr>
          <w:noProof/>
        </w:rPr>
        <w:t>1</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2</w:t>
      </w:r>
      <w:r>
        <w:rPr>
          <w:noProof/>
        </w:rPr>
        <w:tab/>
        <w:t>Commencement</w:t>
      </w:r>
      <w:r w:rsidRPr="00F036C6">
        <w:rPr>
          <w:noProof/>
        </w:rPr>
        <w:tab/>
      </w:r>
      <w:r w:rsidRPr="00F036C6">
        <w:rPr>
          <w:noProof/>
        </w:rPr>
        <w:fldChar w:fldCharType="begin"/>
      </w:r>
      <w:r w:rsidRPr="00F036C6">
        <w:rPr>
          <w:noProof/>
        </w:rPr>
        <w:instrText xml:space="preserve"> PAGEREF _Toc395601536 \h </w:instrText>
      </w:r>
      <w:r w:rsidRPr="00F036C6">
        <w:rPr>
          <w:noProof/>
        </w:rPr>
      </w:r>
      <w:r w:rsidRPr="00F036C6">
        <w:rPr>
          <w:noProof/>
        </w:rPr>
        <w:fldChar w:fldCharType="separate"/>
      </w:r>
      <w:r w:rsidRPr="00F036C6">
        <w:rPr>
          <w:noProof/>
        </w:rPr>
        <w:t>1</w:t>
      </w:r>
      <w:r w:rsidRPr="00F036C6">
        <w:rPr>
          <w:noProof/>
        </w:rPr>
        <w:fldChar w:fldCharType="end"/>
      </w:r>
    </w:p>
    <w:p w:rsidR="00F036C6" w:rsidRDefault="00F036C6">
      <w:pPr>
        <w:pStyle w:val="TOC3"/>
        <w:rPr>
          <w:rFonts w:asciiTheme="minorHAnsi" w:eastAsiaTheme="minorEastAsia" w:hAnsiTheme="minorHAnsi" w:cstheme="minorBidi"/>
          <w:b w:val="0"/>
          <w:noProof/>
          <w:kern w:val="0"/>
          <w:szCs w:val="22"/>
        </w:rPr>
      </w:pPr>
      <w:r>
        <w:rPr>
          <w:noProof/>
        </w:rPr>
        <w:t>Division 2—Definitions and binding the Crown</w:t>
      </w:r>
      <w:r w:rsidRPr="00F036C6">
        <w:rPr>
          <w:b w:val="0"/>
          <w:noProof/>
          <w:sz w:val="18"/>
        </w:rPr>
        <w:tab/>
      </w:r>
      <w:r w:rsidRPr="00F036C6">
        <w:rPr>
          <w:b w:val="0"/>
          <w:noProof/>
          <w:sz w:val="18"/>
        </w:rPr>
        <w:fldChar w:fldCharType="begin"/>
      </w:r>
      <w:r w:rsidRPr="00F036C6">
        <w:rPr>
          <w:b w:val="0"/>
          <w:noProof/>
          <w:sz w:val="18"/>
        </w:rPr>
        <w:instrText xml:space="preserve"> PAGEREF _Toc395601537 \h </w:instrText>
      </w:r>
      <w:r w:rsidRPr="00F036C6">
        <w:rPr>
          <w:b w:val="0"/>
          <w:noProof/>
          <w:sz w:val="18"/>
        </w:rPr>
      </w:r>
      <w:r w:rsidRPr="00F036C6">
        <w:rPr>
          <w:b w:val="0"/>
          <w:noProof/>
          <w:sz w:val="18"/>
        </w:rPr>
        <w:fldChar w:fldCharType="separate"/>
      </w:r>
      <w:r w:rsidRPr="00F036C6">
        <w:rPr>
          <w:b w:val="0"/>
          <w:noProof/>
          <w:sz w:val="18"/>
        </w:rPr>
        <w:t>2</w:t>
      </w:r>
      <w:r w:rsidRPr="00F036C6">
        <w:rPr>
          <w:b w:val="0"/>
          <w:noProof/>
          <w:sz w:val="18"/>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3</w:t>
      </w:r>
      <w:r>
        <w:rPr>
          <w:noProof/>
        </w:rPr>
        <w:tab/>
        <w:t>Definitions</w:t>
      </w:r>
      <w:r w:rsidRPr="00F036C6">
        <w:rPr>
          <w:noProof/>
        </w:rPr>
        <w:tab/>
      </w:r>
      <w:r w:rsidRPr="00F036C6">
        <w:rPr>
          <w:noProof/>
        </w:rPr>
        <w:fldChar w:fldCharType="begin"/>
      </w:r>
      <w:r w:rsidRPr="00F036C6">
        <w:rPr>
          <w:noProof/>
        </w:rPr>
        <w:instrText xml:space="preserve"> PAGEREF _Toc395601538 \h </w:instrText>
      </w:r>
      <w:r w:rsidRPr="00F036C6">
        <w:rPr>
          <w:noProof/>
        </w:rPr>
      </w:r>
      <w:r w:rsidRPr="00F036C6">
        <w:rPr>
          <w:noProof/>
        </w:rPr>
        <w:fldChar w:fldCharType="separate"/>
      </w:r>
      <w:r w:rsidRPr="00F036C6">
        <w:rPr>
          <w:noProof/>
        </w:rPr>
        <w:t>2</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4</w:t>
      </w:r>
      <w:r>
        <w:rPr>
          <w:noProof/>
        </w:rPr>
        <w:tab/>
        <w:t>The sale day</w:t>
      </w:r>
      <w:r w:rsidRPr="00F036C6">
        <w:rPr>
          <w:noProof/>
        </w:rPr>
        <w:tab/>
      </w:r>
      <w:r w:rsidRPr="00F036C6">
        <w:rPr>
          <w:noProof/>
        </w:rPr>
        <w:fldChar w:fldCharType="begin"/>
      </w:r>
      <w:r w:rsidRPr="00F036C6">
        <w:rPr>
          <w:noProof/>
        </w:rPr>
        <w:instrText xml:space="preserve"> PAGEREF _Toc395601539 \h </w:instrText>
      </w:r>
      <w:r w:rsidRPr="00F036C6">
        <w:rPr>
          <w:noProof/>
        </w:rPr>
      </w:r>
      <w:r w:rsidRPr="00F036C6">
        <w:rPr>
          <w:noProof/>
        </w:rPr>
        <w:fldChar w:fldCharType="separate"/>
      </w:r>
      <w:r w:rsidRPr="00F036C6">
        <w:rPr>
          <w:noProof/>
        </w:rPr>
        <w:t>5</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5</w:t>
      </w:r>
      <w:r>
        <w:rPr>
          <w:noProof/>
        </w:rPr>
        <w:tab/>
        <w:t>Act binds the Crown</w:t>
      </w:r>
      <w:r w:rsidRPr="00F036C6">
        <w:rPr>
          <w:noProof/>
        </w:rPr>
        <w:tab/>
      </w:r>
      <w:r w:rsidRPr="00F036C6">
        <w:rPr>
          <w:noProof/>
        </w:rPr>
        <w:fldChar w:fldCharType="begin"/>
      </w:r>
      <w:r w:rsidRPr="00F036C6">
        <w:rPr>
          <w:noProof/>
        </w:rPr>
        <w:instrText xml:space="preserve"> PAGEREF _Toc395601540 \h </w:instrText>
      </w:r>
      <w:r w:rsidRPr="00F036C6">
        <w:rPr>
          <w:noProof/>
        </w:rPr>
      </w:r>
      <w:r w:rsidRPr="00F036C6">
        <w:rPr>
          <w:noProof/>
        </w:rPr>
        <w:fldChar w:fldCharType="separate"/>
      </w:r>
      <w:r w:rsidRPr="00F036C6">
        <w:rPr>
          <w:noProof/>
        </w:rPr>
        <w:t>5</w:t>
      </w:r>
      <w:r w:rsidRPr="00F036C6">
        <w:rPr>
          <w:noProof/>
        </w:rPr>
        <w:fldChar w:fldCharType="end"/>
      </w:r>
    </w:p>
    <w:p w:rsidR="00F036C6" w:rsidRDefault="00F036C6">
      <w:pPr>
        <w:pStyle w:val="TOC2"/>
        <w:rPr>
          <w:rFonts w:asciiTheme="minorHAnsi" w:eastAsiaTheme="minorEastAsia" w:hAnsiTheme="minorHAnsi" w:cstheme="minorBidi"/>
          <w:b w:val="0"/>
          <w:noProof/>
          <w:kern w:val="0"/>
          <w:sz w:val="22"/>
          <w:szCs w:val="22"/>
        </w:rPr>
      </w:pPr>
      <w:r>
        <w:rPr>
          <w:noProof/>
        </w:rPr>
        <w:t>Part 2—Transfers etc. of assets etc. to Newco and the Commonwealth</w:t>
      </w:r>
      <w:r w:rsidRPr="00F036C6">
        <w:rPr>
          <w:b w:val="0"/>
          <w:noProof/>
          <w:sz w:val="18"/>
        </w:rPr>
        <w:tab/>
      </w:r>
      <w:r w:rsidRPr="00F036C6">
        <w:rPr>
          <w:b w:val="0"/>
          <w:noProof/>
          <w:sz w:val="18"/>
        </w:rPr>
        <w:fldChar w:fldCharType="begin"/>
      </w:r>
      <w:r w:rsidRPr="00F036C6">
        <w:rPr>
          <w:b w:val="0"/>
          <w:noProof/>
          <w:sz w:val="18"/>
        </w:rPr>
        <w:instrText xml:space="preserve"> PAGEREF _Toc395601541 \h </w:instrText>
      </w:r>
      <w:r w:rsidRPr="00F036C6">
        <w:rPr>
          <w:b w:val="0"/>
          <w:noProof/>
          <w:sz w:val="18"/>
        </w:rPr>
      </w:r>
      <w:r w:rsidRPr="00F036C6">
        <w:rPr>
          <w:b w:val="0"/>
          <w:noProof/>
          <w:sz w:val="18"/>
        </w:rPr>
        <w:fldChar w:fldCharType="separate"/>
      </w:r>
      <w:r w:rsidRPr="00F036C6">
        <w:rPr>
          <w:b w:val="0"/>
          <w:noProof/>
          <w:sz w:val="18"/>
        </w:rPr>
        <w:t>6</w:t>
      </w:r>
      <w:r w:rsidRPr="00F036C6">
        <w:rPr>
          <w:b w:val="0"/>
          <w:noProof/>
          <w:sz w:val="18"/>
        </w:rPr>
        <w:fldChar w:fldCharType="end"/>
      </w:r>
    </w:p>
    <w:p w:rsidR="00F036C6" w:rsidRDefault="00F036C6">
      <w:pPr>
        <w:pStyle w:val="TOC3"/>
        <w:rPr>
          <w:rFonts w:asciiTheme="minorHAnsi" w:eastAsiaTheme="minorEastAsia" w:hAnsiTheme="minorHAnsi" w:cstheme="minorBidi"/>
          <w:b w:val="0"/>
          <w:noProof/>
          <w:kern w:val="0"/>
          <w:szCs w:val="22"/>
        </w:rPr>
      </w:pPr>
      <w:r>
        <w:rPr>
          <w:noProof/>
        </w:rPr>
        <w:t>Division 1—Transfer of certain assets etc. relating to the Moomba</w:t>
      </w:r>
      <w:r>
        <w:rPr>
          <w:noProof/>
        </w:rPr>
        <w:noBreakHyphen/>
        <w:t>Sydney pipeline system from the Authority and Pacenco to Newco</w:t>
      </w:r>
      <w:r w:rsidRPr="00F036C6">
        <w:rPr>
          <w:b w:val="0"/>
          <w:noProof/>
          <w:sz w:val="18"/>
        </w:rPr>
        <w:tab/>
      </w:r>
      <w:r w:rsidRPr="00F036C6">
        <w:rPr>
          <w:b w:val="0"/>
          <w:noProof/>
          <w:sz w:val="18"/>
        </w:rPr>
        <w:fldChar w:fldCharType="begin"/>
      </w:r>
      <w:r w:rsidRPr="00F036C6">
        <w:rPr>
          <w:b w:val="0"/>
          <w:noProof/>
          <w:sz w:val="18"/>
        </w:rPr>
        <w:instrText xml:space="preserve"> PAGEREF _Toc395601542 \h </w:instrText>
      </w:r>
      <w:r w:rsidRPr="00F036C6">
        <w:rPr>
          <w:b w:val="0"/>
          <w:noProof/>
          <w:sz w:val="18"/>
        </w:rPr>
      </w:r>
      <w:r w:rsidRPr="00F036C6">
        <w:rPr>
          <w:b w:val="0"/>
          <w:noProof/>
          <w:sz w:val="18"/>
        </w:rPr>
        <w:fldChar w:fldCharType="separate"/>
      </w:r>
      <w:r w:rsidRPr="00F036C6">
        <w:rPr>
          <w:b w:val="0"/>
          <w:noProof/>
          <w:sz w:val="18"/>
        </w:rPr>
        <w:t>6</w:t>
      </w:r>
      <w:r w:rsidRPr="00F036C6">
        <w:rPr>
          <w:b w:val="0"/>
          <w:noProof/>
          <w:sz w:val="18"/>
        </w:rPr>
        <w:fldChar w:fldCharType="end"/>
      </w:r>
    </w:p>
    <w:p w:rsidR="00F036C6" w:rsidRDefault="00F036C6">
      <w:pPr>
        <w:pStyle w:val="TOC4"/>
        <w:rPr>
          <w:rFonts w:asciiTheme="minorHAnsi" w:eastAsiaTheme="minorEastAsia" w:hAnsiTheme="minorHAnsi" w:cstheme="minorBidi"/>
          <w:b w:val="0"/>
          <w:noProof/>
          <w:kern w:val="0"/>
          <w:sz w:val="22"/>
          <w:szCs w:val="22"/>
        </w:rPr>
      </w:pPr>
      <w:r>
        <w:rPr>
          <w:noProof/>
        </w:rPr>
        <w:t>Subdivision A—Nomination of Newco</w:t>
      </w:r>
      <w:r w:rsidRPr="00F036C6">
        <w:rPr>
          <w:b w:val="0"/>
          <w:noProof/>
          <w:sz w:val="18"/>
        </w:rPr>
        <w:tab/>
      </w:r>
      <w:r w:rsidRPr="00F036C6">
        <w:rPr>
          <w:b w:val="0"/>
          <w:noProof/>
          <w:sz w:val="18"/>
        </w:rPr>
        <w:fldChar w:fldCharType="begin"/>
      </w:r>
      <w:r w:rsidRPr="00F036C6">
        <w:rPr>
          <w:b w:val="0"/>
          <w:noProof/>
          <w:sz w:val="18"/>
        </w:rPr>
        <w:instrText xml:space="preserve"> PAGEREF _Toc395601543 \h </w:instrText>
      </w:r>
      <w:r w:rsidRPr="00F036C6">
        <w:rPr>
          <w:b w:val="0"/>
          <w:noProof/>
          <w:sz w:val="18"/>
        </w:rPr>
      </w:r>
      <w:r w:rsidRPr="00F036C6">
        <w:rPr>
          <w:b w:val="0"/>
          <w:noProof/>
          <w:sz w:val="18"/>
        </w:rPr>
        <w:fldChar w:fldCharType="separate"/>
      </w:r>
      <w:r w:rsidRPr="00F036C6">
        <w:rPr>
          <w:b w:val="0"/>
          <w:noProof/>
          <w:sz w:val="18"/>
        </w:rPr>
        <w:t>6</w:t>
      </w:r>
      <w:r w:rsidRPr="00F036C6">
        <w:rPr>
          <w:b w:val="0"/>
          <w:noProof/>
          <w:sz w:val="18"/>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6</w:t>
      </w:r>
      <w:r>
        <w:rPr>
          <w:noProof/>
        </w:rPr>
        <w:tab/>
        <w:t>Nomination of Newco</w:t>
      </w:r>
      <w:r w:rsidRPr="00F036C6">
        <w:rPr>
          <w:noProof/>
        </w:rPr>
        <w:tab/>
      </w:r>
      <w:r w:rsidRPr="00F036C6">
        <w:rPr>
          <w:noProof/>
        </w:rPr>
        <w:fldChar w:fldCharType="begin"/>
      </w:r>
      <w:r w:rsidRPr="00F036C6">
        <w:rPr>
          <w:noProof/>
        </w:rPr>
        <w:instrText xml:space="preserve"> PAGEREF _Toc395601544 \h </w:instrText>
      </w:r>
      <w:r w:rsidRPr="00F036C6">
        <w:rPr>
          <w:noProof/>
        </w:rPr>
      </w:r>
      <w:r w:rsidRPr="00F036C6">
        <w:rPr>
          <w:noProof/>
        </w:rPr>
        <w:fldChar w:fldCharType="separate"/>
      </w:r>
      <w:r w:rsidRPr="00F036C6">
        <w:rPr>
          <w:noProof/>
        </w:rPr>
        <w:t>6</w:t>
      </w:r>
      <w:r w:rsidRPr="00F036C6">
        <w:rPr>
          <w:noProof/>
        </w:rPr>
        <w:fldChar w:fldCharType="end"/>
      </w:r>
    </w:p>
    <w:p w:rsidR="00F036C6" w:rsidRDefault="00F036C6">
      <w:pPr>
        <w:pStyle w:val="TOC4"/>
        <w:rPr>
          <w:rFonts w:asciiTheme="minorHAnsi" w:eastAsiaTheme="minorEastAsia" w:hAnsiTheme="minorHAnsi" w:cstheme="minorBidi"/>
          <w:b w:val="0"/>
          <w:noProof/>
          <w:kern w:val="0"/>
          <w:sz w:val="22"/>
          <w:szCs w:val="22"/>
        </w:rPr>
      </w:pPr>
      <w:r>
        <w:rPr>
          <w:noProof/>
        </w:rPr>
        <w:t>Subdivision B—Certain staff members of the Authority to become employees of Newco</w:t>
      </w:r>
      <w:r w:rsidRPr="00F036C6">
        <w:rPr>
          <w:b w:val="0"/>
          <w:noProof/>
          <w:sz w:val="18"/>
        </w:rPr>
        <w:tab/>
      </w:r>
      <w:r w:rsidRPr="00F036C6">
        <w:rPr>
          <w:b w:val="0"/>
          <w:noProof/>
          <w:sz w:val="18"/>
        </w:rPr>
        <w:fldChar w:fldCharType="begin"/>
      </w:r>
      <w:r w:rsidRPr="00F036C6">
        <w:rPr>
          <w:b w:val="0"/>
          <w:noProof/>
          <w:sz w:val="18"/>
        </w:rPr>
        <w:instrText xml:space="preserve"> PAGEREF _Toc395601545 \h </w:instrText>
      </w:r>
      <w:r w:rsidRPr="00F036C6">
        <w:rPr>
          <w:b w:val="0"/>
          <w:noProof/>
          <w:sz w:val="18"/>
        </w:rPr>
      </w:r>
      <w:r w:rsidRPr="00F036C6">
        <w:rPr>
          <w:b w:val="0"/>
          <w:noProof/>
          <w:sz w:val="18"/>
        </w:rPr>
        <w:fldChar w:fldCharType="separate"/>
      </w:r>
      <w:r w:rsidRPr="00F036C6">
        <w:rPr>
          <w:b w:val="0"/>
          <w:noProof/>
          <w:sz w:val="18"/>
        </w:rPr>
        <w:t>6</w:t>
      </w:r>
      <w:r w:rsidRPr="00F036C6">
        <w:rPr>
          <w:b w:val="0"/>
          <w:noProof/>
          <w:sz w:val="18"/>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7</w:t>
      </w:r>
      <w:r>
        <w:rPr>
          <w:noProof/>
        </w:rPr>
        <w:tab/>
        <w:t>Staff member of the Authority may consent to being employed by Newco</w:t>
      </w:r>
      <w:r w:rsidRPr="00F036C6">
        <w:rPr>
          <w:noProof/>
        </w:rPr>
        <w:tab/>
      </w:r>
      <w:r w:rsidRPr="00F036C6">
        <w:rPr>
          <w:noProof/>
        </w:rPr>
        <w:fldChar w:fldCharType="begin"/>
      </w:r>
      <w:r w:rsidRPr="00F036C6">
        <w:rPr>
          <w:noProof/>
        </w:rPr>
        <w:instrText xml:space="preserve"> PAGEREF _Toc395601546 \h </w:instrText>
      </w:r>
      <w:r w:rsidRPr="00F036C6">
        <w:rPr>
          <w:noProof/>
        </w:rPr>
      </w:r>
      <w:r w:rsidRPr="00F036C6">
        <w:rPr>
          <w:noProof/>
        </w:rPr>
        <w:fldChar w:fldCharType="separate"/>
      </w:r>
      <w:r w:rsidRPr="00F036C6">
        <w:rPr>
          <w:noProof/>
        </w:rPr>
        <w:t>6</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8</w:t>
      </w:r>
      <w:r>
        <w:rPr>
          <w:noProof/>
        </w:rPr>
        <w:tab/>
        <w:t>Certain staff members of the Authority to become employees of Newco</w:t>
      </w:r>
      <w:r w:rsidRPr="00F036C6">
        <w:rPr>
          <w:noProof/>
        </w:rPr>
        <w:tab/>
      </w:r>
      <w:r w:rsidRPr="00F036C6">
        <w:rPr>
          <w:noProof/>
        </w:rPr>
        <w:fldChar w:fldCharType="begin"/>
      </w:r>
      <w:r w:rsidRPr="00F036C6">
        <w:rPr>
          <w:noProof/>
        </w:rPr>
        <w:instrText xml:space="preserve"> PAGEREF _Toc395601547 \h </w:instrText>
      </w:r>
      <w:r w:rsidRPr="00F036C6">
        <w:rPr>
          <w:noProof/>
        </w:rPr>
      </w:r>
      <w:r w:rsidRPr="00F036C6">
        <w:rPr>
          <w:noProof/>
        </w:rPr>
        <w:fldChar w:fldCharType="separate"/>
      </w:r>
      <w:r w:rsidRPr="00F036C6">
        <w:rPr>
          <w:noProof/>
        </w:rPr>
        <w:t>7</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9</w:t>
      </w:r>
      <w:r>
        <w:rPr>
          <w:noProof/>
        </w:rPr>
        <w:tab/>
        <w:t>Subdivision not to affect certain matters relating to transferring staff members</w:t>
      </w:r>
      <w:r w:rsidRPr="00F036C6">
        <w:rPr>
          <w:noProof/>
        </w:rPr>
        <w:tab/>
      </w:r>
      <w:r w:rsidRPr="00F036C6">
        <w:rPr>
          <w:noProof/>
        </w:rPr>
        <w:fldChar w:fldCharType="begin"/>
      </w:r>
      <w:r w:rsidRPr="00F036C6">
        <w:rPr>
          <w:noProof/>
        </w:rPr>
        <w:instrText xml:space="preserve"> PAGEREF _Toc395601548 \h </w:instrText>
      </w:r>
      <w:r w:rsidRPr="00F036C6">
        <w:rPr>
          <w:noProof/>
        </w:rPr>
      </w:r>
      <w:r w:rsidRPr="00F036C6">
        <w:rPr>
          <w:noProof/>
        </w:rPr>
        <w:fldChar w:fldCharType="separate"/>
      </w:r>
      <w:r w:rsidRPr="00F036C6">
        <w:rPr>
          <w:noProof/>
        </w:rPr>
        <w:t>7</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10</w:t>
      </w:r>
      <w:r>
        <w:rPr>
          <w:noProof/>
        </w:rPr>
        <w:tab/>
        <w:t>Variation of terms and conditions of employment</w:t>
      </w:r>
      <w:r w:rsidRPr="00F036C6">
        <w:rPr>
          <w:noProof/>
        </w:rPr>
        <w:tab/>
      </w:r>
      <w:r w:rsidRPr="00F036C6">
        <w:rPr>
          <w:noProof/>
        </w:rPr>
        <w:fldChar w:fldCharType="begin"/>
      </w:r>
      <w:r w:rsidRPr="00F036C6">
        <w:rPr>
          <w:noProof/>
        </w:rPr>
        <w:instrText xml:space="preserve"> PAGEREF _Toc395601549 \h </w:instrText>
      </w:r>
      <w:r w:rsidRPr="00F036C6">
        <w:rPr>
          <w:noProof/>
        </w:rPr>
      </w:r>
      <w:r w:rsidRPr="00F036C6">
        <w:rPr>
          <w:noProof/>
        </w:rPr>
        <w:fldChar w:fldCharType="separate"/>
      </w:r>
      <w:r w:rsidRPr="00F036C6">
        <w:rPr>
          <w:noProof/>
        </w:rPr>
        <w:t>8</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11</w:t>
      </w:r>
      <w:r>
        <w:rPr>
          <w:noProof/>
        </w:rPr>
        <w:tab/>
        <w:t>Transferring staff member not to be eligible for re</w:t>
      </w:r>
      <w:r>
        <w:rPr>
          <w:noProof/>
        </w:rPr>
        <w:noBreakHyphen/>
        <w:t xml:space="preserve">appointment under the </w:t>
      </w:r>
      <w:r w:rsidRPr="00F157F8">
        <w:rPr>
          <w:i/>
          <w:noProof/>
        </w:rPr>
        <w:t>Public Service Act 1922</w:t>
      </w:r>
      <w:r w:rsidRPr="00F036C6">
        <w:rPr>
          <w:noProof/>
        </w:rPr>
        <w:tab/>
      </w:r>
      <w:r w:rsidRPr="00F036C6">
        <w:rPr>
          <w:noProof/>
        </w:rPr>
        <w:fldChar w:fldCharType="begin"/>
      </w:r>
      <w:r w:rsidRPr="00F036C6">
        <w:rPr>
          <w:noProof/>
        </w:rPr>
        <w:instrText xml:space="preserve"> PAGEREF _Toc395601550 \h </w:instrText>
      </w:r>
      <w:r w:rsidRPr="00F036C6">
        <w:rPr>
          <w:noProof/>
        </w:rPr>
      </w:r>
      <w:r w:rsidRPr="00F036C6">
        <w:rPr>
          <w:noProof/>
        </w:rPr>
        <w:fldChar w:fldCharType="separate"/>
      </w:r>
      <w:r w:rsidRPr="00F036C6">
        <w:rPr>
          <w:noProof/>
        </w:rPr>
        <w:t>8</w:t>
      </w:r>
      <w:r w:rsidRPr="00F036C6">
        <w:rPr>
          <w:noProof/>
        </w:rPr>
        <w:fldChar w:fldCharType="end"/>
      </w:r>
    </w:p>
    <w:p w:rsidR="00F036C6" w:rsidRDefault="00F036C6">
      <w:pPr>
        <w:pStyle w:val="TOC4"/>
        <w:rPr>
          <w:rFonts w:asciiTheme="minorHAnsi" w:eastAsiaTheme="minorEastAsia" w:hAnsiTheme="minorHAnsi" w:cstheme="minorBidi"/>
          <w:b w:val="0"/>
          <w:noProof/>
          <w:kern w:val="0"/>
          <w:sz w:val="22"/>
          <w:szCs w:val="22"/>
        </w:rPr>
      </w:pPr>
      <w:r>
        <w:rPr>
          <w:noProof/>
        </w:rPr>
        <w:t>Subdivision C—Transfer of certain assets etc. relating to the Moomba</w:t>
      </w:r>
      <w:r>
        <w:rPr>
          <w:noProof/>
        </w:rPr>
        <w:noBreakHyphen/>
        <w:t>Sydney pipeline system business from the Authority and Pacenco to Newco</w:t>
      </w:r>
      <w:r w:rsidRPr="00F036C6">
        <w:rPr>
          <w:b w:val="0"/>
          <w:noProof/>
          <w:sz w:val="18"/>
        </w:rPr>
        <w:tab/>
      </w:r>
      <w:r w:rsidRPr="00F036C6">
        <w:rPr>
          <w:b w:val="0"/>
          <w:noProof/>
          <w:sz w:val="18"/>
        </w:rPr>
        <w:fldChar w:fldCharType="begin"/>
      </w:r>
      <w:r w:rsidRPr="00F036C6">
        <w:rPr>
          <w:b w:val="0"/>
          <w:noProof/>
          <w:sz w:val="18"/>
        </w:rPr>
        <w:instrText xml:space="preserve"> PAGEREF _Toc395601551 \h </w:instrText>
      </w:r>
      <w:r w:rsidRPr="00F036C6">
        <w:rPr>
          <w:b w:val="0"/>
          <w:noProof/>
          <w:sz w:val="18"/>
        </w:rPr>
      </w:r>
      <w:r w:rsidRPr="00F036C6">
        <w:rPr>
          <w:b w:val="0"/>
          <w:noProof/>
          <w:sz w:val="18"/>
        </w:rPr>
        <w:fldChar w:fldCharType="separate"/>
      </w:r>
      <w:r w:rsidRPr="00F036C6">
        <w:rPr>
          <w:b w:val="0"/>
          <w:noProof/>
          <w:sz w:val="18"/>
        </w:rPr>
        <w:t>9</w:t>
      </w:r>
      <w:r w:rsidRPr="00F036C6">
        <w:rPr>
          <w:b w:val="0"/>
          <w:noProof/>
          <w:sz w:val="18"/>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12</w:t>
      </w:r>
      <w:r>
        <w:rPr>
          <w:noProof/>
        </w:rPr>
        <w:tab/>
        <w:t>Certain assets and liabilities of the Authority and Pacenco to become assets and liabilities of Newco</w:t>
      </w:r>
      <w:r w:rsidRPr="00F036C6">
        <w:rPr>
          <w:noProof/>
        </w:rPr>
        <w:tab/>
      </w:r>
      <w:r w:rsidRPr="00F036C6">
        <w:rPr>
          <w:noProof/>
        </w:rPr>
        <w:fldChar w:fldCharType="begin"/>
      </w:r>
      <w:r w:rsidRPr="00F036C6">
        <w:rPr>
          <w:noProof/>
        </w:rPr>
        <w:instrText xml:space="preserve"> PAGEREF _Toc395601552 \h </w:instrText>
      </w:r>
      <w:r w:rsidRPr="00F036C6">
        <w:rPr>
          <w:noProof/>
        </w:rPr>
      </w:r>
      <w:r w:rsidRPr="00F036C6">
        <w:rPr>
          <w:noProof/>
        </w:rPr>
        <w:fldChar w:fldCharType="separate"/>
      </w:r>
      <w:r w:rsidRPr="00F036C6">
        <w:rPr>
          <w:noProof/>
        </w:rPr>
        <w:t>9</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13</w:t>
      </w:r>
      <w:r>
        <w:rPr>
          <w:noProof/>
        </w:rPr>
        <w:tab/>
        <w:t>References in certain instruments to the Authority or Pacenco to be references to Newco on and after the sale day</w:t>
      </w:r>
      <w:r w:rsidRPr="00F036C6">
        <w:rPr>
          <w:noProof/>
        </w:rPr>
        <w:tab/>
      </w:r>
      <w:r w:rsidRPr="00F036C6">
        <w:rPr>
          <w:noProof/>
        </w:rPr>
        <w:fldChar w:fldCharType="begin"/>
      </w:r>
      <w:r w:rsidRPr="00F036C6">
        <w:rPr>
          <w:noProof/>
        </w:rPr>
        <w:instrText xml:space="preserve"> PAGEREF _Toc395601553 \h </w:instrText>
      </w:r>
      <w:r w:rsidRPr="00F036C6">
        <w:rPr>
          <w:noProof/>
        </w:rPr>
      </w:r>
      <w:r w:rsidRPr="00F036C6">
        <w:rPr>
          <w:noProof/>
        </w:rPr>
        <w:fldChar w:fldCharType="separate"/>
      </w:r>
      <w:r w:rsidRPr="00F036C6">
        <w:rPr>
          <w:noProof/>
        </w:rPr>
        <w:t>9</w:t>
      </w:r>
      <w:r w:rsidRPr="00F036C6">
        <w:rPr>
          <w:noProof/>
        </w:rPr>
        <w:fldChar w:fldCharType="end"/>
      </w:r>
    </w:p>
    <w:p w:rsidR="00F036C6" w:rsidRDefault="00F036C6">
      <w:pPr>
        <w:pStyle w:val="TOC3"/>
        <w:rPr>
          <w:rFonts w:asciiTheme="minorHAnsi" w:eastAsiaTheme="minorEastAsia" w:hAnsiTheme="minorHAnsi" w:cstheme="minorBidi"/>
          <w:b w:val="0"/>
          <w:noProof/>
          <w:kern w:val="0"/>
          <w:szCs w:val="22"/>
        </w:rPr>
      </w:pPr>
      <w:r>
        <w:rPr>
          <w:noProof/>
        </w:rPr>
        <w:lastRenderedPageBreak/>
        <w:t>Division 2—Provisions relating to the transfer of dual destination interests to the Commonwealth and Newco</w:t>
      </w:r>
      <w:r w:rsidRPr="00F036C6">
        <w:rPr>
          <w:b w:val="0"/>
          <w:noProof/>
          <w:sz w:val="18"/>
        </w:rPr>
        <w:tab/>
      </w:r>
      <w:r w:rsidRPr="00F036C6">
        <w:rPr>
          <w:b w:val="0"/>
          <w:noProof/>
          <w:sz w:val="18"/>
        </w:rPr>
        <w:fldChar w:fldCharType="begin"/>
      </w:r>
      <w:r w:rsidRPr="00F036C6">
        <w:rPr>
          <w:b w:val="0"/>
          <w:noProof/>
          <w:sz w:val="18"/>
        </w:rPr>
        <w:instrText xml:space="preserve"> PAGEREF _Toc395601554 \h </w:instrText>
      </w:r>
      <w:r w:rsidRPr="00F036C6">
        <w:rPr>
          <w:b w:val="0"/>
          <w:noProof/>
          <w:sz w:val="18"/>
        </w:rPr>
      </w:r>
      <w:r w:rsidRPr="00F036C6">
        <w:rPr>
          <w:b w:val="0"/>
          <w:noProof/>
          <w:sz w:val="18"/>
        </w:rPr>
        <w:fldChar w:fldCharType="separate"/>
      </w:r>
      <w:r w:rsidRPr="00F036C6">
        <w:rPr>
          <w:b w:val="0"/>
          <w:noProof/>
          <w:sz w:val="18"/>
        </w:rPr>
        <w:t>10</w:t>
      </w:r>
      <w:r w:rsidRPr="00F036C6">
        <w:rPr>
          <w:b w:val="0"/>
          <w:noProof/>
          <w:sz w:val="18"/>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14</w:t>
      </w:r>
      <w:r>
        <w:rPr>
          <w:noProof/>
        </w:rPr>
        <w:tab/>
        <w:t>Dual destination interests become assets of Newco and the Commonwealth</w:t>
      </w:r>
      <w:r w:rsidRPr="00F036C6">
        <w:rPr>
          <w:noProof/>
        </w:rPr>
        <w:tab/>
      </w:r>
      <w:r w:rsidRPr="00F036C6">
        <w:rPr>
          <w:noProof/>
        </w:rPr>
        <w:fldChar w:fldCharType="begin"/>
      </w:r>
      <w:r w:rsidRPr="00F036C6">
        <w:rPr>
          <w:noProof/>
        </w:rPr>
        <w:instrText xml:space="preserve"> PAGEREF _Toc395601555 \h </w:instrText>
      </w:r>
      <w:r w:rsidRPr="00F036C6">
        <w:rPr>
          <w:noProof/>
        </w:rPr>
      </w:r>
      <w:r w:rsidRPr="00F036C6">
        <w:rPr>
          <w:noProof/>
        </w:rPr>
        <w:fldChar w:fldCharType="separate"/>
      </w:r>
      <w:r w:rsidRPr="00F036C6">
        <w:rPr>
          <w:noProof/>
        </w:rPr>
        <w:t>10</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15</w:t>
      </w:r>
      <w:r>
        <w:rPr>
          <w:noProof/>
        </w:rPr>
        <w:tab/>
        <w:t>Dual destination instruments that do not create easements</w:t>
      </w:r>
      <w:r w:rsidRPr="00F036C6">
        <w:rPr>
          <w:noProof/>
        </w:rPr>
        <w:tab/>
      </w:r>
      <w:r w:rsidRPr="00F036C6">
        <w:rPr>
          <w:noProof/>
        </w:rPr>
        <w:fldChar w:fldCharType="begin"/>
      </w:r>
      <w:r w:rsidRPr="00F036C6">
        <w:rPr>
          <w:noProof/>
        </w:rPr>
        <w:instrText xml:space="preserve"> PAGEREF _Toc395601556 \h </w:instrText>
      </w:r>
      <w:r w:rsidRPr="00F036C6">
        <w:rPr>
          <w:noProof/>
        </w:rPr>
      </w:r>
      <w:r w:rsidRPr="00F036C6">
        <w:rPr>
          <w:noProof/>
        </w:rPr>
        <w:fldChar w:fldCharType="separate"/>
      </w:r>
      <w:r w:rsidRPr="00F036C6">
        <w:rPr>
          <w:noProof/>
        </w:rPr>
        <w:t>10</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16</w:t>
      </w:r>
      <w:r>
        <w:rPr>
          <w:noProof/>
        </w:rPr>
        <w:tab/>
        <w:t>Dual destination instruments that create easements</w:t>
      </w:r>
      <w:r w:rsidRPr="00F036C6">
        <w:rPr>
          <w:noProof/>
        </w:rPr>
        <w:tab/>
      </w:r>
      <w:r w:rsidRPr="00F036C6">
        <w:rPr>
          <w:noProof/>
        </w:rPr>
        <w:fldChar w:fldCharType="begin"/>
      </w:r>
      <w:r w:rsidRPr="00F036C6">
        <w:rPr>
          <w:noProof/>
        </w:rPr>
        <w:instrText xml:space="preserve"> PAGEREF _Toc395601557 \h </w:instrText>
      </w:r>
      <w:r w:rsidRPr="00F036C6">
        <w:rPr>
          <w:noProof/>
        </w:rPr>
      </w:r>
      <w:r w:rsidRPr="00F036C6">
        <w:rPr>
          <w:noProof/>
        </w:rPr>
        <w:fldChar w:fldCharType="separate"/>
      </w:r>
      <w:r w:rsidRPr="00F036C6">
        <w:rPr>
          <w:noProof/>
        </w:rPr>
        <w:t>10</w:t>
      </w:r>
      <w:r w:rsidRPr="00F036C6">
        <w:rPr>
          <w:noProof/>
        </w:rPr>
        <w:fldChar w:fldCharType="end"/>
      </w:r>
    </w:p>
    <w:p w:rsidR="00F036C6" w:rsidRDefault="00F036C6">
      <w:pPr>
        <w:pStyle w:val="TOC3"/>
        <w:rPr>
          <w:rFonts w:asciiTheme="minorHAnsi" w:eastAsiaTheme="minorEastAsia" w:hAnsiTheme="minorHAnsi" w:cstheme="minorBidi"/>
          <w:b w:val="0"/>
          <w:noProof/>
          <w:kern w:val="0"/>
          <w:szCs w:val="22"/>
        </w:rPr>
      </w:pPr>
      <w:r>
        <w:rPr>
          <w:noProof/>
        </w:rPr>
        <w:t>Division 3—Transfer to the Commonwealth of certain assets and liabilities and provisions relating to certain obligations of the Authority or Pacenco</w:t>
      </w:r>
      <w:r w:rsidRPr="00F036C6">
        <w:rPr>
          <w:b w:val="0"/>
          <w:noProof/>
          <w:sz w:val="18"/>
        </w:rPr>
        <w:tab/>
      </w:r>
      <w:r w:rsidRPr="00F036C6">
        <w:rPr>
          <w:b w:val="0"/>
          <w:noProof/>
          <w:sz w:val="18"/>
        </w:rPr>
        <w:fldChar w:fldCharType="begin"/>
      </w:r>
      <w:r w:rsidRPr="00F036C6">
        <w:rPr>
          <w:b w:val="0"/>
          <w:noProof/>
          <w:sz w:val="18"/>
        </w:rPr>
        <w:instrText xml:space="preserve"> PAGEREF _Toc395601558 \h </w:instrText>
      </w:r>
      <w:r w:rsidRPr="00F036C6">
        <w:rPr>
          <w:b w:val="0"/>
          <w:noProof/>
          <w:sz w:val="18"/>
        </w:rPr>
      </w:r>
      <w:r w:rsidRPr="00F036C6">
        <w:rPr>
          <w:b w:val="0"/>
          <w:noProof/>
          <w:sz w:val="18"/>
        </w:rPr>
        <w:fldChar w:fldCharType="separate"/>
      </w:r>
      <w:r w:rsidRPr="00F036C6">
        <w:rPr>
          <w:b w:val="0"/>
          <w:noProof/>
          <w:sz w:val="18"/>
        </w:rPr>
        <w:t>12</w:t>
      </w:r>
      <w:r w:rsidRPr="00F036C6">
        <w:rPr>
          <w:b w:val="0"/>
          <w:noProof/>
          <w:sz w:val="18"/>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17</w:t>
      </w:r>
      <w:r>
        <w:rPr>
          <w:noProof/>
        </w:rPr>
        <w:tab/>
        <w:t>Transfer to the Commonwealth of easements of the Authority or Pacenco that are not specified in the easement agreement</w:t>
      </w:r>
      <w:r w:rsidRPr="00F036C6">
        <w:rPr>
          <w:noProof/>
        </w:rPr>
        <w:tab/>
      </w:r>
      <w:r w:rsidRPr="00F036C6">
        <w:rPr>
          <w:noProof/>
        </w:rPr>
        <w:fldChar w:fldCharType="begin"/>
      </w:r>
      <w:r w:rsidRPr="00F036C6">
        <w:rPr>
          <w:noProof/>
        </w:rPr>
        <w:instrText xml:space="preserve"> PAGEREF _Toc395601559 \h </w:instrText>
      </w:r>
      <w:r w:rsidRPr="00F036C6">
        <w:rPr>
          <w:noProof/>
        </w:rPr>
      </w:r>
      <w:r w:rsidRPr="00F036C6">
        <w:rPr>
          <w:noProof/>
        </w:rPr>
        <w:fldChar w:fldCharType="separate"/>
      </w:r>
      <w:r w:rsidRPr="00F036C6">
        <w:rPr>
          <w:noProof/>
        </w:rPr>
        <w:t>12</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18</w:t>
      </w:r>
      <w:r>
        <w:rPr>
          <w:noProof/>
        </w:rPr>
        <w:tab/>
        <w:t>Instruments relating to the easements of the Authority or Pacenco that are not specified in the easement agreement</w:t>
      </w:r>
      <w:r w:rsidRPr="00F036C6">
        <w:rPr>
          <w:noProof/>
        </w:rPr>
        <w:tab/>
      </w:r>
      <w:r w:rsidRPr="00F036C6">
        <w:rPr>
          <w:noProof/>
        </w:rPr>
        <w:fldChar w:fldCharType="begin"/>
      </w:r>
      <w:r w:rsidRPr="00F036C6">
        <w:rPr>
          <w:noProof/>
        </w:rPr>
        <w:instrText xml:space="preserve"> PAGEREF _Toc395601560 \h </w:instrText>
      </w:r>
      <w:r w:rsidRPr="00F036C6">
        <w:rPr>
          <w:noProof/>
        </w:rPr>
      </w:r>
      <w:r w:rsidRPr="00F036C6">
        <w:rPr>
          <w:noProof/>
        </w:rPr>
        <w:fldChar w:fldCharType="separate"/>
      </w:r>
      <w:r w:rsidRPr="00F036C6">
        <w:rPr>
          <w:noProof/>
        </w:rPr>
        <w:t>12</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19</w:t>
      </w:r>
      <w:r>
        <w:rPr>
          <w:noProof/>
        </w:rPr>
        <w:tab/>
        <w:t>Commonwealth</w:t>
      </w:r>
      <w:r>
        <w:rPr>
          <w:noProof/>
        </w:rPr>
        <w:noBreakHyphen/>
        <w:t>guaranteed debts of the Authority become debts of the Commonwealth</w:t>
      </w:r>
      <w:r w:rsidRPr="00F036C6">
        <w:rPr>
          <w:noProof/>
        </w:rPr>
        <w:tab/>
      </w:r>
      <w:r w:rsidRPr="00F036C6">
        <w:rPr>
          <w:noProof/>
        </w:rPr>
        <w:fldChar w:fldCharType="begin"/>
      </w:r>
      <w:r w:rsidRPr="00F036C6">
        <w:rPr>
          <w:noProof/>
        </w:rPr>
        <w:instrText xml:space="preserve"> PAGEREF _Toc395601561 \h </w:instrText>
      </w:r>
      <w:r w:rsidRPr="00F036C6">
        <w:rPr>
          <w:noProof/>
        </w:rPr>
      </w:r>
      <w:r w:rsidRPr="00F036C6">
        <w:rPr>
          <w:noProof/>
        </w:rPr>
        <w:fldChar w:fldCharType="separate"/>
      </w:r>
      <w:r w:rsidRPr="00F036C6">
        <w:rPr>
          <w:noProof/>
        </w:rPr>
        <w:t>13</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20</w:t>
      </w:r>
      <w:r>
        <w:rPr>
          <w:noProof/>
        </w:rPr>
        <w:tab/>
        <w:t>Instruments relating to Commonwealth</w:t>
      </w:r>
      <w:r>
        <w:rPr>
          <w:noProof/>
        </w:rPr>
        <w:noBreakHyphen/>
        <w:t>guaranteed debts</w:t>
      </w:r>
      <w:r w:rsidRPr="00F036C6">
        <w:rPr>
          <w:noProof/>
        </w:rPr>
        <w:tab/>
      </w:r>
      <w:r w:rsidRPr="00F036C6">
        <w:rPr>
          <w:noProof/>
        </w:rPr>
        <w:fldChar w:fldCharType="begin"/>
      </w:r>
      <w:r w:rsidRPr="00F036C6">
        <w:rPr>
          <w:noProof/>
        </w:rPr>
        <w:instrText xml:space="preserve"> PAGEREF _Toc395601562 \h </w:instrText>
      </w:r>
      <w:r w:rsidRPr="00F036C6">
        <w:rPr>
          <w:noProof/>
        </w:rPr>
      </w:r>
      <w:r w:rsidRPr="00F036C6">
        <w:rPr>
          <w:noProof/>
        </w:rPr>
        <w:fldChar w:fldCharType="separate"/>
      </w:r>
      <w:r w:rsidRPr="00F036C6">
        <w:rPr>
          <w:noProof/>
        </w:rPr>
        <w:t>13</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21</w:t>
      </w:r>
      <w:r>
        <w:rPr>
          <w:noProof/>
        </w:rPr>
        <w:tab/>
        <w:t>Commonwealth and Authority liable to pay certain amounts in relation to Commonwealth</w:t>
      </w:r>
      <w:r>
        <w:rPr>
          <w:noProof/>
        </w:rPr>
        <w:noBreakHyphen/>
        <w:t>guaranteed debts</w:t>
      </w:r>
      <w:r w:rsidRPr="00F036C6">
        <w:rPr>
          <w:noProof/>
        </w:rPr>
        <w:tab/>
      </w:r>
      <w:r w:rsidRPr="00F036C6">
        <w:rPr>
          <w:noProof/>
        </w:rPr>
        <w:fldChar w:fldCharType="begin"/>
      </w:r>
      <w:r w:rsidRPr="00F036C6">
        <w:rPr>
          <w:noProof/>
        </w:rPr>
        <w:instrText xml:space="preserve"> PAGEREF _Toc395601563 \h </w:instrText>
      </w:r>
      <w:r w:rsidRPr="00F036C6">
        <w:rPr>
          <w:noProof/>
        </w:rPr>
      </w:r>
      <w:r w:rsidRPr="00F036C6">
        <w:rPr>
          <w:noProof/>
        </w:rPr>
        <w:fldChar w:fldCharType="separate"/>
      </w:r>
      <w:r w:rsidRPr="00F036C6">
        <w:rPr>
          <w:noProof/>
        </w:rPr>
        <w:t>13</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22</w:t>
      </w:r>
      <w:r>
        <w:rPr>
          <w:noProof/>
        </w:rPr>
        <w:tab/>
        <w:t>Commonwealth liable to pay an amount to the Authority equal to Authority’s debts to the Commonwealth and set</w:t>
      </w:r>
      <w:r>
        <w:rPr>
          <w:noProof/>
        </w:rPr>
        <w:noBreakHyphen/>
        <w:t>off of debts</w:t>
      </w:r>
      <w:r w:rsidRPr="00F036C6">
        <w:rPr>
          <w:noProof/>
        </w:rPr>
        <w:tab/>
      </w:r>
      <w:r w:rsidRPr="00F036C6">
        <w:rPr>
          <w:noProof/>
        </w:rPr>
        <w:fldChar w:fldCharType="begin"/>
      </w:r>
      <w:r w:rsidRPr="00F036C6">
        <w:rPr>
          <w:noProof/>
        </w:rPr>
        <w:instrText xml:space="preserve"> PAGEREF _Toc395601564 \h </w:instrText>
      </w:r>
      <w:r w:rsidRPr="00F036C6">
        <w:rPr>
          <w:noProof/>
        </w:rPr>
      </w:r>
      <w:r w:rsidRPr="00F036C6">
        <w:rPr>
          <w:noProof/>
        </w:rPr>
        <w:fldChar w:fldCharType="separate"/>
      </w:r>
      <w:r w:rsidRPr="00F036C6">
        <w:rPr>
          <w:noProof/>
        </w:rPr>
        <w:t>14</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23</w:t>
      </w:r>
      <w:r>
        <w:rPr>
          <w:noProof/>
        </w:rPr>
        <w:tab/>
        <w:t>Cancellation of debts owed by Pacenco to the Authority</w:t>
      </w:r>
      <w:r w:rsidRPr="00F036C6">
        <w:rPr>
          <w:noProof/>
        </w:rPr>
        <w:tab/>
      </w:r>
      <w:r w:rsidRPr="00F036C6">
        <w:rPr>
          <w:noProof/>
        </w:rPr>
        <w:fldChar w:fldCharType="begin"/>
      </w:r>
      <w:r w:rsidRPr="00F036C6">
        <w:rPr>
          <w:noProof/>
        </w:rPr>
        <w:instrText xml:space="preserve"> PAGEREF _Toc395601565 \h </w:instrText>
      </w:r>
      <w:r w:rsidRPr="00F036C6">
        <w:rPr>
          <w:noProof/>
        </w:rPr>
      </w:r>
      <w:r w:rsidRPr="00F036C6">
        <w:rPr>
          <w:noProof/>
        </w:rPr>
        <w:fldChar w:fldCharType="separate"/>
      </w:r>
      <w:r w:rsidRPr="00F036C6">
        <w:rPr>
          <w:noProof/>
        </w:rPr>
        <w:t>14</w:t>
      </w:r>
      <w:r w:rsidRPr="00F036C6">
        <w:rPr>
          <w:noProof/>
        </w:rPr>
        <w:fldChar w:fldCharType="end"/>
      </w:r>
    </w:p>
    <w:p w:rsidR="00F036C6" w:rsidRDefault="00F036C6">
      <w:pPr>
        <w:pStyle w:val="TOC3"/>
        <w:rPr>
          <w:rFonts w:asciiTheme="minorHAnsi" w:eastAsiaTheme="minorEastAsia" w:hAnsiTheme="minorHAnsi" w:cstheme="minorBidi"/>
          <w:b w:val="0"/>
          <w:noProof/>
          <w:kern w:val="0"/>
          <w:szCs w:val="22"/>
        </w:rPr>
      </w:pPr>
      <w:r>
        <w:rPr>
          <w:noProof/>
        </w:rPr>
        <w:t>Division 4—Exemption from State and Territory stamp duties</w:t>
      </w:r>
      <w:r w:rsidRPr="00F036C6">
        <w:rPr>
          <w:b w:val="0"/>
          <w:noProof/>
          <w:sz w:val="18"/>
        </w:rPr>
        <w:tab/>
      </w:r>
      <w:r w:rsidRPr="00F036C6">
        <w:rPr>
          <w:b w:val="0"/>
          <w:noProof/>
          <w:sz w:val="18"/>
        </w:rPr>
        <w:fldChar w:fldCharType="begin"/>
      </w:r>
      <w:r w:rsidRPr="00F036C6">
        <w:rPr>
          <w:b w:val="0"/>
          <w:noProof/>
          <w:sz w:val="18"/>
        </w:rPr>
        <w:instrText xml:space="preserve"> PAGEREF _Toc395601566 \h </w:instrText>
      </w:r>
      <w:r w:rsidRPr="00F036C6">
        <w:rPr>
          <w:b w:val="0"/>
          <w:noProof/>
          <w:sz w:val="18"/>
        </w:rPr>
      </w:r>
      <w:r w:rsidRPr="00F036C6">
        <w:rPr>
          <w:b w:val="0"/>
          <w:noProof/>
          <w:sz w:val="18"/>
        </w:rPr>
        <w:fldChar w:fldCharType="separate"/>
      </w:r>
      <w:r w:rsidRPr="00F036C6">
        <w:rPr>
          <w:b w:val="0"/>
          <w:noProof/>
          <w:sz w:val="18"/>
        </w:rPr>
        <w:t>15</w:t>
      </w:r>
      <w:r w:rsidRPr="00F036C6">
        <w:rPr>
          <w:b w:val="0"/>
          <w:noProof/>
          <w:sz w:val="18"/>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24</w:t>
      </w:r>
      <w:r>
        <w:rPr>
          <w:noProof/>
        </w:rPr>
        <w:tab/>
        <w:t>Exemption from certain State and Territory stamp duties</w:t>
      </w:r>
      <w:r w:rsidRPr="00F036C6">
        <w:rPr>
          <w:noProof/>
        </w:rPr>
        <w:tab/>
      </w:r>
      <w:r w:rsidRPr="00F036C6">
        <w:rPr>
          <w:noProof/>
        </w:rPr>
        <w:fldChar w:fldCharType="begin"/>
      </w:r>
      <w:r w:rsidRPr="00F036C6">
        <w:rPr>
          <w:noProof/>
        </w:rPr>
        <w:instrText xml:space="preserve"> PAGEREF _Toc395601567 \h </w:instrText>
      </w:r>
      <w:r w:rsidRPr="00F036C6">
        <w:rPr>
          <w:noProof/>
        </w:rPr>
      </w:r>
      <w:r w:rsidRPr="00F036C6">
        <w:rPr>
          <w:noProof/>
        </w:rPr>
        <w:fldChar w:fldCharType="separate"/>
      </w:r>
      <w:r w:rsidRPr="00F036C6">
        <w:rPr>
          <w:noProof/>
        </w:rPr>
        <w:t>15</w:t>
      </w:r>
      <w:r w:rsidRPr="00F036C6">
        <w:rPr>
          <w:noProof/>
        </w:rPr>
        <w:fldChar w:fldCharType="end"/>
      </w:r>
    </w:p>
    <w:p w:rsidR="00F036C6" w:rsidRDefault="00F036C6">
      <w:pPr>
        <w:pStyle w:val="TOC3"/>
        <w:rPr>
          <w:rFonts w:asciiTheme="minorHAnsi" w:eastAsiaTheme="minorEastAsia" w:hAnsiTheme="minorHAnsi" w:cstheme="minorBidi"/>
          <w:b w:val="0"/>
          <w:noProof/>
          <w:kern w:val="0"/>
          <w:szCs w:val="22"/>
        </w:rPr>
      </w:pPr>
      <w:r>
        <w:rPr>
          <w:noProof/>
        </w:rPr>
        <w:t>Division 5—Miscellaneous provisions relating to the transfer of assets etc. under Divisions 1, 2 and 3</w:t>
      </w:r>
      <w:r w:rsidRPr="00F036C6">
        <w:rPr>
          <w:b w:val="0"/>
          <w:noProof/>
          <w:sz w:val="18"/>
        </w:rPr>
        <w:tab/>
      </w:r>
      <w:r w:rsidRPr="00F036C6">
        <w:rPr>
          <w:b w:val="0"/>
          <w:noProof/>
          <w:sz w:val="18"/>
        </w:rPr>
        <w:fldChar w:fldCharType="begin"/>
      </w:r>
      <w:r w:rsidRPr="00F036C6">
        <w:rPr>
          <w:b w:val="0"/>
          <w:noProof/>
          <w:sz w:val="18"/>
        </w:rPr>
        <w:instrText xml:space="preserve"> PAGEREF _Toc395601568 \h </w:instrText>
      </w:r>
      <w:r w:rsidRPr="00F036C6">
        <w:rPr>
          <w:b w:val="0"/>
          <w:noProof/>
          <w:sz w:val="18"/>
        </w:rPr>
      </w:r>
      <w:r w:rsidRPr="00F036C6">
        <w:rPr>
          <w:b w:val="0"/>
          <w:noProof/>
          <w:sz w:val="18"/>
        </w:rPr>
        <w:fldChar w:fldCharType="separate"/>
      </w:r>
      <w:r w:rsidRPr="00F036C6">
        <w:rPr>
          <w:b w:val="0"/>
          <w:noProof/>
          <w:sz w:val="18"/>
        </w:rPr>
        <w:t>16</w:t>
      </w:r>
      <w:r w:rsidRPr="00F036C6">
        <w:rPr>
          <w:b w:val="0"/>
          <w:noProof/>
          <w:sz w:val="18"/>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25</w:t>
      </w:r>
      <w:r>
        <w:rPr>
          <w:noProof/>
        </w:rPr>
        <w:tab/>
        <w:t>Certificates in relation to interests in land</w:t>
      </w:r>
      <w:r w:rsidRPr="00F036C6">
        <w:rPr>
          <w:noProof/>
        </w:rPr>
        <w:tab/>
      </w:r>
      <w:r w:rsidRPr="00F036C6">
        <w:rPr>
          <w:noProof/>
        </w:rPr>
        <w:fldChar w:fldCharType="begin"/>
      </w:r>
      <w:r w:rsidRPr="00F036C6">
        <w:rPr>
          <w:noProof/>
        </w:rPr>
        <w:instrText xml:space="preserve"> PAGEREF _Toc395601569 \h </w:instrText>
      </w:r>
      <w:r w:rsidRPr="00F036C6">
        <w:rPr>
          <w:noProof/>
        </w:rPr>
      </w:r>
      <w:r w:rsidRPr="00F036C6">
        <w:rPr>
          <w:noProof/>
        </w:rPr>
        <w:fldChar w:fldCharType="separate"/>
      </w:r>
      <w:r w:rsidRPr="00F036C6">
        <w:rPr>
          <w:noProof/>
        </w:rPr>
        <w:t>16</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26</w:t>
      </w:r>
      <w:r>
        <w:rPr>
          <w:noProof/>
        </w:rPr>
        <w:tab/>
        <w:t>Certificates in relation to other assets</w:t>
      </w:r>
      <w:r w:rsidRPr="00F036C6">
        <w:rPr>
          <w:noProof/>
        </w:rPr>
        <w:tab/>
      </w:r>
      <w:r w:rsidRPr="00F036C6">
        <w:rPr>
          <w:noProof/>
        </w:rPr>
        <w:fldChar w:fldCharType="begin"/>
      </w:r>
      <w:r w:rsidRPr="00F036C6">
        <w:rPr>
          <w:noProof/>
        </w:rPr>
        <w:instrText xml:space="preserve"> PAGEREF _Toc395601570 \h </w:instrText>
      </w:r>
      <w:r w:rsidRPr="00F036C6">
        <w:rPr>
          <w:noProof/>
        </w:rPr>
      </w:r>
      <w:r w:rsidRPr="00F036C6">
        <w:rPr>
          <w:noProof/>
        </w:rPr>
        <w:fldChar w:fldCharType="separate"/>
      </w:r>
      <w:r w:rsidRPr="00F036C6">
        <w:rPr>
          <w:noProof/>
        </w:rPr>
        <w:t>16</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27</w:t>
      </w:r>
      <w:r>
        <w:rPr>
          <w:noProof/>
        </w:rPr>
        <w:tab/>
        <w:t>Ending of certain rights that restrict the transfer of the Moomba</w:t>
      </w:r>
      <w:r>
        <w:rPr>
          <w:noProof/>
        </w:rPr>
        <w:noBreakHyphen/>
        <w:t>Sydney pipeline system</w:t>
      </w:r>
      <w:r w:rsidRPr="00F036C6">
        <w:rPr>
          <w:noProof/>
        </w:rPr>
        <w:tab/>
      </w:r>
      <w:r w:rsidRPr="00F036C6">
        <w:rPr>
          <w:noProof/>
        </w:rPr>
        <w:fldChar w:fldCharType="begin"/>
      </w:r>
      <w:r w:rsidRPr="00F036C6">
        <w:rPr>
          <w:noProof/>
        </w:rPr>
        <w:instrText xml:space="preserve"> PAGEREF _Toc395601571 \h </w:instrText>
      </w:r>
      <w:r w:rsidRPr="00F036C6">
        <w:rPr>
          <w:noProof/>
        </w:rPr>
      </w:r>
      <w:r w:rsidRPr="00F036C6">
        <w:rPr>
          <w:noProof/>
        </w:rPr>
        <w:fldChar w:fldCharType="separate"/>
      </w:r>
      <w:r w:rsidRPr="00F036C6">
        <w:rPr>
          <w:noProof/>
        </w:rPr>
        <w:t>17</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28</w:t>
      </w:r>
      <w:r>
        <w:rPr>
          <w:noProof/>
        </w:rPr>
        <w:tab/>
        <w:t>Authority, Pacenco and Commonwealth to take steps necessary to carry out transfers</w:t>
      </w:r>
      <w:r w:rsidRPr="00F036C6">
        <w:rPr>
          <w:noProof/>
        </w:rPr>
        <w:tab/>
      </w:r>
      <w:r w:rsidRPr="00F036C6">
        <w:rPr>
          <w:noProof/>
        </w:rPr>
        <w:fldChar w:fldCharType="begin"/>
      </w:r>
      <w:r w:rsidRPr="00F036C6">
        <w:rPr>
          <w:noProof/>
        </w:rPr>
        <w:instrText xml:space="preserve"> PAGEREF _Toc395601572 \h </w:instrText>
      </w:r>
      <w:r w:rsidRPr="00F036C6">
        <w:rPr>
          <w:noProof/>
        </w:rPr>
      </w:r>
      <w:r w:rsidRPr="00F036C6">
        <w:rPr>
          <w:noProof/>
        </w:rPr>
        <w:fldChar w:fldCharType="separate"/>
      </w:r>
      <w:r w:rsidRPr="00F036C6">
        <w:rPr>
          <w:noProof/>
        </w:rPr>
        <w:t>18</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29</w:t>
      </w:r>
      <w:r>
        <w:rPr>
          <w:noProof/>
        </w:rPr>
        <w:tab/>
        <w:t>Extraterritorial operation of Subdivision</w:t>
      </w:r>
      <w:r w:rsidRPr="00F036C6">
        <w:rPr>
          <w:noProof/>
        </w:rPr>
        <w:tab/>
      </w:r>
      <w:r w:rsidRPr="00F036C6">
        <w:rPr>
          <w:noProof/>
        </w:rPr>
        <w:fldChar w:fldCharType="begin"/>
      </w:r>
      <w:r w:rsidRPr="00F036C6">
        <w:rPr>
          <w:noProof/>
        </w:rPr>
        <w:instrText xml:space="preserve"> PAGEREF _Toc395601573 \h </w:instrText>
      </w:r>
      <w:r w:rsidRPr="00F036C6">
        <w:rPr>
          <w:noProof/>
        </w:rPr>
      </w:r>
      <w:r w:rsidRPr="00F036C6">
        <w:rPr>
          <w:noProof/>
        </w:rPr>
        <w:fldChar w:fldCharType="separate"/>
      </w:r>
      <w:r w:rsidRPr="00F036C6">
        <w:rPr>
          <w:noProof/>
        </w:rPr>
        <w:t>18</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30</w:t>
      </w:r>
      <w:r>
        <w:rPr>
          <w:noProof/>
        </w:rPr>
        <w:tab/>
        <w:t>Part to have effect in spite of laws and agreements prohibiting transfer etc.</w:t>
      </w:r>
      <w:r w:rsidRPr="00F036C6">
        <w:rPr>
          <w:noProof/>
        </w:rPr>
        <w:tab/>
      </w:r>
      <w:r w:rsidRPr="00F036C6">
        <w:rPr>
          <w:noProof/>
        </w:rPr>
        <w:fldChar w:fldCharType="begin"/>
      </w:r>
      <w:r w:rsidRPr="00F036C6">
        <w:rPr>
          <w:noProof/>
        </w:rPr>
        <w:instrText xml:space="preserve"> PAGEREF _Toc395601574 \h </w:instrText>
      </w:r>
      <w:r w:rsidRPr="00F036C6">
        <w:rPr>
          <w:noProof/>
        </w:rPr>
      </w:r>
      <w:r w:rsidRPr="00F036C6">
        <w:rPr>
          <w:noProof/>
        </w:rPr>
        <w:fldChar w:fldCharType="separate"/>
      </w:r>
      <w:r w:rsidRPr="00F036C6">
        <w:rPr>
          <w:noProof/>
        </w:rPr>
        <w:t>18</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31</w:t>
      </w:r>
      <w:r>
        <w:rPr>
          <w:noProof/>
        </w:rPr>
        <w:tab/>
        <w:t>Compensation for acquisition of property</w:t>
      </w:r>
      <w:r w:rsidRPr="00F036C6">
        <w:rPr>
          <w:noProof/>
        </w:rPr>
        <w:tab/>
      </w:r>
      <w:r w:rsidRPr="00F036C6">
        <w:rPr>
          <w:noProof/>
        </w:rPr>
        <w:fldChar w:fldCharType="begin"/>
      </w:r>
      <w:r w:rsidRPr="00F036C6">
        <w:rPr>
          <w:noProof/>
        </w:rPr>
        <w:instrText xml:space="preserve"> PAGEREF _Toc395601575 \h </w:instrText>
      </w:r>
      <w:r w:rsidRPr="00F036C6">
        <w:rPr>
          <w:noProof/>
        </w:rPr>
      </w:r>
      <w:r w:rsidRPr="00F036C6">
        <w:rPr>
          <w:noProof/>
        </w:rPr>
        <w:fldChar w:fldCharType="separate"/>
      </w:r>
      <w:r w:rsidRPr="00F036C6">
        <w:rPr>
          <w:noProof/>
        </w:rPr>
        <w:t>18</w:t>
      </w:r>
      <w:r w:rsidRPr="00F036C6">
        <w:rPr>
          <w:noProof/>
        </w:rPr>
        <w:fldChar w:fldCharType="end"/>
      </w:r>
    </w:p>
    <w:p w:rsidR="00F036C6" w:rsidRDefault="00F036C6">
      <w:pPr>
        <w:pStyle w:val="TOC2"/>
        <w:rPr>
          <w:rFonts w:asciiTheme="minorHAnsi" w:eastAsiaTheme="minorEastAsia" w:hAnsiTheme="minorHAnsi" w:cstheme="minorBidi"/>
          <w:b w:val="0"/>
          <w:noProof/>
          <w:kern w:val="0"/>
          <w:sz w:val="22"/>
          <w:szCs w:val="22"/>
        </w:rPr>
      </w:pPr>
      <w:r>
        <w:rPr>
          <w:noProof/>
        </w:rPr>
        <w:lastRenderedPageBreak/>
        <w:t>Part 3—Transitional and saving provisions in respect of employees of Newco that relate to the sale of shares in Newco by the Commonwealth</w:t>
      </w:r>
      <w:r w:rsidRPr="00F036C6">
        <w:rPr>
          <w:b w:val="0"/>
          <w:noProof/>
          <w:sz w:val="18"/>
        </w:rPr>
        <w:tab/>
      </w:r>
      <w:r w:rsidRPr="00F036C6">
        <w:rPr>
          <w:b w:val="0"/>
          <w:noProof/>
          <w:sz w:val="18"/>
        </w:rPr>
        <w:fldChar w:fldCharType="begin"/>
      </w:r>
      <w:r w:rsidRPr="00F036C6">
        <w:rPr>
          <w:b w:val="0"/>
          <w:noProof/>
          <w:sz w:val="18"/>
        </w:rPr>
        <w:instrText xml:space="preserve"> PAGEREF _Toc395601576 \h </w:instrText>
      </w:r>
      <w:r w:rsidRPr="00F036C6">
        <w:rPr>
          <w:b w:val="0"/>
          <w:noProof/>
          <w:sz w:val="18"/>
        </w:rPr>
      </w:r>
      <w:r w:rsidRPr="00F036C6">
        <w:rPr>
          <w:b w:val="0"/>
          <w:noProof/>
          <w:sz w:val="18"/>
        </w:rPr>
        <w:fldChar w:fldCharType="separate"/>
      </w:r>
      <w:r w:rsidRPr="00F036C6">
        <w:rPr>
          <w:b w:val="0"/>
          <w:noProof/>
          <w:sz w:val="18"/>
        </w:rPr>
        <w:t>20</w:t>
      </w:r>
      <w:r w:rsidRPr="00F036C6">
        <w:rPr>
          <w:b w:val="0"/>
          <w:noProof/>
          <w:sz w:val="18"/>
        </w:rPr>
        <w:fldChar w:fldCharType="end"/>
      </w:r>
    </w:p>
    <w:p w:rsidR="00F036C6" w:rsidRDefault="00F036C6">
      <w:pPr>
        <w:pStyle w:val="TOC3"/>
        <w:rPr>
          <w:rFonts w:asciiTheme="minorHAnsi" w:eastAsiaTheme="minorEastAsia" w:hAnsiTheme="minorHAnsi" w:cstheme="minorBidi"/>
          <w:b w:val="0"/>
          <w:noProof/>
          <w:kern w:val="0"/>
          <w:szCs w:val="22"/>
        </w:rPr>
      </w:pPr>
      <w:r>
        <w:rPr>
          <w:noProof/>
        </w:rPr>
        <w:t>Division 1—Certain staff members of the Authority taken to have resigned</w:t>
      </w:r>
      <w:r w:rsidRPr="00F036C6">
        <w:rPr>
          <w:b w:val="0"/>
          <w:noProof/>
          <w:sz w:val="18"/>
        </w:rPr>
        <w:tab/>
      </w:r>
      <w:r w:rsidRPr="00F036C6">
        <w:rPr>
          <w:b w:val="0"/>
          <w:noProof/>
          <w:sz w:val="18"/>
        </w:rPr>
        <w:fldChar w:fldCharType="begin"/>
      </w:r>
      <w:r w:rsidRPr="00F036C6">
        <w:rPr>
          <w:b w:val="0"/>
          <w:noProof/>
          <w:sz w:val="18"/>
        </w:rPr>
        <w:instrText xml:space="preserve"> PAGEREF _Toc395601577 \h </w:instrText>
      </w:r>
      <w:r w:rsidRPr="00F036C6">
        <w:rPr>
          <w:b w:val="0"/>
          <w:noProof/>
          <w:sz w:val="18"/>
        </w:rPr>
      </w:r>
      <w:r w:rsidRPr="00F036C6">
        <w:rPr>
          <w:b w:val="0"/>
          <w:noProof/>
          <w:sz w:val="18"/>
        </w:rPr>
        <w:fldChar w:fldCharType="separate"/>
      </w:r>
      <w:r w:rsidRPr="00F036C6">
        <w:rPr>
          <w:b w:val="0"/>
          <w:noProof/>
          <w:sz w:val="18"/>
        </w:rPr>
        <w:t>20</w:t>
      </w:r>
      <w:r w:rsidRPr="00F036C6">
        <w:rPr>
          <w:b w:val="0"/>
          <w:noProof/>
          <w:sz w:val="18"/>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32</w:t>
      </w:r>
      <w:r>
        <w:rPr>
          <w:noProof/>
        </w:rPr>
        <w:tab/>
        <w:t>Certain staff members of the Authority taken to have resigned</w:t>
      </w:r>
      <w:r w:rsidRPr="00F036C6">
        <w:rPr>
          <w:noProof/>
        </w:rPr>
        <w:tab/>
      </w:r>
      <w:r w:rsidRPr="00F036C6">
        <w:rPr>
          <w:noProof/>
        </w:rPr>
        <w:fldChar w:fldCharType="begin"/>
      </w:r>
      <w:r w:rsidRPr="00F036C6">
        <w:rPr>
          <w:noProof/>
        </w:rPr>
        <w:instrText xml:space="preserve"> PAGEREF _Toc395601578 \h </w:instrText>
      </w:r>
      <w:r w:rsidRPr="00F036C6">
        <w:rPr>
          <w:noProof/>
        </w:rPr>
      </w:r>
      <w:r w:rsidRPr="00F036C6">
        <w:rPr>
          <w:noProof/>
        </w:rPr>
        <w:fldChar w:fldCharType="separate"/>
      </w:r>
      <w:r w:rsidRPr="00F036C6">
        <w:rPr>
          <w:noProof/>
        </w:rPr>
        <w:t>20</w:t>
      </w:r>
      <w:r w:rsidRPr="00F036C6">
        <w:rPr>
          <w:noProof/>
        </w:rPr>
        <w:fldChar w:fldCharType="end"/>
      </w:r>
    </w:p>
    <w:p w:rsidR="00F036C6" w:rsidRDefault="00F036C6">
      <w:pPr>
        <w:pStyle w:val="TOC3"/>
        <w:rPr>
          <w:rFonts w:asciiTheme="minorHAnsi" w:eastAsiaTheme="minorEastAsia" w:hAnsiTheme="minorHAnsi" w:cstheme="minorBidi"/>
          <w:b w:val="0"/>
          <w:noProof/>
          <w:kern w:val="0"/>
          <w:szCs w:val="22"/>
        </w:rPr>
      </w:pPr>
      <w:r>
        <w:rPr>
          <w:noProof/>
        </w:rPr>
        <w:t>Division 2—Transitional and saving provisions in relation to long service leave</w:t>
      </w:r>
      <w:r w:rsidRPr="00F036C6">
        <w:rPr>
          <w:b w:val="0"/>
          <w:noProof/>
          <w:sz w:val="18"/>
        </w:rPr>
        <w:tab/>
      </w:r>
      <w:r w:rsidRPr="00F036C6">
        <w:rPr>
          <w:b w:val="0"/>
          <w:noProof/>
          <w:sz w:val="18"/>
        </w:rPr>
        <w:fldChar w:fldCharType="begin"/>
      </w:r>
      <w:r w:rsidRPr="00F036C6">
        <w:rPr>
          <w:b w:val="0"/>
          <w:noProof/>
          <w:sz w:val="18"/>
        </w:rPr>
        <w:instrText xml:space="preserve"> PAGEREF _Toc395601579 \h </w:instrText>
      </w:r>
      <w:r w:rsidRPr="00F036C6">
        <w:rPr>
          <w:b w:val="0"/>
          <w:noProof/>
          <w:sz w:val="18"/>
        </w:rPr>
      </w:r>
      <w:r w:rsidRPr="00F036C6">
        <w:rPr>
          <w:b w:val="0"/>
          <w:noProof/>
          <w:sz w:val="18"/>
        </w:rPr>
        <w:fldChar w:fldCharType="separate"/>
      </w:r>
      <w:r w:rsidRPr="00F036C6">
        <w:rPr>
          <w:b w:val="0"/>
          <w:noProof/>
          <w:sz w:val="18"/>
        </w:rPr>
        <w:t>22</w:t>
      </w:r>
      <w:r w:rsidRPr="00F036C6">
        <w:rPr>
          <w:b w:val="0"/>
          <w:noProof/>
          <w:sz w:val="18"/>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33</w:t>
      </w:r>
      <w:r>
        <w:rPr>
          <w:noProof/>
        </w:rPr>
        <w:tab/>
        <w:t>Definitions</w:t>
      </w:r>
      <w:r w:rsidRPr="00F036C6">
        <w:rPr>
          <w:noProof/>
        </w:rPr>
        <w:tab/>
      </w:r>
      <w:r w:rsidRPr="00F036C6">
        <w:rPr>
          <w:noProof/>
        </w:rPr>
        <w:fldChar w:fldCharType="begin"/>
      </w:r>
      <w:r w:rsidRPr="00F036C6">
        <w:rPr>
          <w:noProof/>
        </w:rPr>
        <w:instrText xml:space="preserve"> PAGEREF _Toc395601580 \h </w:instrText>
      </w:r>
      <w:r w:rsidRPr="00F036C6">
        <w:rPr>
          <w:noProof/>
        </w:rPr>
      </w:r>
      <w:r w:rsidRPr="00F036C6">
        <w:rPr>
          <w:noProof/>
        </w:rPr>
        <w:fldChar w:fldCharType="separate"/>
      </w:r>
      <w:r w:rsidRPr="00F036C6">
        <w:rPr>
          <w:noProof/>
        </w:rPr>
        <w:t>22</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34</w:t>
      </w:r>
      <w:r>
        <w:rPr>
          <w:noProof/>
        </w:rPr>
        <w:tab/>
        <w:t>Long service leave for employees with less than 10 years service</w:t>
      </w:r>
      <w:r w:rsidRPr="00F036C6">
        <w:rPr>
          <w:noProof/>
        </w:rPr>
        <w:tab/>
      </w:r>
      <w:r w:rsidRPr="00F036C6">
        <w:rPr>
          <w:noProof/>
        </w:rPr>
        <w:fldChar w:fldCharType="begin"/>
      </w:r>
      <w:r w:rsidRPr="00F036C6">
        <w:rPr>
          <w:noProof/>
        </w:rPr>
        <w:instrText xml:space="preserve"> PAGEREF _Toc395601581 \h </w:instrText>
      </w:r>
      <w:r w:rsidRPr="00F036C6">
        <w:rPr>
          <w:noProof/>
        </w:rPr>
      </w:r>
      <w:r w:rsidRPr="00F036C6">
        <w:rPr>
          <w:noProof/>
        </w:rPr>
        <w:fldChar w:fldCharType="separate"/>
      </w:r>
      <w:r w:rsidRPr="00F036C6">
        <w:rPr>
          <w:noProof/>
        </w:rPr>
        <w:t>22</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35</w:t>
      </w:r>
      <w:r>
        <w:rPr>
          <w:noProof/>
        </w:rPr>
        <w:tab/>
        <w:t>Payments in lieu of long service leave for employees with less than 10 years service</w:t>
      </w:r>
      <w:r w:rsidRPr="00F036C6">
        <w:rPr>
          <w:noProof/>
        </w:rPr>
        <w:tab/>
      </w:r>
      <w:r w:rsidRPr="00F036C6">
        <w:rPr>
          <w:noProof/>
        </w:rPr>
        <w:fldChar w:fldCharType="begin"/>
      </w:r>
      <w:r w:rsidRPr="00F036C6">
        <w:rPr>
          <w:noProof/>
        </w:rPr>
        <w:instrText xml:space="preserve"> PAGEREF _Toc395601582 \h </w:instrText>
      </w:r>
      <w:r w:rsidRPr="00F036C6">
        <w:rPr>
          <w:noProof/>
        </w:rPr>
      </w:r>
      <w:r w:rsidRPr="00F036C6">
        <w:rPr>
          <w:noProof/>
        </w:rPr>
        <w:fldChar w:fldCharType="separate"/>
      </w:r>
      <w:r w:rsidRPr="00F036C6">
        <w:rPr>
          <w:noProof/>
        </w:rPr>
        <w:t>24</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36</w:t>
      </w:r>
      <w:r>
        <w:rPr>
          <w:noProof/>
        </w:rPr>
        <w:tab/>
        <w:t>Payments on the death of an employee</w:t>
      </w:r>
      <w:r w:rsidRPr="00F036C6">
        <w:rPr>
          <w:noProof/>
        </w:rPr>
        <w:tab/>
      </w:r>
      <w:r w:rsidRPr="00F036C6">
        <w:rPr>
          <w:noProof/>
        </w:rPr>
        <w:fldChar w:fldCharType="begin"/>
      </w:r>
      <w:r w:rsidRPr="00F036C6">
        <w:rPr>
          <w:noProof/>
        </w:rPr>
        <w:instrText xml:space="preserve"> PAGEREF _Toc395601583 \h </w:instrText>
      </w:r>
      <w:r w:rsidRPr="00F036C6">
        <w:rPr>
          <w:noProof/>
        </w:rPr>
      </w:r>
      <w:r w:rsidRPr="00F036C6">
        <w:rPr>
          <w:noProof/>
        </w:rPr>
        <w:fldChar w:fldCharType="separate"/>
      </w:r>
      <w:r w:rsidRPr="00F036C6">
        <w:rPr>
          <w:noProof/>
        </w:rPr>
        <w:t>26</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37</w:t>
      </w:r>
      <w:r>
        <w:rPr>
          <w:noProof/>
        </w:rPr>
        <w:tab/>
        <w:t>Employee’s long service leave credit for the purposes of sections 34 and 35</w:t>
      </w:r>
      <w:r w:rsidRPr="00F036C6">
        <w:rPr>
          <w:noProof/>
        </w:rPr>
        <w:tab/>
      </w:r>
      <w:r w:rsidRPr="00F036C6">
        <w:rPr>
          <w:noProof/>
        </w:rPr>
        <w:fldChar w:fldCharType="begin"/>
      </w:r>
      <w:r w:rsidRPr="00F036C6">
        <w:rPr>
          <w:noProof/>
        </w:rPr>
        <w:instrText xml:space="preserve"> PAGEREF _Toc395601584 \h </w:instrText>
      </w:r>
      <w:r w:rsidRPr="00F036C6">
        <w:rPr>
          <w:noProof/>
        </w:rPr>
      </w:r>
      <w:r w:rsidRPr="00F036C6">
        <w:rPr>
          <w:noProof/>
        </w:rPr>
        <w:fldChar w:fldCharType="separate"/>
      </w:r>
      <w:r w:rsidRPr="00F036C6">
        <w:rPr>
          <w:noProof/>
        </w:rPr>
        <w:t>27</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38</w:t>
      </w:r>
      <w:r>
        <w:rPr>
          <w:noProof/>
        </w:rPr>
        <w:tab/>
        <w:t>Division not to affect an employee’s post</w:t>
      </w:r>
      <w:r>
        <w:rPr>
          <w:noProof/>
        </w:rPr>
        <w:noBreakHyphen/>
        <w:t>sale long service leave rights</w:t>
      </w:r>
      <w:r w:rsidRPr="00F036C6">
        <w:rPr>
          <w:noProof/>
        </w:rPr>
        <w:tab/>
      </w:r>
      <w:r w:rsidRPr="00F036C6">
        <w:rPr>
          <w:noProof/>
        </w:rPr>
        <w:fldChar w:fldCharType="begin"/>
      </w:r>
      <w:r w:rsidRPr="00F036C6">
        <w:rPr>
          <w:noProof/>
        </w:rPr>
        <w:instrText xml:space="preserve"> PAGEREF _Toc395601585 \h </w:instrText>
      </w:r>
      <w:r w:rsidRPr="00F036C6">
        <w:rPr>
          <w:noProof/>
        </w:rPr>
      </w:r>
      <w:r w:rsidRPr="00F036C6">
        <w:rPr>
          <w:noProof/>
        </w:rPr>
        <w:fldChar w:fldCharType="separate"/>
      </w:r>
      <w:r w:rsidRPr="00F036C6">
        <w:rPr>
          <w:noProof/>
        </w:rPr>
        <w:t>27</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39</w:t>
      </w:r>
      <w:r>
        <w:rPr>
          <w:noProof/>
        </w:rPr>
        <w:tab/>
        <w:t>Saving—Long Service Leave Act</w:t>
      </w:r>
      <w:r w:rsidRPr="00F036C6">
        <w:rPr>
          <w:noProof/>
        </w:rPr>
        <w:tab/>
      </w:r>
      <w:r w:rsidRPr="00F036C6">
        <w:rPr>
          <w:noProof/>
        </w:rPr>
        <w:fldChar w:fldCharType="begin"/>
      </w:r>
      <w:r w:rsidRPr="00F036C6">
        <w:rPr>
          <w:noProof/>
        </w:rPr>
        <w:instrText xml:space="preserve"> PAGEREF _Toc395601586 \h </w:instrText>
      </w:r>
      <w:r w:rsidRPr="00F036C6">
        <w:rPr>
          <w:noProof/>
        </w:rPr>
      </w:r>
      <w:r w:rsidRPr="00F036C6">
        <w:rPr>
          <w:noProof/>
        </w:rPr>
        <w:fldChar w:fldCharType="separate"/>
      </w:r>
      <w:r w:rsidRPr="00F036C6">
        <w:rPr>
          <w:noProof/>
        </w:rPr>
        <w:t>27</w:t>
      </w:r>
      <w:r w:rsidRPr="00F036C6">
        <w:rPr>
          <w:noProof/>
        </w:rPr>
        <w:fldChar w:fldCharType="end"/>
      </w:r>
    </w:p>
    <w:p w:rsidR="00F036C6" w:rsidRDefault="00F036C6">
      <w:pPr>
        <w:pStyle w:val="TOC3"/>
        <w:rPr>
          <w:rFonts w:asciiTheme="minorHAnsi" w:eastAsiaTheme="minorEastAsia" w:hAnsiTheme="minorHAnsi" w:cstheme="minorBidi"/>
          <w:b w:val="0"/>
          <w:noProof/>
          <w:kern w:val="0"/>
          <w:szCs w:val="22"/>
        </w:rPr>
      </w:pPr>
      <w:r>
        <w:rPr>
          <w:noProof/>
        </w:rPr>
        <w:t>Division 3—Transitional and saving provisions relating to the Safety, Rehabilitation and Compensation Act 1988</w:t>
      </w:r>
      <w:r w:rsidRPr="00F036C6">
        <w:rPr>
          <w:b w:val="0"/>
          <w:noProof/>
          <w:sz w:val="18"/>
        </w:rPr>
        <w:tab/>
      </w:r>
      <w:r w:rsidRPr="00F036C6">
        <w:rPr>
          <w:b w:val="0"/>
          <w:noProof/>
          <w:sz w:val="18"/>
        </w:rPr>
        <w:fldChar w:fldCharType="begin"/>
      </w:r>
      <w:r w:rsidRPr="00F036C6">
        <w:rPr>
          <w:b w:val="0"/>
          <w:noProof/>
          <w:sz w:val="18"/>
        </w:rPr>
        <w:instrText xml:space="preserve"> PAGEREF _Toc395601587 \h </w:instrText>
      </w:r>
      <w:r w:rsidRPr="00F036C6">
        <w:rPr>
          <w:b w:val="0"/>
          <w:noProof/>
          <w:sz w:val="18"/>
        </w:rPr>
      </w:r>
      <w:r w:rsidRPr="00F036C6">
        <w:rPr>
          <w:b w:val="0"/>
          <w:noProof/>
          <w:sz w:val="18"/>
        </w:rPr>
        <w:fldChar w:fldCharType="separate"/>
      </w:r>
      <w:r w:rsidRPr="00F036C6">
        <w:rPr>
          <w:b w:val="0"/>
          <w:noProof/>
          <w:sz w:val="18"/>
        </w:rPr>
        <w:t>28</w:t>
      </w:r>
      <w:r w:rsidRPr="00F036C6">
        <w:rPr>
          <w:b w:val="0"/>
          <w:noProof/>
          <w:sz w:val="18"/>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40</w:t>
      </w:r>
      <w:r>
        <w:rPr>
          <w:noProof/>
        </w:rPr>
        <w:tab/>
        <w:t>Interpretation</w:t>
      </w:r>
      <w:r w:rsidRPr="00F036C6">
        <w:rPr>
          <w:noProof/>
        </w:rPr>
        <w:tab/>
      </w:r>
      <w:r w:rsidRPr="00F036C6">
        <w:rPr>
          <w:noProof/>
        </w:rPr>
        <w:fldChar w:fldCharType="begin"/>
      </w:r>
      <w:r w:rsidRPr="00F036C6">
        <w:rPr>
          <w:noProof/>
        </w:rPr>
        <w:instrText xml:space="preserve"> PAGEREF _Toc395601588 \h </w:instrText>
      </w:r>
      <w:r w:rsidRPr="00F036C6">
        <w:rPr>
          <w:noProof/>
        </w:rPr>
      </w:r>
      <w:r w:rsidRPr="00F036C6">
        <w:rPr>
          <w:noProof/>
        </w:rPr>
        <w:fldChar w:fldCharType="separate"/>
      </w:r>
      <w:r w:rsidRPr="00F036C6">
        <w:rPr>
          <w:noProof/>
        </w:rPr>
        <w:t>28</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41</w:t>
      </w:r>
      <w:r>
        <w:rPr>
          <w:noProof/>
        </w:rPr>
        <w:tab/>
        <w:t>Transitional provisions relating to the SRC Act that relate to certain Newco body employees</w:t>
      </w:r>
      <w:r w:rsidRPr="00F036C6">
        <w:rPr>
          <w:noProof/>
        </w:rPr>
        <w:tab/>
      </w:r>
      <w:r w:rsidRPr="00F036C6">
        <w:rPr>
          <w:noProof/>
        </w:rPr>
        <w:fldChar w:fldCharType="begin"/>
      </w:r>
      <w:r w:rsidRPr="00F036C6">
        <w:rPr>
          <w:noProof/>
        </w:rPr>
        <w:instrText xml:space="preserve"> PAGEREF _Toc395601589 \h </w:instrText>
      </w:r>
      <w:r w:rsidRPr="00F036C6">
        <w:rPr>
          <w:noProof/>
        </w:rPr>
      </w:r>
      <w:r w:rsidRPr="00F036C6">
        <w:rPr>
          <w:noProof/>
        </w:rPr>
        <w:fldChar w:fldCharType="separate"/>
      </w:r>
      <w:r w:rsidRPr="00F036C6">
        <w:rPr>
          <w:noProof/>
        </w:rPr>
        <w:t>28</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42</w:t>
      </w:r>
      <w:r>
        <w:rPr>
          <w:noProof/>
        </w:rPr>
        <w:tab/>
        <w:t>Commonwealth liable to meet certain SRC Act liabilities and to be taken to be the employer in certain circumstances under the SRC Act</w:t>
      </w:r>
      <w:r w:rsidRPr="00F036C6">
        <w:rPr>
          <w:noProof/>
        </w:rPr>
        <w:tab/>
      </w:r>
      <w:r w:rsidRPr="00F036C6">
        <w:rPr>
          <w:noProof/>
        </w:rPr>
        <w:fldChar w:fldCharType="begin"/>
      </w:r>
      <w:r w:rsidRPr="00F036C6">
        <w:rPr>
          <w:noProof/>
        </w:rPr>
        <w:instrText xml:space="preserve"> PAGEREF _Toc395601590 \h </w:instrText>
      </w:r>
      <w:r w:rsidRPr="00F036C6">
        <w:rPr>
          <w:noProof/>
        </w:rPr>
      </w:r>
      <w:r w:rsidRPr="00F036C6">
        <w:rPr>
          <w:noProof/>
        </w:rPr>
        <w:fldChar w:fldCharType="separate"/>
      </w:r>
      <w:r w:rsidRPr="00F036C6">
        <w:rPr>
          <w:noProof/>
        </w:rPr>
        <w:t>28</w:t>
      </w:r>
      <w:r w:rsidRPr="00F036C6">
        <w:rPr>
          <w:noProof/>
        </w:rPr>
        <w:fldChar w:fldCharType="end"/>
      </w:r>
    </w:p>
    <w:p w:rsidR="00F036C6" w:rsidRDefault="00F036C6">
      <w:pPr>
        <w:pStyle w:val="TOC3"/>
        <w:rPr>
          <w:rFonts w:asciiTheme="minorHAnsi" w:eastAsiaTheme="minorEastAsia" w:hAnsiTheme="minorHAnsi" w:cstheme="minorBidi"/>
          <w:b w:val="0"/>
          <w:noProof/>
          <w:kern w:val="0"/>
          <w:szCs w:val="22"/>
        </w:rPr>
      </w:pPr>
      <w:r>
        <w:rPr>
          <w:noProof/>
        </w:rPr>
        <w:t>Division 4—Transitional and saving provisions in relation to superannuation and other retirement benefits</w:t>
      </w:r>
      <w:r w:rsidRPr="00F036C6">
        <w:rPr>
          <w:b w:val="0"/>
          <w:noProof/>
          <w:sz w:val="18"/>
        </w:rPr>
        <w:tab/>
      </w:r>
      <w:r w:rsidRPr="00F036C6">
        <w:rPr>
          <w:b w:val="0"/>
          <w:noProof/>
          <w:sz w:val="18"/>
        </w:rPr>
        <w:fldChar w:fldCharType="begin"/>
      </w:r>
      <w:r w:rsidRPr="00F036C6">
        <w:rPr>
          <w:b w:val="0"/>
          <w:noProof/>
          <w:sz w:val="18"/>
        </w:rPr>
        <w:instrText xml:space="preserve"> PAGEREF _Toc395601591 \h </w:instrText>
      </w:r>
      <w:r w:rsidRPr="00F036C6">
        <w:rPr>
          <w:b w:val="0"/>
          <w:noProof/>
          <w:sz w:val="18"/>
        </w:rPr>
      </w:r>
      <w:r w:rsidRPr="00F036C6">
        <w:rPr>
          <w:b w:val="0"/>
          <w:noProof/>
          <w:sz w:val="18"/>
        </w:rPr>
        <w:fldChar w:fldCharType="separate"/>
      </w:r>
      <w:r w:rsidRPr="00F036C6">
        <w:rPr>
          <w:b w:val="0"/>
          <w:noProof/>
          <w:sz w:val="18"/>
        </w:rPr>
        <w:t>29</w:t>
      </w:r>
      <w:r w:rsidRPr="00F036C6">
        <w:rPr>
          <w:b w:val="0"/>
          <w:noProof/>
          <w:sz w:val="18"/>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43</w:t>
      </w:r>
      <w:r>
        <w:rPr>
          <w:noProof/>
        </w:rPr>
        <w:tab/>
        <w:t xml:space="preserve">Saving—deferred benefits under the </w:t>
      </w:r>
      <w:r w:rsidRPr="00F157F8">
        <w:rPr>
          <w:i/>
          <w:noProof/>
        </w:rPr>
        <w:t>Superannuation Act 1922</w:t>
      </w:r>
      <w:r w:rsidRPr="00F036C6">
        <w:rPr>
          <w:noProof/>
        </w:rPr>
        <w:tab/>
      </w:r>
      <w:r w:rsidRPr="00F036C6">
        <w:rPr>
          <w:noProof/>
        </w:rPr>
        <w:fldChar w:fldCharType="begin"/>
      </w:r>
      <w:r w:rsidRPr="00F036C6">
        <w:rPr>
          <w:noProof/>
        </w:rPr>
        <w:instrText xml:space="preserve"> PAGEREF _Toc395601592 \h </w:instrText>
      </w:r>
      <w:r w:rsidRPr="00F036C6">
        <w:rPr>
          <w:noProof/>
        </w:rPr>
      </w:r>
      <w:r w:rsidRPr="00F036C6">
        <w:rPr>
          <w:noProof/>
        </w:rPr>
        <w:fldChar w:fldCharType="separate"/>
      </w:r>
      <w:r w:rsidRPr="00F036C6">
        <w:rPr>
          <w:noProof/>
        </w:rPr>
        <w:t>29</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44</w:t>
      </w:r>
      <w:r>
        <w:rPr>
          <w:noProof/>
        </w:rPr>
        <w:tab/>
        <w:t xml:space="preserve">Savings—deferred benefits under the </w:t>
      </w:r>
      <w:r w:rsidRPr="00F157F8">
        <w:rPr>
          <w:i/>
          <w:noProof/>
        </w:rPr>
        <w:t>Superannuation Act 1976</w:t>
      </w:r>
      <w:r w:rsidRPr="00F036C6">
        <w:rPr>
          <w:noProof/>
        </w:rPr>
        <w:tab/>
      </w:r>
      <w:r w:rsidRPr="00F036C6">
        <w:rPr>
          <w:noProof/>
        </w:rPr>
        <w:fldChar w:fldCharType="begin"/>
      </w:r>
      <w:r w:rsidRPr="00F036C6">
        <w:rPr>
          <w:noProof/>
        </w:rPr>
        <w:instrText xml:space="preserve"> PAGEREF _Toc395601593 \h </w:instrText>
      </w:r>
      <w:r w:rsidRPr="00F036C6">
        <w:rPr>
          <w:noProof/>
        </w:rPr>
      </w:r>
      <w:r w:rsidRPr="00F036C6">
        <w:rPr>
          <w:noProof/>
        </w:rPr>
        <w:fldChar w:fldCharType="separate"/>
      </w:r>
      <w:r w:rsidRPr="00F036C6">
        <w:rPr>
          <w:noProof/>
        </w:rPr>
        <w:t>29</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45</w:t>
      </w:r>
      <w:r>
        <w:rPr>
          <w:noProof/>
        </w:rPr>
        <w:tab/>
        <w:t xml:space="preserve">Contribution day for the purposes of the </w:t>
      </w:r>
      <w:r w:rsidRPr="00F157F8">
        <w:rPr>
          <w:i/>
          <w:noProof/>
        </w:rPr>
        <w:t>Superannuation Act 1976</w:t>
      </w:r>
      <w:r w:rsidRPr="00F036C6">
        <w:rPr>
          <w:noProof/>
        </w:rPr>
        <w:tab/>
      </w:r>
      <w:r w:rsidRPr="00F036C6">
        <w:rPr>
          <w:noProof/>
        </w:rPr>
        <w:fldChar w:fldCharType="begin"/>
      </w:r>
      <w:r w:rsidRPr="00F036C6">
        <w:rPr>
          <w:noProof/>
        </w:rPr>
        <w:instrText xml:space="preserve"> PAGEREF _Toc395601594 \h </w:instrText>
      </w:r>
      <w:r w:rsidRPr="00F036C6">
        <w:rPr>
          <w:noProof/>
        </w:rPr>
      </w:r>
      <w:r w:rsidRPr="00F036C6">
        <w:rPr>
          <w:noProof/>
        </w:rPr>
        <w:fldChar w:fldCharType="separate"/>
      </w:r>
      <w:r w:rsidRPr="00F036C6">
        <w:rPr>
          <w:noProof/>
        </w:rPr>
        <w:t>30</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46</w:t>
      </w:r>
      <w:r>
        <w:rPr>
          <w:noProof/>
        </w:rPr>
        <w:tab/>
        <w:t>Saving—deferred benefits under the DFRDB Act</w:t>
      </w:r>
      <w:r w:rsidRPr="00F036C6">
        <w:rPr>
          <w:noProof/>
        </w:rPr>
        <w:tab/>
      </w:r>
      <w:r w:rsidRPr="00F036C6">
        <w:rPr>
          <w:noProof/>
        </w:rPr>
        <w:fldChar w:fldCharType="begin"/>
      </w:r>
      <w:r w:rsidRPr="00F036C6">
        <w:rPr>
          <w:noProof/>
        </w:rPr>
        <w:instrText xml:space="preserve"> PAGEREF _Toc395601595 \h </w:instrText>
      </w:r>
      <w:r w:rsidRPr="00F036C6">
        <w:rPr>
          <w:noProof/>
        </w:rPr>
      </w:r>
      <w:r w:rsidRPr="00F036C6">
        <w:rPr>
          <w:noProof/>
        </w:rPr>
        <w:fldChar w:fldCharType="separate"/>
      </w:r>
      <w:r w:rsidRPr="00F036C6">
        <w:rPr>
          <w:noProof/>
        </w:rPr>
        <w:t>30</w:t>
      </w:r>
      <w:r w:rsidRPr="00F036C6">
        <w:rPr>
          <w:noProof/>
        </w:rPr>
        <w:fldChar w:fldCharType="end"/>
      </w:r>
    </w:p>
    <w:p w:rsidR="00F036C6" w:rsidRDefault="00F036C6">
      <w:pPr>
        <w:pStyle w:val="TOC3"/>
        <w:rPr>
          <w:rFonts w:asciiTheme="minorHAnsi" w:eastAsiaTheme="minorEastAsia" w:hAnsiTheme="minorHAnsi" w:cstheme="minorBidi"/>
          <w:b w:val="0"/>
          <w:noProof/>
          <w:kern w:val="0"/>
          <w:szCs w:val="22"/>
        </w:rPr>
      </w:pPr>
      <w:r>
        <w:rPr>
          <w:noProof/>
        </w:rPr>
        <w:lastRenderedPageBreak/>
        <w:t>Division 5—Other transitional and saving provisions</w:t>
      </w:r>
      <w:r w:rsidRPr="00F036C6">
        <w:rPr>
          <w:b w:val="0"/>
          <w:noProof/>
          <w:sz w:val="18"/>
        </w:rPr>
        <w:tab/>
      </w:r>
      <w:r w:rsidRPr="00F036C6">
        <w:rPr>
          <w:b w:val="0"/>
          <w:noProof/>
          <w:sz w:val="18"/>
        </w:rPr>
        <w:fldChar w:fldCharType="begin"/>
      </w:r>
      <w:r w:rsidRPr="00F036C6">
        <w:rPr>
          <w:b w:val="0"/>
          <w:noProof/>
          <w:sz w:val="18"/>
        </w:rPr>
        <w:instrText xml:space="preserve"> PAGEREF _Toc395601596 \h </w:instrText>
      </w:r>
      <w:r w:rsidRPr="00F036C6">
        <w:rPr>
          <w:b w:val="0"/>
          <w:noProof/>
          <w:sz w:val="18"/>
        </w:rPr>
      </w:r>
      <w:r w:rsidRPr="00F036C6">
        <w:rPr>
          <w:b w:val="0"/>
          <w:noProof/>
          <w:sz w:val="18"/>
        </w:rPr>
        <w:fldChar w:fldCharType="separate"/>
      </w:r>
      <w:r w:rsidRPr="00F036C6">
        <w:rPr>
          <w:b w:val="0"/>
          <w:noProof/>
          <w:sz w:val="18"/>
        </w:rPr>
        <w:t>31</w:t>
      </w:r>
      <w:r w:rsidRPr="00F036C6">
        <w:rPr>
          <w:b w:val="0"/>
          <w:noProof/>
          <w:sz w:val="18"/>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47</w:t>
      </w:r>
      <w:r>
        <w:rPr>
          <w:noProof/>
        </w:rPr>
        <w:tab/>
        <w:t>Transitional maternity leave provisions for maternity leave beginning after the sale day</w:t>
      </w:r>
      <w:r w:rsidRPr="00F036C6">
        <w:rPr>
          <w:noProof/>
        </w:rPr>
        <w:tab/>
      </w:r>
      <w:r w:rsidRPr="00F036C6">
        <w:rPr>
          <w:noProof/>
        </w:rPr>
        <w:fldChar w:fldCharType="begin"/>
      </w:r>
      <w:r w:rsidRPr="00F036C6">
        <w:rPr>
          <w:noProof/>
        </w:rPr>
        <w:instrText xml:space="preserve"> PAGEREF _Toc395601597 \h </w:instrText>
      </w:r>
      <w:r w:rsidRPr="00F036C6">
        <w:rPr>
          <w:noProof/>
        </w:rPr>
      </w:r>
      <w:r w:rsidRPr="00F036C6">
        <w:rPr>
          <w:noProof/>
        </w:rPr>
        <w:fldChar w:fldCharType="separate"/>
      </w:r>
      <w:r w:rsidRPr="00F036C6">
        <w:rPr>
          <w:noProof/>
        </w:rPr>
        <w:t>31</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48</w:t>
      </w:r>
      <w:r>
        <w:rPr>
          <w:noProof/>
        </w:rPr>
        <w:tab/>
        <w:t>Transitional maternity leave provisions for staff members of the Authority who are on maternity leave immediately before the sale day</w:t>
      </w:r>
      <w:r w:rsidRPr="00F036C6">
        <w:rPr>
          <w:noProof/>
        </w:rPr>
        <w:tab/>
      </w:r>
      <w:r w:rsidRPr="00F036C6">
        <w:rPr>
          <w:noProof/>
        </w:rPr>
        <w:fldChar w:fldCharType="begin"/>
      </w:r>
      <w:r w:rsidRPr="00F036C6">
        <w:rPr>
          <w:noProof/>
        </w:rPr>
        <w:instrText xml:space="preserve"> PAGEREF _Toc395601598 \h </w:instrText>
      </w:r>
      <w:r w:rsidRPr="00F036C6">
        <w:rPr>
          <w:noProof/>
        </w:rPr>
      </w:r>
      <w:r w:rsidRPr="00F036C6">
        <w:rPr>
          <w:noProof/>
        </w:rPr>
        <w:fldChar w:fldCharType="separate"/>
      </w:r>
      <w:r w:rsidRPr="00F036C6">
        <w:rPr>
          <w:noProof/>
        </w:rPr>
        <w:t>31</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49</w:t>
      </w:r>
      <w:r>
        <w:rPr>
          <w:noProof/>
        </w:rPr>
        <w:tab/>
        <w:t>Cessation of mobility rights</w:t>
      </w:r>
      <w:r w:rsidRPr="00F036C6">
        <w:rPr>
          <w:noProof/>
        </w:rPr>
        <w:tab/>
      </w:r>
      <w:r w:rsidRPr="00F036C6">
        <w:rPr>
          <w:noProof/>
        </w:rPr>
        <w:fldChar w:fldCharType="begin"/>
      </w:r>
      <w:r w:rsidRPr="00F036C6">
        <w:rPr>
          <w:noProof/>
        </w:rPr>
        <w:instrText xml:space="preserve"> PAGEREF _Toc395601599 \h </w:instrText>
      </w:r>
      <w:r w:rsidRPr="00F036C6">
        <w:rPr>
          <w:noProof/>
        </w:rPr>
      </w:r>
      <w:r w:rsidRPr="00F036C6">
        <w:rPr>
          <w:noProof/>
        </w:rPr>
        <w:fldChar w:fldCharType="separate"/>
      </w:r>
      <w:r w:rsidRPr="00F036C6">
        <w:rPr>
          <w:noProof/>
        </w:rPr>
        <w:t>32</w:t>
      </w:r>
      <w:r w:rsidRPr="00F036C6">
        <w:rPr>
          <w:noProof/>
        </w:rPr>
        <w:fldChar w:fldCharType="end"/>
      </w:r>
    </w:p>
    <w:p w:rsidR="00F036C6" w:rsidRDefault="00F036C6">
      <w:pPr>
        <w:pStyle w:val="TOC2"/>
        <w:rPr>
          <w:rFonts w:asciiTheme="minorHAnsi" w:eastAsiaTheme="minorEastAsia" w:hAnsiTheme="minorHAnsi" w:cstheme="minorBidi"/>
          <w:b w:val="0"/>
          <w:noProof/>
          <w:kern w:val="0"/>
          <w:sz w:val="22"/>
          <w:szCs w:val="22"/>
        </w:rPr>
      </w:pPr>
      <w:r>
        <w:rPr>
          <w:noProof/>
        </w:rPr>
        <w:t>Part 4—Other provisions relating to the sale of shares in Newco by the Commonwealth</w:t>
      </w:r>
      <w:r w:rsidRPr="00F036C6">
        <w:rPr>
          <w:b w:val="0"/>
          <w:noProof/>
          <w:sz w:val="18"/>
        </w:rPr>
        <w:tab/>
      </w:r>
      <w:r w:rsidRPr="00F036C6">
        <w:rPr>
          <w:b w:val="0"/>
          <w:noProof/>
          <w:sz w:val="18"/>
        </w:rPr>
        <w:fldChar w:fldCharType="begin"/>
      </w:r>
      <w:r w:rsidRPr="00F036C6">
        <w:rPr>
          <w:b w:val="0"/>
          <w:noProof/>
          <w:sz w:val="18"/>
        </w:rPr>
        <w:instrText xml:space="preserve"> PAGEREF _Toc395601600 \h </w:instrText>
      </w:r>
      <w:r w:rsidRPr="00F036C6">
        <w:rPr>
          <w:b w:val="0"/>
          <w:noProof/>
          <w:sz w:val="18"/>
        </w:rPr>
      </w:r>
      <w:r w:rsidRPr="00F036C6">
        <w:rPr>
          <w:b w:val="0"/>
          <w:noProof/>
          <w:sz w:val="18"/>
        </w:rPr>
        <w:fldChar w:fldCharType="separate"/>
      </w:r>
      <w:r w:rsidRPr="00F036C6">
        <w:rPr>
          <w:b w:val="0"/>
          <w:noProof/>
          <w:sz w:val="18"/>
        </w:rPr>
        <w:t>33</w:t>
      </w:r>
      <w:r w:rsidRPr="00F036C6">
        <w:rPr>
          <w:b w:val="0"/>
          <w:noProof/>
          <w:sz w:val="18"/>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50</w:t>
      </w:r>
      <w:r>
        <w:rPr>
          <w:noProof/>
        </w:rPr>
        <w:tab/>
        <w:t xml:space="preserve">Transitional provision relating to the </w:t>
      </w:r>
      <w:r w:rsidRPr="00F157F8">
        <w:rPr>
          <w:i/>
          <w:noProof/>
        </w:rPr>
        <w:t>Crimes (Superannuation Benefits) Act 1989</w:t>
      </w:r>
      <w:r w:rsidRPr="00F036C6">
        <w:rPr>
          <w:noProof/>
        </w:rPr>
        <w:tab/>
      </w:r>
      <w:r w:rsidRPr="00F036C6">
        <w:rPr>
          <w:noProof/>
        </w:rPr>
        <w:fldChar w:fldCharType="begin"/>
      </w:r>
      <w:r w:rsidRPr="00F036C6">
        <w:rPr>
          <w:noProof/>
        </w:rPr>
        <w:instrText xml:space="preserve"> PAGEREF _Toc395601601 \h </w:instrText>
      </w:r>
      <w:r w:rsidRPr="00F036C6">
        <w:rPr>
          <w:noProof/>
        </w:rPr>
      </w:r>
      <w:r w:rsidRPr="00F036C6">
        <w:rPr>
          <w:noProof/>
        </w:rPr>
        <w:fldChar w:fldCharType="separate"/>
      </w:r>
      <w:r w:rsidRPr="00F036C6">
        <w:rPr>
          <w:noProof/>
        </w:rPr>
        <w:t>33</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51</w:t>
      </w:r>
      <w:r>
        <w:rPr>
          <w:noProof/>
        </w:rPr>
        <w:tab/>
        <w:t>Commonwealth payment to Newco</w:t>
      </w:r>
      <w:r w:rsidRPr="00F036C6">
        <w:rPr>
          <w:noProof/>
        </w:rPr>
        <w:tab/>
      </w:r>
      <w:r w:rsidRPr="00F036C6">
        <w:rPr>
          <w:noProof/>
        </w:rPr>
        <w:fldChar w:fldCharType="begin"/>
      </w:r>
      <w:r w:rsidRPr="00F036C6">
        <w:rPr>
          <w:noProof/>
        </w:rPr>
        <w:instrText xml:space="preserve"> PAGEREF _Toc395601602 \h </w:instrText>
      </w:r>
      <w:r w:rsidRPr="00F036C6">
        <w:rPr>
          <w:noProof/>
        </w:rPr>
      </w:r>
      <w:r w:rsidRPr="00F036C6">
        <w:rPr>
          <w:noProof/>
        </w:rPr>
        <w:fldChar w:fldCharType="separate"/>
      </w:r>
      <w:r w:rsidRPr="00F036C6">
        <w:rPr>
          <w:noProof/>
        </w:rPr>
        <w:t>34</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52</w:t>
      </w:r>
      <w:r>
        <w:rPr>
          <w:noProof/>
        </w:rPr>
        <w:tab/>
        <w:t>Newco not to be taken to be established by the Commonwealth</w:t>
      </w:r>
      <w:r w:rsidRPr="00F036C6">
        <w:rPr>
          <w:noProof/>
        </w:rPr>
        <w:tab/>
      </w:r>
      <w:r w:rsidRPr="00F036C6">
        <w:rPr>
          <w:noProof/>
        </w:rPr>
        <w:fldChar w:fldCharType="begin"/>
      </w:r>
      <w:r w:rsidRPr="00F036C6">
        <w:rPr>
          <w:noProof/>
        </w:rPr>
        <w:instrText xml:space="preserve"> PAGEREF _Toc395601603 \h </w:instrText>
      </w:r>
      <w:r w:rsidRPr="00F036C6">
        <w:rPr>
          <w:noProof/>
        </w:rPr>
      </w:r>
      <w:r w:rsidRPr="00F036C6">
        <w:rPr>
          <w:noProof/>
        </w:rPr>
        <w:fldChar w:fldCharType="separate"/>
      </w:r>
      <w:r w:rsidRPr="00F036C6">
        <w:rPr>
          <w:noProof/>
        </w:rPr>
        <w:t>34</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53</w:t>
      </w:r>
      <w:r>
        <w:rPr>
          <w:noProof/>
        </w:rPr>
        <w:tab/>
        <w:t>Exemption from State and Territory stamp duties</w:t>
      </w:r>
      <w:r w:rsidRPr="00F036C6">
        <w:rPr>
          <w:noProof/>
        </w:rPr>
        <w:tab/>
      </w:r>
      <w:r w:rsidRPr="00F036C6">
        <w:rPr>
          <w:noProof/>
        </w:rPr>
        <w:fldChar w:fldCharType="begin"/>
      </w:r>
      <w:r w:rsidRPr="00F036C6">
        <w:rPr>
          <w:noProof/>
        </w:rPr>
        <w:instrText xml:space="preserve"> PAGEREF _Toc395601604 \h </w:instrText>
      </w:r>
      <w:r w:rsidRPr="00F036C6">
        <w:rPr>
          <w:noProof/>
        </w:rPr>
      </w:r>
      <w:r w:rsidRPr="00F036C6">
        <w:rPr>
          <w:noProof/>
        </w:rPr>
        <w:fldChar w:fldCharType="separate"/>
      </w:r>
      <w:r w:rsidRPr="00F036C6">
        <w:rPr>
          <w:noProof/>
        </w:rPr>
        <w:t>35</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54</w:t>
      </w:r>
      <w:r>
        <w:rPr>
          <w:noProof/>
        </w:rPr>
        <w:tab/>
        <w:t xml:space="preserve">Ending the Authority’s liability under the </w:t>
      </w:r>
      <w:r w:rsidRPr="00F157F8">
        <w:rPr>
          <w:i/>
          <w:noProof/>
        </w:rPr>
        <w:t>Commonwealth Borrowing Levy Act 1987</w:t>
      </w:r>
      <w:r w:rsidRPr="00F036C6">
        <w:rPr>
          <w:noProof/>
        </w:rPr>
        <w:tab/>
      </w:r>
      <w:r w:rsidRPr="00F036C6">
        <w:rPr>
          <w:noProof/>
        </w:rPr>
        <w:fldChar w:fldCharType="begin"/>
      </w:r>
      <w:r w:rsidRPr="00F036C6">
        <w:rPr>
          <w:noProof/>
        </w:rPr>
        <w:instrText xml:space="preserve"> PAGEREF _Toc395601605 \h </w:instrText>
      </w:r>
      <w:r w:rsidRPr="00F036C6">
        <w:rPr>
          <w:noProof/>
        </w:rPr>
      </w:r>
      <w:r w:rsidRPr="00F036C6">
        <w:rPr>
          <w:noProof/>
        </w:rPr>
        <w:fldChar w:fldCharType="separate"/>
      </w:r>
      <w:r w:rsidRPr="00F036C6">
        <w:rPr>
          <w:noProof/>
        </w:rPr>
        <w:t>35</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55</w:t>
      </w:r>
      <w:r>
        <w:rPr>
          <w:noProof/>
        </w:rPr>
        <w:tab/>
        <w:t xml:space="preserve">Ending the Authority’s liability under the </w:t>
      </w:r>
      <w:r w:rsidRPr="00F157F8">
        <w:rPr>
          <w:i/>
          <w:noProof/>
        </w:rPr>
        <w:t>Commonwealth Guarantees (Charges) Act 1987</w:t>
      </w:r>
      <w:r w:rsidRPr="00F036C6">
        <w:rPr>
          <w:noProof/>
        </w:rPr>
        <w:tab/>
      </w:r>
      <w:r w:rsidRPr="00F036C6">
        <w:rPr>
          <w:noProof/>
        </w:rPr>
        <w:fldChar w:fldCharType="begin"/>
      </w:r>
      <w:r w:rsidRPr="00F036C6">
        <w:rPr>
          <w:noProof/>
        </w:rPr>
        <w:instrText xml:space="preserve"> PAGEREF _Toc395601606 \h </w:instrText>
      </w:r>
      <w:r w:rsidRPr="00F036C6">
        <w:rPr>
          <w:noProof/>
        </w:rPr>
      </w:r>
      <w:r w:rsidRPr="00F036C6">
        <w:rPr>
          <w:noProof/>
        </w:rPr>
        <w:fldChar w:fldCharType="separate"/>
      </w:r>
      <w:r w:rsidRPr="00F036C6">
        <w:rPr>
          <w:noProof/>
        </w:rPr>
        <w:t>36</w:t>
      </w:r>
      <w:r w:rsidRPr="00F036C6">
        <w:rPr>
          <w:noProof/>
        </w:rPr>
        <w:fldChar w:fldCharType="end"/>
      </w:r>
    </w:p>
    <w:p w:rsidR="00F036C6" w:rsidRDefault="00F036C6">
      <w:pPr>
        <w:pStyle w:val="TOC2"/>
        <w:rPr>
          <w:rFonts w:asciiTheme="minorHAnsi" w:eastAsiaTheme="minorEastAsia" w:hAnsiTheme="minorHAnsi" w:cstheme="minorBidi"/>
          <w:b w:val="0"/>
          <w:noProof/>
          <w:kern w:val="0"/>
          <w:sz w:val="22"/>
          <w:szCs w:val="22"/>
        </w:rPr>
      </w:pPr>
      <w:r>
        <w:rPr>
          <w:noProof/>
        </w:rPr>
        <w:t>Part 5—Post</w:t>
      </w:r>
      <w:r>
        <w:rPr>
          <w:noProof/>
        </w:rPr>
        <w:noBreakHyphen/>
        <w:t>sale day staff provisions</w:t>
      </w:r>
      <w:r w:rsidRPr="00F036C6">
        <w:rPr>
          <w:b w:val="0"/>
          <w:noProof/>
          <w:sz w:val="18"/>
        </w:rPr>
        <w:tab/>
      </w:r>
      <w:r w:rsidRPr="00F036C6">
        <w:rPr>
          <w:b w:val="0"/>
          <w:noProof/>
          <w:sz w:val="18"/>
        </w:rPr>
        <w:fldChar w:fldCharType="begin"/>
      </w:r>
      <w:r w:rsidRPr="00F036C6">
        <w:rPr>
          <w:b w:val="0"/>
          <w:noProof/>
          <w:sz w:val="18"/>
        </w:rPr>
        <w:instrText xml:space="preserve"> PAGEREF _Toc395601607 \h </w:instrText>
      </w:r>
      <w:r w:rsidRPr="00F036C6">
        <w:rPr>
          <w:b w:val="0"/>
          <w:noProof/>
          <w:sz w:val="18"/>
        </w:rPr>
      </w:r>
      <w:r w:rsidRPr="00F036C6">
        <w:rPr>
          <w:b w:val="0"/>
          <w:noProof/>
          <w:sz w:val="18"/>
        </w:rPr>
        <w:fldChar w:fldCharType="separate"/>
      </w:r>
      <w:r w:rsidRPr="00F036C6">
        <w:rPr>
          <w:b w:val="0"/>
          <w:noProof/>
          <w:sz w:val="18"/>
        </w:rPr>
        <w:t>37</w:t>
      </w:r>
      <w:r w:rsidRPr="00F036C6">
        <w:rPr>
          <w:b w:val="0"/>
          <w:noProof/>
          <w:sz w:val="18"/>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56</w:t>
      </w:r>
      <w:r>
        <w:rPr>
          <w:noProof/>
        </w:rPr>
        <w:tab/>
        <w:t>Transfer time</w:t>
      </w:r>
      <w:r w:rsidRPr="00F036C6">
        <w:rPr>
          <w:noProof/>
        </w:rPr>
        <w:tab/>
      </w:r>
      <w:r w:rsidRPr="00F036C6">
        <w:rPr>
          <w:noProof/>
        </w:rPr>
        <w:fldChar w:fldCharType="begin"/>
      </w:r>
      <w:r w:rsidRPr="00F036C6">
        <w:rPr>
          <w:noProof/>
        </w:rPr>
        <w:instrText xml:space="preserve"> PAGEREF _Toc395601608 \h </w:instrText>
      </w:r>
      <w:r w:rsidRPr="00F036C6">
        <w:rPr>
          <w:noProof/>
        </w:rPr>
      </w:r>
      <w:r w:rsidRPr="00F036C6">
        <w:rPr>
          <w:noProof/>
        </w:rPr>
        <w:fldChar w:fldCharType="separate"/>
      </w:r>
      <w:r w:rsidRPr="00F036C6">
        <w:rPr>
          <w:noProof/>
        </w:rPr>
        <w:t>37</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57</w:t>
      </w:r>
      <w:r>
        <w:rPr>
          <w:noProof/>
        </w:rPr>
        <w:tab/>
        <w:t>Staff members who receive a Newco employment offer after sale day</w:t>
      </w:r>
      <w:r w:rsidRPr="00F036C6">
        <w:rPr>
          <w:noProof/>
        </w:rPr>
        <w:tab/>
      </w:r>
      <w:r w:rsidRPr="00F036C6">
        <w:rPr>
          <w:noProof/>
        </w:rPr>
        <w:fldChar w:fldCharType="begin"/>
      </w:r>
      <w:r w:rsidRPr="00F036C6">
        <w:rPr>
          <w:noProof/>
        </w:rPr>
        <w:instrText xml:space="preserve"> PAGEREF _Toc395601609 \h </w:instrText>
      </w:r>
      <w:r w:rsidRPr="00F036C6">
        <w:rPr>
          <w:noProof/>
        </w:rPr>
      </w:r>
      <w:r w:rsidRPr="00F036C6">
        <w:rPr>
          <w:noProof/>
        </w:rPr>
        <w:fldChar w:fldCharType="separate"/>
      </w:r>
      <w:r w:rsidRPr="00F036C6">
        <w:rPr>
          <w:noProof/>
        </w:rPr>
        <w:t>37</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58</w:t>
      </w:r>
      <w:r>
        <w:rPr>
          <w:noProof/>
        </w:rPr>
        <w:tab/>
        <w:t>Certain staff members of the Authority who received a Newco employment offer under section 57 taken to have resigned</w:t>
      </w:r>
      <w:r w:rsidRPr="00F036C6">
        <w:rPr>
          <w:noProof/>
        </w:rPr>
        <w:tab/>
      </w:r>
      <w:r w:rsidRPr="00F036C6">
        <w:rPr>
          <w:noProof/>
        </w:rPr>
        <w:fldChar w:fldCharType="begin"/>
      </w:r>
      <w:r w:rsidRPr="00F036C6">
        <w:rPr>
          <w:noProof/>
        </w:rPr>
        <w:instrText xml:space="preserve"> PAGEREF _Toc395601610 \h </w:instrText>
      </w:r>
      <w:r w:rsidRPr="00F036C6">
        <w:rPr>
          <w:noProof/>
        </w:rPr>
      </w:r>
      <w:r w:rsidRPr="00F036C6">
        <w:rPr>
          <w:noProof/>
        </w:rPr>
        <w:fldChar w:fldCharType="separate"/>
      </w:r>
      <w:r w:rsidRPr="00F036C6">
        <w:rPr>
          <w:noProof/>
        </w:rPr>
        <w:t>37</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59</w:t>
      </w:r>
      <w:r>
        <w:rPr>
          <w:noProof/>
        </w:rPr>
        <w:tab/>
        <w:t>Staff members who receive a second Newco employment offer may consent to being employed by Newco after the sale day</w:t>
      </w:r>
      <w:r w:rsidRPr="00F036C6">
        <w:rPr>
          <w:noProof/>
        </w:rPr>
        <w:tab/>
      </w:r>
      <w:r w:rsidRPr="00F036C6">
        <w:rPr>
          <w:noProof/>
        </w:rPr>
        <w:fldChar w:fldCharType="begin"/>
      </w:r>
      <w:r w:rsidRPr="00F036C6">
        <w:rPr>
          <w:noProof/>
        </w:rPr>
        <w:instrText xml:space="preserve"> PAGEREF _Toc395601611 \h </w:instrText>
      </w:r>
      <w:r w:rsidRPr="00F036C6">
        <w:rPr>
          <w:noProof/>
        </w:rPr>
      </w:r>
      <w:r w:rsidRPr="00F036C6">
        <w:rPr>
          <w:noProof/>
        </w:rPr>
        <w:fldChar w:fldCharType="separate"/>
      </w:r>
      <w:r w:rsidRPr="00F036C6">
        <w:rPr>
          <w:noProof/>
        </w:rPr>
        <w:t>39</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60</w:t>
      </w:r>
      <w:r>
        <w:rPr>
          <w:noProof/>
        </w:rPr>
        <w:tab/>
        <w:t>Certain staff members of the Authority to become employees of Newco</w:t>
      </w:r>
      <w:r w:rsidRPr="00F036C6">
        <w:rPr>
          <w:noProof/>
        </w:rPr>
        <w:tab/>
      </w:r>
      <w:r w:rsidRPr="00F036C6">
        <w:rPr>
          <w:noProof/>
        </w:rPr>
        <w:fldChar w:fldCharType="begin"/>
      </w:r>
      <w:r w:rsidRPr="00F036C6">
        <w:rPr>
          <w:noProof/>
        </w:rPr>
        <w:instrText xml:space="preserve"> PAGEREF _Toc395601612 \h </w:instrText>
      </w:r>
      <w:r w:rsidRPr="00F036C6">
        <w:rPr>
          <w:noProof/>
        </w:rPr>
      </w:r>
      <w:r w:rsidRPr="00F036C6">
        <w:rPr>
          <w:noProof/>
        </w:rPr>
        <w:fldChar w:fldCharType="separate"/>
      </w:r>
      <w:r w:rsidRPr="00F036C6">
        <w:rPr>
          <w:noProof/>
        </w:rPr>
        <w:t>40</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61</w:t>
      </w:r>
      <w:r>
        <w:rPr>
          <w:noProof/>
        </w:rPr>
        <w:tab/>
        <w:t>Part not to affect certain matters relating to transferring staff members</w:t>
      </w:r>
      <w:r w:rsidRPr="00F036C6">
        <w:rPr>
          <w:noProof/>
        </w:rPr>
        <w:tab/>
      </w:r>
      <w:r w:rsidRPr="00F036C6">
        <w:rPr>
          <w:noProof/>
        </w:rPr>
        <w:fldChar w:fldCharType="begin"/>
      </w:r>
      <w:r w:rsidRPr="00F036C6">
        <w:rPr>
          <w:noProof/>
        </w:rPr>
        <w:instrText xml:space="preserve"> PAGEREF _Toc395601613 \h </w:instrText>
      </w:r>
      <w:r w:rsidRPr="00F036C6">
        <w:rPr>
          <w:noProof/>
        </w:rPr>
      </w:r>
      <w:r w:rsidRPr="00F036C6">
        <w:rPr>
          <w:noProof/>
        </w:rPr>
        <w:fldChar w:fldCharType="separate"/>
      </w:r>
      <w:r w:rsidRPr="00F036C6">
        <w:rPr>
          <w:noProof/>
        </w:rPr>
        <w:t>40</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62</w:t>
      </w:r>
      <w:r>
        <w:rPr>
          <w:noProof/>
        </w:rPr>
        <w:tab/>
        <w:t>Variation of terms and conditions of employment</w:t>
      </w:r>
      <w:r w:rsidRPr="00F036C6">
        <w:rPr>
          <w:noProof/>
        </w:rPr>
        <w:tab/>
      </w:r>
      <w:r w:rsidRPr="00F036C6">
        <w:rPr>
          <w:noProof/>
        </w:rPr>
        <w:fldChar w:fldCharType="begin"/>
      </w:r>
      <w:r w:rsidRPr="00F036C6">
        <w:rPr>
          <w:noProof/>
        </w:rPr>
        <w:instrText xml:space="preserve"> PAGEREF _Toc395601614 \h </w:instrText>
      </w:r>
      <w:r w:rsidRPr="00F036C6">
        <w:rPr>
          <w:noProof/>
        </w:rPr>
      </w:r>
      <w:r w:rsidRPr="00F036C6">
        <w:rPr>
          <w:noProof/>
        </w:rPr>
        <w:fldChar w:fldCharType="separate"/>
      </w:r>
      <w:r w:rsidRPr="00F036C6">
        <w:rPr>
          <w:noProof/>
        </w:rPr>
        <w:t>41</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63</w:t>
      </w:r>
      <w:r>
        <w:rPr>
          <w:noProof/>
        </w:rPr>
        <w:tab/>
        <w:t>Post</w:t>
      </w:r>
      <w:r>
        <w:rPr>
          <w:noProof/>
        </w:rPr>
        <w:noBreakHyphen/>
        <w:t>sale transferee not to be eligible for re</w:t>
      </w:r>
      <w:r>
        <w:rPr>
          <w:noProof/>
        </w:rPr>
        <w:noBreakHyphen/>
        <w:t xml:space="preserve">appointment under the </w:t>
      </w:r>
      <w:r w:rsidRPr="00F157F8">
        <w:rPr>
          <w:i/>
          <w:noProof/>
        </w:rPr>
        <w:t>Public Service Act 1922</w:t>
      </w:r>
      <w:r w:rsidRPr="00F036C6">
        <w:rPr>
          <w:noProof/>
        </w:rPr>
        <w:tab/>
      </w:r>
      <w:r w:rsidRPr="00F036C6">
        <w:rPr>
          <w:noProof/>
        </w:rPr>
        <w:fldChar w:fldCharType="begin"/>
      </w:r>
      <w:r w:rsidRPr="00F036C6">
        <w:rPr>
          <w:noProof/>
        </w:rPr>
        <w:instrText xml:space="preserve"> PAGEREF _Toc395601615 \h </w:instrText>
      </w:r>
      <w:r w:rsidRPr="00F036C6">
        <w:rPr>
          <w:noProof/>
        </w:rPr>
      </w:r>
      <w:r w:rsidRPr="00F036C6">
        <w:rPr>
          <w:noProof/>
        </w:rPr>
        <w:fldChar w:fldCharType="separate"/>
      </w:r>
      <w:r w:rsidRPr="00F036C6">
        <w:rPr>
          <w:noProof/>
        </w:rPr>
        <w:t>41</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64</w:t>
      </w:r>
      <w:r>
        <w:rPr>
          <w:noProof/>
        </w:rPr>
        <w:tab/>
        <w:t>Certain staff members of the Authority taken to have resigned</w:t>
      </w:r>
      <w:r w:rsidRPr="00F036C6">
        <w:rPr>
          <w:noProof/>
        </w:rPr>
        <w:tab/>
      </w:r>
      <w:r w:rsidRPr="00F036C6">
        <w:rPr>
          <w:noProof/>
        </w:rPr>
        <w:fldChar w:fldCharType="begin"/>
      </w:r>
      <w:r w:rsidRPr="00F036C6">
        <w:rPr>
          <w:noProof/>
        </w:rPr>
        <w:instrText xml:space="preserve"> PAGEREF _Toc395601616 \h </w:instrText>
      </w:r>
      <w:r w:rsidRPr="00F036C6">
        <w:rPr>
          <w:noProof/>
        </w:rPr>
      </w:r>
      <w:r w:rsidRPr="00F036C6">
        <w:rPr>
          <w:noProof/>
        </w:rPr>
        <w:fldChar w:fldCharType="separate"/>
      </w:r>
      <w:r w:rsidRPr="00F036C6">
        <w:rPr>
          <w:noProof/>
        </w:rPr>
        <w:t>41</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65</w:t>
      </w:r>
      <w:r>
        <w:rPr>
          <w:noProof/>
        </w:rPr>
        <w:tab/>
        <w:t>Application of other transitional and saving provisions</w:t>
      </w:r>
      <w:r w:rsidRPr="00F036C6">
        <w:rPr>
          <w:noProof/>
        </w:rPr>
        <w:tab/>
      </w:r>
      <w:r w:rsidRPr="00F036C6">
        <w:rPr>
          <w:noProof/>
        </w:rPr>
        <w:fldChar w:fldCharType="begin"/>
      </w:r>
      <w:r w:rsidRPr="00F036C6">
        <w:rPr>
          <w:noProof/>
        </w:rPr>
        <w:instrText xml:space="preserve"> PAGEREF _Toc395601617 \h </w:instrText>
      </w:r>
      <w:r w:rsidRPr="00F036C6">
        <w:rPr>
          <w:noProof/>
        </w:rPr>
      </w:r>
      <w:r w:rsidRPr="00F036C6">
        <w:rPr>
          <w:noProof/>
        </w:rPr>
        <w:fldChar w:fldCharType="separate"/>
      </w:r>
      <w:r w:rsidRPr="00F036C6">
        <w:rPr>
          <w:noProof/>
        </w:rPr>
        <w:t>42</w:t>
      </w:r>
      <w:r w:rsidRPr="00F036C6">
        <w:rPr>
          <w:noProof/>
        </w:rPr>
        <w:fldChar w:fldCharType="end"/>
      </w:r>
    </w:p>
    <w:p w:rsidR="00F036C6" w:rsidRDefault="00F036C6">
      <w:pPr>
        <w:pStyle w:val="TOC2"/>
        <w:rPr>
          <w:rFonts w:asciiTheme="minorHAnsi" w:eastAsiaTheme="minorEastAsia" w:hAnsiTheme="minorHAnsi" w:cstheme="minorBidi"/>
          <w:b w:val="0"/>
          <w:noProof/>
          <w:kern w:val="0"/>
          <w:sz w:val="22"/>
          <w:szCs w:val="22"/>
        </w:rPr>
      </w:pPr>
      <w:r>
        <w:rPr>
          <w:noProof/>
        </w:rPr>
        <w:lastRenderedPageBreak/>
        <w:t>Part 7—Amendments of the Pipeline Authority Act 1973</w:t>
      </w:r>
      <w:r w:rsidRPr="00F036C6">
        <w:rPr>
          <w:b w:val="0"/>
          <w:noProof/>
          <w:sz w:val="18"/>
        </w:rPr>
        <w:tab/>
      </w:r>
      <w:r w:rsidRPr="00F036C6">
        <w:rPr>
          <w:b w:val="0"/>
          <w:noProof/>
          <w:sz w:val="18"/>
        </w:rPr>
        <w:fldChar w:fldCharType="begin"/>
      </w:r>
      <w:r w:rsidRPr="00F036C6">
        <w:rPr>
          <w:b w:val="0"/>
          <w:noProof/>
          <w:sz w:val="18"/>
        </w:rPr>
        <w:instrText xml:space="preserve"> PAGEREF _Toc395601618 \h </w:instrText>
      </w:r>
      <w:r w:rsidRPr="00F036C6">
        <w:rPr>
          <w:b w:val="0"/>
          <w:noProof/>
          <w:sz w:val="18"/>
        </w:rPr>
      </w:r>
      <w:r w:rsidRPr="00F036C6">
        <w:rPr>
          <w:b w:val="0"/>
          <w:noProof/>
          <w:sz w:val="18"/>
        </w:rPr>
        <w:fldChar w:fldCharType="separate"/>
      </w:r>
      <w:r w:rsidRPr="00F036C6">
        <w:rPr>
          <w:b w:val="0"/>
          <w:noProof/>
          <w:sz w:val="18"/>
        </w:rPr>
        <w:t>44</w:t>
      </w:r>
      <w:r w:rsidRPr="00F036C6">
        <w:rPr>
          <w:b w:val="0"/>
          <w:noProof/>
          <w:sz w:val="18"/>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147</w:t>
      </w:r>
      <w:r>
        <w:rPr>
          <w:noProof/>
        </w:rPr>
        <w:tab/>
        <w:t>Principal Act</w:t>
      </w:r>
      <w:r w:rsidRPr="00F036C6">
        <w:rPr>
          <w:noProof/>
        </w:rPr>
        <w:tab/>
      </w:r>
      <w:r w:rsidRPr="00F036C6">
        <w:rPr>
          <w:noProof/>
        </w:rPr>
        <w:fldChar w:fldCharType="begin"/>
      </w:r>
      <w:r w:rsidRPr="00F036C6">
        <w:rPr>
          <w:noProof/>
        </w:rPr>
        <w:instrText xml:space="preserve"> PAGEREF _Toc395601619 \h </w:instrText>
      </w:r>
      <w:r w:rsidRPr="00F036C6">
        <w:rPr>
          <w:noProof/>
        </w:rPr>
      </w:r>
      <w:r w:rsidRPr="00F036C6">
        <w:rPr>
          <w:noProof/>
        </w:rPr>
        <w:fldChar w:fldCharType="separate"/>
      </w:r>
      <w:r w:rsidRPr="00F036C6">
        <w:rPr>
          <w:noProof/>
        </w:rPr>
        <w:t>44</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148</w:t>
      </w:r>
      <w:r>
        <w:rPr>
          <w:noProof/>
        </w:rPr>
        <w:tab/>
        <w:t>Interpretation</w:t>
      </w:r>
      <w:r w:rsidRPr="00F036C6">
        <w:rPr>
          <w:noProof/>
        </w:rPr>
        <w:tab/>
      </w:r>
      <w:r w:rsidRPr="00F036C6">
        <w:rPr>
          <w:noProof/>
        </w:rPr>
        <w:fldChar w:fldCharType="begin"/>
      </w:r>
      <w:r w:rsidRPr="00F036C6">
        <w:rPr>
          <w:noProof/>
        </w:rPr>
        <w:instrText xml:space="preserve"> PAGEREF _Toc395601620 \h </w:instrText>
      </w:r>
      <w:r w:rsidRPr="00F036C6">
        <w:rPr>
          <w:noProof/>
        </w:rPr>
      </w:r>
      <w:r w:rsidRPr="00F036C6">
        <w:rPr>
          <w:noProof/>
        </w:rPr>
        <w:fldChar w:fldCharType="separate"/>
      </w:r>
      <w:r w:rsidRPr="00F036C6">
        <w:rPr>
          <w:noProof/>
        </w:rPr>
        <w:t>44</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149</w:t>
      </w:r>
      <w:r>
        <w:rPr>
          <w:noProof/>
        </w:rPr>
        <w:tab/>
        <w:t>Membership of Authority</w:t>
      </w:r>
      <w:r w:rsidRPr="00F036C6">
        <w:rPr>
          <w:noProof/>
        </w:rPr>
        <w:tab/>
      </w:r>
      <w:r w:rsidRPr="00F036C6">
        <w:rPr>
          <w:noProof/>
        </w:rPr>
        <w:fldChar w:fldCharType="begin"/>
      </w:r>
      <w:r w:rsidRPr="00F036C6">
        <w:rPr>
          <w:noProof/>
        </w:rPr>
        <w:instrText xml:space="preserve"> PAGEREF _Toc395601621 \h </w:instrText>
      </w:r>
      <w:r w:rsidRPr="00F036C6">
        <w:rPr>
          <w:noProof/>
        </w:rPr>
      </w:r>
      <w:r w:rsidRPr="00F036C6">
        <w:rPr>
          <w:noProof/>
        </w:rPr>
        <w:fldChar w:fldCharType="separate"/>
      </w:r>
      <w:r w:rsidRPr="00F036C6">
        <w:rPr>
          <w:noProof/>
        </w:rPr>
        <w:t>45</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150</w:t>
      </w:r>
      <w:r>
        <w:rPr>
          <w:noProof/>
        </w:rPr>
        <w:tab/>
        <w:t>Leave of absence</w:t>
      </w:r>
      <w:r w:rsidRPr="00F036C6">
        <w:rPr>
          <w:noProof/>
        </w:rPr>
        <w:tab/>
      </w:r>
      <w:r w:rsidRPr="00F036C6">
        <w:rPr>
          <w:noProof/>
        </w:rPr>
        <w:fldChar w:fldCharType="begin"/>
      </w:r>
      <w:r w:rsidRPr="00F036C6">
        <w:rPr>
          <w:noProof/>
        </w:rPr>
        <w:instrText xml:space="preserve"> PAGEREF _Toc395601622 \h </w:instrText>
      </w:r>
      <w:r w:rsidRPr="00F036C6">
        <w:rPr>
          <w:noProof/>
        </w:rPr>
      </w:r>
      <w:r w:rsidRPr="00F036C6">
        <w:rPr>
          <w:noProof/>
        </w:rPr>
        <w:fldChar w:fldCharType="separate"/>
      </w:r>
      <w:r w:rsidRPr="00F036C6">
        <w:rPr>
          <w:noProof/>
        </w:rPr>
        <w:t>45</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151</w:t>
      </w:r>
      <w:r>
        <w:rPr>
          <w:noProof/>
        </w:rPr>
        <w:tab/>
        <w:t>Chief Executive Officer</w:t>
      </w:r>
      <w:r w:rsidRPr="00F036C6">
        <w:rPr>
          <w:noProof/>
        </w:rPr>
        <w:tab/>
      </w:r>
      <w:r w:rsidRPr="00F036C6">
        <w:rPr>
          <w:noProof/>
        </w:rPr>
        <w:fldChar w:fldCharType="begin"/>
      </w:r>
      <w:r w:rsidRPr="00F036C6">
        <w:rPr>
          <w:noProof/>
        </w:rPr>
        <w:instrText xml:space="preserve"> PAGEREF _Toc395601623 \h </w:instrText>
      </w:r>
      <w:r w:rsidRPr="00F036C6">
        <w:rPr>
          <w:noProof/>
        </w:rPr>
      </w:r>
      <w:r w:rsidRPr="00F036C6">
        <w:rPr>
          <w:noProof/>
        </w:rPr>
        <w:fldChar w:fldCharType="separate"/>
      </w:r>
      <w:r w:rsidRPr="00F036C6">
        <w:rPr>
          <w:noProof/>
        </w:rPr>
        <w:t>45</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152</w:t>
      </w:r>
      <w:r>
        <w:rPr>
          <w:noProof/>
        </w:rPr>
        <w:tab/>
        <w:t>Acting appointments—part</w:t>
      </w:r>
      <w:r>
        <w:rPr>
          <w:noProof/>
        </w:rPr>
        <w:noBreakHyphen/>
        <w:t>time directors</w:t>
      </w:r>
      <w:r w:rsidRPr="00F036C6">
        <w:rPr>
          <w:noProof/>
        </w:rPr>
        <w:tab/>
      </w:r>
      <w:r w:rsidRPr="00F036C6">
        <w:rPr>
          <w:noProof/>
        </w:rPr>
        <w:fldChar w:fldCharType="begin"/>
      </w:r>
      <w:r w:rsidRPr="00F036C6">
        <w:rPr>
          <w:noProof/>
        </w:rPr>
        <w:instrText xml:space="preserve"> PAGEREF _Toc395601624 \h </w:instrText>
      </w:r>
      <w:r w:rsidRPr="00F036C6">
        <w:rPr>
          <w:noProof/>
        </w:rPr>
      </w:r>
      <w:r w:rsidRPr="00F036C6">
        <w:rPr>
          <w:noProof/>
        </w:rPr>
        <w:fldChar w:fldCharType="separate"/>
      </w:r>
      <w:r w:rsidRPr="00F036C6">
        <w:rPr>
          <w:noProof/>
        </w:rPr>
        <w:t>45</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153</w:t>
      </w:r>
      <w:r>
        <w:rPr>
          <w:noProof/>
        </w:rPr>
        <w:tab/>
        <w:t>Meetings of Authority</w:t>
      </w:r>
      <w:r w:rsidRPr="00F036C6">
        <w:rPr>
          <w:noProof/>
        </w:rPr>
        <w:tab/>
      </w:r>
      <w:r w:rsidRPr="00F036C6">
        <w:rPr>
          <w:noProof/>
        </w:rPr>
        <w:fldChar w:fldCharType="begin"/>
      </w:r>
      <w:r w:rsidRPr="00F036C6">
        <w:rPr>
          <w:noProof/>
        </w:rPr>
        <w:instrText xml:space="preserve"> PAGEREF _Toc395601625 \h </w:instrText>
      </w:r>
      <w:r w:rsidRPr="00F036C6">
        <w:rPr>
          <w:noProof/>
        </w:rPr>
      </w:r>
      <w:r w:rsidRPr="00F036C6">
        <w:rPr>
          <w:noProof/>
        </w:rPr>
        <w:fldChar w:fldCharType="separate"/>
      </w:r>
      <w:r w:rsidRPr="00F036C6">
        <w:rPr>
          <w:noProof/>
        </w:rPr>
        <w:t>45</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154</w:t>
      </w:r>
      <w:r>
        <w:rPr>
          <w:noProof/>
        </w:rPr>
        <w:tab/>
        <w:t>Repeal of section and substitution of new section</w:t>
      </w:r>
      <w:r w:rsidRPr="00F036C6">
        <w:rPr>
          <w:noProof/>
        </w:rPr>
        <w:tab/>
      </w:r>
      <w:r w:rsidRPr="00F036C6">
        <w:rPr>
          <w:noProof/>
        </w:rPr>
        <w:fldChar w:fldCharType="begin"/>
      </w:r>
      <w:r w:rsidRPr="00F036C6">
        <w:rPr>
          <w:noProof/>
        </w:rPr>
        <w:instrText xml:space="preserve"> PAGEREF _Toc395601626 \h </w:instrText>
      </w:r>
      <w:r w:rsidRPr="00F036C6">
        <w:rPr>
          <w:noProof/>
        </w:rPr>
      </w:r>
      <w:r w:rsidRPr="00F036C6">
        <w:rPr>
          <w:noProof/>
        </w:rPr>
        <w:fldChar w:fldCharType="separate"/>
      </w:r>
      <w:r w:rsidRPr="00F036C6">
        <w:rPr>
          <w:noProof/>
        </w:rPr>
        <w:t>45</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155</w:t>
      </w:r>
      <w:r>
        <w:rPr>
          <w:noProof/>
        </w:rPr>
        <w:tab/>
        <w:t>Duties of the Authority</w:t>
      </w:r>
      <w:r w:rsidRPr="00F036C6">
        <w:rPr>
          <w:noProof/>
        </w:rPr>
        <w:tab/>
      </w:r>
      <w:r w:rsidRPr="00F036C6">
        <w:rPr>
          <w:noProof/>
        </w:rPr>
        <w:fldChar w:fldCharType="begin"/>
      </w:r>
      <w:r w:rsidRPr="00F036C6">
        <w:rPr>
          <w:noProof/>
        </w:rPr>
        <w:instrText xml:space="preserve"> PAGEREF _Toc395601627 \h </w:instrText>
      </w:r>
      <w:r w:rsidRPr="00F036C6">
        <w:rPr>
          <w:noProof/>
        </w:rPr>
      </w:r>
      <w:r w:rsidRPr="00F036C6">
        <w:rPr>
          <w:noProof/>
        </w:rPr>
        <w:fldChar w:fldCharType="separate"/>
      </w:r>
      <w:r w:rsidRPr="00F036C6">
        <w:rPr>
          <w:noProof/>
        </w:rPr>
        <w:t>46</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156</w:t>
      </w:r>
      <w:r>
        <w:rPr>
          <w:noProof/>
        </w:rPr>
        <w:tab/>
        <w:t>Insertion of new section</w:t>
      </w:r>
      <w:r w:rsidRPr="00F036C6">
        <w:rPr>
          <w:noProof/>
        </w:rPr>
        <w:tab/>
      </w:r>
      <w:r w:rsidRPr="00F036C6">
        <w:rPr>
          <w:noProof/>
        </w:rPr>
        <w:fldChar w:fldCharType="begin"/>
      </w:r>
      <w:r w:rsidRPr="00F036C6">
        <w:rPr>
          <w:noProof/>
        </w:rPr>
        <w:instrText xml:space="preserve"> PAGEREF _Toc395601628 \h </w:instrText>
      </w:r>
      <w:r w:rsidRPr="00F036C6">
        <w:rPr>
          <w:noProof/>
        </w:rPr>
      </w:r>
      <w:r w:rsidRPr="00F036C6">
        <w:rPr>
          <w:noProof/>
        </w:rPr>
        <w:fldChar w:fldCharType="separate"/>
      </w:r>
      <w:r w:rsidRPr="00F036C6">
        <w:rPr>
          <w:noProof/>
        </w:rPr>
        <w:t>47</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157</w:t>
      </w:r>
      <w:r>
        <w:rPr>
          <w:noProof/>
        </w:rPr>
        <w:tab/>
        <w:t>Particular powers of the Authority</w:t>
      </w:r>
      <w:r w:rsidRPr="00F036C6">
        <w:rPr>
          <w:noProof/>
        </w:rPr>
        <w:tab/>
      </w:r>
      <w:r w:rsidRPr="00F036C6">
        <w:rPr>
          <w:noProof/>
        </w:rPr>
        <w:fldChar w:fldCharType="begin"/>
      </w:r>
      <w:r w:rsidRPr="00F036C6">
        <w:rPr>
          <w:noProof/>
        </w:rPr>
        <w:instrText xml:space="preserve"> PAGEREF _Toc395601629 \h </w:instrText>
      </w:r>
      <w:r w:rsidRPr="00F036C6">
        <w:rPr>
          <w:noProof/>
        </w:rPr>
      </w:r>
      <w:r w:rsidRPr="00F036C6">
        <w:rPr>
          <w:noProof/>
        </w:rPr>
        <w:fldChar w:fldCharType="separate"/>
      </w:r>
      <w:r w:rsidRPr="00F036C6">
        <w:rPr>
          <w:noProof/>
        </w:rPr>
        <w:t>47</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158</w:t>
      </w:r>
      <w:r>
        <w:rPr>
          <w:noProof/>
        </w:rPr>
        <w:tab/>
        <w:t>Repeal of section and substitution of new section</w:t>
      </w:r>
      <w:r w:rsidRPr="00F036C6">
        <w:rPr>
          <w:noProof/>
        </w:rPr>
        <w:tab/>
      </w:r>
      <w:r w:rsidRPr="00F036C6">
        <w:rPr>
          <w:noProof/>
        </w:rPr>
        <w:fldChar w:fldCharType="begin"/>
      </w:r>
      <w:r w:rsidRPr="00F036C6">
        <w:rPr>
          <w:noProof/>
        </w:rPr>
        <w:instrText xml:space="preserve"> PAGEREF _Toc395601630 \h </w:instrText>
      </w:r>
      <w:r w:rsidRPr="00F036C6">
        <w:rPr>
          <w:noProof/>
        </w:rPr>
      </w:r>
      <w:r w:rsidRPr="00F036C6">
        <w:rPr>
          <w:noProof/>
        </w:rPr>
        <w:fldChar w:fldCharType="separate"/>
      </w:r>
      <w:r w:rsidRPr="00F036C6">
        <w:rPr>
          <w:noProof/>
        </w:rPr>
        <w:t>47</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159</w:t>
      </w:r>
      <w:r>
        <w:rPr>
          <w:noProof/>
        </w:rPr>
        <w:tab/>
        <w:t>Repeal of sections 18A and 25</w:t>
      </w:r>
      <w:r w:rsidRPr="00F036C6">
        <w:rPr>
          <w:noProof/>
        </w:rPr>
        <w:tab/>
      </w:r>
      <w:r w:rsidRPr="00F036C6">
        <w:rPr>
          <w:noProof/>
        </w:rPr>
        <w:fldChar w:fldCharType="begin"/>
      </w:r>
      <w:r w:rsidRPr="00F036C6">
        <w:rPr>
          <w:noProof/>
        </w:rPr>
        <w:instrText xml:space="preserve"> PAGEREF _Toc395601631 \h </w:instrText>
      </w:r>
      <w:r w:rsidRPr="00F036C6">
        <w:rPr>
          <w:noProof/>
        </w:rPr>
      </w:r>
      <w:r w:rsidRPr="00F036C6">
        <w:rPr>
          <w:noProof/>
        </w:rPr>
        <w:fldChar w:fldCharType="separate"/>
      </w:r>
      <w:r w:rsidRPr="00F036C6">
        <w:rPr>
          <w:noProof/>
        </w:rPr>
        <w:t>48</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160</w:t>
      </w:r>
      <w:r>
        <w:rPr>
          <w:noProof/>
        </w:rPr>
        <w:tab/>
        <w:t>Repeal of section and substitution of new section</w:t>
      </w:r>
      <w:r w:rsidRPr="00F036C6">
        <w:rPr>
          <w:noProof/>
        </w:rPr>
        <w:tab/>
      </w:r>
      <w:r w:rsidRPr="00F036C6">
        <w:rPr>
          <w:noProof/>
        </w:rPr>
        <w:fldChar w:fldCharType="begin"/>
      </w:r>
      <w:r w:rsidRPr="00F036C6">
        <w:rPr>
          <w:noProof/>
        </w:rPr>
        <w:instrText xml:space="preserve"> PAGEREF _Toc395601632 \h </w:instrText>
      </w:r>
      <w:r w:rsidRPr="00F036C6">
        <w:rPr>
          <w:noProof/>
        </w:rPr>
      </w:r>
      <w:r w:rsidRPr="00F036C6">
        <w:rPr>
          <w:noProof/>
        </w:rPr>
        <w:fldChar w:fldCharType="separate"/>
      </w:r>
      <w:r w:rsidRPr="00F036C6">
        <w:rPr>
          <w:noProof/>
        </w:rPr>
        <w:t>48</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161</w:t>
      </w:r>
      <w:r>
        <w:rPr>
          <w:noProof/>
        </w:rPr>
        <w:tab/>
        <w:t>Repeal of section 33B</w:t>
      </w:r>
      <w:r w:rsidRPr="00F036C6">
        <w:rPr>
          <w:noProof/>
        </w:rPr>
        <w:tab/>
      </w:r>
      <w:r w:rsidRPr="00F036C6">
        <w:rPr>
          <w:noProof/>
        </w:rPr>
        <w:fldChar w:fldCharType="begin"/>
      </w:r>
      <w:r w:rsidRPr="00F036C6">
        <w:rPr>
          <w:noProof/>
        </w:rPr>
        <w:instrText xml:space="preserve"> PAGEREF _Toc395601633 \h </w:instrText>
      </w:r>
      <w:r w:rsidRPr="00F036C6">
        <w:rPr>
          <w:noProof/>
        </w:rPr>
      </w:r>
      <w:r w:rsidRPr="00F036C6">
        <w:rPr>
          <w:noProof/>
        </w:rPr>
        <w:fldChar w:fldCharType="separate"/>
      </w:r>
      <w:r w:rsidRPr="00F036C6">
        <w:rPr>
          <w:noProof/>
        </w:rPr>
        <w:t>50</w:t>
      </w:r>
      <w:r w:rsidRPr="00F036C6">
        <w:rPr>
          <w:noProof/>
        </w:rPr>
        <w:fldChar w:fldCharType="end"/>
      </w:r>
    </w:p>
    <w:p w:rsidR="00F036C6" w:rsidRDefault="00F036C6">
      <w:pPr>
        <w:pStyle w:val="TOC2"/>
        <w:rPr>
          <w:rFonts w:asciiTheme="minorHAnsi" w:eastAsiaTheme="minorEastAsia" w:hAnsiTheme="minorHAnsi" w:cstheme="minorBidi"/>
          <w:b w:val="0"/>
          <w:noProof/>
          <w:kern w:val="0"/>
          <w:sz w:val="22"/>
          <w:szCs w:val="22"/>
        </w:rPr>
      </w:pPr>
      <w:r>
        <w:rPr>
          <w:noProof/>
        </w:rPr>
        <w:t>Part 8—Abolition of the Pipeline Authority</w:t>
      </w:r>
      <w:r w:rsidRPr="00F036C6">
        <w:rPr>
          <w:b w:val="0"/>
          <w:noProof/>
          <w:sz w:val="18"/>
        </w:rPr>
        <w:tab/>
      </w:r>
      <w:r w:rsidRPr="00F036C6">
        <w:rPr>
          <w:b w:val="0"/>
          <w:noProof/>
          <w:sz w:val="18"/>
        </w:rPr>
        <w:fldChar w:fldCharType="begin"/>
      </w:r>
      <w:r w:rsidRPr="00F036C6">
        <w:rPr>
          <w:b w:val="0"/>
          <w:noProof/>
          <w:sz w:val="18"/>
        </w:rPr>
        <w:instrText xml:space="preserve"> PAGEREF _Toc395601634 \h </w:instrText>
      </w:r>
      <w:r w:rsidRPr="00F036C6">
        <w:rPr>
          <w:b w:val="0"/>
          <w:noProof/>
          <w:sz w:val="18"/>
        </w:rPr>
      </w:r>
      <w:r w:rsidRPr="00F036C6">
        <w:rPr>
          <w:b w:val="0"/>
          <w:noProof/>
          <w:sz w:val="18"/>
        </w:rPr>
        <w:fldChar w:fldCharType="separate"/>
      </w:r>
      <w:r w:rsidRPr="00F036C6">
        <w:rPr>
          <w:b w:val="0"/>
          <w:noProof/>
          <w:sz w:val="18"/>
        </w:rPr>
        <w:t>51</w:t>
      </w:r>
      <w:r w:rsidRPr="00F036C6">
        <w:rPr>
          <w:b w:val="0"/>
          <w:noProof/>
          <w:sz w:val="18"/>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162</w:t>
      </w:r>
      <w:r>
        <w:rPr>
          <w:noProof/>
        </w:rPr>
        <w:tab/>
        <w:t>Principal Act</w:t>
      </w:r>
      <w:r w:rsidRPr="00F036C6">
        <w:rPr>
          <w:noProof/>
        </w:rPr>
        <w:tab/>
      </w:r>
      <w:r w:rsidRPr="00F036C6">
        <w:rPr>
          <w:noProof/>
        </w:rPr>
        <w:fldChar w:fldCharType="begin"/>
      </w:r>
      <w:r w:rsidRPr="00F036C6">
        <w:rPr>
          <w:noProof/>
        </w:rPr>
        <w:instrText xml:space="preserve"> PAGEREF _Toc395601635 \h </w:instrText>
      </w:r>
      <w:r w:rsidRPr="00F036C6">
        <w:rPr>
          <w:noProof/>
        </w:rPr>
      </w:r>
      <w:r w:rsidRPr="00F036C6">
        <w:rPr>
          <w:noProof/>
        </w:rPr>
        <w:fldChar w:fldCharType="separate"/>
      </w:r>
      <w:r w:rsidRPr="00F036C6">
        <w:rPr>
          <w:noProof/>
        </w:rPr>
        <w:t>51</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163</w:t>
      </w:r>
      <w:r>
        <w:rPr>
          <w:noProof/>
        </w:rPr>
        <w:tab/>
        <w:t>Definitions</w:t>
      </w:r>
      <w:r w:rsidRPr="00F036C6">
        <w:rPr>
          <w:noProof/>
        </w:rPr>
        <w:tab/>
      </w:r>
      <w:r w:rsidRPr="00F036C6">
        <w:rPr>
          <w:noProof/>
        </w:rPr>
        <w:fldChar w:fldCharType="begin"/>
      </w:r>
      <w:r w:rsidRPr="00F036C6">
        <w:rPr>
          <w:noProof/>
        </w:rPr>
        <w:instrText xml:space="preserve"> PAGEREF _Toc395601636 \h </w:instrText>
      </w:r>
      <w:r w:rsidRPr="00F036C6">
        <w:rPr>
          <w:noProof/>
        </w:rPr>
      </w:r>
      <w:r w:rsidRPr="00F036C6">
        <w:rPr>
          <w:noProof/>
        </w:rPr>
        <w:fldChar w:fldCharType="separate"/>
      </w:r>
      <w:r w:rsidRPr="00F036C6">
        <w:rPr>
          <w:noProof/>
        </w:rPr>
        <w:t>51</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164</w:t>
      </w:r>
      <w:r>
        <w:rPr>
          <w:noProof/>
        </w:rPr>
        <w:tab/>
        <w:t>Repeal of sections and substitution of new section</w:t>
      </w:r>
      <w:r w:rsidRPr="00F036C6">
        <w:rPr>
          <w:noProof/>
        </w:rPr>
        <w:tab/>
      </w:r>
      <w:r w:rsidRPr="00F036C6">
        <w:rPr>
          <w:noProof/>
        </w:rPr>
        <w:fldChar w:fldCharType="begin"/>
      </w:r>
      <w:r w:rsidRPr="00F036C6">
        <w:rPr>
          <w:noProof/>
        </w:rPr>
        <w:instrText xml:space="preserve"> PAGEREF _Toc395601637 \h </w:instrText>
      </w:r>
      <w:r w:rsidRPr="00F036C6">
        <w:rPr>
          <w:noProof/>
        </w:rPr>
      </w:r>
      <w:r w:rsidRPr="00F036C6">
        <w:rPr>
          <w:noProof/>
        </w:rPr>
        <w:fldChar w:fldCharType="separate"/>
      </w:r>
      <w:r w:rsidRPr="00F036C6">
        <w:rPr>
          <w:noProof/>
        </w:rPr>
        <w:t>52</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165</w:t>
      </w:r>
      <w:r>
        <w:rPr>
          <w:noProof/>
        </w:rPr>
        <w:tab/>
        <w:t>Repeal of Parts II, III, IV and VI</w:t>
      </w:r>
      <w:r w:rsidRPr="00F036C6">
        <w:rPr>
          <w:noProof/>
        </w:rPr>
        <w:tab/>
      </w:r>
      <w:r w:rsidRPr="00F036C6">
        <w:rPr>
          <w:noProof/>
        </w:rPr>
        <w:fldChar w:fldCharType="begin"/>
      </w:r>
      <w:r w:rsidRPr="00F036C6">
        <w:rPr>
          <w:noProof/>
        </w:rPr>
        <w:instrText xml:space="preserve"> PAGEREF _Toc395601638 \h </w:instrText>
      </w:r>
      <w:r w:rsidRPr="00F036C6">
        <w:rPr>
          <w:noProof/>
        </w:rPr>
      </w:r>
      <w:r w:rsidRPr="00F036C6">
        <w:rPr>
          <w:noProof/>
        </w:rPr>
        <w:fldChar w:fldCharType="separate"/>
      </w:r>
      <w:r w:rsidRPr="00F036C6">
        <w:rPr>
          <w:noProof/>
        </w:rPr>
        <w:t>52</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166</w:t>
      </w:r>
      <w:r>
        <w:rPr>
          <w:noProof/>
        </w:rPr>
        <w:tab/>
        <w:t>Residual assets and liabilities to become Commonwealth assets and liabilities of the Commonwealth</w:t>
      </w:r>
      <w:r w:rsidRPr="00F036C6">
        <w:rPr>
          <w:noProof/>
        </w:rPr>
        <w:tab/>
      </w:r>
      <w:r w:rsidRPr="00F036C6">
        <w:rPr>
          <w:noProof/>
        </w:rPr>
        <w:fldChar w:fldCharType="begin"/>
      </w:r>
      <w:r w:rsidRPr="00F036C6">
        <w:rPr>
          <w:noProof/>
        </w:rPr>
        <w:instrText xml:space="preserve"> PAGEREF _Toc395601639 \h </w:instrText>
      </w:r>
      <w:r w:rsidRPr="00F036C6">
        <w:rPr>
          <w:noProof/>
        </w:rPr>
      </w:r>
      <w:r w:rsidRPr="00F036C6">
        <w:rPr>
          <w:noProof/>
        </w:rPr>
        <w:fldChar w:fldCharType="separate"/>
      </w:r>
      <w:r w:rsidRPr="00F036C6">
        <w:rPr>
          <w:noProof/>
        </w:rPr>
        <w:t>52</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167</w:t>
      </w:r>
      <w:r>
        <w:rPr>
          <w:noProof/>
        </w:rPr>
        <w:tab/>
        <w:t>Pending proceedings</w:t>
      </w:r>
      <w:r w:rsidRPr="00F036C6">
        <w:rPr>
          <w:noProof/>
        </w:rPr>
        <w:tab/>
      </w:r>
      <w:r w:rsidRPr="00F036C6">
        <w:rPr>
          <w:noProof/>
        </w:rPr>
        <w:fldChar w:fldCharType="begin"/>
      </w:r>
      <w:r w:rsidRPr="00F036C6">
        <w:rPr>
          <w:noProof/>
        </w:rPr>
        <w:instrText xml:space="preserve"> PAGEREF _Toc395601640 \h </w:instrText>
      </w:r>
      <w:r w:rsidRPr="00F036C6">
        <w:rPr>
          <w:noProof/>
        </w:rPr>
      </w:r>
      <w:r w:rsidRPr="00F036C6">
        <w:rPr>
          <w:noProof/>
        </w:rPr>
        <w:fldChar w:fldCharType="separate"/>
      </w:r>
      <w:r w:rsidRPr="00F036C6">
        <w:rPr>
          <w:noProof/>
        </w:rPr>
        <w:t>52</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168</w:t>
      </w:r>
      <w:r>
        <w:rPr>
          <w:noProof/>
        </w:rPr>
        <w:tab/>
        <w:t>Minister may dispose of or deal with residual assets</w:t>
      </w:r>
      <w:r w:rsidRPr="00F036C6">
        <w:rPr>
          <w:noProof/>
        </w:rPr>
        <w:tab/>
      </w:r>
      <w:r w:rsidRPr="00F036C6">
        <w:rPr>
          <w:noProof/>
        </w:rPr>
        <w:fldChar w:fldCharType="begin"/>
      </w:r>
      <w:r w:rsidRPr="00F036C6">
        <w:rPr>
          <w:noProof/>
        </w:rPr>
        <w:instrText xml:space="preserve"> PAGEREF _Toc395601641 \h </w:instrText>
      </w:r>
      <w:r w:rsidRPr="00F036C6">
        <w:rPr>
          <w:noProof/>
        </w:rPr>
      </w:r>
      <w:r w:rsidRPr="00F036C6">
        <w:rPr>
          <w:noProof/>
        </w:rPr>
        <w:fldChar w:fldCharType="separate"/>
      </w:r>
      <w:r w:rsidRPr="00F036C6">
        <w:rPr>
          <w:noProof/>
        </w:rPr>
        <w:t>53</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169</w:t>
      </w:r>
      <w:r>
        <w:rPr>
          <w:noProof/>
        </w:rPr>
        <w:tab/>
        <w:t>Exemption from certain State and Territory stamp duties</w:t>
      </w:r>
      <w:r w:rsidRPr="00F036C6">
        <w:rPr>
          <w:noProof/>
        </w:rPr>
        <w:tab/>
      </w:r>
      <w:r w:rsidRPr="00F036C6">
        <w:rPr>
          <w:noProof/>
        </w:rPr>
        <w:fldChar w:fldCharType="begin"/>
      </w:r>
      <w:r w:rsidRPr="00F036C6">
        <w:rPr>
          <w:noProof/>
        </w:rPr>
        <w:instrText xml:space="preserve"> PAGEREF _Toc395601642 \h </w:instrText>
      </w:r>
      <w:r w:rsidRPr="00F036C6">
        <w:rPr>
          <w:noProof/>
        </w:rPr>
      </w:r>
      <w:r w:rsidRPr="00F036C6">
        <w:rPr>
          <w:noProof/>
        </w:rPr>
        <w:fldChar w:fldCharType="separate"/>
      </w:r>
      <w:r w:rsidRPr="00F036C6">
        <w:rPr>
          <w:noProof/>
        </w:rPr>
        <w:t>53</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170</w:t>
      </w:r>
      <w:r>
        <w:rPr>
          <w:noProof/>
        </w:rPr>
        <w:tab/>
        <w:t>Certificates in relation to interests in land</w:t>
      </w:r>
      <w:r w:rsidRPr="00F036C6">
        <w:rPr>
          <w:noProof/>
        </w:rPr>
        <w:tab/>
      </w:r>
      <w:r w:rsidRPr="00F036C6">
        <w:rPr>
          <w:noProof/>
        </w:rPr>
        <w:fldChar w:fldCharType="begin"/>
      </w:r>
      <w:r w:rsidRPr="00F036C6">
        <w:rPr>
          <w:noProof/>
        </w:rPr>
        <w:instrText xml:space="preserve"> PAGEREF _Toc395601643 \h </w:instrText>
      </w:r>
      <w:r w:rsidRPr="00F036C6">
        <w:rPr>
          <w:noProof/>
        </w:rPr>
      </w:r>
      <w:r w:rsidRPr="00F036C6">
        <w:rPr>
          <w:noProof/>
        </w:rPr>
        <w:fldChar w:fldCharType="separate"/>
      </w:r>
      <w:r w:rsidRPr="00F036C6">
        <w:rPr>
          <w:noProof/>
        </w:rPr>
        <w:t>53</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171</w:t>
      </w:r>
      <w:r>
        <w:rPr>
          <w:noProof/>
        </w:rPr>
        <w:tab/>
        <w:t>Certificates in relation to other assets</w:t>
      </w:r>
      <w:r w:rsidRPr="00F036C6">
        <w:rPr>
          <w:noProof/>
        </w:rPr>
        <w:tab/>
      </w:r>
      <w:r w:rsidRPr="00F036C6">
        <w:rPr>
          <w:noProof/>
        </w:rPr>
        <w:fldChar w:fldCharType="begin"/>
      </w:r>
      <w:r w:rsidRPr="00F036C6">
        <w:rPr>
          <w:noProof/>
        </w:rPr>
        <w:instrText xml:space="preserve"> PAGEREF _Toc395601644 \h </w:instrText>
      </w:r>
      <w:r w:rsidRPr="00F036C6">
        <w:rPr>
          <w:noProof/>
        </w:rPr>
      </w:r>
      <w:r w:rsidRPr="00F036C6">
        <w:rPr>
          <w:noProof/>
        </w:rPr>
        <w:fldChar w:fldCharType="separate"/>
      </w:r>
      <w:r w:rsidRPr="00F036C6">
        <w:rPr>
          <w:noProof/>
        </w:rPr>
        <w:t>54</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172</w:t>
      </w:r>
      <w:r>
        <w:rPr>
          <w:noProof/>
        </w:rPr>
        <w:tab/>
        <w:t>Part to have effect in spite of laws and agreements prohibiting transfer etc.</w:t>
      </w:r>
      <w:r w:rsidRPr="00F036C6">
        <w:rPr>
          <w:noProof/>
        </w:rPr>
        <w:tab/>
      </w:r>
      <w:r w:rsidRPr="00F036C6">
        <w:rPr>
          <w:noProof/>
        </w:rPr>
        <w:fldChar w:fldCharType="begin"/>
      </w:r>
      <w:r w:rsidRPr="00F036C6">
        <w:rPr>
          <w:noProof/>
        </w:rPr>
        <w:instrText xml:space="preserve"> PAGEREF _Toc395601645 \h </w:instrText>
      </w:r>
      <w:r w:rsidRPr="00F036C6">
        <w:rPr>
          <w:noProof/>
        </w:rPr>
      </w:r>
      <w:r w:rsidRPr="00F036C6">
        <w:rPr>
          <w:noProof/>
        </w:rPr>
        <w:fldChar w:fldCharType="separate"/>
      </w:r>
      <w:r w:rsidRPr="00F036C6">
        <w:rPr>
          <w:noProof/>
        </w:rPr>
        <w:t>55</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173</w:t>
      </w:r>
      <w:r>
        <w:rPr>
          <w:noProof/>
        </w:rPr>
        <w:tab/>
        <w:t>Saving and transitional matters</w:t>
      </w:r>
      <w:r w:rsidRPr="00F036C6">
        <w:rPr>
          <w:noProof/>
        </w:rPr>
        <w:tab/>
      </w:r>
      <w:r w:rsidRPr="00F036C6">
        <w:rPr>
          <w:noProof/>
        </w:rPr>
        <w:fldChar w:fldCharType="begin"/>
      </w:r>
      <w:r w:rsidRPr="00F036C6">
        <w:rPr>
          <w:noProof/>
        </w:rPr>
        <w:instrText xml:space="preserve"> PAGEREF _Toc395601646 \h </w:instrText>
      </w:r>
      <w:r w:rsidRPr="00F036C6">
        <w:rPr>
          <w:noProof/>
        </w:rPr>
      </w:r>
      <w:r w:rsidRPr="00F036C6">
        <w:rPr>
          <w:noProof/>
        </w:rPr>
        <w:fldChar w:fldCharType="separate"/>
      </w:r>
      <w:r w:rsidRPr="00F036C6">
        <w:rPr>
          <w:noProof/>
        </w:rPr>
        <w:t>55</w:t>
      </w:r>
      <w:r w:rsidRPr="00F036C6">
        <w:rPr>
          <w:noProof/>
        </w:rPr>
        <w:fldChar w:fldCharType="end"/>
      </w:r>
    </w:p>
    <w:p w:rsidR="00F036C6" w:rsidRDefault="00F036C6">
      <w:pPr>
        <w:pStyle w:val="TOC2"/>
        <w:rPr>
          <w:rFonts w:asciiTheme="minorHAnsi" w:eastAsiaTheme="minorEastAsia" w:hAnsiTheme="minorHAnsi" w:cstheme="minorBidi"/>
          <w:b w:val="0"/>
          <w:noProof/>
          <w:kern w:val="0"/>
          <w:sz w:val="22"/>
          <w:szCs w:val="22"/>
        </w:rPr>
      </w:pPr>
      <w:r>
        <w:rPr>
          <w:noProof/>
        </w:rPr>
        <w:t>Part 8A—Transfer of easements by the Commonwealth</w:t>
      </w:r>
      <w:r w:rsidRPr="00F036C6">
        <w:rPr>
          <w:b w:val="0"/>
          <w:noProof/>
          <w:sz w:val="18"/>
        </w:rPr>
        <w:tab/>
      </w:r>
      <w:r w:rsidRPr="00F036C6">
        <w:rPr>
          <w:b w:val="0"/>
          <w:noProof/>
          <w:sz w:val="18"/>
        </w:rPr>
        <w:fldChar w:fldCharType="begin"/>
      </w:r>
      <w:r w:rsidRPr="00F036C6">
        <w:rPr>
          <w:b w:val="0"/>
          <w:noProof/>
          <w:sz w:val="18"/>
        </w:rPr>
        <w:instrText xml:space="preserve"> PAGEREF _Toc395601647 \h </w:instrText>
      </w:r>
      <w:r w:rsidRPr="00F036C6">
        <w:rPr>
          <w:b w:val="0"/>
          <w:noProof/>
          <w:sz w:val="18"/>
        </w:rPr>
      </w:r>
      <w:r w:rsidRPr="00F036C6">
        <w:rPr>
          <w:b w:val="0"/>
          <w:noProof/>
          <w:sz w:val="18"/>
        </w:rPr>
        <w:fldChar w:fldCharType="separate"/>
      </w:r>
      <w:r w:rsidRPr="00F036C6">
        <w:rPr>
          <w:b w:val="0"/>
          <w:noProof/>
          <w:sz w:val="18"/>
        </w:rPr>
        <w:t>56</w:t>
      </w:r>
      <w:r w:rsidRPr="00F036C6">
        <w:rPr>
          <w:b w:val="0"/>
          <w:noProof/>
          <w:sz w:val="18"/>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173A</w:t>
      </w:r>
      <w:r>
        <w:rPr>
          <w:noProof/>
        </w:rPr>
        <w:tab/>
        <w:t>Interpretation</w:t>
      </w:r>
      <w:r w:rsidRPr="00F036C6">
        <w:rPr>
          <w:noProof/>
        </w:rPr>
        <w:tab/>
      </w:r>
      <w:r w:rsidRPr="00F036C6">
        <w:rPr>
          <w:noProof/>
        </w:rPr>
        <w:fldChar w:fldCharType="begin"/>
      </w:r>
      <w:r w:rsidRPr="00F036C6">
        <w:rPr>
          <w:noProof/>
        </w:rPr>
        <w:instrText xml:space="preserve"> PAGEREF _Toc395601648 \h </w:instrText>
      </w:r>
      <w:r w:rsidRPr="00F036C6">
        <w:rPr>
          <w:noProof/>
        </w:rPr>
      </w:r>
      <w:r w:rsidRPr="00F036C6">
        <w:rPr>
          <w:noProof/>
        </w:rPr>
        <w:fldChar w:fldCharType="separate"/>
      </w:r>
      <w:r w:rsidRPr="00F036C6">
        <w:rPr>
          <w:noProof/>
        </w:rPr>
        <w:t>56</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173B</w:t>
      </w:r>
      <w:r>
        <w:rPr>
          <w:noProof/>
        </w:rPr>
        <w:tab/>
        <w:t>Transfer of MSP easements</w:t>
      </w:r>
      <w:r w:rsidRPr="00F036C6">
        <w:rPr>
          <w:noProof/>
        </w:rPr>
        <w:tab/>
      </w:r>
      <w:r w:rsidRPr="00F036C6">
        <w:rPr>
          <w:noProof/>
        </w:rPr>
        <w:fldChar w:fldCharType="begin"/>
      </w:r>
      <w:r w:rsidRPr="00F036C6">
        <w:rPr>
          <w:noProof/>
        </w:rPr>
        <w:instrText xml:space="preserve"> PAGEREF _Toc395601649 \h </w:instrText>
      </w:r>
      <w:r w:rsidRPr="00F036C6">
        <w:rPr>
          <w:noProof/>
        </w:rPr>
      </w:r>
      <w:r w:rsidRPr="00F036C6">
        <w:rPr>
          <w:noProof/>
        </w:rPr>
        <w:fldChar w:fldCharType="separate"/>
      </w:r>
      <w:r w:rsidRPr="00F036C6">
        <w:rPr>
          <w:noProof/>
        </w:rPr>
        <w:t>56</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173C</w:t>
      </w:r>
      <w:r>
        <w:rPr>
          <w:noProof/>
        </w:rPr>
        <w:tab/>
        <w:t>Instruments relating to transferred easements</w:t>
      </w:r>
      <w:r w:rsidRPr="00F036C6">
        <w:rPr>
          <w:noProof/>
        </w:rPr>
        <w:tab/>
      </w:r>
      <w:r w:rsidRPr="00F036C6">
        <w:rPr>
          <w:noProof/>
        </w:rPr>
        <w:fldChar w:fldCharType="begin"/>
      </w:r>
      <w:r w:rsidRPr="00F036C6">
        <w:rPr>
          <w:noProof/>
        </w:rPr>
        <w:instrText xml:space="preserve"> PAGEREF _Toc395601650 \h </w:instrText>
      </w:r>
      <w:r w:rsidRPr="00F036C6">
        <w:rPr>
          <w:noProof/>
        </w:rPr>
      </w:r>
      <w:r w:rsidRPr="00F036C6">
        <w:rPr>
          <w:noProof/>
        </w:rPr>
        <w:fldChar w:fldCharType="separate"/>
      </w:r>
      <w:r w:rsidRPr="00F036C6">
        <w:rPr>
          <w:noProof/>
        </w:rPr>
        <w:t>57</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173D</w:t>
      </w:r>
      <w:r>
        <w:rPr>
          <w:noProof/>
        </w:rPr>
        <w:tab/>
        <w:t>Certificates in relation to interests in land</w:t>
      </w:r>
      <w:r w:rsidRPr="00F036C6">
        <w:rPr>
          <w:noProof/>
        </w:rPr>
        <w:tab/>
      </w:r>
      <w:r w:rsidRPr="00F036C6">
        <w:rPr>
          <w:noProof/>
        </w:rPr>
        <w:fldChar w:fldCharType="begin"/>
      </w:r>
      <w:r w:rsidRPr="00F036C6">
        <w:rPr>
          <w:noProof/>
        </w:rPr>
        <w:instrText xml:space="preserve"> PAGEREF _Toc395601651 \h </w:instrText>
      </w:r>
      <w:r w:rsidRPr="00F036C6">
        <w:rPr>
          <w:noProof/>
        </w:rPr>
      </w:r>
      <w:r w:rsidRPr="00F036C6">
        <w:rPr>
          <w:noProof/>
        </w:rPr>
        <w:fldChar w:fldCharType="separate"/>
      </w:r>
      <w:r w:rsidRPr="00F036C6">
        <w:rPr>
          <w:noProof/>
        </w:rPr>
        <w:t>58</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173E</w:t>
      </w:r>
      <w:r>
        <w:rPr>
          <w:noProof/>
        </w:rPr>
        <w:tab/>
        <w:t>Part to have effect in spite of laws prohibiting transfers</w:t>
      </w:r>
      <w:r w:rsidRPr="00F036C6">
        <w:rPr>
          <w:noProof/>
        </w:rPr>
        <w:tab/>
      </w:r>
      <w:r w:rsidRPr="00F036C6">
        <w:rPr>
          <w:noProof/>
        </w:rPr>
        <w:fldChar w:fldCharType="begin"/>
      </w:r>
      <w:r w:rsidRPr="00F036C6">
        <w:rPr>
          <w:noProof/>
        </w:rPr>
        <w:instrText xml:space="preserve"> PAGEREF _Toc395601652 \h </w:instrText>
      </w:r>
      <w:r w:rsidRPr="00F036C6">
        <w:rPr>
          <w:noProof/>
        </w:rPr>
      </w:r>
      <w:r w:rsidRPr="00F036C6">
        <w:rPr>
          <w:noProof/>
        </w:rPr>
        <w:fldChar w:fldCharType="separate"/>
      </w:r>
      <w:r w:rsidRPr="00F036C6">
        <w:rPr>
          <w:noProof/>
        </w:rPr>
        <w:t>59</w:t>
      </w:r>
      <w:r w:rsidRPr="00F036C6">
        <w:rPr>
          <w:noProof/>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173F</w:t>
      </w:r>
      <w:r>
        <w:rPr>
          <w:noProof/>
        </w:rPr>
        <w:tab/>
        <w:t>Exemption from certain State and Territory stamp duties</w:t>
      </w:r>
      <w:r w:rsidRPr="00F036C6">
        <w:rPr>
          <w:noProof/>
        </w:rPr>
        <w:tab/>
      </w:r>
      <w:r w:rsidRPr="00F036C6">
        <w:rPr>
          <w:noProof/>
        </w:rPr>
        <w:fldChar w:fldCharType="begin"/>
      </w:r>
      <w:r w:rsidRPr="00F036C6">
        <w:rPr>
          <w:noProof/>
        </w:rPr>
        <w:instrText xml:space="preserve"> PAGEREF _Toc395601653 \h </w:instrText>
      </w:r>
      <w:r w:rsidRPr="00F036C6">
        <w:rPr>
          <w:noProof/>
        </w:rPr>
      </w:r>
      <w:r w:rsidRPr="00F036C6">
        <w:rPr>
          <w:noProof/>
        </w:rPr>
        <w:fldChar w:fldCharType="separate"/>
      </w:r>
      <w:r w:rsidRPr="00F036C6">
        <w:rPr>
          <w:noProof/>
        </w:rPr>
        <w:t>59</w:t>
      </w:r>
      <w:r w:rsidRPr="00F036C6">
        <w:rPr>
          <w:noProof/>
        </w:rPr>
        <w:fldChar w:fldCharType="end"/>
      </w:r>
    </w:p>
    <w:p w:rsidR="00F036C6" w:rsidRDefault="00F036C6">
      <w:pPr>
        <w:pStyle w:val="TOC2"/>
        <w:rPr>
          <w:rFonts w:asciiTheme="minorHAnsi" w:eastAsiaTheme="minorEastAsia" w:hAnsiTheme="minorHAnsi" w:cstheme="minorBidi"/>
          <w:b w:val="0"/>
          <w:noProof/>
          <w:kern w:val="0"/>
          <w:sz w:val="22"/>
          <w:szCs w:val="22"/>
        </w:rPr>
      </w:pPr>
      <w:r>
        <w:rPr>
          <w:noProof/>
        </w:rPr>
        <w:lastRenderedPageBreak/>
        <w:t>Part 9—Miscellaneous</w:t>
      </w:r>
      <w:r w:rsidRPr="00F036C6">
        <w:rPr>
          <w:b w:val="0"/>
          <w:noProof/>
          <w:sz w:val="18"/>
        </w:rPr>
        <w:tab/>
      </w:r>
      <w:r w:rsidRPr="00F036C6">
        <w:rPr>
          <w:b w:val="0"/>
          <w:noProof/>
          <w:sz w:val="18"/>
        </w:rPr>
        <w:fldChar w:fldCharType="begin"/>
      </w:r>
      <w:r w:rsidRPr="00F036C6">
        <w:rPr>
          <w:b w:val="0"/>
          <w:noProof/>
          <w:sz w:val="18"/>
        </w:rPr>
        <w:instrText xml:space="preserve"> PAGEREF _Toc395601654 \h </w:instrText>
      </w:r>
      <w:r w:rsidRPr="00F036C6">
        <w:rPr>
          <w:b w:val="0"/>
          <w:noProof/>
          <w:sz w:val="18"/>
        </w:rPr>
      </w:r>
      <w:r w:rsidRPr="00F036C6">
        <w:rPr>
          <w:b w:val="0"/>
          <w:noProof/>
          <w:sz w:val="18"/>
        </w:rPr>
        <w:fldChar w:fldCharType="separate"/>
      </w:r>
      <w:r w:rsidRPr="00F036C6">
        <w:rPr>
          <w:b w:val="0"/>
          <w:noProof/>
          <w:sz w:val="18"/>
        </w:rPr>
        <w:t>60</w:t>
      </w:r>
      <w:r w:rsidRPr="00F036C6">
        <w:rPr>
          <w:b w:val="0"/>
          <w:noProof/>
          <w:sz w:val="18"/>
        </w:rPr>
        <w:fldChar w:fldCharType="end"/>
      </w:r>
    </w:p>
    <w:p w:rsidR="00F036C6" w:rsidRDefault="00F036C6">
      <w:pPr>
        <w:pStyle w:val="TOC5"/>
        <w:rPr>
          <w:rFonts w:asciiTheme="minorHAnsi" w:eastAsiaTheme="minorEastAsia" w:hAnsiTheme="minorHAnsi" w:cstheme="minorBidi"/>
          <w:noProof/>
          <w:kern w:val="0"/>
          <w:sz w:val="22"/>
          <w:szCs w:val="22"/>
        </w:rPr>
      </w:pPr>
      <w:r>
        <w:rPr>
          <w:noProof/>
        </w:rPr>
        <w:t>174</w:t>
      </w:r>
      <w:r>
        <w:rPr>
          <w:noProof/>
        </w:rPr>
        <w:tab/>
        <w:t>Regulations</w:t>
      </w:r>
      <w:r w:rsidRPr="00F036C6">
        <w:rPr>
          <w:noProof/>
        </w:rPr>
        <w:tab/>
      </w:r>
      <w:r w:rsidRPr="00F036C6">
        <w:rPr>
          <w:noProof/>
        </w:rPr>
        <w:fldChar w:fldCharType="begin"/>
      </w:r>
      <w:r w:rsidRPr="00F036C6">
        <w:rPr>
          <w:noProof/>
        </w:rPr>
        <w:instrText xml:space="preserve"> PAGEREF _Toc395601655 \h </w:instrText>
      </w:r>
      <w:r w:rsidRPr="00F036C6">
        <w:rPr>
          <w:noProof/>
        </w:rPr>
      </w:r>
      <w:r w:rsidRPr="00F036C6">
        <w:rPr>
          <w:noProof/>
        </w:rPr>
        <w:fldChar w:fldCharType="separate"/>
      </w:r>
      <w:r w:rsidRPr="00F036C6">
        <w:rPr>
          <w:noProof/>
        </w:rPr>
        <w:t>60</w:t>
      </w:r>
      <w:r w:rsidRPr="00F036C6">
        <w:rPr>
          <w:noProof/>
        </w:rPr>
        <w:fldChar w:fldCharType="end"/>
      </w:r>
    </w:p>
    <w:p w:rsidR="00F036C6" w:rsidRDefault="00F036C6" w:rsidP="00F036C6">
      <w:pPr>
        <w:pStyle w:val="TOC2"/>
        <w:rPr>
          <w:rFonts w:asciiTheme="minorHAnsi" w:eastAsiaTheme="minorEastAsia" w:hAnsiTheme="minorHAnsi" w:cstheme="minorBidi"/>
          <w:b w:val="0"/>
          <w:noProof/>
          <w:kern w:val="0"/>
          <w:sz w:val="22"/>
          <w:szCs w:val="22"/>
        </w:rPr>
      </w:pPr>
      <w:r>
        <w:rPr>
          <w:noProof/>
        </w:rPr>
        <w:t>Endnotes</w:t>
      </w:r>
      <w:r w:rsidRPr="00F036C6">
        <w:rPr>
          <w:b w:val="0"/>
          <w:noProof/>
          <w:sz w:val="18"/>
        </w:rPr>
        <w:tab/>
      </w:r>
      <w:r w:rsidRPr="00F036C6">
        <w:rPr>
          <w:b w:val="0"/>
          <w:noProof/>
          <w:sz w:val="18"/>
        </w:rPr>
        <w:fldChar w:fldCharType="begin"/>
      </w:r>
      <w:r w:rsidRPr="00F036C6">
        <w:rPr>
          <w:b w:val="0"/>
          <w:noProof/>
          <w:sz w:val="18"/>
        </w:rPr>
        <w:instrText xml:space="preserve"> PAGEREF _Toc395601656 \h </w:instrText>
      </w:r>
      <w:r w:rsidRPr="00F036C6">
        <w:rPr>
          <w:b w:val="0"/>
          <w:noProof/>
          <w:sz w:val="18"/>
        </w:rPr>
      </w:r>
      <w:r w:rsidRPr="00F036C6">
        <w:rPr>
          <w:b w:val="0"/>
          <w:noProof/>
          <w:sz w:val="18"/>
        </w:rPr>
        <w:fldChar w:fldCharType="separate"/>
      </w:r>
      <w:r w:rsidRPr="00F036C6">
        <w:rPr>
          <w:b w:val="0"/>
          <w:noProof/>
          <w:sz w:val="18"/>
        </w:rPr>
        <w:t>61</w:t>
      </w:r>
      <w:r w:rsidRPr="00F036C6">
        <w:rPr>
          <w:b w:val="0"/>
          <w:noProof/>
          <w:sz w:val="18"/>
        </w:rPr>
        <w:fldChar w:fldCharType="end"/>
      </w:r>
    </w:p>
    <w:p w:rsidR="00F036C6" w:rsidRDefault="00F036C6">
      <w:pPr>
        <w:pStyle w:val="TOC3"/>
        <w:rPr>
          <w:rFonts w:asciiTheme="minorHAnsi" w:eastAsiaTheme="minorEastAsia" w:hAnsiTheme="minorHAnsi" w:cstheme="minorBidi"/>
          <w:b w:val="0"/>
          <w:noProof/>
          <w:kern w:val="0"/>
          <w:szCs w:val="22"/>
        </w:rPr>
      </w:pPr>
      <w:r>
        <w:rPr>
          <w:noProof/>
        </w:rPr>
        <w:t>Endnote 1—About the endnotes</w:t>
      </w:r>
      <w:r w:rsidRPr="00F036C6">
        <w:rPr>
          <w:b w:val="0"/>
          <w:noProof/>
          <w:sz w:val="18"/>
        </w:rPr>
        <w:tab/>
      </w:r>
      <w:r w:rsidRPr="00F036C6">
        <w:rPr>
          <w:b w:val="0"/>
          <w:noProof/>
          <w:sz w:val="18"/>
        </w:rPr>
        <w:fldChar w:fldCharType="begin"/>
      </w:r>
      <w:r w:rsidRPr="00F036C6">
        <w:rPr>
          <w:b w:val="0"/>
          <w:noProof/>
          <w:sz w:val="18"/>
        </w:rPr>
        <w:instrText xml:space="preserve"> PAGEREF _Toc395601657 \h </w:instrText>
      </w:r>
      <w:r w:rsidRPr="00F036C6">
        <w:rPr>
          <w:b w:val="0"/>
          <w:noProof/>
          <w:sz w:val="18"/>
        </w:rPr>
      </w:r>
      <w:r w:rsidRPr="00F036C6">
        <w:rPr>
          <w:b w:val="0"/>
          <w:noProof/>
          <w:sz w:val="18"/>
        </w:rPr>
        <w:fldChar w:fldCharType="separate"/>
      </w:r>
      <w:r w:rsidRPr="00F036C6">
        <w:rPr>
          <w:b w:val="0"/>
          <w:noProof/>
          <w:sz w:val="18"/>
        </w:rPr>
        <w:t>61</w:t>
      </w:r>
      <w:r w:rsidRPr="00F036C6">
        <w:rPr>
          <w:b w:val="0"/>
          <w:noProof/>
          <w:sz w:val="18"/>
        </w:rPr>
        <w:fldChar w:fldCharType="end"/>
      </w:r>
    </w:p>
    <w:p w:rsidR="00F036C6" w:rsidRDefault="00F036C6">
      <w:pPr>
        <w:pStyle w:val="TOC3"/>
        <w:rPr>
          <w:rFonts w:asciiTheme="minorHAnsi" w:eastAsiaTheme="minorEastAsia" w:hAnsiTheme="minorHAnsi" w:cstheme="minorBidi"/>
          <w:b w:val="0"/>
          <w:noProof/>
          <w:kern w:val="0"/>
          <w:szCs w:val="22"/>
        </w:rPr>
      </w:pPr>
      <w:r>
        <w:rPr>
          <w:noProof/>
        </w:rPr>
        <w:t>Endnote 2—Abbreviation key</w:t>
      </w:r>
      <w:r w:rsidRPr="00F036C6">
        <w:rPr>
          <w:b w:val="0"/>
          <w:noProof/>
          <w:sz w:val="18"/>
        </w:rPr>
        <w:tab/>
      </w:r>
      <w:r w:rsidRPr="00F036C6">
        <w:rPr>
          <w:b w:val="0"/>
          <w:noProof/>
          <w:sz w:val="18"/>
        </w:rPr>
        <w:fldChar w:fldCharType="begin"/>
      </w:r>
      <w:r w:rsidRPr="00F036C6">
        <w:rPr>
          <w:b w:val="0"/>
          <w:noProof/>
          <w:sz w:val="18"/>
        </w:rPr>
        <w:instrText xml:space="preserve"> PAGEREF _Toc395601658 \h </w:instrText>
      </w:r>
      <w:r w:rsidRPr="00F036C6">
        <w:rPr>
          <w:b w:val="0"/>
          <w:noProof/>
          <w:sz w:val="18"/>
        </w:rPr>
      </w:r>
      <w:r w:rsidRPr="00F036C6">
        <w:rPr>
          <w:b w:val="0"/>
          <w:noProof/>
          <w:sz w:val="18"/>
        </w:rPr>
        <w:fldChar w:fldCharType="separate"/>
      </w:r>
      <w:r w:rsidRPr="00F036C6">
        <w:rPr>
          <w:b w:val="0"/>
          <w:noProof/>
          <w:sz w:val="18"/>
        </w:rPr>
        <w:t>63</w:t>
      </w:r>
      <w:r w:rsidRPr="00F036C6">
        <w:rPr>
          <w:b w:val="0"/>
          <w:noProof/>
          <w:sz w:val="18"/>
        </w:rPr>
        <w:fldChar w:fldCharType="end"/>
      </w:r>
    </w:p>
    <w:p w:rsidR="00F036C6" w:rsidRDefault="00F036C6">
      <w:pPr>
        <w:pStyle w:val="TOC3"/>
        <w:rPr>
          <w:rFonts w:asciiTheme="minorHAnsi" w:eastAsiaTheme="minorEastAsia" w:hAnsiTheme="minorHAnsi" w:cstheme="minorBidi"/>
          <w:b w:val="0"/>
          <w:noProof/>
          <w:kern w:val="0"/>
          <w:szCs w:val="22"/>
        </w:rPr>
      </w:pPr>
      <w:r>
        <w:rPr>
          <w:noProof/>
        </w:rPr>
        <w:t>Endnote 3—Legislation history</w:t>
      </w:r>
      <w:r w:rsidRPr="00F036C6">
        <w:rPr>
          <w:b w:val="0"/>
          <w:noProof/>
          <w:sz w:val="18"/>
        </w:rPr>
        <w:tab/>
      </w:r>
      <w:r w:rsidRPr="00F036C6">
        <w:rPr>
          <w:b w:val="0"/>
          <w:noProof/>
          <w:sz w:val="18"/>
        </w:rPr>
        <w:fldChar w:fldCharType="begin"/>
      </w:r>
      <w:r w:rsidRPr="00F036C6">
        <w:rPr>
          <w:b w:val="0"/>
          <w:noProof/>
          <w:sz w:val="18"/>
        </w:rPr>
        <w:instrText xml:space="preserve"> PAGEREF _Toc395601659 \h </w:instrText>
      </w:r>
      <w:r w:rsidRPr="00F036C6">
        <w:rPr>
          <w:b w:val="0"/>
          <w:noProof/>
          <w:sz w:val="18"/>
        </w:rPr>
      </w:r>
      <w:r w:rsidRPr="00F036C6">
        <w:rPr>
          <w:b w:val="0"/>
          <w:noProof/>
          <w:sz w:val="18"/>
        </w:rPr>
        <w:fldChar w:fldCharType="separate"/>
      </w:r>
      <w:r w:rsidRPr="00F036C6">
        <w:rPr>
          <w:b w:val="0"/>
          <w:noProof/>
          <w:sz w:val="18"/>
        </w:rPr>
        <w:t>64</w:t>
      </w:r>
      <w:r w:rsidRPr="00F036C6">
        <w:rPr>
          <w:b w:val="0"/>
          <w:noProof/>
          <w:sz w:val="18"/>
        </w:rPr>
        <w:fldChar w:fldCharType="end"/>
      </w:r>
    </w:p>
    <w:p w:rsidR="00F036C6" w:rsidRDefault="00F036C6">
      <w:pPr>
        <w:pStyle w:val="TOC3"/>
        <w:rPr>
          <w:rFonts w:asciiTheme="minorHAnsi" w:eastAsiaTheme="minorEastAsia" w:hAnsiTheme="minorHAnsi" w:cstheme="minorBidi"/>
          <w:b w:val="0"/>
          <w:noProof/>
          <w:kern w:val="0"/>
          <w:szCs w:val="22"/>
        </w:rPr>
      </w:pPr>
      <w:r>
        <w:rPr>
          <w:noProof/>
        </w:rPr>
        <w:t>Endnote 4—Amendment history</w:t>
      </w:r>
      <w:r w:rsidRPr="00F036C6">
        <w:rPr>
          <w:b w:val="0"/>
          <w:noProof/>
          <w:sz w:val="18"/>
        </w:rPr>
        <w:tab/>
      </w:r>
      <w:r w:rsidRPr="00F036C6">
        <w:rPr>
          <w:b w:val="0"/>
          <w:noProof/>
          <w:sz w:val="18"/>
        </w:rPr>
        <w:fldChar w:fldCharType="begin"/>
      </w:r>
      <w:r w:rsidRPr="00F036C6">
        <w:rPr>
          <w:b w:val="0"/>
          <w:noProof/>
          <w:sz w:val="18"/>
        </w:rPr>
        <w:instrText xml:space="preserve"> PAGEREF _Toc395601660 \h </w:instrText>
      </w:r>
      <w:r w:rsidRPr="00F036C6">
        <w:rPr>
          <w:b w:val="0"/>
          <w:noProof/>
          <w:sz w:val="18"/>
        </w:rPr>
      </w:r>
      <w:r w:rsidRPr="00F036C6">
        <w:rPr>
          <w:b w:val="0"/>
          <w:noProof/>
          <w:sz w:val="18"/>
        </w:rPr>
        <w:fldChar w:fldCharType="separate"/>
      </w:r>
      <w:r w:rsidRPr="00F036C6">
        <w:rPr>
          <w:b w:val="0"/>
          <w:noProof/>
          <w:sz w:val="18"/>
        </w:rPr>
        <w:t>67</w:t>
      </w:r>
      <w:r w:rsidRPr="00F036C6">
        <w:rPr>
          <w:b w:val="0"/>
          <w:noProof/>
          <w:sz w:val="18"/>
        </w:rPr>
        <w:fldChar w:fldCharType="end"/>
      </w:r>
    </w:p>
    <w:p w:rsidR="00F036C6" w:rsidRDefault="00F036C6">
      <w:pPr>
        <w:pStyle w:val="TOC3"/>
        <w:rPr>
          <w:rFonts w:asciiTheme="minorHAnsi" w:eastAsiaTheme="minorEastAsia" w:hAnsiTheme="minorHAnsi" w:cstheme="minorBidi"/>
          <w:b w:val="0"/>
          <w:noProof/>
          <w:kern w:val="0"/>
          <w:szCs w:val="22"/>
        </w:rPr>
      </w:pPr>
      <w:r>
        <w:rPr>
          <w:noProof/>
        </w:rPr>
        <w:t>Endnote 5—Uncommenced amendments [none]</w:t>
      </w:r>
      <w:r w:rsidRPr="00F036C6">
        <w:rPr>
          <w:b w:val="0"/>
          <w:noProof/>
          <w:sz w:val="18"/>
        </w:rPr>
        <w:tab/>
      </w:r>
      <w:r w:rsidRPr="00F036C6">
        <w:rPr>
          <w:b w:val="0"/>
          <w:noProof/>
          <w:sz w:val="18"/>
        </w:rPr>
        <w:fldChar w:fldCharType="begin"/>
      </w:r>
      <w:r w:rsidRPr="00F036C6">
        <w:rPr>
          <w:b w:val="0"/>
          <w:noProof/>
          <w:sz w:val="18"/>
        </w:rPr>
        <w:instrText xml:space="preserve"> PAGEREF _Toc395601661 \h </w:instrText>
      </w:r>
      <w:r w:rsidRPr="00F036C6">
        <w:rPr>
          <w:b w:val="0"/>
          <w:noProof/>
          <w:sz w:val="18"/>
        </w:rPr>
      </w:r>
      <w:r w:rsidRPr="00F036C6">
        <w:rPr>
          <w:b w:val="0"/>
          <w:noProof/>
          <w:sz w:val="18"/>
        </w:rPr>
        <w:fldChar w:fldCharType="separate"/>
      </w:r>
      <w:r w:rsidRPr="00F036C6">
        <w:rPr>
          <w:b w:val="0"/>
          <w:noProof/>
          <w:sz w:val="18"/>
        </w:rPr>
        <w:t>72</w:t>
      </w:r>
      <w:r w:rsidRPr="00F036C6">
        <w:rPr>
          <w:b w:val="0"/>
          <w:noProof/>
          <w:sz w:val="18"/>
        </w:rPr>
        <w:fldChar w:fldCharType="end"/>
      </w:r>
    </w:p>
    <w:p w:rsidR="00F036C6" w:rsidRDefault="00F036C6">
      <w:pPr>
        <w:pStyle w:val="TOC3"/>
        <w:rPr>
          <w:rFonts w:asciiTheme="minorHAnsi" w:eastAsiaTheme="minorEastAsia" w:hAnsiTheme="minorHAnsi" w:cstheme="minorBidi"/>
          <w:b w:val="0"/>
          <w:noProof/>
          <w:kern w:val="0"/>
          <w:szCs w:val="22"/>
        </w:rPr>
      </w:pPr>
      <w:r>
        <w:rPr>
          <w:noProof/>
        </w:rPr>
        <w:t>Endnote 6—Modifications [none]</w:t>
      </w:r>
      <w:r w:rsidRPr="00F036C6">
        <w:rPr>
          <w:b w:val="0"/>
          <w:noProof/>
          <w:sz w:val="18"/>
        </w:rPr>
        <w:tab/>
      </w:r>
      <w:r w:rsidRPr="00F036C6">
        <w:rPr>
          <w:b w:val="0"/>
          <w:noProof/>
          <w:sz w:val="18"/>
        </w:rPr>
        <w:fldChar w:fldCharType="begin"/>
      </w:r>
      <w:r w:rsidRPr="00F036C6">
        <w:rPr>
          <w:b w:val="0"/>
          <w:noProof/>
          <w:sz w:val="18"/>
        </w:rPr>
        <w:instrText xml:space="preserve"> PAGEREF _Toc395601662 \h </w:instrText>
      </w:r>
      <w:r w:rsidRPr="00F036C6">
        <w:rPr>
          <w:b w:val="0"/>
          <w:noProof/>
          <w:sz w:val="18"/>
        </w:rPr>
      </w:r>
      <w:r w:rsidRPr="00F036C6">
        <w:rPr>
          <w:b w:val="0"/>
          <w:noProof/>
          <w:sz w:val="18"/>
        </w:rPr>
        <w:fldChar w:fldCharType="separate"/>
      </w:r>
      <w:r w:rsidRPr="00F036C6">
        <w:rPr>
          <w:b w:val="0"/>
          <w:noProof/>
          <w:sz w:val="18"/>
        </w:rPr>
        <w:t>72</w:t>
      </w:r>
      <w:r w:rsidRPr="00F036C6">
        <w:rPr>
          <w:b w:val="0"/>
          <w:noProof/>
          <w:sz w:val="18"/>
        </w:rPr>
        <w:fldChar w:fldCharType="end"/>
      </w:r>
    </w:p>
    <w:p w:rsidR="00F036C6" w:rsidRDefault="00F036C6">
      <w:pPr>
        <w:pStyle w:val="TOC3"/>
        <w:rPr>
          <w:rFonts w:asciiTheme="minorHAnsi" w:eastAsiaTheme="minorEastAsia" w:hAnsiTheme="minorHAnsi" w:cstheme="minorBidi"/>
          <w:b w:val="0"/>
          <w:noProof/>
          <w:kern w:val="0"/>
          <w:szCs w:val="22"/>
        </w:rPr>
      </w:pPr>
      <w:r>
        <w:rPr>
          <w:noProof/>
        </w:rPr>
        <w:t>Endnote 7—Misdescribed amendments [none]</w:t>
      </w:r>
      <w:r w:rsidRPr="00F036C6">
        <w:rPr>
          <w:b w:val="0"/>
          <w:noProof/>
          <w:sz w:val="18"/>
        </w:rPr>
        <w:tab/>
      </w:r>
      <w:r w:rsidRPr="00F036C6">
        <w:rPr>
          <w:b w:val="0"/>
          <w:noProof/>
          <w:sz w:val="18"/>
        </w:rPr>
        <w:fldChar w:fldCharType="begin"/>
      </w:r>
      <w:r w:rsidRPr="00F036C6">
        <w:rPr>
          <w:b w:val="0"/>
          <w:noProof/>
          <w:sz w:val="18"/>
        </w:rPr>
        <w:instrText xml:space="preserve"> PAGEREF _Toc395601663 \h </w:instrText>
      </w:r>
      <w:r w:rsidRPr="00F036C6">
        <w:rPr>
          <w:b w:val="0"/>
          <w:noProof/>
          <w:sz w:val="18"/>
        </w:rPr>
      </w:r>
      <w:r w:rsidRPr="00F036C6">
        <w:rPr>
          <w:b w:val="0"/>
          <w:noProof/>
          <w:sz w:val="18"/>
        </w:rPr>
        <w:fldChar w:fldCharType="separate"/>
      </w:r>
      <w:r w:rsidRPr="00F036C6">
        <w:rPr>
          <w:b w:val="0"/>
          <w:noProof/>
          <w:sz w:val="18"/>
        </w:rPr>
        <w:t>72</w:t>
      </w:r>
      <w:r w:rsidRPr="00F036C6">
        <w:rPr>
          <w:b w:val="0"/>
          <w:noProof/>
          <w:sz w:val="18"/>
        </w:rPr>
        <w:fldChar w:fldCharType="end"/>
      </w:r>
    </w:p>
    <w:p w:rsidR="00F036C6" w:rsidRDefault="00F036C6">
      <w:pPr>
        <w:pStyle w:val="TOC3"/>
        <w:rPr>
          <w:rFonts w:asciiTheme="minorHAnsi" w:eastAsiaTheme="minorEastAsia" w:hAnsiTheme="minorHAnsi" w:cstheme="minorBidi"/>
          <w:b w:val="0"/>
          <w:noProof/>
          <w:kern w:val="0"/>
          <w:szCs w:val="22"/>
        </w:rPr>
      </w:pPr>
      <w:r>
        <w:rPr>
          <w:noProof/>
        </w:rPr>
        <w:t>Endnote 8—Miscellaneous [none]</w:t>
      </w:r>
      <w:r w:rsidRPr="00F036C6">
        <w:rPr>
          <w:b w:val="0"/>
          <w:noProof/>
          <w:sz w:val="18"/>
        </w:rPr>
        <w:tab/>
      </w:r>
      <w:r w:rsidRPr="00F036C6">
        <w:rPr>
          <w:b w:val="0"/>
          <w:noProof/>
          <w:sz w:val="18"/>
        </w:rPr>
        <w:fldChar w:fldCharType="begin"/>
      </w:r>
      <w:r w:rsidRPr="00F036C6">
        <w:rPr>
          <w:b w:val="0"/>
          <w:noProof/>
          <w:sz w:val="18"/>
        </w:rPr>
        <w:instrText xml:space="preserve"> PAGEREF _Toc395601664 \h </w:instrText>
      </w:r>
      <w:r w:rsidRPr="00F036C6">
        <w:rPr>
          <w:b w:val="0"/>
          <w:noProof/>
          <w:sz w:val="18"/>
        </w:rPr>
      </w:r>
      <w:r w:rsidRPr="00F036C6">
        <w:rPr>
          <w:b w:val="0"/>
          <w:noProof/>
          <w:sz w:val="18"/>
        </w:rPr>
        <w:fldChar w:fldCharType="separate"/>
      </w:r>
      <w:r w:rsidRPr="00F036C6">
        <w:rPr>
          <w:b w:val="0"/>
          <w:noProof/>
          <w:sz w:val="18"/>
        </w:rPr>
        <w:t>72</w:t>
      </w:r>
      <w:r w:rsidRPr="00F036C6">
        <w:rPr>
          <w:b w:val="0"/>
          <w:noProof/>
          <w:sz w:val="18"/>
        </w:rPr>
        <w:fldChar w:fldCharType="end"/>
      </w:r>
    </w:p>
    <w:p w:rsidR="00C6568F" w:rsidRPr="007E3443" w:rsidRDefault="00947049" w:rsidP="00C6568F">
      <w:pPr>
        <w:sectPr w:rsidR="00C6568F" w:rsidRPr="007E3443" w:rsidSect="00C21310">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rsidRPr="007E3443">
        <w:fldChar w:fldCharType="end"/>
      </w:r>
    </w:p>
    <w:p w:rsidR="00321D7C" w:rsidRPr="007E3443" w:rsidRDefault="00321D7C" w:rsidP="00C6568F">
      <w:pPr>
        <w:pStyle w:val="LongT"/>
      </w:pPr>
      <w:r w:rsidRPr="007E3443">
        <w:lastRenderedPageBreak/>
        <w:t>An Act relating to the sale of the Moomba</w:t>
      </w:r>
      <w:r w:rsidR="007E3443">
        <w:noBreakHyphen/>
      </w:r>
      <w:r w:rsidRPr="007E3443">
        <w:t>Sydney pipeline system, and for related purposes</w:t>
      </w:r>
    </w:p>
    <w:p w:rsidR="00321D7C" w:rsidRPr="007E3443" w:rsidRDefault="00E61CBC" w:rsidP="00321D7C">
      <w:pPr>
        <w:pStyle w:val="Header"/>
      </w:pPr>
      <w:r w:rsidRPr="007E3443">
        <w:t xml:space="preserve">  </w:t>
      </w:r>
    </w:p>
    <w:p w:rsidR="00321D7C" w:rsidRPr="007E3443" w:rsidRDefault="00321D7C" w:rsidP="00321D7C">
      <w:pPr>
        <w:pStyle w:val="ActHead2"/>
      </w:pPr>
      <w:bookmarkStart w:id="1" w:name="_Toc395601533"/>
      <w:r w:rsidRPr="007E3443">
        <w:rPr>
          <w:rStyle w:val="CharPartNo"/>
        </w:rPr>
        <w:t>Part</w:t>
      </w:r>
      <w:r w:rsidR="007E3443" w:rsidRPr="007E3443">
        <w:rPr>
          <w:rStyle w:val="CharPartNo"/>
        </w:rPr>
        <w:t> </w:t>
      </w:r>
      <w:r w:rsidRPr="007E3443">
        <w:rPr>
          <w:rStyle w:val="CharPartNo"/>
        </w:rPr>
        <w:t>1</w:t>
      </w:r>
      <w:r w:rsidRPr="007E3443">
        <w:t>—</w:t>
      </w:r>
      <w:r w:rsidRPr="007E3443">
        <w:rPr>
          <w:rStyle w:val="CharPartText"/>
        </w:rPr>
        <w:t>Preliminary</w:t>
      </w:r>
      <w:bookmarkEnd w:id="1"/>
    </w:p>
    <w:p w:rsidR="00321D7C" w:rsidRPr="007E3443" w:rsidRDefault="00321D7C" w:rsidP="00321D7C">
      <w:pPr>
        <w:pStyle w:val="ActHead3"/>
      </w:pPr>
      <w:bookmarkStart w:id="2" w:name="_Toc395601534"/>
      <w:r w:rsidRPr="007E3443">
        <w:rPr>
          <w:rStyle w:val="CharDivNo"/>
        </w:rPr>
        <w:t>Division</w:t>
      </w:r>
      <w:r w:rsidR="007E3443" w:rsidRPr="007E3443">
        <w:rPr>
          <w:rStyle w:val="CharDivNo"/>
        </w:rPr>
        <w:t> </w:t>
      </w:r>
      <w:r w:rsidRPr="007E3443">
        <w:rPr>
          <w:rStyle w:val="CharDivNo"/>
        </w:rPr>
        <w:t>1</w:t>
      </w:r>
      <w:r w:rsidRPr="007E3443">
        <w:t>—</w:t>
      </w:r>
      <w:r w:rsidRPr="007E3443">
        <w:rPr>
          <w:rStyle w:val="CharDivText"/>
        </w:rPr>
        <w:t>Short title and commencement</w:t>
      </w:r>
      <w:bookmarkEnd w:id="2"/>
    </w:p>
    <w:p w:rsidR="00321D7C" w:rsidRPr="007E3443" w:rsidRDefault="00321D7C" w:rsidP="00321D7C">
      <w:pPr>
        <w:pStyle w:val="ActHead5"/>
      </w:pPr>
      <w:bookmarkStart w:id="3" w:name="_Toc395601535"/>
      <w:r w:rsidRPr="007E3443">
        <w:rPr>
          <w:rStyle w:val="CharSectno"/>
        </w:rPr>
        <w:t>1</w:t>
      </w:r>
      <w:r w:rsidRPr="007E3443">
        <w:t xml:space="preserve">  Short title</w:t>
      </w:r>
      <w:bookmarkEnd w:id="3"/>
    </w:p>
    <w:p w:rsidR="00321D7C" w:rsidRPr="007E3443" w:rsidRDefault="00321D7C" w:rsidP="00321D7C">
      <w:pPr>
        <w:pStyle w:val="subsection"/>
      </w:pPr>
      <w:r w:rsidRPr="007E3443">
        <w:tab/>
      </w:r>
      <w:r w:rsidRPr="007E3443">
        <w:tab/>
        <w:t xml:space="preserve">This Act may be cited as the </w:t>
      </w:r>
      <w:r w:rsidRPr="007E3443">
        <w:rPr>
          <w:i/>
        </w:rPr>
        <w:t>Moomba</w:t>
      </w:r>
      <w:r w:rsidR="007E3443">
        <w:rPr>
          <w:i/>
        </w:rPr>
        <w:noBreakHyphen/>
      </w:r>
      <w:r w:rsidRPr="007E3443">
        <w:rPr>
          <w:i/>
        </w:rPr>
        <w:t xml:space="preserve">Sydney Pipeline System </w:t>
      </w:r>
      <w:smartTag w:uri="urn:schemas-microsoft-com:office:smarttags" w:element="City">
        <w:smartTag w:uri="urn:schemas-microsoft-com:office:smarttags" w:element="place">
          <w:r w:rsidRPr="007E3443">
            <w:rPr>
              <w:i/>
            </w:rPr>
            <w:t>Sale</w:t>
          </w:r>
        </w:smartTag>
      </w:smartTag>
      <w:r w:rsidRPr="007E3443">
        <w:rPr>
          <w:i/>
        </w:rPr>
        <w:t xml:space="preserve"> Act 1994</w:t>
      </w:r>
      <w:r w:rsidRPr="007E3443">
        <w:t>.</w:t>
      </w:r>
    </w:p>
    <w:p w:rsidR="00321D7C" w:rsidRPr="007E3443" w:rsidRDefault="00321D7C" w:rsidP="00321D7C">
      <w:pPr>
        <w:pStyle w:val="ActHead5"/>
      </w:pPr>
      <w:bookmarkStart w:id="4" w:name="_Toc395601536"/>
      <w:r w:rsidRPr="007E3443">
        <w:rPr>
          <w:rStyle w:val="CharSectno"/>
        </w:rPr>
        <w:t>2</w:t>
      </w:r>
      <w:r w:rsidRPr="007E3443">
        <w:t xml:space="preserve">  Commencement</w:t>
      </w:r>
      <w:bookmarkEnd w:id="4"/>
    </w:p>
    <w:p w:rsidR="00321D7C" w:rsidRPr="007E3443" w:rsidRDefault="00321D7C" w:rsidP="00321D7C">
      <w:pPr>
        <w:pStyle w:val="subsection"/>
      </w:pPr>
      <w:r w:rsidRPr="007E3443">
        <w:tab/>
        <w:t>(1)</w:t>
      </w:r>
      <w:r w:rsidRPr="007E3443">
        <w:tab/>
        <w:t>Sections</w:t>
      </w:r>
      <w:r w:rsidR="007E3443">
        <w:t> </w:t>
      </w:r>
      <w:r w:rsidRPr="007E3443">
        <w:t>1, 2, 3, 4, 6 and 7 commence on the day on which this Act receives the Royal Assent.</w:t>
      </w:r>
    </w:p>
    <w:p w:rsidR="00321D7C" w:rsidRPr="007E3443" w:rsidRDefault="00321D7C" w:rsidP="00321D7C">
      <w:pPr>
        <w:pStyle w:val="subsection"/>
      </w:pPr>
      <w:r w:rsidRPr="007E3443">
        <w:tab/>
        <w:t>(2)</w:t>
      </w:r>
      <w:r w:rsidRPr="007E3443">
        <w:tab/>
        <w:t xml:space="preserve">Subject to </w:t>
      </w:r>
      <w:r w:rsidR="007E3443">
        <w:t>subsection (</w:t>
      </w:r>
      <w:r w:rsidRPr="007E3443">
        <w:t>3), the remaining provisions of this Act commence on the sale day.</w:t>
      </w:r>
    </w:p>
    <w:p w:rsidR="00321D7C" w:rsidRPr="007E3443" w:rsidRDefault="00321D7C" w:rsidP="00321D7C">
      <w:pPr>
        <w:pStyle w:val="subsection"/>
      </w:pPr>
      <w:r w:rsidRPr="007E3443">
        <w:tab/>
        <w:t>(3)</w:t>
      </w:r>
      <w:r w:rsidRPr="007E3443">
        <w:tab/>
        <w:t>If:</w:t>
      </w:r>
    </w:p>
    <w:p w:rsidR="00321D7C" w:rsidRPr="007E3443" w:rsidRDefault="00321D7C" w:rsidP="00321D7C">
      <w:pPr>
        <w:pStyle w:val="paragraph"/>
      </w:pPr>
      <w:r w:rsidRPr="007E3443">
        <w:tab/>
        <w:t>(a)</w:t>
      </w:r>
      <w:r w:rsidRPr="007E3443">
        <w:tab/>
        <w:t>the Commonwealth and Newco do not enter into an agreement on the sale day for the sale of the Moomba</w:t>
      </w:r>
      <w:r w:rsidR="007E3443">
        <w:noBreakHyphen/>
      </w:r>
      <w:r w:rsidRPr="007E3443">
        <w:t>Sydney pipeline system by the Commonwealth; or</w:t>
      </w:r>
    </w:p>
    <w:p w:rsidR="00321D7C" w:rsidRPr="007E3443" w:rsidRDefault="00321D7C" w:rsidP="00321D7C">
      <w:pPr>
        <w:pStyle w:val="paragraph"/>
        <w:keepNext/>
      </w:pPr>
      <w:r w:rsidRPr="007E3443">
        <w:tab/>
        <w:t>(b)</w:t>
      </w:r>
      <w:r w:rsidRPr="007E3443">
        <w:tab/>
        <w:t>if the agreement is entered into but Newco does not pay the Commonwealth the amount it is required to pay the Commonwealth on the sale day under the agreement;</w:t>
      </w:r>
    </w:p>
    <w:p w:rsidR="00321D7C" w:rsidRPr="007E3443" w:rsidRDefault="00321D7C" w:rsidP="00321D7C">
      <w:pPr>
        <w:pStyle w:val="subsection2"/>
      </w:pPr>
      <w:r w:rsidRPr="007E3443">
        <w:t>the remaining provisions of this Act are taken never to have commenced.</w:t>
      </w:r>
    </w:p>
    <w:p w:rsidR="00321D7C" w:rsidRPr="007E3443" w:rsidRDefault="00321D7C" w:rsidP="00BA44A5">
      <w:pPr>
        <w:pStyle w:val="ActHead3"/>
        <w:pageBreakBefore/>
      </w:pPr>
      <w:bookmarkStart w:id="5" w:name="_Toc395601537"/>
      <w:r w:rsidRPr="007E3443">
        <w:rPr>
          <w:rStyle w:val="CharDivNo"/>
        </w:rPr>
        <w:lastRenderedPageBreak/>
        <w:t>Division</w:t>
      </w:r>
      <w:r w:rsidR="007E3443" w:rsidRPr="007E3443">
        <w:rPr>
          <w:rStyle w:val="CharDivNo"/>
        </w:rPr>
        <w:t> </w:t>
      </w:r>
      <w:r w:rsidRPr="007E3443">
        <w:rPr>
          <w:rStyle w:val="CharDivNo"/>
        </w:rPr>
        <w:t>2</w:t>
      </w:r>
      <w:r w:rsidR="00E61CBC" w:rsidRPr="007E3443">
        <w:t>—</w:t>
      </w:r>
      <w:r w:rsidRPr="007E3443">
        <w:rPr>
          <w:rStyle w:val="CharDivText"/>
        </w:rPr>
        <w:t>Definitions and binding the Crown</w:t>
      </w:r>
      <w:bookmarkEnd w:id="5"/>
    </w:p>
    <w:p w:rsidR="00321D7C" w:rsidRPr="007E3443" w:rsidRDefault="00321D7C" w:rsidP="00321D7C">
      <w:pPr>
        <w:pStyle w:val="ActHead5"/>
      </w:pPr>
      <w:bookmarkStart w:id="6" w:name="_Toc395601538"/>
      <w:r w:rsidRPr="007E3443">
        <w:rPr>
          <w:rStyle w:val="CharSectno"/>
        </w:rPr>
        <w:t>3</w:t>
      </w:r>
      <w:r w:rsidRPr="007E3443">
        <w:t xml:space="preserve">  Definitions</w:t>
      </w:r>
      <w:bookmarkEnd w:id="6"/>
    </w:p>
    <w:p w:rsidR="00321D7C" w:rsidRPr="007E3443" w:rsidRDefault="00321D7C" w:rsidP="00321D7C">
      <w:pPr>
        <w:pStyle w:val="subsection"/>
      </w:pPr>
      <w:r w:rsidRPr="007E3443">
        <w:tab/>
        <w:t>(1)</w:t>
      </w:r>
      <w:r w:rsidRPr="007E3443">
        <w:tab/>
        <w:t>In this Act, unless the contrary intention appears:</w:t>
      </w:r>
    </w:p>
    <w:p w:rsidR="00321D7C" w:rsidRPr="007E3443" w:rsidRDefault="00321D7C" w:rsidP="00321D7C">
      <w:pPr>
        <w:pStyle w:val="Definition"/>
      </w:pPr>
      <w:r w:rsidRPr="007E3443">
        <w:rPr>
          <w:b/>
          <w:i/>
        </w:rPr>
        <w:t>AGL</w:t>
      </w:r>
      <w:r w:rsidRPr="007E3443">
        <w:t xml:space="preserve"> means The Australian Gas Light Company.</w:t>
      </w:r>
    </w:p>
    <w:p w:rsidR="00321D7C" w:rsidRPr="007E3443" w:rsidRDefault="00321D7C" w:rsidP="00321D7C">
      <w:pPr>
        <w:pStyle w:val="Definition"/>
      </w:pPr>
      <w:r w:rsidRPr="007E3443">
        <w:rPr>
          <w:b/>
          <w:i/>
        </w:rPr>
        <w:t>asset</w:t>
      </w:r>
      <w:r w:rsidRPr="007E3443">
        <w:t xml:space="preserve"> means:</w:t>
      </w:r>
    </w:p>
    <w:p w:rsidR="00321D7C" w:rsidRPr="007E3443" w:rsidRDefault="00321D7C" w:rsidP="00321D7C">
      <w:pPr>
        <w:pStyle w:val="paragraph"/>
      </w:pPr>
      <w:r w:rsidRPr="007E3443">
        <w:tab/>
        <w:t>(a)</w:t>
      </w:r>
      <w:r w:rsidRPr="007E3443">
        <w:tab/>
        <w:t>any legal or equitable estate or interest in real or personal property, including a contingent or prospective one; and</w:t>
      </w:r>
    </w:p>
    <w:p w:rsidR="00321D7C" w:rsidRPr="007E3443" w:rsidRDefault="00321D7C" w:rsidP="00321D7C">
      <w:pPr>
        <w:pStyle w:val="paragraph"/>
        <w:keepNext/>
      </w:pPr>
      <w:r w:rsidRPr="007E3443">
        <w:tab/>
        <w:t>(b)</w:t>
      </w:r>
      <w:r w:rsidRPr="007E3443">
        <w:tab/>
        <w:t>any right, privilege or immunity, including a contingent or prospective one;</w:t>
      </w:r>
    </w:p>
    <w:p w:rsidR="00321D7C" w:rsidRPr="007E3443" w:rsidRDefault="00321D7C" w:rsidP="00321D7C">
      <w:pPr>
        <w:pStyle w:val="subsection2"/>
      </w:pPr>
      <w:r w:rsidRPr="007E3443">
        <w:t xml:space="preserve">but does not include a Commonwealth record under the </w:t>
      </w:r>
      <w:r w:rsidRPr="007E3443">
        <w:rPr>
          <w:i/>
        </w:rPr>
        <w:t>Archives Act 1983</w:t>
      </w:r>
      <w:r w:rsidRPr="007E3443">
        <w:t>.</w:t>
      </w:r>
    </w:p>
    <w:p w:rsidR="00321D7C" w:rsidRPr="007E3443" w:rsidRDefault="00321D7C" w:rsidP="00321D7C">
      <w:pPr>
        <w:pStyle w:val="Definition"/>
      </w:pPr>
      <w:r w:rsidRPr="007E3443">
        <w:rPr>
          <w:b/>
          <w:i/>
        </w:rPr>
        <w:t>asset purchase agreement</w:t>
      </w:r>
      <w:r w:rsidRPr="007E3443">
        <w:t xml:space="preserve"> means the agreement made between the Commonwealth and Newco on the sale day for the sale of the Moomba</w:t>
      </w:r>
      <w:r w:rsidR="007E3443">
        <w:noBreakHyphen/>
      </w:r>
      <w:r w:rsidRPr="007E3443">
        <w:t>Sydney pipeline system.</w:t>
      </w:r>
    </w:p>
    <w:p w:rsidR="00321D7C" w:rsidRPr="007E3443" w:rsidRDefault="00321D7C" w:rsidP="00321D7C">
      <w:pPr>
        <w:pStyle w:val="Definition"/>
      </w:pPr>
      <w:r w:rsidRPr="007E3443">
        <w:rPr>
          <w:b/>
          <w:i/>
        </w:rPr>
        <w:t>authorised person</w:t>
      </w:r>
      <w:r w:rsidRPr="007E3443">
        <w:t xml:space="preserve"> means:</w:t>
      </w:r>
    </w:p>
    <w:p w:rsidR="00321D7C" w:rsidRPr="007E3443" w:rsidRDefault="00321D7C" w:rsidP="00321D7C">
      <w:pPr>
        <w:pStyle w:val="paragraph"/>
      </w:pPr>
      <w:r w:rsidRPr="007E3443">
        <w:tab/>
        <w:t>(a)</w:t>
      </w:r>
      <w:r w:rsidRPr="007E3443">
        <w:tab/>
        <w:t>the Minister; or</w:t>
      </w:r>
    </w:p>
    <w:p w:rsidR="00321D7C" w:rsidRPr="007E3443" w:rsidRDefault="00321D7C" w:rsidP="00321D7C">
      <w:pPr>
        <w:pStyle w:val="paragraph"/>
      </w:pPr>
      <w:r w:rsidRPr="007E3443">
        <w:tab/>
        <w:t>(b)</w:t>
      </w:r>
      <w:r w:rsidRPr="007E3443">
        <w:tab/>
        <w:t>a person authorised by the Minister, in writing, for the purposes of this Act.</w:t>
      </w:r>
    </w:p>
    <w:p w:rsidR="00321D7C" w:rsidRPr="007E3443" w:rsidRDefault="00321D7C" w:rsidP="00321D7C">
      <w:pPr>
        <w:pStyle w:val="Definition"/>
      </w:pPr>
      <w:r w:rsidRPr="007E3443">
        <w:rPr>
          <w:b/>
          <w:i/>
        </w:rPr>
        <w:t>Authority</w:t>
      </w:r>
      <w:r w:rsidRPr="007E3443">
        <w:t xml:space="preserve"> means the Pipeline Authority established by the </w:t>
      </w:r>
      <w:r w:rsidRPr="007E3443">
        <w:rPr>
          <w:i/>
        </w:rPr>
        <w:t>Pipeline Authority Act 1973</w:t>
      </w:r>
      <w:r w:rsidRPr="007E3443">
        <w:t>.</w:t>
      </w:r>
    </w:p>
    <w:p w:rsidR="00321D7C" w:rsidRPr="007E3443" w:rsidRDefault="00321D7C" w:rsidP="00321D7C">
      <w:pPr>
        <w:pStyle w:val="Definition"/>
      </w:pPr>
      <w:r w:rsidRPr="007E3443">
        <w:rPr>
          <w:b/>
          <w:i/>
        </w:rPr>
        <w:t>Authority instrument</w:t>
      </w:r>
      <w:r w:rsidRPr="007E3443">
        <w:t xml:space="preserve"> means an instrument that is specified in Schedule</w:t>
      </w:r>
      <w:r w:rsidR="007E3443">
        <w:t> </w:t>
      </w:r>
      <w:r w:rsidRPr="007E3443">
        <w:t>3 to the asset purchase agreement.</w:t>
      </w:r>
    </w:p>
    <w:p w:rsidR="00321D7C" w:rsidRPr="007E3443" w:rsidRDefault="00321D7C" w:rsidP="00321D7C">
      <w:pPr>
        <w:pStyle w:val="Definition"/>
      </w:pPr>
      <w:r w:rsidRPr="007E3443">
        <w:rPr>
          <w:b/>
          <w:i/>
        </w:rPr>
        <w:t>Commonwealth</w:t>
      </w:r>
      <w:r w:rsidR="007E3443">
        <w:rPr>
          <w:b/>
          <w:i/>
        </w:rPr>
        <w:noBreakHyphen/>
      </w:r>
      <w:r w:rsidRPr="007E3443">
        <w:rPr>
          <w:b/>
          <w:i/>
        </w:rPr>
        <w:t>AGL agreement</w:t>
      </w:r>
      <w:r w:rsidRPr="007E3443">
        <w:t xml:space="preserve"> means the agreement made between the Commonwealth and AGL on 18</w:t>
      </w:r>
      <w:r w:rsidR="007E3443">
        <w:t> </w:t>
      </w:r>
      <w:r w:rsidRPr="007E3443">
        <w:t>November 1993 in relation to the sale of the Moomba</w:t>
      </w:r>
      <w:r w:rsidR="007E3443">
        <w:noBreakHyphen/>
      </w:r>
      <w:r w:rsidRPr="007E3443">
        <w:t>Sydney pipeline system.</w:t>
      </w:r>
    </w:p>
    <w:p w:rsidR="00321D7C" w:rsidRPr="007E3443" w:rsidRDefault="00321D7C" w:rsidP="00321D7C">
      <w:pPr>
        <w:pStyle w:val="Definition"/>
      </w:pPr>
      <w:r w:rsidRPr="007E3443">
        <w:rPr>
          <w:b/>
          <w:i/>
        </w:rPr>
        <w:t>Commonwealth</w:t>
      </w:r>
      <w:r w:rsidR="007E3443">
        <w:rPr>
          <w:b/>
          <w:i/>
        </w:rPr>
        <w:noBreakHyphen/>
      </w:r>
      <w:r w:rsidRPr="007E3443">
        <w:rPr>
          <w:b/>
          <w:i/>
        </w:rPr>
        <w:t>guaranteed debt</w:t>
      </w:r>
      <w:r w:rsidRPr="007E3443">
        <w:t xml:space="preserve"> means a debt and any other related obligations whose performance is guaranteed by the Commonwealth.</w:t>
      </w:r>
    </w:p>
    <w:p w:rsidR="00321D7C" w:rsidRPr="007E3443" w:rsidRDefault="00321D7C" w:rsidP="00321D7C">
      <w:pPr>
        <w:pStyle w:val="Definition"/>
      </w:pPr>
      <w:r w:rsidRPr="007E3443">
        <w:rPr>
          <w:b/>
          <w:i/>
        </w:rPr>
        <w:lastRenderedPageBreak/>
        <w:t>DFRDB Act</w:t>
      </w:r>
      <w:r w:rsidRPr="007E3443">
        <w:t xml:space="preserve"> means the </w:t>
      </w:r>
      <w:r w:rsidRPr="007E3443">
        <w:rPr>
          <w:i/>
        </w:rPr>
        <w:t>Defence Force Retirement and Death Benefits Act 1973</w:t>
      </w:r>
      <w:r w:rsidRPr="007E3443">
        <w:t>.</w:t>
      </w:r>
    </w:p>
    <w:p w:rsidR="00321D7C" w:rsidRPr="007E3443" w:rsidRDefault="00321D7C" w:rsidP="00321D7C">
      <w:pPr>
        <w:pStyle w:val="Definition"/>
      </w:pPr>
      <w:r w:rsidRPr="007E3443">
        <w:rPr>
          <w:b/>
          <w:i/>
        </w:rPr>
        <w:t>dual destination instrument</w:t>
      </w:r>
      <w:r w:rsidRPr="007E3443">
        <w:t xml:space="preserve"> means an Authority or Pacenco instrument, that relates to a dual destination interest.</w:t>
      </w:r>
    </w:p>
    <w:p w:rsidR="00321D7C" w:rsidRPr="007E3443" w:rsidRDefault="00321D7C" w:rsidP="00321D7C">
      <w:pPr>
        <w:pStyle w:val="Definition"/>
      </w:pPr>
      <w:r w:rsidRPr="007E3443">
        <w:rPr>
          <w:b/>
          <w:i/>
        </w:rPr>
        <w:t>dual destination interest</w:t>
      </w:r>
      <w:r w:rsidRPr="007E3443">
        <w:t xml:space="preserve"> means an easement or other right in relation to land, that is specified in the easement agreement.</w:t>
      </w:r>
    </w:p>
    <w:p w:rsidR="00321D7C" w:rsidRPr="007E3443" w:rsidRDefault="00321D7C" w:rsidP="00321D7C">
      <w:pPr>
        <w:pStyle w:val="Definition"/>
      </w:pPr>
      <w:r w:rsidRPr="007E3443">
        <w:rPr>
          <w:b/>
          <w:i/>
        </w:rPr>
        <w:t>easement agreement</w:t>
      </w:r>
      <w:r w:rsidRPr="007E3443">
        <w:t xml:space="preserve"> means the agreement made between the Commonwealth and Newco on the sale day in relation to their ownership as tenants in common of all dual destination interests.</w:t>
      </w:r>
    </w:p>
    <w:p w:rsidR="00E82621" w:rsidRPr="007E3443" w:rsidRDefault="00E82621" w:rsidP="00E82621">
      <w:pPr>
        <w:pStyle w:val="Definition"/>
      </w:pPr>
      <w:r w:rsidRPr="007E3443">
        <w:rPr>
          <w:b/>
          <w:i/>
        </w:rPr>
        <w:t>Finance Minister</w:t>
      </w:r>
      <w:r w:rsidRPr="007E3443">
        <w:t xml:space="preserve"> means the Minister administering the </w:t>
      </w:r>
      <w:r w:rsidR="00554170" w:rsidRPr="007E3443">
        <w:rPr>
          <w:i/>
        </w:rPr>
        <w:t>Public Governance, Performance and Accountability Act 2013</w:t>
      </w:r>
      <w:r w:rsidRPr="007E3443">
        <w:t>.</w:t>
      </w:r>
    </w:p>
    <w:p w:rsidR="00321D7C" w:rsidRPr="007E3443" w:rsidRDefault="00321D7C" w:rsidP="00321D7C">
      <w:pPr>
        <w:pStyle w:val="Definition"/>
      </w:pPr>
      <w:r w:rsidRPr="007E3443">
        <w:rPr>
          <w:b/>
          <w:i/>
        </w:rPr>
        <w:t>instrument</w:t>
      </w:r>
      <w:r w:rsidRPr="007E3443">
        <w:t xml:space="preserve"> includes a document but does not include a Commonwealth legislative instrument other than an instrument under the </w:t>
      </w:r>
      <w:r w:rsidRPr="007E3443">
        <w:rPr>
          <w:i/>
        </w:rPr>
        <w:t>Lands Acquisition Act 1955</w:t>
      </w:r>
      <w:r w:rsidRPr="007E3443">
        <w:t xml:space="preserve">, the </w:t>
      </w:r>
      <w:r w:rsidRPr="007E3443">
        <w:rPr>
          <w:i/>
        </w:rPr>
        <w:t>Lands Acquisition Act 1989</w:t>
      </w:r>
      <w:r w:rsidRPr="007E3443">
        <w:t xml:space="preserve"> or the </w:t>
      </w:r>
      <w:r w:rsidRPr="007E3443">
        <w:rPr>
          <w:i/>
        </w:rPr>
        <w:t>Industrial Relations Act 1988</w:t>
      </w:r>
      <w:r w:rsidRPr="007E3443">
        <w:t>.</w:t>
      </w:r>
    </w:p>
    <w:p w:rsidR="00321D7C" w:rsidRPr="007E3443" w:rsidRDefault="00321D7C" w:rsidP="00321D7C">
      <w:pPr>
        <w:pStyle w:val="Definition"/>
      </w:pPr>
      <w:r w:rsidRPr="007E3443">
        <w:rPr>
          <w:b/>
          <w:i/>
        </w:rPr>
        <w:t>land</w:t>
      </w:r>
      <w:r w:rsidRPr="007E3443">
        <w:t xml:space="preserve"> means:</w:t>
      </w:r>
    </w:p>
    <w:p w:rsidR="00321D7C" w:rsidRPr="007E3443" w:rsidRDefault="00321D7C" w:rsidP="00321D7C">
      <w:pPr>
        <w:pStyle w:val="paragraph"/>
      </w:pPr>
      <w:r w:rsidRPr="007E3443">
        <w:tab/>
        <w:t>(a)</w:t>
      </w:r>
      <w:r w:rsidRPr="007E3443">
        <w:tab/>
        <w:t>a legal or equitable estate or interest in land; or</w:t>
      </w:r>
    </w:p>
    <w:p w:rsidR="00321D7C" w:rsidRPr="007E3443" w:rsidRDefault="00321D7C" w:rsidP="00321D7C">
      <w:pPr>
        <w:pStyle w:val="paragraph"/>
      </w:pPr>
      <w:r w:rsidRPr="007E3443">
        <w:tab/>
        <w:t>(b)</w:t>
      </w:r>
      <w:r w:rsidRPr="007E3443">
        <w:tab/>
        <w:t>a right, power or privilege in relation to land.</w:t>
      </w:r>
    </w:p>
    <w:p w:rsidR="00321D7C" w:rsidRPr="007E3443" w:rsidRDefault="00321D7C" w:rsidP="00321D7C">
      <w:pPr>
        <w:pStyle w:val="Definition"/>
      </w:pPr>
      <w:r w:rsidRPr="007E3443">
        <w:rPr>
          <w:b/>
          <w:i/>
        </w:rPr>
        <w:t>liabilities</w:t>
      </w:r>
      <w:r w:rsidRPr="007E3443">
        <w:t xml:space="preserve"> means liabilities and duties, including contingent or prospective ones.</w:t>
      </w:r>
    </w:p>
    <w:p w:rsidR="00321D7C" w:rsidRPr="007E3443" w:rsidRDefault="00321D7C" w:rsidP="00321D7C">
      <w:pPr>
        <w:pStyle w:val="Definition"/>
      </w:pPr>
      <w:r w:rsidRPr="007E3443">
        <w:rPr>
          <w:b/>
          <w:i/>
        </w:rPr>
        <w:t>Long Service Leave Act</w:t>
      </w:r>
      <w:r w:rsidRPr="007E3443">
        <w:t xml:space="preserve"> means the </w:t>
      </w:r>
      <w:r w:rsidRPr="007E3443">
        <w:rPr>
          <w:i/>
        </w:rPr>
        <w:t>Long Service Leave (Commonwealth Employees) Act 1976</w:t>
      </w:r>
      <w:r w:rsidRPr="007E3443">
        <w:t xml:space="preserve"> as in force immediately before the sale day.</w:t>
      </w:r>
    </w:p>
    <w:p w:rsidR="00321D7C" w:rsidRPr="007E3443" w:rsidRDefault="00321D7C" w:rsidP="00321D7C">
      <w:pPr>
        <w:pStyle w:val="Definition"/>
      </w:pPr>
      <w:r w:rsidRPr="007E3443">
        <w:rPr>
          <w:b/>
          <w:i/>
        </w:rPr>
        <w:t>Maternity Leave Act</w:t>
      </w:r>
      <w:r w:rsidRPr="007E3443">
        <w:t xml:space="preserve"> means the </w:t>
      </w:r>
      <w:r w:rsidRPr="007E3443">
        <w:rPr>
          <w:i/>
        </w:rPr>
        <w:t>Maternity Leave (Commonwealth Employees) Act 1973</w:t>
      </w:r>
      <w:r w:rsidRPr="007E3443">
        <w:t>.</w:t>
      </w:r>
    </w:p>
    <w:p w:rsidR="00321D7C" w:rsidRPr="007E3443" w:rsidRDefault="00321D7C" w:rsidP="00321D7C">
      <w:pPr>
        <w:pStyle w:val="Definition"/>
      </w:pPr>
      <w:r w:rsidRPr="007E3443">
        <w:rPr>
          <w:b/>
          <w:i/>
        </w:rPr>
        <w:t>Newco</w:t>
      </w:r>
      <w:r w:rsidRPr="007E3443">
        <w:t xml:space="preserve"> means the body corporate nominated under section</w:t>
      </w:r>
      <w:r w:rsidR="007E3443">
        <w:t> </w:t>
      </w:r>
      <w:r w:rsidRPr="007E3443">
        <w:t>6.</w:t>
      </w:r>
    </w:p>
    <w:p w:rsidR="00321D7C" w:rsidRPr="007E3443" w:rsidRDefault="00321D7C" w:rsidP="00321D7C">
      <w:pPr>
        <w:pStyle w:val="Definition"/>
      </w:pPr>
      <w:r w:rsidRPr="007E3443">
        <w:rPr>
          <w:b/>
          <w:i/>
        </w:rPr>
        <w:t>Newco body</w:t>
      </w:r>
      <w:r w:rsidRPr="007E3443">
        <w:t xml:space="preserve"> means Newco or a Newco subsidiary.</w:t>
      </w:r>
    </w:p>
    <w:p w:rsidR="00321D7C" w:rsidRPr="007E3443" w:rsidRDefault="00321D7C" w:rsidP="00321D7C">
      <w:pPr>
        <w:pStyle w:val="Definition"/>
      </w:pPr>
      <w:r w:rsidRPr="007E3443">
        <w:rPr>
          <w:b/>
          <w:i/>
        </w:rPr>
        <w:t>Pacenco</w:t>
      </w:r>
      <w:r w:rsidRPr="007E3443">
        <w:t xml:space="preserve"> means Pacenco Proprietary Limited (A.C.N. 060</w:t>
      </w:r>
      <w:r w:rsidR="007E3443">
        <w:t> </w:t>
      </w:r>
      <w:r w:rsidRPr="007E3443">
        <w:t>349 948).</w:t>
      </w:r>
    </w:p>
    <w:p w:rsidR="00321D7C" w:rsidRPr="007E3443" w:rsidRDefault="00321D7C" w:rsidP="00321D7C">
      <w:pPr>
        <w:pStyle w:val="Definition"/>
      </w:pPr>
      <w:r w:rsidRPr="007E3443">
        <w:rPr>
          <w:b/>
          <w:i/>
        </w:rPr>
        <w:lastRenderedPageBreak/>
        <w:t>Pacenco instrument</w:t>
      </w:r>
      <w:r w:rsidRPr="007E3443">
        <w:t xml:space="preserve"> means an instrument that is specified in Schedule</w:t>
      </w:r>
      <w:r w:rsidR="007E3443">
        <w:t> </w:t>
      </w:r>
      <w:r w:rsidRPr="007E3443">
        <w:t>4 to the asset purchase agreement.</w:t>
      </w:r>
    </w:p>
    <w:p w:rsidR="00321D7C" w:rsidRPr="007E3443" w:rsidRDefault="00321D7C" w:rsidP="00321D7C">
      <w:pPr>
        <w:pStyle w:val="Definition"/>
      </w:pPr>
      <w:r w:rsidRPr="007E3443">
        <w:rPr>
          <w:b/>
          <w:i/>
        </w:rPr>
        <w:t>petroleum</w:t>
      </w:r>
      <w:r w:rsidRPr="007E3443">
        <w:t xml:space="preserve"> means any of the following, whether in a gaseous, liquid or solid state:</w:t>
      </w:r>
    </w:p>
    <w:p w:rsidR="00321D7C" w:rsidRPr="007E3443" w:rsidRDefault="00321D7C" w:rsidP="00321D7C">
      <w:pPr>
        <w:pStyle w:val="paragraph"/>
      </w:pPr>
      <w:r w:rsidRPr="007E3443">
        <w:tab/>
        <w:t>(a)</w:t>
      </w:r>
      <w:r w:rsidRPr="007E3443">
        <w:tab/>
        <w:t>any naturally occurring hydrocarbon;</w:t>
      </w:r>
    </w:p>
    <w:p w:rsidR="00321D7C" w:rsidRPr="007E3443" w:rsidRDefault="00321D7C" w:rsidP="00321D7C">
      <w:pPr>
        <w:pStyle w:val="paragraph"/>
      </w:pPr>
      <w:r w:rsidRPr="007E3443">
        <w:tab/>
        <w:t>(b)</w:t>
      </w:r>
      <w:r w:rsidRPr="007E3443">
        <w:tab/>
        <w:t>any naturally occurring mixture of hydrocarbons;</w:t>
      </w:r>
    </w:p>
    <w:p w:rsidR="00321D7C" w:rsidRPr="007E3443" w:rsidRDefault="00321D7C" w:rsidP="003A7996">
      <w:pPr>
        <w:pStyle w:val="paragraph"/>
        <w:keepNext/>
        <w:keepLines/>
      </w:pPr>
      <w:r w:rsidRPr="007E3443">
        <w:tab/>
        <w:t>(c)</w:t>
      </w:r>
      <w:r w:rsidRPr="007E3443">
        <w:tab/>
        <w:t>any naturally occurring mixture of one or more hydrocarbons and one or more of the following:</w:t>
      </w:r>
    </w:p>
    <w:p w:rsidR="00321D7C" w:rsidRPr="007E3443" w:rsidRDefault="00321D7C" w:rsidP="00321D7C">
      <w:pPr>
        <w:pStyle w:val="paragraphsub"/>
      </w:pPr>
      <w:r w:rsidRPr="007E3443">
        <w:tab/>
        <w:t>(i)</w:t>
      </w:r>
      <w:r w:rsidRPr="007E3443">
        <w:tab/>
        <w:t>hydrogen sulphide;</w:t>
      </w:r>
    </w:p>
    <w:p w:rsidR="00321D7C" w:rsidRPr="007E3443" w:rsidRDefault="00321D7C" w:rsidP="00321D7C">
      <w:pPr>
        <w:pStyle w:val="paragraphsub"/>
      </w:pPr>
      <w:r w:rsidRPr="007E3443">
        <w:tab/>
        <w:t>(ii)</w:t>
      </w:r>
      <w:r w:rsidRPr="007E3443">
        <w:tab/>
        <w:t>nitrogen;</w:t>
      </w:r>
    </w:p>
    <w:p w:rsidR="00321D7C" w:rsidRPr="007E3443" w:rsidRDefault="00321D7C" w:rsidP="00321D7C">
      <w:pPr>
        <w:pStyle w:val="paragraphsub"/>
      </w:pPr>
      <w:r w:rsidRPr="007E3443">
        <w:tab/>
        <w:t>(iii)</w:t>
      </w:r>
      <w:r w:rsidRPr="007E3443">
        <w:tab/>
        <w:t>helium;</w:t>
      </w:r>
    </w:p>
    <w:p w:rsidR="00321D7C" w:rsidRPr="007E3443" w:rsidRDefault="00321D7C" w:rsidP="00321D7C">
      <w:pPr>
        <w:pStyle w:val="paragraphsub"/>
      </w:pPr>
      <w:r w:rsidRPr="007E3443">
        <w:tab/>
        <w:t>(iv)</w:t>
      </w:r>
      <w:r w:rsidRPr="007E3443">
        <w:tab/>
        <w:t>carbon dioxide;</w:t>
      </w:r>
    </w:p>
    <w:p w:rsidR="00321D7C" w:rsidRPr="007E3443" w:rsidRDefault="00321D7C" w:rsidP="00321D7C">
      <w:pPr>
        <w:pStyle w:val="paragraph"/>
      </w:pPr>
      <w:r w:rsidRPr="007E3443">
        <w:tab/>
        <w:t>(d)</w:t>
      </w:r>
      <w:r w:rsidRPr="007E3443">
        <w:tab/>
        <w:t xml:space="preserve">any hydrocarbon or mixture of hydrocarbons produced by refining a substance referred to in </w:t>
      </w:r>
      <w:r w:rsidR="007E3443">
        <w:t>paragraph (</w:t>
      </w:r>
      <w:r w:rsidRPr="007E3443">
        <w:t>a), (b) or (c);</w:t>
      </w:r>
    </w:p>
    <w:p w:rsidR="00321D7C" w:rsidRPr="007E3443" w:rsidRDefault="00321D7C" w:rsidP="00321D7C">
      <w:pPr>
        <w:pStyle w:val="paragraph"/>
      </w:pPr>
      <w:r w:rsidRPr="007E3443">
        <w:tab/>
        <w:t>(e)</w:t>
      </w:r>
      <w:r w:rsidRPr="007E3443">
        <w:tab/>
        <w:t>any mixture of a hydrocarbon or hydrocarbons so produced with another substance or other substances.</w:t>
      </w:r>
    </w:p>
    <w:p w:rsidR="00321D7C" w:rsidRPr="007E3443" w:rsidRDefault="00321D7C" w:rsidP="00321D7C">
      <w:pPr>
        <w:pStyle w:val="Definition"/>
      </w:pPr>
      <w:r w:rsidRPr="007E3443">
        <w:rPr>
          <w:b/>
          <w:i/>
        </w:rPr>
        <w:t>post</w:t>
      </w:r>
      <w:r w:rsidR="007E3443">
        <w:rPr>
          <w:b/>
          <w:i/>
        </w:rPr>
        <w:noBreakHyphen/>
      </w:r>
      <w:r w:rsidRPr="007E3443">
        <w:rPr>
          <w:b/>
          <w:i/>
        </w:rPr>
        <w:t>sale transferee</w:t>
      </w:r>
      <w:r w:rsidRPr="007E3443">
        <w:t xml:space="preserve"> means a staff member of the Authority who becomes employed by Newco under subsection</w:t>
      </w:r>
      <w:r w:rsidR="007E3443">
        <w:t> </w:t>
      </w:r>
      <w:r w:rsidRPr="007E3443">
        <w:t>57(2) or 60(2).</w:t>
      </w:r>
    </w:p>
    <w:p w:rsidR="00321D7C" w:rsidRPr="007E3443" w:rsidRDefault="00321D7C" w:rsidP="00321D7C">
      <w:pPr>
        <w:pStyle w:val="Definition"/>
      </w:pPr>
      <w:r w:rsidRPr="007E3443">
        <w:rPr>
          <w:b/>
          <w:i/>
        </w:rPr>
        <w:t>sale day</w:t>
      </w:r>
      <w:r w:rsidRPr="007E3443">
        <w:t xml:space="preserve"> has the meaning given by subsection</w:t>
      </w:r>
      <w:r w:rsidR="007E3443">
        <w:t> </w:t>
      </w:r>
      <w:r w:rsidRPr="007E3443">
        <w:t>4(1).</w:t>
      </w:r>
    </w:p>
    <w:p w:rsidR="00321D7C" w:rsidRPr="007E3443" w:rsidRDefault="00321D7C" w:rsidP="00321D7C">
      <w:pPr>
        <w:pStyle w:val="Definition"/>
      </w:pPr>
      <w:r w:rsidRPr="007E3443">
        <w:rPr>
          <w:b/>
          <w:i/>
        </w:rPr>
        <w:t>share</w:t>
      </w:r>
      <w:r w:rsidRPr="007E3443">
        <w:t>, in relation to a body corporate, means a share in the body corporate’s share capital.</w:t>
      </w:r>
    </w:p>
    <w:p w:rsidR="00321D7C" w:rsidRPr="007E3443" w:rsidRDefault="00321D7C" w:rsidP="00321D7C">
      <w:pPr>
        <w:pStyle w:val="Definition"/>
      </w:pPr>
      <w:r w:rsidRPr="007E3443">
        <w:rPr>
          <w:b/>
          <w:i/>
        </w:rPr>
        <w:t>SRC Act</w:t>
      </w:r>
      <w:r w:rsidRPr="007E3443">
        <w:t xml:space="preserve"> means the </w:t>
      </w:r>
      <w:r w:rsidRPr="007E3443">
        <w:rPr>
          <w:i/>
        </w:rPr>
        <w:t>Safety, Rehabilitation and Compensation Act 1988</w:t>
      </w:r>
      <w:r w:rsidRPr="007E3443">
        <w:t>.</w:t>
      </w:r>
    </w:p>
    <w:p w:rsidR="00321D7C" w:rsidRPr="007E3443" w:rsidRDefault="00321D7C" w:rsidP="00321D7C">
      <w:pPr>
        <w:pStyle w:val="Definition"/>
      </w:pPr>
      <w:r w:rsidRPr="007E3443">
        <w:rPr>
          <w:b/>
          <w:i/>
        </w:rPr>
        <w:t>staff member of the Authority</w:t>
      </w:r>
      <w:r w:rsidRPr="007E3443">
        <w:t xml:space="preserve"> means a person who is an officer (other than a director) or employee of the Authority.</w:t>
      </w:r>
    </w:p>
    <w:p w:rsidR="00321D7C" w:rsidRPr="007E3443" w:rsidRDefault="00321D7C" w:rsidP="00321D7C">
      <w:pPr>
        <w:pStyle w:val="Definition"/>
      </w:pPr>
      <w:r w:rsidRPr="007E3443">
        <w:rPr>
          <w:b/>
          <w:i/>
        </w:rPr>
        <w:t>staff transfer agreement</w:t>
      </w:r>
      <w:r w:rsidRPr="007E3443">
        <w:t xml:space="preserve"> means the agreement made between:</w:t>
      </w:r>
    </w:p>
    <w:p w:rsidR="00321D7C" w:rsidRPr="007E3443" w:rsidRDefault="00321D7C" w:rsidP="00321D7C">
      <w:pPr>
        <w:pStyle w:val="paragraph"/>
      </w:pPr>
      <w:r w:rsidRPr="007E3443">
        <w:tab/>
        <w:t>(a)</w:t>
      </w:r>
      <w:r w:rsidRPr="007E3443">
        <w:tab/>
        <w:t>AGL on its own behalf and on behalf of other prospective buyers of shares in Newco; and</w:t>
      </w:r>
    </w:p>
    <w:p w:rsidR="00321D7C" w:rsidRPr="007E3443" w:rsidRDefault="00321D7C" w:rsidP="00321D7C">
      <w:pPr>
        <w:pStyle w:val="paragraph"/>
      </w:pPr>
      <w:r w:rsidRPr="007E3443">
        <w:tab/>
        <w:t>(b)</w:t>
      </w:r>
      <w:r w:rsidRPr="007E3443">
        <w:tab/>
        <w:t>the unions who represent the staff of the Authority; and</w:t>
      </w:r>
    </w:p>
    <w:p w:rsidR="00321D7C" w:rsidRPr="007E3443" w:rsidRDefault="00321D7C" w:rsidP="00321D7C">
      <w:pPr>
        <w:pStyle w:val="paragraph"/>
      </w:pPr>
      <w:r w:rsidRPr="007E3443">
        <w:tab/>
        <w:t>(c)</w:t>
      </w:r>
      <w:r w:rsidRPr="007E3443">
        <w:tab/>
        <w:t>the Authority; before the sale day in relation to the transfer of staff to Newco.</w:t>
      </w:r>
    </w:p>
    <w:p w:rsidR="00321D7C" w:rsidRPr="007E3443" w:rsidRDefault="00321D7C" w:rsidP="00321D7C">
      <w:pPr>
        <w:pStyle w:val="Definition"/>
      </w:pPr>
      <w:r w:rsidRPr="007E3443">
        <w:rPr>
          <w:b/>
          <w:i/>
        </w:rPr>
        <w:lastRenderedPageBreak/>
        <w:t>transferring staff member</w:t>
      </w:r>
      <w:r w:rsidRPr="007E3443">
        <w:t xml:space="preserve"> means a staff member of the Authority who becomes employed by Newco under subsection</w:t>
      </w:r>
      <w:r w:rsidR="007E3443">
        <w:t> </w:t>
      </w:r>
      <w:r w:rsidRPr="007E3443">
        <w:t>8(2).</w:t>
      </w:r>
    </w:p>
    <w:p w:rsidR="00321D7C" w:rsidRPr="007E3443" w:rsidRDefault="00321D7C" w:rsidP="00321D7C">
      <w:pPr>
        <w:pStyle w:val="subsection"/>
      </w:pPr>
      <w:r w:rsidRPr="007E3443">
        <w:tab/>
        <w:t>(2)</w:t>
      </w:r>
      <w:r w:rsidRPr="007E3443">
        <w:tab/>
        <w:t>For the purposes of this Act, the question whether a body corporate is a subsidiary of another body corporate is to be determined under the Corporations Law.</w:t>
      </w:r>
    </w:p>
    <w:p w:rsidR="00321D7C" w:rsidRPr="007E3443" w:rsidRDefault="00321D7C" w:rsidP="00321D7C">
      <w:pPr>
        <w:pStyle w:val="ActHead5"/>
      </w:pPr>
      <w:bookmarkStart w:id="7" w:name="_Toc395601539"/>
      <w:r w:rsidRPr="007E3443">
        <w:rPr>
          <w:rStyle w:val="CharSectno"/>
        </w:rPr>
        <w:t>4</w:t>
      </w:r>
      <w:r w:rsidRPr="007E3443">
        <w:t xml:space="preserve">  The sale day</w:t>
      </w:r>
      <w:bookmarkEnd w:id="7"/>
    </w:p>
    <w:p w:rsidR="00321D7C" w:rsidRPr="007E3443" w:rsidRDefault="00321D7C" w:rsidP="00321D7C">
      <w:pPr>
        <w:pStyle w:val="subsection"/>
      </w:pPr>
      <w:r w:rsidRPr="007E3443">
        <w:tab/>
        <w:t>(1)</w:t>
      </w:r>
      <w:r w:rsidRPr="007E3443">
        <w:tab/>
        <w:t>The sale day is 30</w:t>
      </w:r>
      <w:r w:rsidR="007E3443">
        <w:t> </w:t>
      </w:r>
      <w:r w:rsidRPr="007E3443">
        <w:t>June 1994 or such other day as the Commonwealth and AGL agree to in writing for the purposes of the Commonwealth</w:t>
      </w:r>
      <w:r w:rsidR="007E3443">
        <w:noBreakHyphen/>
      </w:r>
      <w:r w:rsidRPr="007E3443">
        <w:t>AGL agreement.</w:t>
      </w:r>
    </w:p>
    <w:p w:rsidR="00321D7C" w:rsidRPr="007E3443" w:rsidRDefault="00321D7C" w:rsidP="00321D7C">
      <w:pPr>
        <w:pStyle w:val="subsection"/>
      </w:pPr>
      <w:r w:rsidRPr="007E3443">
        <w:tab/>
        <w:t>(2)</w:t>
      </w:r>
      <w:r w:rsidRPr="007E3443">
        <w:tab/>
        <w:t xml:space="preserve">The Minister must, by notice in the </w:t>
      </w:r>
      <w:r w:rsidRPr="007E3443">
        <w:rPr>
          <w:i/>
        </w:rPr>
        <w:t>Gazette</w:t>
      </w:r>
      <w:r w:rsidRPr="007E3443">
        <w:t>, notify the sale day within 14 days after the sale day.</w:t>
      </w:r>
    </w:p>
    <w:p w:rsidR="00321D7C" w:rsidRPr="007E3443" w:rsidRDefault="00321D7C" w:rsidP="00321D7C">
      <w:pPr>
        <w:pStyle w:val="ActHead5"/>
      </w:pPr>
      <w:bookmarkStart w:id="8" w:name="_Toc395601540"/>
      <w:r w:rsidRPr="007E3443">
        <w:rPr>
          <w:rStyle w:val="CharSectno"/>
        </w:rPr>
        <w:t>5</w:t>
      </w:r>
      <w:r w:rsidRPr="007E3443">
        <w:t xml:space="preserve">  Act binds the Crown</w:t>
      </w:r>
      <w:bookmarkEnd w:id="8"/>
    </w:p>
    <w:p w:rsidR="00321D7C" w:rsidRPr="007E3443" w:rsidRDefault="00321D7C" w:rsidP="00321D7C">
      <w:pPr>
        <w:pStyle w:val="subsection"/>
      </w:pPr>
      <w:r w:rsidRPr="007E3443">
        <w:tab/>
        <w:t>(1)</w:t>
      </w:r>
      <w:r w:rsidRPr="007E3443">
        <w:tab/>
        <w:t xml:space="preserve">This Act binds the Crown in right of the Commonwealth, each of the States, the </w:t>
      </w:r>
      <w:smartTag w:uri="urn:schemas-microsoft-com:office:smarttags" w:element="State">
        <w:smartTag w:uri="urn:schemas-microsoft-com:office:smarttags" w:element="place">
          <w:r w:rsidRPr="007E3443">
            <w:t>Australian Capital Territory</w:t>
          </w:r>
        </w:smartTag>
      </w:smartTag>
      <w:r w:rsidRPr="007E3443">
        <w:t xml:space="preserve"> and the </w:t>
      </w:r>
      <w:smartTag w:uri="urn:schemas-microsoft-com:office:smarttags" w:element="State">
        <w:smartTag w:uri="urn:schemas-microsoft-com:office:smarttags" w:element="place">
          <w:r w:rsidRPr="007E3443">
            <w:t>Northern Territory</w:t>
          </w:r>
        </w:smartTag>
      </w:smartTag>
      <w:r w:rsidRPr="007E3443">
        <w:t>.</w:t>
      </w:r>
    </w:p>
    <w:p w:rsidR="00321D7C" w:rsidRPr="007E3443" w:rsidRDefault="00321D7C" w:rsidP="00321D7C">
      <w:pPr>
        <w:pStyle w:val="subsection"/>
      </w:pPr>
      <w:r w:rsidRPr="007E3443">
        <w:tab/>
        <w:t>(2)</w:t>
      </w:r>
      <w:r w:rsidRPr="007E3443">
        <w:tab/>
        <w:t>This Act does not make the Crown liable to be prosecuted for an offence.</w:t>
      </w:r>
    </w:p>
    <w:p w:rsidR="00321D7C" w:rsidRPr="007E3443" w:rsidRDefault="00321D7C" w:rsidP="00BA44A5">
      <w:pPr>
        <w:pStyle w:val="ActHead2"/>
        <w:pageBreakBefore/>
      </w:pPr>
      <w:bookmarkStart w:id="9" w:name="_Toc395601541"/>
      <w:r w:rsidRPr="007E3443">
        <w:rPr>
          <w:rStyle w:val="CharPartNo"/>
        </w:rPr>
        <w:lastRenderedPageBreak/>
        <w:t>Part</w:t>
      </w:r>
      <w:r w:rsidR="007E3443" w:rsidRPr="007E3443">
        <w:rPr>
          <w:rStyle w:val="CharPartNo"/>
        </w:rPr>
        <w:t> </w:t>
      </w:r>
      <w:r w:rsidRPr="007E3443">
        <w:rPr>
          <w:rStyle w:val="CharPartNo"/>
        </w:rPr>
        <w:t>2</w:t>
      </w:r>
      <w:r w:rsidRPr="007E3443">
        <w:t>—</w:t>
      </w:r>
      <w:r w:rsidRPr="007E3443">
        <w:rPr>
          <w:rStyle w:val="CharPartText"/>
        </w:rPr>
        <w:t>Transfers etc. of assets etc. to Newco and the Commonwealth</w:t>
      </w:r>
      <w:bookmarkEnd w:id="9"/>
    </w:p>
    <w:p w:rsidR="00321D7C" w:rsidRPr="007E3443" w:rsidRDefault="00321D7C" w:rsidP="00321D7C">
      <w:pPr>
        <w:pStyle w:val="ActHead3"/>
      </w:pPr>
      <w:bookmarkStart w:id="10" w:name="_Toc395601542"/>
      <w:r w:rsidRPr="007E3443">
        <w:rPr>
          <w:rStyle w:val="CharDivNo"/>
        </w:rPr>
        <w:t>Division</w:t>
      </w:r>
      <w:r w:rsidR="007E3443" w:rsidRPr="007E3443">
        <w:rPr>
          <w:rStyle w:val="CharDivNo"/>
        </w:rPr>
        <w:t> </w:t>
      </w:r>
      <w:r w:rsidRPr="007E3443">
        <w:rPr>
          <w:rStyle w:val="CharDivNo"/>
        </w:rPr>
        <w:t>1</w:t>
      </w:r>
      <w:r w:rsidRPr="007E3443">
        <w:t>—</w:t>
      </w:r>
      <w:r w:rsidRPr="007E3443">
        <w:rPr>
          <w:rStyle w:val="CharDivText"/>
        </w:rPr>
        <w:t>Transfer of certain assets etc. relating to the Moomba</w:t>
      </w:r>
      <w:r w:rsidR="007E3443" w:rsidRPr="007E3443">
        <w:rPr>
          <w:rStyle w:val="CharDivText"/>
        </w:rPr>
        <w:noBreakHyphen/>
      </w:r>
      <w:r w:rsidRPr="007E3443">
        <w:rPr>
          <w:rStyle w:val="CharDivText"/>
        </w:rPr>
        <w:t>Sydney pipeline system from the Authority and Pacenco to Newco</w:t>
      </w:r>
      <w:bookmarkEnd w:id="10"/>
    </w:p>
    <w:p w:rsidR="00321D7C" w:rsidRPr="007E3443" w:rsidRDefault="00321D7C" w:rsidP="00321D7C">
      <w:pPr>
        <w:pStyle w:val="ActHead4"/>
      </w:pPr>
      <w:bookmarkStart w:id="11" w:name="_Toc395601543"/>
      <w:r w:rsidRPr="007E3443">
        <w:rPr>
          <w:rStyle w:val="CharSubdNo"/>
        </w:rPr>
        <w:t>Subdivision A</w:t>
      </w:r>
      <w:r w:rsidRPr="007E3443">
        <w:t>—</w:t>
      </w:r>
      <w:r w:rsidRPr="007E3443">
        <w:rPr>
          <w:rStyle w:val="CharSubdText"/>
        </w:rPr>
        <w:t>Nomination of Newco</w:t>
      </w:r>
      <w:bookmarkEnd w:id="11"/>
    </w:p>
    <w:p w:rsidR="00321D7C" w:rsidRPr="007E3443" w:rsidRDefault="00321D7C" w:rsidP="00321D7C">
      <w:pPr>
        <w:pStyle w:val="ActHead5"/>
      </w:pPr>
      <w:bookmarkStart w:id="12" w:name="_Toc395601544"/>
      <w:r w:rsidRPr="007E3443">
        <w:rPr>
          <w:rStyle w:val="CharSectno"/>
        </w:rPr>
        <w:t>6</w:t>
      </w:r>
      <w:r w:rsidRPr="007E3443">
        <w:t xml:space="preserve">  Nomination of Newco</w:t>
      </w:r>
      <w:bookmarkEnd w:id="12"/>
    </w:p>
    <w:p w:rsidR="00321D7C" w:rsidRPr="007E3443" w:rsidRDefault="00321D7C" w:rsidP="00321D7C">
      <w:pPr>
        <w:pStyle w:val="subsection"/>
      </w:pPr>
      <w:r w:rsidRPr="007E3443">
        <w:tab/>
      </w:r>
      <w:r w:rsidRPr="007E3443">
        <w:tab/>
        <w:t xml:space="preserve">Before the sale day, the Minister must, by notice in the </w:t>
      </w:r>
      <w:r w:rsidRPr="007E3443">
        <w:rPr>
          <w:i/>
        </w:rPr>
        <w:t>Gazette</w:t>
      </w:r>
      <w:r w:rsidRPr="007E3443">
        <w:t>, nominate a body corporate for the purposes of this Act.</w:t>
      </w:r>
    </w:p>
    <w:p w:rsidR="00321D7C" w:rsidRPr="007E3443" w:rsidRDefault="00321D7C" w:rsidP="00321D7C">
      <w:pPr>
        <w:pStyle w:val="ActHead4"/>
      </w:pPr>
      <w:bookmarkStart w:id="13" w:name="_Toc395601545"/>
      <w:r w:rsidRPr="007E3443">
        <w:rPr>
          <w:rStyle w:val="CharSubdNo"/>
        </w:rPr>
        <w:t>Subdivision B</w:t>
      </w:r>
      <w:r w:rsidRPr="007E3443">
        <w:t>—</w:t>
      </w:r>
      <w:r w:rsidRPr="007E3443">
        <w:rPr>
          <w:rStyle w:val="CharSubdText"/>
        </w:rPr>
        <w:t>Certain staff members of the Authority to become employees of Newco</w:t>
      </w:r>
      <w:bookmarkEnd w:id="13"/>
    </w:p>
    <w:p w:rsidR="00321D7C" w:rsidRPr="007E3443" w:rsidRDefault="00321D7C" w:rsidP="00321D7C">
      <w:pPr>
        <w:pStyle w:val="ActHead5"/>
      </w:pPr>
      <w:bookmarkStart w:id="14" w:name="_Toc395601546"/>
      <w:r w:rsidRPr="007E3443">
        <w:rPr>
          <w:rStyle w:val="CharSectno"/>
        </w:rPr>
        <w:t>7</w:t>
      </w:r>
      <w:r w:rsidRPr="007E3443">
        <w:t xml:space="preserve">  Staff member of the Authority may consent to being employed by Newco</w:t>
      </w:r>
      <w:bookmarkEnd w:id="14"/>
    </w:p>
    <w:p w:rsidR="00321D7C" w:rsidRPr="007E3443" w:rsidRDefault="00321D7C" w:rsidP="00321D7C">
      <w:pPr>
        <w:pStyle w:val="subsection"/>
      </w:pPr>
      <w:r w:rsidRPr="007E3443">
        <w:tab/>
        <w:t>(1)</w:t>
      </w:r>
      <w:r w:rsidRPr="007E3443">
        <w:tab/>
        <w:t xml:space="preserve">This section applies to each staff member of the Authority who receives a Newco employment offer at least 15 days before the sale day. For this purpose, </w:t>
      </w:r>
      <w:r w:rsidRPr="007E3443">
        <w:rPr>
          <w:b/>
          <w:i/>
        </w:rPr>
        <w:t>Newco employment offer</w:t>
      </w:r>
      <w:r w:rsidRPr="007E3443">
        <w:t xml:space="preserve"> means an offer of employment with Newco beginning on the sale day that is made by AGL on its own behalf and on behalf of other prospective buyers of shares in Newco.</w:t>
      </w:r>
    </w:p>
    <w:p w:rsidR="00321D7C" w:rsidRPr="007E3443" w:rsidRDefault="00321D7C" w:rsidP="00321D7C">
      <w:pPr>
        <w:pStyle w:val="subsection"/>
      </w:pPr>
      <w:r w:rsidRPr="007E3443">
        <w:tab/>
        <w:t>(2)</w:t>
      </w:r>
      <w:r w:rsidRPr="007E3443">
        <w:tab/>
        <w:t>The staff member may consent to being employed by Newco by notice in writing given to the Chief Executive Officer of the Authority within 2 weeks after the staff member receives the offer of employment.</w:t>
      </w:r>
    </w:p>
    <w:p w:rsidR="00321D7C" w:rsidRPr="007E3443" w:rsidRDefault="00321D7C" w:rsidP="00321D7C">
      <w:pPr>
        <w:pStyle w:val="subsection"/>
      </w:pPr>
      <w:r w:rsidRPr="007E3443">
        <w:tab/>
        <w:t>(3)</w:t>
      </w:r>
      <w:r w:rsidRPr="007E3443">
        <w:tab/>
        <w:t>The staff member may revoke his or her consent at any time before the sale day by notice in writing given to the Chief Executive Officer of the Authority.</w:t>
      </w:r>
    </w:p>
    <w:p w:rsidR="00321D7C" w:rsidRPr="007E3443" w:rsidRDefault="00321D7C" w:rsidP="00321D7C">
      <w:pPr>
        <w:pStyle w:val="ActHead5"/>
      </w:pPr>
      <w:bookmarkStart w:id="15" w:name="_Toc395601547"/>
      <w:r w:rsidRPr="007E3443">
        <w:rPr>
          <w:rStyle w:val="CharSectno"/>
        </w:rPr>
        <w:lastRenderedPageBreak/>
        <w:t>8</w:t>
      </w:r>
      <w:r w:rsidRPr="007E3443">
        <w:t xml:space="preserve">  Certain staff members of the Authority to become employees of Newco</w:t>
      </w:r>
      <w:bookmarkEnd w:id="15"/>
    </w:p>
    <w:p w:rsidR="00321D7C" w:rsidRPr="007E3443" w:rsidRDefault="00321D7C" w:rsidP="00321D7C">
      <w:pPr>
        <w:pStyle w:val="subsection"/>
        <w:keepNext/>
      </w:pPr>
      <w:r w:rsidRPr="007E3443">
        <w:tab/>
        <w:t>(1)</w:t>
      </w:r>
      <w:r w:rsidRPr="007E3443">
        <w:tab/>
        <w:t>This section applies to each staff member of the Authority who:</w:t>
      </w:r>
    </w:p>
    <w:p w:rsidR="00321D7C" w:rsidRPr="007E3443" w:rsidRDefault="00321D7C" w:rsidP="00321D7C">
      <w:pPr>
        <w:pStyle w:val="paragraph"/>
      </w:pPr>
      <w:r w:rsidRPr="007E3443">
        <w:tab/>
        <w:t>(a)</w:t>
      </w:r>
      <w:r w:rsidRPr="007E3443">
        <w:tab/>
        <w:t>has consented to being employed by Newco under section</w:t>
      </w:r>
      <w:r w:rsidR="007E3443">
        <w:t> </w:t>
      </w:r>
      <w:r w:rsidRPr="007E3443">
        <w:t>7; and</w:t>
      </w:r>
    </w:p>
    <w:p w:rsidR="00321D7C" w:rsidRPr="007E3443" w:rsidRDefault="00321D7C" w:rsidP="00321D7C">
      <w:pPr>
        <w:pStyle w:val="paragraph"/>
      </w:pPr>
      <w:r w:rsidRPr="007E3443">
        <w:tab/>
        <w:t>(b)</w:t>
      </w:r>
      <w:r w:rsidRPr="007E3443">
        <w:tab/>
        <w:t>has not revoked his or her consent before the sale day; and</w:t>
      </w:r>
    </w:p>
    <w:p w:rsidR="00321D7C" w:rsidRPr="007E3443" w:rsidRDefault="00321D7C" w:rsidP="00321D7C">
      <w:pPr>
        <w:pStyle w:val="paragraph"/>
      </w:pPr>
      <w:r w:rsidRPr="007E3443">
        <w:tab/>
        <w:t>(c)</w:t>
      </w:r>
      <w:r w:rsidRPr="007E3443">
        <w:tab/>
        <w:t>was a staff member of the Authority immediately before the sale day.</w:t>
      </w:r>
    </w:p>
    <w:p w:rsidR="00321D7C" w:rsidRPr="007E3443" w:rsidRDefault="00321D7C" w:rsidP="00321D7C">
      <w:pPr>
        <w:pStyle w:val="subsection"/>
      </w:pPr>
      <w:r w:rsidRPr="007E3443">
        <w:tab/>
        <w:t>(2)</w:t>
      </w:r>
      <w:r w:rsidRPr="007E3443">
        <w:tab/>
        <w:t>On the sale day, the staff member:</w:t>
      </w:r>
    </w:p>
    <w:p w:rsidR="00321D7C" w:rsidRPr="007E3443" w:rsidRDefault="00321D7C" w:rsidP="00321D7C">
      <w:pPr>
        <w:pStyle w:val="paragraph"/>
      </w:pPr>
      <w:r w:rsidRPr="007E3443">
        <w:tab/>
        <w:t>(a)</w:t>
      </w:r>
      <w:r w:rsidRPr="007E3443">
        <w:tab/>
        <w:t>ceases, by force of this section, to be an officer or employee of the Authority; and</w:t>
      </w:r>
    </w:p>
    <w:p w:rsidR="00321D7C" w:rsidRPr="007E3443" w:rsidRDefault="00321D7C" w:rsidP="00321D7C">
      <w:pPr>
        <w:pStyle w:val="paragraph"/>
      </w:pPr>
      <w:r w:rsidRPr="007E3443">
        <w:tab/>
        <w:t>(b)</w:t>
      </w:r>
      <w:r w:rsidRPr="007E3443">
        <w:tab/>
        <w:t>becomes an employee of Newco, by force of this section, on the same terms and conditions that applied to the staff member immediately before the sale day because of an award.</w:t>
      </w:r>
    </w:p>
    <w:p w:rsidR="00321D7C" w:rsidRPr="007E3443" w:rsidRDefault="00321D7C" w:rsidP="00321D7C">
      <w:pPr>
        <w:pStyle w:val="subsection"/>
      </w:pPr>
      <w:r w:rsidRPr="007E3443">
        <w:tab/>
        <w:t>(3)</w:t>
      </w:r>
      <w:r w:rsidRPr="007E3443">
        <w:tab/>
        <w:t>This section has effect subject to sections</w:t>
      </w:r>
      <w:r w:rsidR="007E3443">
        <w:t> </w:t>
      </w:r>
      <w:r w:rsidRPr="007E3443">
        <w:t>9 and 10.</w:t>
      </w:r>
    </w:p>
    <w:p w:rsidR="00321D7C" w:rsidRPr="007E3443" w:rsidRDefault="00321D7C" w:rsidP="00321D7C">
      <w:pPr>
        <w:pStyle w:val="ActHead5"/>
      </w:pPr>
      <w:bookmarkStart w:id="16" w:name="_Toc395601548"/>
      <w:r w:rsidRPr="007E3443">
        <w:rPr>
          <w:rStyle w:val="CharSectno"/>
        </w:rPr>
        <w:t>9</w:t>
      </w:r>
      <w:r w:rsidRPr="007E3443">
        <w:t xml:space="preserve">  Subdivision not to affect certain matters relating to transferring staff members</w:t>
      </w:r>
      <w:bookmarkEnd w:id="16"/>
    </w:p>
    <w:p w:rsidR="00321D7C" w:rsidRPr="007E3443" w:rsidRDefault="00321D7C" w:rsidP="00321D7C">
      <w:pPr>
        <w:pStyle w:val="subsection"/>
      </w:pPr>
      <w:r w:rsidRPr="007E3443">
        <w:tab/>
        <w:t>(1)</w:t>
      </w:r>
      <w:r w:rsidRPr="007E3443">
        <w:tab/>
        <w:t>On and after the sale day, this section has effect for the purposes of applying a law or award to Newco’s employment of a transferring staff member.</w:t>
      </w:r>
    </w:p>
    <w:p w:rsidR="00321D7C" w:rsidRPr="007E3443" w:rsidRDefault="00321D7C" w:rsidP="00321D7C">
      <w:pPr>
        <w:pStyle w:val="subsection"/>
      </w:pPr>
      <w:r w:rsidRPr="007E3443">
        <w:tab/>
        <w:t>(2)</w:t>
      </w:r>
      <w:r w:rsidRPr="007E3443">
        <w:tab/>
        <w:t>The service of the transferring staff member as an employee of Newco is to be regarded for all purposes as having been continuous with his or her service, immediately before the sale day, as an officer or employee of the Authority.</w:t>
      </w:r>
    </w:p>
    <w:p w:rsidR="00321D7C" w:rsidRPr="007E3443" w:rsidRDefault="00321D7C" w:rsidP="00321D7C">
      <w:pPr>
        <w:pStyle w:val="subsection"/>
      </w:pPr>
      <w:r w:rsidRPr="007E3443">
        <w:tab/>
        <w:t>(3)</w:t>
      </w:r>
      <w:r w:rsidRPr="007E3443">
        <w:tab/>
        <w:t>The transferring staff member is to be regarded, on the sale day, as having:</w:t>
      </w:r>
    </w:p>
    <w:p w:rsidR="00321D7C" w:rsidRPr="007E3443" w:rsidRDefault="00321D7C" w:rsidP="00321D7C">
      <w:pPr>
        <w:pStyle w:val="paragraph"/>
      </w:pPr>
      <w:r w:rsidRPr="007E3443">
        <w:tab/>
        <w:t>(a)</w:t>
      </w:r>
      <w:r w:rsidRPr="007E3443">
        <w:tab/>
        <w:t>accrued an entitlement to Long Service Leave Act benefits, recreation leave benefits and sickness leave benefits; and</w:t>
      </w:r>
    </w:p>
    <w:p w:rsidR="00321D7C" w:rsidRPr="007E3443" w:rsidRDefault="00321D7C" w:rsidP="00321D7C">
      <w:pPr>
        <w:pStyle w:val="paragraph"/>
        <w:keepNext/>
      </w:pPr>
      <w:r w:rsidRPr="007E3443">
        <w:lastRenderedPageBreak/>
        <w:tab/>
        <w:t>(b)</w:t>
      </w:r>
      <w:r w:rsidRPr="007E3443">
        <w:tab/>
        <w:t>an entitlement to recognition by Newco of years of service in connection with that employment;</w:t>
      </w:r>
    </w:p>
    <w:p w:rsidR="00321D7C" w:rsidRPr="007E3443" w:rsidRDefault="00321D7C" w:rsidP="00321D7C">
      <w:pPr>
        <w:pStyle w:val="subsection2"/>
      </w:pPr>
      <w:r w:rsidRPr="007E3443">
        <w:t>that is equivalent to the entitlement that the person had as an officer or employee of the Authority, immediately before the sale day.</w:t>
      </w:r>
    </w:p>
    <w:p w:rsidR="00321D7C" w:rsidRPr="007E3443" w:rsidRDefault="00321D7C" w:rsidP="00321D7C">
      <w:pPr>
        <w:pStyle w:val="subsection"/>
      </w:pPr>
      <w:r w:rsidRPr="007E3443">
        <w:tab/>
        <w:t>(4)</w:t>
      </w:r>
      <w:r w:rsidRPr="007E3443">
        <w:tab/>
        <w:t>The transferring staff member is not entitled to receive any payment or other benefit by reason only of having ceased to be an officer or employee of the Authority because of this Act.</w:t>
      </w:r>
    </w:p>
    <w:p w:rsidR="00321D7C" w:rsidRPr="007E3443" w:rsidRDefault="00321D7C" w:rsidP="00321D7C">
      <w:pPr>
        <w:pStyle w:val="ActHead5"/>
      </w:pPr>
      <w:bookmarkStart w:id="17" w:name="_Toc395601549"/>
      <w:r w:rsidRPr="007E3443">
        <w:rPr>
          <w:rStyle w:val="CharSectno"/>
        </w:rPr>
        <w:t>10</w:t>
      </w:r>
      <w:r w:rsidRPr="007E3443">
        <w:t xml:space="preserve">  Variation of terms and conditions of employment</w:t>
      </w:r>
      <w:bookmarkEnd w:id="17"/>
    </w:p>
    <w:p w:rsidR="00321D7C" w:rsidRPr="007E3443" w:rsidRDefault="00321D7C" w:rsidP="00321D7C">
      <w:pPr>
        <w:pStyle w:val="subsection"/>
      </w:pPr>
      <w:r w:rsidRPr="007E3443">
        <w:tab/>
        <w:t>(1)</w:t>
      </w:r>
      <w:r w:rsidRPr="007E3443">
        <w:tab/>
        <w:t>This Subdivision does not prevent the terms and conditions of a transferring staff member’s employment on or after the sale day from being varied:</w:t>
      </w:r>
    </w:p>
    <w:p w:rsidR="00321D7C" w:rsidRPr="007E3443" w:rsidRDefault="00321D7C" w:rsidP="00321D7C">
      <w:pPr>
        <w:pStyle w:val="paragraph"/>
      </w:pPr>
      <w:r w:rsidRPr="007E3443">
        <w:tab/>
        <w:t>(a)</w:t>
      </w:r>
      <w:r w:rsidRPr="007E3443">
        <w:tab/>
        <w:t>in accordance with those terms and conditions; or</w:t>
      </w:r>
    </w:p>
    <w:p w:rsidR="00321D7C" w:rsidRPr="007E3443" w:rsidRDefault="00321D7C" w:rsidP="00321D7C">
      <w:pPr>
        <w:pStyle w:val="paragraph"/>
      </w:pPr>
      <w:r w:rsidRPr="007E3443">
        <w:tab/>
        <w:t>(b)</w:t>
      </w:r>
      <w:r w:rsidRPr="007E3443">
        <w:tab/>
        <w:t>by or under a law (including another provision of this Act), award, determination or agreement.</w:t>
      </w:r>
    </w:p>
    <w:p w:rsidR="00321D7C" w:rsidRPr="007E3443" w:rsidRDefault="00321D7C" w:rsidP="00321D7C">
      <w:pPr>
        <w:pStyle w:val="subsection"/>
      </w:pPr>
      <w:r w:rsidRPr="007E3443">
        <w:tab/>
        <w:t>(2)</w:t>
      </w:r>
      <w:r w:rsidRPr="007E3443">
        <w:tab/>
        <w:t>In this section:</w:t>
      </w:r>
    </w:p>
    <w:p w:rsidR="00321D7C" w:rsidRPr="007E3443" w:rsidRDefault="00321D7C" w:rsidP="00321D7C">
      <w:pPr>
        <w:pStyle w:val="Definition"/>
      </w:pPr>
      <w:r w:rsidRPr="007E3443">
        <w:rPr>
          <w:b/>
          <w:i/>
        </w:rPr>
        <w:t>vary</w:t>
      </w:r>
      <w:r w:rsidRPr="007E3443">
        <w:t>, in relation to terms and conditions, includes:</w:t>
      </w:r>
    </w:p>
    <w:p w:rsidR="00321D7C" w:rsidRPr="007E3443" w:rsidRDefault="00321D7C" w:rsidP="00321D7C">
      <w:pPr>
        <w:pStyle w:val="paragraph"/>
      </w:pPr>
      <w:r w:rsidRPr="007E3443">
        <w:tab/>
        <w:t>(a)</w:t>
      </w:r>
      <w:r w:rsidRPr="007E3443">
        <w:tab/>
        <w:t>omitting any of those terms and conditions; or</w:t>
      </w:r>
    </w:p>
    <w:p w:rsidR="00321D7C" w:rsidRPr="007E3443" w:rsidRDefault="00321D7C" w:rsidP="00321D7C">
      <w:pPr>
        <w:pStyle w:val="paragraph"/>
      </w:pPr>
      <w:r w:rsidRPr="007E3443">
        <w:tab/>
        <w:t>(b)</w:t>
      </w:r>
      <w:r w:rsidRPr="007E3443">
        <w:tab/>
        <w:t>adding to those terms and conditions; or</w:t>
      </w:r>
    </w:p>
    <w:p w:rsidR="00321D7C" w:rsidRPr="007E3443" w:rsidRDefault="00321D7C" w:rsidP="00321D7C">
      <w:pPr>
        <w:pStyle w:val="paragraph"/>
      </w:pPr>
      <w:r w:rsidRPr="007E3443">
        <w:tab/>
        <w:t>(c)</w:t>
      </w:r>
      <w:r w:rsidRPr="007E3443">
        <w:tab/>
        <w:t>substituting new terms or conditions for any of those terms and conditions.</w:t>
      </w:r>
    </w:p>
    <w:p w:rsidR="00321D7C" w:rsidRPr="007E3443" w:rsidRDefault="00321D7C" w:rsidP="00321D7C">
      <w:pPr>
        <w:pStyle w:val="ActHead5"/>
      </w:pPr>
      <w:bookmarkStart w:id="18" w:name="_Toc395601550"/>
      <w:r w:rsidRPr="007E3443">
        <w:rPr>
          <w:rStyle w:val="CharSectno"/>
        </w:rPr>
        <w:t>11</w:t>
      </w:r>
      <w:r w:rsidRPr="007E3443">
        <w:t xml:space="preserve">  Transferring staff member not to be eligible for re</w:t>
      </w:r>
      <w:r w:rsidR="007E3443">
        <w:noBreakHyphen/>
      </w:r>
      <w:r w:rsidRPr="007E3443">
        <w:t xml:space="preserve">appointment under the </w:t>
      </w:r>
      <w:r w:rsidRPr="007E3443">
        <w:rPr>
          <w:i/>
        </w:rPr>
        <w:t>Public Service Act 1922</w:t>
      </w:r>
      <w:bookmarkEnd w:id="18"/>
      <w:r w:rsidRPr="007E3443">
        <w:rPr>
          <w:i/>
        </w:rPr>
        <w:t xml:space="preserve"> </w:t>
      </w:r>
    </w:p>
    <w:p w:rsidR="00321D7C" w:rsidRPr="007E3443" w:rsidRDefault="00321D7C" w:rsidP="00321D7C">
      <w:pPr>
        <w:pStyle w:val="subsection"/>
      </w:pPr>
      <w:r w:rsidRPr="007E3443">
        <w:tab/>
      </w:r>
      <w:r w:rsidRPr="007E3443">
        <w:tab/>
        <w:t xml:space="preserve">Paragraph 87N(2)(c) of the </w:t>
      </w:r>
      <w:r w:rsidRPr="007E3443">
        <w:rPr>
          <w:i/>
        </w:rPr>
        <w:t xml:space="preserve">Public Service Act 1922 </w:t>
      </w:r>
      <w:r w:rsidRPr="007E3443">
        <w:t>does not apply to a transferring staff member.</w:t>
      </w:r>
    </w:p>
    <w:p w:rsidR="00321D7C" w:rsidRPr="007E3443" w:rsidRDefault="00321D7C" w:rsidP="00321D7C">
      <w:pPr>
        <w:pStyle w:val="ActHead4"/>
      </w:pPr>
      <w:bookmarkStart w:id="19" w:name="_Toc395601551"/>
      <w:r w:rsidRPr="007E3443">
        <w:rPr>
          <w:rStyle w:val="CharSubdNo"/>
        </w:rPr>
        <w:lastRenderedPageBreak/>
        <w:t>Subdivision C</w:t>
      </w:r>
      <w:r w:rsidRPr="007E3443">
        <w:t>—</w:t>
      </w:r>
      <w:r w:rsidRPr="007E3443">
        <w:rPr>
          <w:rStyle w:val="CharSubdText"/>
        </w:rPr>
        <w:t>Transfer of certain assets etc. relating to the Moomba</w:t>
      </w:r>
      <w:r w:rsidR="007E3443" w:rsidRPr="007E3443">
        <w:rPr>
          <w:rStyle w:val="CharSubdText"/>
        </w:rPr>
        <w:noBreakHyphen/>
      </w:r>
      <w:r w:rsidRPr="007E3443">
        <w:rPr>
          <w:rStyle w:val="CharSubdText"/>
        </w:rPr>
        <w:t>Sydney pipeline system business from the Authority and Pacenco to Newco</w:t>
      </w:r>
      <w:bookmarkEnd w:id="19"/>
    </w:p>
    <w:p w:rsidR="00321D7C" w:rsidRPr="007E3443" w:rsidRDefault="00321D7C" w:rsidP="00321D7C">
      <w:pPr>
        <w:pStyle w:val="ActHead5"/>
      </w:pPr>
      <w:bookmarkStart w:id="20" w:name="_Toc395601552"/>
      <w:r w:rsidRPr="007E3443">
        <w:rPr>
          <w:rStyle w:val="CharSectno"/>
        </w:rPr>
        <w:t>12</w:t>
      </w:r>
      <w:r w:rsidRPr="007E3443">
        <w:t xml:space="preserve">  Certain assets and liabilities of the Authority and Pacenco to become assets and liabilities of Newco</w:t>
      </w:r>
      <w:bookmarkEnd w:id="20"/>
    </w:p>
    <w:p w:rsidR="00321D7C" w:rsidRPr="007E3443" w:rsidRDefault="00321D7C" w:rsidP="00321D7C">
      <w:pPr>
        <w:pStyle w:val="subsection"/>
      </w:pPr>
      <w:r w:rsidRPr="007E3443">
        <w:tab/>
        <w:t>(1)</w:t>
      </w:r>
      <w:r w:rsidRPr="007E3443">
        <w:tab/>
        <w:t>By force of this section, all assets of the Authority or Pacenco specified in Schedule</w:t>
      </w:r>
      <w:r w:rsidR="007E3443">
        <w:t> </w:t>
      </w:r>
      <w:r w:rsidRPr="007E3443">
        <w:t>1 to the asset purchase agreement cease to be assets of the Authority or Pacenco and become assets of Newco on the sale day.</w:t>
      </w:r>
    </w:p>
    <w:p w:rsidR="00321D7C" w:rsidRPr="007E3443" w:rsidRDefault="00321D7C" w:rsidP="00321D7C">
      <w:pPr>
        <w:pStyle w:val="subsection"/>
      </w:pPr>
      <w:r w:rsidRPr="007E3443">
        <w:tab/>
        <w:t>(2)</w:t>
      </w:r>
      <w:r w:rsidRPr="007E3443">
        <w:tab/>
        <w:t>By force of this section, all liabilities of the Authority or Pacenco specified in Schedule</w:t>
      </w:r>
      <w:r w:rsidR="007E3443">
        <w:t> </w:t>
      </w:r>
      <w:r w:rsidRPr="007E3443">
        <w:t>2 to the asset purchase agreement cease to be liabilities of the Authority or Pacenco and become liabilities of Newco on the sale day.</w:t>
      </w:r>
    </w:p>
    <w:p w:rsidR="00321D7C" w:rsidRPr="007E3443" w:rsidRDefault="00321D7C" w:rsidP="00321D7C">
      <w:pPr>
        <w:pStyle w:val="ActHead5"/>
      </w:pPr>
      <w:bookmarkStart w:id="21" w:name="_Toc395601553"/>
      <w:r w:rsidRPr="007E3443">
        <w:rPr>
          <w:rStyle w:val="CharSectno"/>
        </w:rPr>
        <w:t>13</w:t>
      </w:r>
      <w:r w:rsidRPr="007E3443">
        <w:t xml:space="preserve">  References in certain instruments to the Authority or Pacenco to be references to Newco on and after the sale day</w:t>
      </w:r>
      <w:bookmarkEnd w:id="21"/>
    </w:p>
    <w:p w:rsidR="00321D7C" w:rsidRPr="007E3443" w:rsidRDefault="00321D7C" w:rsidP="00321D7C">
      <w:pPr>
        <w:pStyle w:val="subsection"/>
      </w:pPr>
      <w:r w:rsidRPr="007E3443">
        <w:tab/>
        <w:t>(1)</w:t>
      </w:r>
      <w:r w:rsidRPr="007E3443">
        <w:tab/>
        <w:t>An Authority instrument continues to have effect on and after the sale day as if a reference in the instrument to the Authority were a reference to Newco.</w:t>
      </w:r>
    </w:p>
    <w:p w:rsidR="00321D7C" w:rsidRPr="007E3443" w:rsidRDefault="00321D7C" w:rsidP="00321D7C">
      <w:pPr>
        <w:pStyle w:val="subsection"/>
      </w:pPr>
      <w:r w:rsidRPr="007E3443">
        <w:tab/>
        <w:t>(2)</w:t>
      </w:r>
      <w:r w:rsidRPr="007E3443">
        <w:tab/>
        <w:t>A Pacenco instrument continues to have effect on and after the sale day as if a reference in the instrument to Pacenco were a reference to Newco.</w:t>
      </w:r>
    </w:p>
    <w:p w:rsidR="00321D7C" w:rsidRPr="007E3443" w:rsidRDefault="00321D7C" w:rsidP="00BA44A5">
      <w:pPr>
        <w:pStyle w:val="ActHead3"/>
        <w:pageBreakBefore/>
      </w:pPr>
      <w:bookmarkStart w:id="22" w:name="_Toc395601554"/>
      <w:r w:rsidRPr="007E3443">
        <w:rPr>
          <w:rStyle w:val="CharDivNo"/>
        </w:rPr>
        <w:lastRenderedPageBreak/>
        <w:t>Division</w:t>
      </w:r>
      <w:r w:rsidR="007E3443" w:rsidRPr="007E3443">
        <w:rPr>
          <w:rStyle w:val="CharDivNo"/>
        </w:rPr>
        <w:t> </w:t>
      </w:r>
      <w:r w:rsidRPr="007E3443">
        <w:rPr>
          <w:rStyle w:val="CharDivNo"/>
        </w:rPr>
        <w:t>2</w:t>
      </w:r>
      <w:r w:rsidRPr="007E3443">
        <w:t>—</w:t>
      </w:r>
      <w:r w:rsidRPr="007E3443">
        <w:rPr>
          <w:rStyle w:val="CharDivText"/>
        </w:rPr>
        <w:t>Provisions relating to the transfer of dual destination interests to the Commonwealth and Newco</w:t>
      </w:r>
      <w:bookmarkEnd w:id="22"/>
    </w:p>
    <w:p w:rsidR="00321D7C" w:rsidRPr="007E3443" w:rsidRDefault="00321D7C" w:rsidP="00321D7C">
      <w:pPr>
        <w:pStyle w:val="ActHead5"/>
      </w:pPr>
      <w:bookmarkStart w:id="23" w:name="_Toc395601555"/>
      <w:r w:rsidRPr="007E3443">
        <w:rPr>
          <w:rStyle w:val="CharSectno"/>
        </w:rPr>
        <w:t>14</w:t>
      </w:r>
      <w:r w:rsidRPr="007E3443">
        <w:t xml:space="preserve">  Dual destination interests become assets of Newco and the Commonwealth</w:t>
      </w:r>
      <w:bookmarkEnd w:id="23"/>
    </w:p>
    <w:p w:rsidR="00321D7C" w:rsidRPr="007E3443" w:rsidRDefault="00321D7C" w:rsidP="00321D7C">
      <w:pPr>
        <w:pStyle w:val="subsection"/>
      </w:pPr>
      <w:r w:rsidRPr="007E3443">
        <w:tab/>
        <w:t>(1)</w:t>
      </w:r>
      <w:r w:rsidRPr="007E3443">
        <w:tab/>
        <w:t>By force of this section, all dual destination interests:</w:t>
      </w:r>
    </w:p>
    <w:p w:rsidR="00321D7C" w:rsidRPr="007E3443" w:rsidRDefault="00321D7C" w:rsidP="00321D7C">
      <w:pPr>
        <w:pStyle w:val="paragraph"/>
      </w:pPr>
      <w:r w:rsidRPr="007E3443">
        <w:tab/>
        <w:t>(a)</w:t>
      </w:r>
      <w:r w:rsidRPr="007E3443">
        <w:tab/>
        <w:t>cease to be assets of the Authority or Pacenco; and</w:t>
      </w:r>
    </w:p>
    <w:p w:rsidR="00321D7C" w:rsidRPr="007E3443" w:rsidRDefault="00321D7C" w:rsidP="00321D7C">
      <w:pPr>
        <w:pStyle w:val="paragraph"/>
        <w:keepNext/>
      </w:pPr>
      <w:r w:rsidRPr="007E3443">
        <w:tab/>
        <w:t>(b)</w:t>
      </w:r>
      <w:r w:rsidRPr="007E3443">
        <w:tab/>
        <w:t>become assets in which Newco and the Commonwealth each have a half interest as tenants in common;</w:t>
      </w:r>
    </w:p>
    <w:p w:rsidR="00321D7C" w:rsidRPr="007E3443" w:rsidRDefault="00321D7C" w:rsidP="00321D7C">
      <w:pPr>
        <w:pStyle w:val="subsection2"/>
      </w:pPr>
      <w:r w:rsidRPr="007E3443">
        <w:t>on the sale day.</w:t>
      </w:r>
    </w:p>
    <w:p w:rsidR="00321D7C" w:rsidRPr="007E3443" w:rsidRDefault="00321D7C" w:rsidP="00321D7C">
      <w:pPr>
        <w:pStyle w:val="subsection"/>
      </w:pPr>
      <w:r w:rsidRPr="007E3443">
        <w:tab/>
        <w:t>(2)</w:t>
      </w:r>
      <w:r w:rsidRPr="007E3443">
        <w:tab/>
        <w:t>Newco is to hold all jointly transferring interests on the terms and conditions that apply to the interests under the easement agreement.</w:t>
      </w:r>
    </w:p>
    <w:p w:rsidR="00321D7C" w:rsidRPr="007E3443" w:rsidRDefault="00321D7C" w:rsidP="00321D7C">
      <w:pPr>
        <w:pStyle w:val="ActHead5"/>
      </w:pPr>
      <w:bookmarkStart w:id="24" w:name="_Toc395601556"/>
      <w:r w:rsidRPr="007E3443">
        <w:rPr>
          <w:rStyle w:val="CharSectno"/>
        </w:rPr>
        <w:t>15</w:t>
      </w:r>
      <w:r w:rsidRPr="007E3443">
        <w:t xml:space="preserve">  Dual destination instruments that do not create easements</w:t>
      </w:r>
      <w:bookmarkEnd w:id="24"/>
    </w:p>
    <w:p w:rsidR="00321D7C" w:rsidRPr="007E3443" w:rsidRDefault="00321D7C" w:rsidP="00321D7C">
      <w:pPr>
        <w:pStyle w:val="subsection"/>
      </w:pPr>
      <w:r w:rsidRPr="007E3443">
        <w:tab/>
      </w:r>
      <w:r w:rsidRPr="007E3443">
        <w:tab/>
        <w:t>A dual destination instrument that does not create an easement continues to have effect, on and after the sale day, as if a reference in the instrument to the Authority or Pacenco were a reference to Newco and the Commonwealth jointly.</w:t>
      </w:r>
    </w:p>
    <w:p w:rsidR="00321D7C" w:rsidRPr="007E3443" w:rsidRDefault="00321D7C" w:rsidP="00321D7C">
      <w:pPr>
        <w:pStyle w:val="ActHead5"/>
      </w:pPr>
      <w:bookmarkStart w:id="25" w:name="_Toc395601557"/>
      <w:r w:rsidRPr="007E3443">
        <w:rPr>
          <w:rStyle w:val="CharSectno"/>
        </w:rPr>
        <w:t>16</w:t>
      </w:r>
      <w:r w:rsidRPr="007E3443">
        <w:t xml:space="preserve">  Dual destination instruments that create easements</w:t>
      </w:r>
      <w:bookmarkEnd w:id="25"/>
    </w:p>
    <w:p w:rsidR="00321D7C" w:rsidRPr="007E3443" w:rsidRDefault="00321D7C" w:rsidP="00321D7C">
      <w:pPr>
        <w:pStyle w:val="subsection"/>
      </w:pPr>
      <w:r w:rsidRPr="007E3443">
        <w:tab/>
        <w:t>(1)</w:t>
      </w:r>
      <w:r w:rsidRPr="007E3443">
        <w:tab/>
        <w:t>This section applies to a dual destination instrument that creates an easement in favour of the Authority or Pacenco.</w:t>
      </w:r>
    </w:p>
    <w:p w:rsidR="00321D7C" w:rsidRPr="007E3443" w:rsidRDefault="00321D7C" w:rsidP="00321D7C">
      <w:pPr>
        <w:pStyle w:val="subsection"/>
      </w:pPr>
      <w:r w:rsidRPr="007E3443">
        <w:tab/>
        <w:t>(2)</w:t>
      </w:r>
      <w:r w:rsidRPr="007E3443">
        <w:tab/>
        <w:t xml:space="preserve">The dual destination instrument continues in effect subject to </w:t>
      </w:r>
      <w:r w:rsidR="007E3443">
        <w:t>subsections (</w:t>
      </w:r>
      <w:r w:rsidRPr="007E3443">
        <w:t>3) and (4).</w:t>
      </w:r>
    </w:p>
    <w:p w:rsidR="00321D7C" w:rsidRPr="007E3443" w:rsidRDefault="00321D7C" w:rsidP="00321D7C">
      <w:pPr>
        <w:pStyle w:val="subsection"/>
      </w:pPr>
      <w:r w:rsidRPr="007E3443">
        <w:tab/>
        <w:t>(3)</w:t>
      </w:r>
      <w:r w:rsidRPr="007E3443">
        <w:tab/>
        <w:t>On and after the sale day, the dual destination instrument has effect as if the easement were an easement in favour of Newco and the Commonwealth jointly that allows Newco and the Commonwealth jointly, Newco or the Commonwealth at any time to:</w:t>
      </w:r>
    </w:p>
    <w:p w:rsidR="00321D7C" w:rsidRPr="007E3443" w:rsidRDefault="00321D7C" w:rsidP="00321D7C">
      <w:pPr>
        <w:pStyle w:val="paragraph"/>
      </w:pPr>
      <w:r w:rsidRPr="007E3443">
        <w:lastRenderedPageBreak/>
        <w:tab/>
        <w:t>(a)</w:t>
      </w:r>
      <w:r w:rsidRPr="007E3443">
        <w:tab/>
        <w:t>construct, maintain or operate pipelines or parts of pipelines that are owned by Newco, the Commonwealth or any other person; and</w:t>
      </w:r>
    </w:p>
    <w:p w:rsidR="00321D7C" w:rsidRPr="007E3443" w:rsidRDefault="00321D7C" w:rsidP="00321D7C">
      <w:pPr>
        <w:pStyle w:val="paragraph"/>
        <w:keepNext/>
      </w:pPr>
      <w:r w:rsidRPr="007E3443">
        <w:tab/>
        <w:t>(b)</w:t>
      </w:r>
      <w:r w:rsidRPr="007E3443">
        <w:tab/>
        <w:t>licence or otherwise permit any other person to construct, maintain or operate pipelines or parts of pipelines that are owned by any person;</w:t>
      </w:r>
    </w:p>
    <w:p w:rsidR="00321D7C" w:rsidRPr="007E3443" w:rsidRDefault="00321D7C" w:rsidP="00321D7C">
      <w:pPr>
        <w:pStyle w:val="subsection2"/>
      </w:pPr>
      <w:r w:rsidRPr="007E3443">
        <w:t>that are to be used, or are used, for the carriage of petroleum, in trade or commerce, between a point in a State and a point in another State or Territory.</w:t>
      </w:r>
    </w:p>
    <w:p w:rsidR="00321D7C" w:rsidRPr="007E3443" w:rsidRDefault="00321D7C" w:rsidP="00321D7C">
      <w:pPr>
        <w:pStyle w:val="subsection"/>
      </w:pPr>
      <w:r w:rsidRPr="007E3443">
        <w:tab/>
        <w:t>(4)</w:t>
      </w:r>
      <w:r w:rsidRPr="007E3443">
        <w:tab/>
        <w:t>Any easement rights created by the dual destination instrument are taken to be rights of Newco and the Commonwealth jointly.</w:t>
      </w:r>
    </w:p>
    <w:p w:rsidR="00321D7C" w:rsidRPr="007E3443" w:rsidRDefault="00321D7C" w:rsidP="00321D7C">
      <w:pPr>
        <w:pStyle w:val="subsection"/>
      </w:pPr>
      <w:r w:rsidRPr="007E3443">
        <w:tab/>
        <w:t>(5)</w:t>
      </w:r>
      <w:r w:rsidRPr="007E3443">
        <w:tab/>
        <w:t>This section does not limit the power of Newco and the Commonwealth to enter into an agreement with each other that governs the exercise of any rights by Newco or the Commonwealth under a jointly owned easement.</w:t>
      </w:r>
    </w:p>
    <w:p w:rsidR="00321D7C" w:rsidRPr="007E3443" w:rsidRDefault="00321D7C" w:rsidP="00321D7C">
      <w:pPr>
        <w:pStyle w:val="subsection"/>
      </w:pPr>
      <w:r w:rsidRPr="007E3443">
        <w:tab/>
        <w:t>(6)</w:t>
      </w:r>
      <w:r w:rsidRPr="007E3443">
        <w:tab/>
        <w:t>This section is not intended to affect the operation of any law of a State or Territory with respect to the construction or operation of pipelines or parts of pipelines that is capable of operating concurrently with this section.</w:t>
      </w:r>
    </w:p>
    <w:p w:rsidR="00321D7C" w:rsidRPr="007E3443" w:rsidRDefault="00321D7C" w:rsidP="00BA44A5">
      <w:pPr>
        <w:pStyle w:val="ActHead3"/>
        <w:pageBreakBefore/>
      </w:pPr>
      <w:bookmarkStart w:id="26" w:name="_Toc395601558"/>
      <w:r w:rsidRPr="007E3443">
        <w:rPr>
          <w:rStyle w:val="CharDivNo"/>
        </w:rPr>
        <w:lastRenderedPageBreak/>
        <w:t>Division</w:t>
      </w:r>
      <w:r w:rsidR="007E3443" w:rsidRPr="007E3443">
        <w:rPr>
          <w:rStyle w:val="CharDivNo"/>
        </w:rPr>
        <w:t> </w:t>
      </w:r>
      <w:r w:rsidRPr="007E3443">
        <w:rPr>
          <w:rStyle w:val="CharDivNo"/>
        </w:rPr>
        <w:t>3</w:t>
      </w:r>
      <w:r w:rsidRPr="007E3443">
        <w:t>—</w:t>
      </w:r>
      <w:r w:rsidRPr="007E3443">
        <w:rPr>
          <w:rStyle w:val="CharDivText"/>
        </w:rPr>
        <w:t>Transfer to the Commonwealth of certain assets and liabilities and provisions relating to certain obligations of the Authority or Pacenco</w:t>
      </w:r>
      <w:bookmarkEnd w:id="26"/>
    </w:p>
    <w:p w:rsidR="00321D7C" w:rsidRPr="007E3443" w:rsidRDefault="00321D7C" w:rsidP="00321D7C">
      <w:pPr>
        <w:pStyle w:val="ActHead5"/>
      </w:pPr>
      <w:bookmarkStart w:id="27" w:name="_Toc395601559"/>
      <w:r w:rsidRPr="007E3443">
        <w:rPr>
          <w:rStyle w:val="CharSectno"/>
        </w:rPr>
        <w:t>17</w:t>
      </w:r>
      <w:r w:rsidRPr="007E3443">
        <w:t xml:space="preserve">  Transfer to the Commonwealth of easements of the Authority or Pacenco that are not specified in the easement agreement</w:t>
      </w:r>
      <w:bookmarkEnd w:id="27"/>
    </w:p>
    <w:p w:rsidR="00321D7C" w:rsidRPr="007E3443" w:rsidRDefault="00321D7C" w:rsidP="00321D7C">
      <w:pPr>
        <w:pStyle w:val="subsection"/>
      </w:pPr>
      <w:r w:rsidRPr="007E3443">
        <w:tab/>
      </w:r>
      <w:r w:rsidRPr="007E3443">
        <w:tab/>
        <w:t>By force of this section, all easements of the Authority or Pacenco that are not specified in the easement agreement:</w:t>
      </w:r>
    </w:p>
    <w:p w:rsidR="00321D7C" w:rsidRPr="007E3443" w:rsidRDefault="00321D7C" w:rsidP="00321D7C">
      <w:pPr>
        <w:pStyle w:val="paragraph"/>
      </w:pPr>
      <w:r w:rsidRPr="007E3443">
        <w:tab/>
        <w:t>(a)</w:t>
      </w:r>
      <w:r w:rsidRPr="007E3443">
        <w:tab/>
        <w:t>cease to be assets of the Authority or Pacenco; and</w:t>
      </w:r>
    </w:p>
    <w:p w:rsidR="00321D7C" w:rsidRPr="007E3443" w:rsidRDefault="00321D7C" w:rsidP="00321D7C">
      <w:pPr>
        <w:pStyle w:val="paragraph"/>
        <w:keepNext/>
      </w:pPr>
      <w:r w:rsidRPr="007E3443">
        <w:tab/>
        <w:t>(b)</w:t>
      </w:r>
      <w:r w:rsidRPr="007E3443">
        <w:tab/>
        <w:t>become assets of the Commonwealth;</w:t>
      </w:r>
    </w:p>
    <w:p w:rsidR="00321D7C" w:rsidRPr="007E3443" w:rsidRDefault="00321D7C" w:rsidP="00321D7C">
      <w:pPr>
        <w:pStyle w:val="subsection2"/>
      </w:pPr>
      <w:r w:rsidRPr="007E3443">
        <w:t>on the sale day.</w:t>
      </w:r>
    </w:p>
    <w:p w:rsidR="00321D7C" w:rsidRPr="007E3443" w:rsidRDefault="00321D7C" w:rsidP="00321D7C">
      <w:pPr>
        <w:pStyle w:val="ActHead5"/>
      </w:pPr>
      <w:bookmarkStart w:id="28" w:name="_Toc395601560"/>
      <w:r w:rsidRPr="007E3443">
        <w:rPr>
          <w:rStyle w:val="CharSectno"/>
        </w:rPr>
        <w:t>18</w:t>
      </w:r>
      <w:r w:rsidRPr="007E3443">
        <w:t xml:space="preserve">  Instruments relating to the easements of the Authority or Pacenco that are not specified in the easement agreement</w:t>
      </w:r>
      <w:bookmarkEnd w:id="28"/>
    </w:p>
    <w:p w:rsidR="00321D7C" w:rsidRPr="007E3443" w:rsidRDefault="00321D7C" w:rsidP="00321D7C">
      <w:pPr>
        <w:pStyle w:val="subsection"/>
      </w:pPr>
      <w:r w:rsidRPr="007E3443">
        <w:tab/>
        <w:t>(1)</w:t>
      </w:r>
      <w:r w:rsidRPr="007E3443">
        <w:tab/>
        <w:t xml:space="preserve">Subject to </w:t>
      </w:r>
      <w:r w:rsidR="007E3443">
        <w:t>subsections (</w:t>
      </w:r>
      <w:r w:rsidRPr="007E3443">
        <w:t>2) and (3), an instrument relating to an easement of the Authority or Pacenco covered by section</w:t>
      </w:r>
      <w:r w:rsidR="007E3443">
        <w:t> </w:t>
      </w:r>
      <w:r w:rsidRPr="007E3443">
        <w:t>17 continues to have effect, on and after the sale day, as if a reference in the instrument to the Authority or Pacenco were a reference to the Commonwealth.</w:t>
      </w:r>
    </w:p>
    <w:p w:rsidR="00321D7C" w:rsidRPr="007E3443" w:rsidRDefault="00321D7C" w:rsidP="00321D7C">
      <w:pPr>
        <w:pStyle w:val="subsection"/>
      </w:pPr>
      <w:r w:rsidRPr="007E3443">
        <w:tab/>
        <w:t>(2)</w:t>
      </w:r>
      <w:r w:rsidRPr="007E3443">
        <w:tab/>
        <w:t xml:space="preserve">On and after the sale day, an instrument referred to in </w:t>
      </w:r>
      <w:r w:rsidR="007E3443">
        <w:t>subsection (</w:t>
      </w:r>
      <w:r w:rsidRPr="007E3443">
        <w:t>1) has effect as if the easement were an easement in favour of the Commonwealth at any time to:</w:t>
      </w:r>
    </w:p>
    <w:p w:rsidR="00321D7C" w:rsidRPr="007E3443" w:rsidRDefault="00321D7C" w:rsidP="00321D7C">
      <w:pPr>
        <w:pStyle w:val="paragraph"/>
      </w:pPr>
      <w:r w:rsidRPr="007E3443">
        <w:tab/>
        <w:t>(a)</w:t>
      </w:r>
      <w:r w:rsidRPr="007E3443">
        <w:tab/>
        <w:t>construct, maintain and operate pipelines or parts of pipelines that are owned by the Commonwealth; or</w:t>
      </w:r>
    </w:p>
    <w:p w:rsidR="00321D7C" w:rsidRPr="007E3443" w:rsidRDefault="00321D7C" w:rsidP="00321D7C">
      <w:pPr>
        <w:pStyle w:val="paragraph"/>
        <w:keepNext/>
      </w:pPr>
      <w:r w:rsidRPr="007E3443">
        <w:tab/>
        <w:t>(b)</w:t>
      </w:r>
      <w:r w:rsidRPr="007E3443">
        <w:tab/>
        <w:t>licence or otherwise permit any other person to construct, maintain or operate pipelines or parts of pipelines that are owned by that other person or any other person;</w:t>
      </w:r>
    </w:p>
    <w:p w:rsidR="00321D7C" w:rsidRPr="007E3443" w:rsidRDefault="00321D7C" w:rsidP="00321D7C">
      <w:pPr>
        <w:pStyle w:val="subsection2"/>
      </w:pPr>
      <w:r w:rsidRPr="007E3443">
        <w:t>that are to be used, or are used, for the carriage of petroleum, in trade or commerce, between a point in a State and a point in another State or Territory.</w:t>
      </w:r>
    </w:p>
    <w:p w:rsidR="00321D7C" w:rsidRPr="007E3443" w:rsidRDefault="00321D7C" w:rsidP="00321D7C">
      <w:pPr>
        <w:pStyle w:val="subsection"/>
      </w:pPr>
      <w:r w:rsidRPr="007E3443">
        <w:tab/>
        <w:t>(3)</w:t>
      </w:r>
      <w:r w:rsidRPr="007E3443">
        <w:tab/>
        <w:t xml:space="preserve">Any easement rights created by an instrument referred to in </w:t>
      </w:r>
      <w:r w:rsidR="007E3443">
        <w:t>subsection (</w:t>
      </w:r>
      <w:r w:rsidRPr="007E3443">
        <w:t>2) are taken to be rights of the Commonwealth.</w:t>
      </w:r>
    </w:p>
    <w:p w:rsidR="00321D7C" w:rsidRPr="007E3443" w:rsidRDefault="00321D7C" w:rsidP="00321D7C">
      <w:pPr>
        <w:pStyle w:val="subsection"/>
      </w:pPr>
      <w:r w:rsidRPr="007E3443">
        <w:lastRenderedPageBreak/>
        <w:tab/>
        <w:t>(4)</w:t>
      </w:r>
      <w:r w:rsidRPr="007E3443">
        <w:tab/>
        <w:t>This section is not intended to affect the operation of any law of a State or Territory with respect to the construction or operation of pipelines or parts of pipelines that is capable of operating concurrently with this section.</w:t>
      </w:r>
    </w:p>
    <w:p w:rsidR="00321D7C" w:rsidRPr="007E3443" w:rsidRDefault="00321D7C" w:rsidP="00321D7C">
      <w:pPr>
        <w:pStyle w:val="ActHead5"/>
      </w:pPr>
      <w:bookmarkStart w:id="29" w:name="_Toc395601561"/>
      <w:r w:rsidRPr="007E3443">
        <w:rPr>
          <w:rStyle w:val="CharSectno"/>
        </w:rPr>
        <w:t>19</w:t>
      </w:r>
      <w:r w:rsidRPr="007E3443">
        <w:t xml:space="preserve">  Commonwealth</w:t>
      </w:r>
      <w:r w:rsidR="007E3443">
        <w:noBreakHyphen/>
      </w:r>
      <w:r w:rsidRPr="007E3443">
        <w:t>guaranteed debts of the Authority become debts of the Commonwealth</w:t>
      </w:r>
      <w:bookmarkEnd w:id="29"/>
    </w:p>
    <w:p w:rsidR="00321D7C" w:rsidRPr="007E3443" w:rsidRDefault="00321D7C" w:rsidP="00321D7C">
      <w:pPr>
        <w:pStyle w:val="subsection"/>
      </w:pPr>
      <w:r w:rsidRPr="007E3443">
        <w:tab/>
        <w:t>(1)</w:t>
      </w:r>
      <w:r w:rsidRPr="007E3443">
        <w:tab/>
        <w:t>By force of this section, all Commonwealth</w:t>
      </w:r>
      <w:r w:rsidR="007E3443">
        <w:noBreakHyphen/>
      </w:r>
      <w:r w:rsidRPr="007E3443">
        <w:t>guaranteed debts of the Authority cease to be obligations of the Authority and become obligations of the Commonwealth on the sale day.</w:t>
      </w:r>
    </w:p>
    <w:p w:rsidR="00321D7C" w:rsidRPr="007E3443" w:rsidRDefault="00321D7C" w:rsidP="00321D7C">
      <w:pPr>
        <w:pStyle w:val="subsection"/>
      </w:pPr>
      <w:r w:rsidRPr="007E3443">
        <w:tab/>
        <w:t>(2)</w:t>
      </w:r>
      <w:r w:rsidRPr="007E3443">
        <w:tab/>
        <w:t>The Treasurer may authorise the payment of money to discharge the Commonwealth</w:t>
      </w:r>
      <w:r w:rsidR="007E3443">
        <w:noBreakHyphen/>
      </w:r>
      <w:r w:rsidRPr="007E3443">
        <w:t>guaranteed debts that become obligations of the Commonwealth, whether by ending those obligations or otherwise.</w:t>
      </w:r>
    </w:p>
    <w:p w:rsidR="00321D7C" w:rsidRPr="007E3443" w:rsidRDefault="00321D7C" w:rsidP="00321D7C">
      <w:pPr>
        <w:pStyle w:val="subsection"/>
      </w:pPr>
      <w:r w:rsidRPr="007E3443">
        <w:tab/>
        <w:t>(3)</w:t>
      </w:r>
      <w:r w:rsidRPr="007E3443">
        <w:tab/>
        <w:t>The Consolidated Revenue Fund is appropriated for payments under this section.</w:t>
      </w:r>
    </w:p>
    <w:p w:rsidR="00321D7C" w:rsidRPr="007E3443" w:rsidRDefault="00321D7C" w:rsidP="00321D7C">
      <w:pPr>
        <w:pStyle w:val="ActHead5"/>
      </w:pPr>
      <w:bookmarkStart w:id="30" w:name="_Toc395601562"/>
      <w:r w:rsidRPr="007E3443">
        <w:rPr>
          <w:rStyle w:val="CharSectno"/>
        </w:rPr>
        <w:t>20</w:t>
      </w:r>
      <w:r w:rsidRPr="007E3443">
        <w:t xml:space="preserve">  Instruments relating to Commonwealth</w:t>
      </w:r>
      <w:r w:rsidR="007E3443">
        <w:noBreakHyphen/>
      </w:r>
      <w:r w:rsidRPr="007E3443">
        <w:t>guaranteed debts</w:t>
      </w:r>
      <w:bookmarkEnd w:id="30"/>
    </w:p>
    <w:p w:rsidR="00321D7C" w:rsidRPr="007E3443" w:rsidRDefault="00321D7C" w:rsidP="00321D7C">
      <w:pPr>
        <w:pStyle w:val="subsection"/>
      </w:pPr>
      <w:r w:rsidRPr="007E3443">
        <w:tab/>
      </w:r>
      <w:r w:rsidRPr="007E3443">
        <w:tab/>
        <w:t>An instrument relating to a Commonwealth</w:t>
      </w:r>
      <w:r w:rsidR="007E3443">
        <w:noBreakHyphen/>
      </w:r>
      <w:r w:rsidRPr="007E3443">
        <w:t>guaranteed debt of the Authority continues to have effect, on and after the sale day, as if a reference in the instrument to the Authority were a reference to the Commonwealth.</w:t>
      </w:r>
    </w:p>
    <w:p w:rsidR="00321D7C" w:rsidRPr="007E3443" w:rsidRDefault="00321D7C" w:rsidP="00321D7C">
      <w:pPr>
        <w:pStyle w:val="ActHead5"/>
      </w:pPr>
      <w:bookmarkStart w:id="31" w:name="_Toc395601563"/>
      <w:r w:rsidRPr="007E3443">
        <w:rPr>
          <w:rStyle w:val="CharSectno"/>
        </w:rPr>
        <w:t>21</w:t>
      </w:r>
      <w:r w:rsidRPr="007E3443">
        <w:t xml:space="preserve">  Commonwealth and Authority liable to pay certain amounts in relation to Commonwealth</w:t>
      </w:r>
      <w:r w:rsidR="007E3443">
        <w:noBreakHyphen/>
      </w:r>
      <w:r w:rsidRPr="007E3443">
        <w:t>guaranteed debts</w:t>
      </w:r>
      <w:bookmarkEnd w:id="31"/>
    </w:p>
    <w:p w:rsidR="00321D7C" w:rsidRPr="007E3443" w:rsidRDefault="00321D7C" w:rsidP="00321D7C">
      <w:pPr>
        <w:pStyle w:val="subsection"/>
      </w:pPr>
      <w:r w:rsidRPr="007E3443">
        <w:tab/>
        <w:t>(1)</w:t>
      </w:r>
      <w:r w:rsidRPr="007E3443">
        <w:tab/>
        <w:t>On the sale day:</w:t>
      </w:r>
    </w:p>
    <w:p w:rsidR="00321D7C" w:rsidRPr="007E3443" w:rsidRDefault="00321D7C" w:rsidP="00321D7C">
      <w:pPr>
        <w:pStyle w:val="paragraph"/>
      </w:pPr>
      <w:r w:rsidRPr="007E3443">
        <w:tab/>
        <w:t>(a)</w:t>
      </w:r>
      <w:r w:rsidRPr="007E3443">
        <w:tab/>
        <w:t>the Commonwealth becomes liable to pay to the Authority an amount equal to the Commonwealth</w:t>
      </w:r>
      <w:r w:rsidR="007E3443">
        <w:noBreakHyphen/>
      </w:r>
      <w:r w:rsidRPr="007E3443">
        <w:t>guaranteed debts of the Authority on the sale day; and</w:t>
      </w:r>
    </w:p>
    <w:p w:rsidR="00321D7C" w:rsidRPr="007E3443" w:rsidRDefault="00321D7C" w:rsidP="00321D7C">
      <w:pPr>
        <w:pStyle w:val="paragraph"/>
      </w:pPr>
      <w:r w:rsidRPr="007E3443">
        <w:tab/>
        <w:t>(b)</w:t>
      </w:r>
      <w:r w:rsidRPr="007E3443">
        <w:tab/>
        <w:t>the Authority becomes liable to pay to the Commonwealth an amount equal to the Commonwealth</w:t>
      </w:r>
      <w:r w:rsidR="007E3443">
        <w:noBreakHyphen/>
      </w:r>
      <w:r w:rsidRPr="007E3443">
        <w:t>guaranteed debts of the Authority on that day.</w:t>
      </w:r>
    </w:p>
    <w:p w:rsidR="00321D7C" w:rsidRPr="007E3443" w:rsidRDefault="00321D7C" w:rsidP="00321D7C">
      <w:pPr>
        <w:pStyle w:val="subsection"/>
      </w:pPr>
      <w:r w:rsidRPr="007E3443">
        <w:lastRenderedPageBreak/>
        <w:tab/>
        <w:t>(2)</w:t>
      </w:r>
      <w:r w:rsidRPr="007E3443">
        <w:tab/>
        <w:t xml:space="preserve">The amount payable under </w:t>
      </w:r>
      <w:r w:rsidR="007E3443">
        <w:t>paragraph (</w:t>
      </w:r>
      <w:r w:rsidRPr="007E3443">
        <w:t>1)(a) is to be set</w:t>
      </w:r>
      <w:r w:rsidR="007E3443">
        <w:noBreakHyphen/>
      </w:r>
      <w:r w:rsidRPr="007E3443">
        <w:t xml:space="preserve">off against the amount payable under </w:t>
      </w:r>
      <w:r w:rsidR="007E3443">
        <w:t>paragraph (</w:t>
      </w:r>
      <w:r w:rsidRPr="007E3443">
        <w:t>1)(b).</w:t>
      </w:r>
    </w:p>
    <w:p w:rsidR="00321D7C" w:rsidRPr="007E3443" w:rsidRDefault="00321D7C" w:rsidP="00321D7C">
      <w:pPr>
        <w:pStyle w:val="subsection"/>
      </w:pPr>
      <w:r w:rsidRPr="007E3443">
        <w:tab/>
        <w:t>(3)</w:t>
      </w:r>
      <w:r w:rsidRPr="007E3443">
        <w:tab/>
        <w:t xml:space="preserve">The Consolidated Revenue Fund is appropriated for payments under </w:t>
      </w:r>
      <w:r w:rsidR="007E3443">
        <w:t>paragraph (</w:t>
      </w:r>
      <w:r w:rsidRPr="007E3443">
        <w:t>1)(a).</w:t>
      </w:r>
    </w:p>
    <w:p w:rsidR="00321D7C" w:rsidRPr="007E3443" w:rsidRDefault="00321D7C" w:rsidP="00321D7C">
      <w:pPr>
        <w:pStyle w:val="ActHead5"/>
      </w:pPr>
      <w:bookmarkStart w:id="32" w:name="_Toc395601564"/>
      <w:r w:rsidRPr="007E3443">
        <w:rPr>
          <w:rStyle w:val="CharSectno"/>
        </w:rPr>
        <w:t>22</w:t>
      </w:r>
      <w:r w:rsidRPr="007E3443">
        <w:t xml:space="preserve">  Commonwealth liable to pay an amount to the Authority equal to Authority’s debts to the Commonwealth and set</w:t>
      </w:r>
      <w:r w:rsidR="007E3443">
        <w:noBreakHyphen/>
      </w:r>
      <w:r w:rsidRPr="007E3443">
        <w:t>off of debts</w:t>
      </w:r>
      <w:bookmarkEnd w:id="32"/>
    </w:p>
    <w:p w:rsidR="00321D7C" w:rsidRPr="007E3443" w:rsidRDefault="00321D7C" w:rsidP="00321D7C">
      <w:pPr>
        <w:pStyle w:val="subsection"/>
      </w:pPr>
      <w:r w:rsidRPr="007E3443">
        <w:tab/>
        <w:t>(1)</w:t>
      </w:r>
      <w:r w:rsidRPr="007E3443">
        <w:tab/>
        <w:t>On the sale day the Commonwealth becomes liable to pay to the Authority an amount equal to the Authority’s debt to the Commonwealth on that day.</w:t>
      </w:r>
    </w:p>
    <w:p w:rsidR="00321D7C" w:rsidRPr="007E3443" w:rsidRDefault="00321D7C" w:rsidP="00321D7C">
      <w:pPr>
        <w:pStyle w:val="subsection"/>
      </w:pPr>
      <w:r w:rsidRPr="007E3443">
        <w:tab/>
        <w:t>(2)</w:t>
      </w:r>
      <w:r w:rsidRPr="007E3443">
        <w:tab/>
        <w:t xml:space="preserve">The amount payable under </w:t>
      </w:r>
      <w:r w:rsidR="007E3443">
        <w:t>subsection (</w:t>
      </w:r>
      <w:r w:rsidRPr="007E3443">
        <w:t>1) is to be set</w:t>
      </w:r>
      <w:r w:rsidR="007E3443">
        <w:noBreakHyphen/>
      </w:r>
      <w:r w:rsidRPr="007E3443">
        <w:t>off against the Authority’s debt to the Commonwealth.</w:t>
      </w:r>
    </w:p>
    <w:p w:rsidR="00321D7C" w:rsidRPr="007E3443" w:rsidRDefault="00321D7C" w:rsidP="00321D7C">
      <w:pPr>
        <w:pStyle w:val="subsection"/>
      </w:pPr>
      <w:r w:rsidRPr="007E3443">
        <w:tab/>
        <w:t>(3)</w:t>
      </w:r>
      <w:r w:rsidRPr="007E3443">
        <w:tab/>
        <w:t>The Consolidated Revenue Fund is appropriated for payments under this section.</w:t>
      </w:r>
    </w:p>
    <w:p w:rsidR="00321D7C" w:rsidRPr="007E3443" w:rsidRDefault="00321D7C" w:rsidP="00321D7C">
      <w:pPr>
        <w:pStyle w:val="ActHead5"/>
      </w:pPr>
      <w:bookmarkStart w:id="33" w:name="_Toc395601565"/>
      <w:r w:rsidRPr="007E3443">
        <w:rPr>
          <w:rStyle w:val="CharSectno"/>
        </w:rPr>
        <w:t>23</w:t>
      </w:r>
      <w:r w:rsidRPr="007E3443">
        <w:t xml:space="preserve">  Cancellation of debts owed by Pacenco to the Authority</w:t>
      </w:r>
      <w:bookmarkEnd w:id="33"/>
    </w:p>
    <w:p w:rsidR="00321D7C" w:rsidRPr="007E3443" w:rsidRDefault="00321D7C" w:rsidP="00321D7C">
      <w:pPr>
        <w:pStyle w:val="subsection"/>
      </w:pPr>
      <w:r w:rsidRPr="007E3443">
        <w:tab/>
      </w:r>
      <w:r w:rsidRPr="007E3443">
        <w:tab/>
        <w:t>By force of this section, all debts owed by Pacenco to the Authority on the sale day are cancelled on that day.</w:t>
      </w:r>
    </w:p>
    <w:p w:rsidR="00321D7C" w:rsidRPr="007E3443" w:rsidRDefault="00321D7C" w:rsidP="00BA44A5">
      <w:pPr>
        <w:pStyle w:val="ActHead3"/>
        <w:pageBreakBefore/>
      </w:pPr>
      <w:bookmarkStart w:id="34" w:name="_Toc395601566"/>
      <w:r w:rsidRPr="007E3443">
        <w:rPr>
          <w:rStyle w:val="CharDivNo"/>
        </w:rPr>
        <w:lastRenderedPageBreak/>
        <w:t>Division</w:t>
      </w:r>
      <w:r w:rsidR="007E3443" w:rsidRPr="007E3443">
        <w:rPr>
          <w:rStyle w:val="CharDivNo"/>
        </w:rPr>
        <w:t> </w:t>
      </w:r>
      <w:r w:rsidRPr="007E3443">
        <w:rPr>
          <w:rStyle w:val="CharDivNo"/>
        </w:rPr>
        <w:t>4</w:t>
      </w:r>
      <w:r w:rsidRPr="007E3443">
        <w:t>—</w:t>
      </w:r>
      <w:r w:rsidRPr="007E3443">
        <w:rPr>
          <w:rStyle w:val="CharDivText"/>
        </w:rPr>
        <w:t>Exemption from State and Territory stamp duties</w:t>
      </w:r>
      <w:bookmarkEnd w:id="34"/>
    </w:p>
    <w:p w:rsidR="00321D7C" w:rsidRPr="007E3443" w:rsidRDefault="00321D7C" w:rsidP="00321D7C">
      <w:pPr>
        <w:pStyle w:val="ActHead5"/>
      </w:pPr>
      <w:bookmarkStart w:id="35" w:name="_Toc395601567"/>
      <w:r w:rsidRPr="007E3443">
        <w:rPr>
          <w:rStyle w:val="CharSectno"/>
        </w:rPr>
        <w:t>24</w:t>
      </w:r>
      <w:r w:rsidRPr="007E3443">
        <w:t xml:space="preserve">  Exemption from certain State and Territory stamp duties</w:t>
      </w:r>
      <w:bookmarkEnd w:id="35"/>
    </w:p>
    <w:p w:rsidR="00321D7C" w:rsidRPr="007E3443" w:rsidRDefault="00321D7C" w:rsidP="00321D7C">
      <w:pPr>
        <w:pStyle w:val="subsection"/>
      </w:pPr>
      <w:r w:rsidRPr="007E3443">
        <w:tab/>
        <w:t>(1)</w:t>
      </w:r>
      <w:r w:rsidRPr="007E3443">
        <w:tab/>
        <w:t>No stamp duty is payable under a law of a State or Territory in respect of an exempt matter or anything connected with an exempt matter.</w:t>
      </w:r>
    </w:p>
    <w:p w:rsidR="00321D7C" w:rsidRPr="007E3443" w:rsidRDefault="00321D7C" w:rsidP="00321D7C">
      <w:pPr>
        <w:pStyle w:val="subsection"/>
      </w:pPr>
      <w:r w:rsidRPr="007E3443">
        <w:tab/>
        <w:t>(2)</w:t>
      </w:r>
      <w:r w:rsidRPr="007E3443">
        <w:tab/>
        <w:t>An authorised person may, by signed writing, certify that:</w:t>
      </w:r>
    </w:p>
    <w:p w:rsidR="00321D7C" w:rsidRPr="007E3443" w:rsidRDefault="00321D7C" w:rsidP="00321D7C">
      <w:pPr>
        <w:pStyle w:val="paragraph"/>
      </w:pPr>
      <w:r w:rsidRPr="007E3443">
        <w:tab/>
        <w:t>(a)</w:t>
      </w:r>
      <w:r w:rsidRPr="007E3443">
        <w:tab/>
        <w:t>a specified matter or thing is an exempt matter; or</w:t>
      </w:r>
    </w:p>
    <w:p w:rsidR="00321D7C" w:rsidRPr="007E3443" w:rsidRDefault="00321D7C" w:rsidP="00321D7C">
      <w:pPr>
        <w:pStyle w:val="paragraph"/>
      </w:pPr>
      <w:r w:rsidRPr="007E3443">
        <w:tab/>
        <w:t>(b)</w:t>
      </w:r>
      <w:r w:rsidRPr="007E3443">
        <w:tab/>
        <w:t>a specified thing was done in connection with a specified exempt matter.</w:t>
      </w:r>
    </w:p>
    <w:p w:rsidR="00321D7C" w:rsidRPr="007E3443" w:rsidRDefault="00321D7C" w:rsidP="00321D7C">
      <w:pPr>
        <w:pStyle w:val="subsection"/>
      </w:pPr>
      <w:r w:rsidRPr="007E3443">
        <w:tab/>
        <w:t>(3)</w:t>
      </w:r>
      <w:r w:rsidRPr="007E3443">
        <w:tab/>
        <w:t xml:space="preserve">In all courts and for all purposes, a certificate under </w:t>
      </w:r>
      <w:r w:rsidR="007E3443">
        <w:t>subsection (</w:t>
      </w:r>
      <w:r w:rsidRPr="007E3443">
        <w:t>2) is evidence of the matter stated in the certificate.</w:t>
      </w:r>
    </w:p>
    <w:p w:rsidR="00321D7C" w:rsidRPr="007E3443" w:rsidRDefault="00321D7C" w:rsidP="00321D7C">
      <w:pPr>
        <w:pStyle w:val="subsection"/>
      </w:pPr>
      <w:r w:rsidRPr="007E3443">
        <w:tab/>
        <w:t>(4)</w:t>
      </w:r>
      <w:r w:rsidRPr="007E3443">
        <w:tab/>
        <w:t xml:space="preserve">A document that appears to be a certificate under </w:t>
      </w:r>
      <w:r w:rsidR="007E3443">
        <w:t>subsection (</w:t>
      </w:r>
      <w:r w:rsidRPr="007E3443">
        <w:t>2) is taken to be such a certificate and to have been properly given unless the contrary is established.</w:t>
      </w:r>
    </w:p>
    <w:p w:rsidR="00321D7C" w:rsidRPr="007E3443" w:rsidRDefault="00321D7C" w:rsidP="00321D7C">
      <w:pPr>
        <w:pStyle w:val="subsection"/>
      </w:pPr>
      <w:r w:rsidRPr="007E3443">
        <w:tab/>
        <w:t>(5)</w:t>
      </w:r>
      <w:r w:rsidRPr="007E3443">
        <w:tab/>
        <w:t>In this section:</w:t>
      </w:r>
    </w:p>
    <w:p w:rsidR="00321D7C" w:rsidRPr="007E3443" w:rsidRDefault="00321D7C" w:rsidP="00321D7C">
      <w:pPr>
        <w:pStyle w:val="Definition"/>
      </w:pPr>
      <w:r w:rsidRPr="007E3443">
        <w:rPr>
          <w:b/>
          <w:i/>
        </w:rPr>
        <w:t>exempt matter</w:t>
      </w:r>
      <w:r w:rsidRPr="007E3443">
        <w:t xml:space="preserve"> means:</w:t>
      </w:r>
    </w:p>
    <w:p w:rsidR="00321D7C" w:rsidRPr="007E3443" w:rsidRDefault="00321D7C" w:rsidP="00321D7C">
      <w:pPr>
        <w:pStyle w:val="paragraph"/>
      </w:pPr>
      <w:r w:rsidRPr="007E3443">
        <w:tab/>
        <w:t>(a)</w:t>
      </w:r>
      <w:r w:rsidRPr="007E3443">
        <w:tab/>
        <w:t>assets and liabilities ceasing to be assets and liabilities of the Authority and Pacenco under section</w:t>
      </w:r>
      <w:r w:rsidR="007E3443">
        <w:t> </w:t>
      </w:r>
      <w:r w:rsidRPr="007E3443">
        <w:t>12 and becoming assets and liabilities of Newco under that section; or</w:t>
      </w:r>
    </w:p>
    <w:p w:rsidR="00321D7C" w:rsidRPr="007E3443" w:rsidRDefault="00321D7C" w:rsidP="00321D7C">
      <w:pPr>
        <w:pStyle w:val="paragraph"/>
      </w:pPr>
      <w:r w:rsidRPr="007E3443">
        <w:tab/>
        <w:t>(b)</w:t>
      </w:r>
      <w:r w:rsidRPr="007E3443">
        <w:tab/>
        <w:t>dual destination interests ceasing to be assets of the Authority and Pacenco under section</w:t>
      </w:r>
      <w:r w:rsidR="007E3443">
        <w:t> </w:t>
      </w:r>
      <w:r w:rsidRPr="007E3443">
        <w:t>14 and becoming assets of the Commonwealth and Newco under that section; or</w:t>
      </w:r>
    </w:p>
    <w:p w:rsidR="00321D7C" w:rsidRPr="007E3443" w:rsidRDefault="00321D7C" w:rsidP="00321D7C">
      <w:pPr>
        <w:pStyle w:val="paragraph"/>
      </w:pPr>
      <w:r w:rsidRPr="007E3443">
        <w:tab/>
        <w:t>(c)</w:t>
      </w:r>
      <w:r w:rsidRPr="007E3443">
        <w:tab/>
        <w:t>Commonwealth</w:t>
      </w:r>
      <w:r w:rsidR="007E3443">
        <w:noBreakHyphen/>
      </w:r>
      <w:r w:rsidRPr="007E3443">
        <w:t>guaranteed debts ceasing to be obligations of the Authority under section</w:t>
      </w:r>
      <w:r w:rsidR="007E3443">
        <w:t> </w:t>
      </w:r>
      <w:r w:rsidRPr="007E3443">
        <w:t>19 and becoming obligations of the Commonwealth under that section; or</w:t>
      </w:r>
    </w:p>
    <w:p w:rsidR="00321D7C" w:rsidRPr="007E3443" w:rsidRDefault="00321D7C" w:rsidP="00321D7C">
      <w:pPr>
        <w:pStyle w:val="paragraph"/>
      </w:pPr>
      <w:r w:rsidRPr="007E3443">
        <w:tab/>
        <w:t>(d)</w:t>
      </w:r>
      <w:r w:rsidRPr="007E3443">
        <w:tab/>
        <w:t>the operation of this Part in any other respect.</w:t>
      </w:r>
    </w:p>
    <w:p w:rsidR="00321D7C" w:rsidRPr="007E3443" w:rsidRDefault="00321D7C" w:rsidP="00BA44A5">
      <w:pPr>
        <w:pStyle w:val="ActHead3"/>
        <w:pageBreakBefore/>
      </w:pPr>
      <w:bookmarkStart w:id="36" w:name="_Toc395601568"/>
      <w:r w:rsidRPr="007E3443">
        <w:rPr>
          <w:rStyle w:val="CharDivNo"/>
        </w:rPr>
        <w:lastRenderedPageBreak/>
        <w:t>Division</w:t>
      </w:r>
      <w:r w:rsidR="007E3443" w:rsidRPr="007E3443">
        <w:rPr>
          <w:rStyle w:val="CharDivNo"/>
        </w:rPr>
        <w:t> </w:t>
      </w:r>
      <w:r w:rsidRPr="007E3443">
        <w:rPr>
          <w:rStyle w:val="CharDivNo"/>
        </w:rPr>
        <w:t>5</w:t>
      </w:r>
      <w:r w:rsidRPr="007E3443">
        <w:t>—</w:t>
      </w:r>
      <w:r w:rsidRPr="007E3443">
        <w:rPr>
          <w:rStyle w:val="CharDivText"/>
        </w:rPr>
        <w:t>Miscellaneous provisions relating to the transfer of assets etc. under Divisions</w:t>
      </w:r>
      <w:r w:rsidR="007E3443" w:rsidRPr="007E3443">
        <w:rPr>
          <w:rStyle w:val="CharDivText"/>
        </w:rPr>
        <w:t> </w:t>
      </w:r>
      <w:r w:rsidRPr="007E3443">
        <w:rPr>
          <w:rStyle w:val="CharDivText"/>
        </w:rPr>
        <w:t>1, 2 and 3</w:t>
      </w:r>
      <w:bookmarkEnd w:id="36"/>
    </w:p>
    <w:p w:rsidR="00321D7C" w:rsidRPr="007E3443" w:rsidRDefault="00321D7C" w:rsidP="00321D7C">
      <w:pPr>
        <w:pStyle w:val="ActHead5"/>
      </w:pPr>
      <w:bookmarkStart w:id="37" w:name="_Toc395601569"/>
      <w:r w:rsidRPr="007E3443">
        <w:rPr>
          <w:rStyle w:val="CharSectno"/>
        </w:rPr>
        <w:t>25</w:t>
      </w:r>
      <w:r w:rsidRPr="007E3443">
        <w:t xml:space="preserve">  Certificates in relation to interests in land</w:t>
      </w:r>
      <w:bookmarkEnd w:id="37"/>
    </w:p>
    <w:p w:rsidR="00321D7C" w:rsidRPr="007E3443" w:rsidRDefault="00321D7C" w:rsidP="00321D7C">
      <w:pPr>
        <w:pStyle w:val="subsection"/>
      </w:pPr>
      <w:r w:rsidRPr="007E3443">
        <w:tab/>
        <w:t>(1)</w:t>
      </w:r>
      <w:r w:rsidRPr="007E3443">
        <w:tab/>
        <w:t>This section applies if:</w:t>
      </w:r>
    </w:p>
    <w:p w:rsidR="00321D7C" w:rsidRPr="007E3443" w:rsidRDefault="00321D7C" w:rsidP="00321D7C">
      <w:pPr>
        <w:pStyle w:val="paragraph"/>
      </w:pPr>
      <w:r w:rsidRPr="007E3443">
        <w:tab/>
        <w:t>(a)</w:t>
      </w:r>
      <w:r w:rsidRPr="007E3443">
        <w:tab/>
        <w:t xml:space="preserve">land becomes </w:t>
      </w:r>
      <w:smartTag w:uri="urn:schemas-microsoft-com:office:smarttags" w:element="place">
        <w:smartTag w:uri="urn:schemas-microsoft-com:office:smarttags" w:element="PlaceType">
          <w:r w:rsidRPr="007E3443">
            <w:t>land</w:t>
          </w:r>
        </w:smartTag>
        <w:r w:rsidRPr="007E3443">
          <w:t xml:space="preserve"> of </w:t>
        </w:r>
        <w:smartTag w:uri="urn:schemas-microsoft-com:office:smarttags" w:element="PlaceName">
          <w:r w:rsidRPr="007E3443">
            <w:t>Newco</w:t>
          </w:r>
        </w:smartTag>
      </w:smartTag>
      <w:r w:rsidRPr="007E3443">
        <w:t>, the Commonwealth or Newco and the Commonwealth jointly under this Part; and</w:t>
      </w:r>
    </w:p>
    <w:p w:rsidR="00321D7C" w:rsidRPr="007E3443" w:rsidRDefault="00321D7C" w:rsidP="00321D7C">
      <w:pPr>
        <w:pStyle w:val="paragraph"/>
      </w:pPr>
      <w:r w:rsidRPr="007E3443">
        <w:tab/>
        <w:t>(b)</w:t>
      </w:r>
      <w:r w:rsidRPr="007E3443">
        <w:tab/>
        <w:t>there is lodged with a land registration official a certificate that:</w:t>
      </w:r>
    </w:p>
    <w:p w:rsidR="00321D7C" w:rsidRPr="007E3443" w:rsidRDefault="00321D7C" w:rsidP="00321D7C">
      <w:pPr>
        <w:pStyle w:val="paragraphsub"/>
      </w:pPr>
      <w:r w:rsidRPr="007E3443">
        <w:tab/>
        <w:t>(i)</w:t>
      </w:r>
      <w:r w:rsidRPr="007E3443">
        <w:tab/>
        <w:t>is signed by an authorised person; and</w:t>
      </w:r>
    </w:p>
    <w:p w:rsidR="00321D7C" w:rsidRPr="007E3443" w:rsidRDefault="00321D7C" w:rsidP="00321D7C">
      <w:pPr>
        <w:pStyle w:val="paragraphsub"/>
      </w:pPr>
      <w:r w:rsidRPr="007E3443">
        <w:tab/>
        <w:t>(ii)</w:t>
      </w:r>
      <w:r w:rsidRPr="007E3443">
        <w:tab/>
        <w:t>identifies the land, whether by reference to a map or otherwise; and</w:t>
      </w:r>
    </w:p>
    <w:p w:rsidR="00321D7C" w:rsidRPr="007E3443" w:rsidRDefault="00321D7C" w:rsidP="00321D7C">
      <w:pPr>
        <w:pStyle w:val="paragraphsub"/>
      </w:pPr>
      <w:r w:rsidRPr="007E3443">
        <w:tab/>
        <w:t>(iii)</w:t>
      </w:r>
      <w:r w:rsidRPr="007E3443">
        <w:tab/>
        <w:t>states that the land has become land of Newco, the Commonwealth or of Newco and the Commonwealth jointly under this Part.</w:t>
      </w:r>
    </w:p>
    <w:p w:rsidR="00321D7C" w:rsidRPr="007E3443" w:rsidRDefault="00321D7C" w:rsidP="00321D7C">
      <w:pPr>
        <w:pStyle w:val="subsection"/>
      </w:pPr>
      <w:r w:rsidRPr="007E3443">
        <w:tab/>
        <w:t>(2)</w:t>
      </w:r>
      <w:r w:rsidRPr="007E3443">
        <w:tab/>
        <w:t>The land registration official may:</w:t>
      </w:r>
    </w:p>
    <w:p w:rsidR="00321D7C" w:rsidRPr="007E3443" w:rsidRDefault="00321D7C" w:rsidP="00321D7C">
      <w:pPr>
        <w:pStyle w:val="paragraph"/>
      </w:pPr>
      <w:r w:rsidRPr="007E3443">
        <w:tab/>
        <w:t>(a)</w:t>
      </w:r>
      <w:r w:rsidRPr="007E3443">
        <w:tab/>
        <w:t>register the matter in the same way in which dealings in land of that kind are registered; and</w:t>
      </w:r>
    </w:p>
    <w:p w:rsidR="00321D7C" w:rsidRPr="007E3443" w:rsidRDefault="00321D7C" w:rsidP="00321D7C">
      <w:pPr>
        <w:pStyle w:val="paragraph"/>
      </w:pPr>
      <w:r w:rsidRPr="007E3443">
        <w:tab/>
        <w:t>(b)</w:t>
      </w:r>
      <w:r w:rsidRPr="007E3443">
        <w:tab/>
        <w:t>deal with, and give effect to, the certificate.</w:t>
      </w:r>
    </w:p>
    <w:p w:rsidR="00321D7C" w:rsidRPr="007E3443" w:rsidRDefault="00321D7C" w:rsidP="00321D7C">
      <w:pPr>
        <w:pStyle w:val="subsection"/>
      </w:pPr>
      <w:r w:rsidRPr="007E3443">
        <w:tab/>
        <w:t>(3)</w:t>
      </w:r>
      <w:r w:rsidRPr="007E3443">
        <w:tab/>
        <w:t xml:space="preserve">A document that appears to be a certificate under </w:t>
      </w:r>
      <w:r w:rsidR="007E3443">
        <w:t>subsection (</w:t>
      </w:r>
      <w:r w:rsidRPr="007E3443">
        <w:t>1) is taken to be such a certificate and to have been properly given unless the contrary is established.</w:t>
      </w:r>
    </w:p>
    <w:p w:rsidR="00321D7C" w:rsidRPr="007E3443" w:rsidRDefault="00321D7C" w:rsidP="00321D7C">
      <w:pPr>
        <w:pStyle w:val="subsection"/>
      </w:pPr>
      <w:r w:rsidRPr="007E3443">
        <w:tab/>
        <w:t>(4)</w:t>
      </w:r>
      <w:r w:rsidRPr="007E3443">
        <w:tab/>
        <w:t>In this section:</w:t>
      </w:r>
    </w:p>
    <w:p w:rsidR="00321D7C" w:rsidRPr="007E3443" w:rsidRDefault="00321D7C" w:rsidP="00321D7C">
      <w:pPr>
        <w:pStyle w:val="Definition"/>
      </w:pPr>
      <w:r w:rsidRPr="007E3443">
        <w:rPr>
          <w:b/>
          <w:i/>
        </w:rPr>
        <w:t>land registration official</w:t>
      </w:r>
      <w:r w:rsidRPr="007E3443">
        <w:t xml:space="preserve"> means the Registrar of Titles or other proper officer of the State or Territory in which the land is situated.</w:t>
      </w:r>
    </w:p>
    <w:p w:rsidR="00321D7C" w:rsidRPr="007E3443" w:rsidRDefault="00321D7C" w:rsidP="00321D7C">
      <w:pPr>
        <w:pStyle w:val="ActHead5"/>
      </w:pPr>
      <w:bookmarkStart w:id="38" w:name="_Toc395601570"/>
      <w:r w:rsidRPr="007E3443">
        <w:rPr>
          <w:rStyle w:val="CharSectno"/>
        </w:rPr>
        <w:t>26</w:t>
      </w:r>
      <w:r w:rsidRPr="007E3443">
        <w:t xml:space="preserve">  Certificates in relation to other assets</w:t>
      </w:r>
      <w:bookmarkEnd w:id="38"/>
    </w:p>
    <w:p w:rsidR="00321D7C" w:rsidRPr="007E3443" w:rsidRDefault="00321D7C" w:rsidP="00321D7C">
      <w:pPr>
        <w:pStyle w:val="subsection"/>
      </w:pPr>
      <w:r w:rsidRPr="007E3443">
        <w:tab/>
        <w:t>(1)</w:t>
      </w:r>
      <w:r w:rsidRPr="007E3443">
        <w:tab/>
        <w:t>This section applies if:</w:t>
      </w:r>
    </w:p>
    <w:p w:rsidR="00321D7C" w:rsidRPr="007E3443" w:rsidRDefault="00321D7C" w:rsidP="00321D7C">
      <w:pPr>
        <w:pStyle w:val="paragraph"/>
      </w:pPr>
      <w:r w:rsidRPr="007E3443">
        <w:tab/>
        <w:t>(a)</w:t>
      </w:r>
      <w:r w:rsidRPr="007E3443">
        <w:tab/>
        <w:t>an asset becomes an asset of Newco under this Part; and</w:t>
      </w:r>
    </w:p>
    <w:p w:rsidR="00321D7C" w:rsidRPr="007E3443" w:rsidRDefault="00321D7C" w:rsidP="00321D7C">
      <w:pPr>
        <w:pStyle w:val="paragraph"/>
      </w:pPr>
      <w:r w:rsidRPr="007E3443">
        <w:tab/>
        <w:t>(b)</w:t>
      </w:r>
      <w:r w:rsidRPr="007E3443">
        <w:tab/>
        <w:t>there is lodged with an assets official a certificate that:</w:t>
      </w:r>
    </w:p>
    <w:p w:rsidR="00321D7C" w:rsidRPr="007E3443" w:rsidRDefault="00321D7C" w:rsidP="00321D7C">
      <w:pPr>
        <w:pStyle w:val="paragraphsub"/>
      </w:pPr>
      <w:r w:rsidRPr="007E3443">
        <w:lastRenderedPageBreak/>
        <w:tab/>
        <w:t>(i)</w:t>
      </w:r>
      <w:r w:rsidRPr="007E3443">
        <w:tab/>
        <w:t>is signed by an authorised person; and</w:t>
      </w:r>
    </w:p>
    <w:p w:rsidR="00321D7C" w:rsidRPr="007E3443" w:rsidRDefault="00321D7C" w:rsidP="00321D7C">
      <w:pPr>
        <w:pStyle w:val="paragraphsub"/>
      </w:pPr>
      <w:r w:rsidRPr="007E3443">
        <w:tab/>
        <w:t>(ii)</w:t>
      </w:r>
      <w:r w:rsidRPr="007E3443">
        <w:tab/>
        <w:t>identifies the asset; and</w:t>
      </w:r>
    </w:p>
    <w:p w:rsidR="00321D7C" w:rsidRPr="007E3443" w:rsidRDefault="00321D7C" w:rsidP="00321D7C">
      <w:pPr>
        <w:pStyle w:val="paragraphsub"/>
      </w:pPr>
      <w:r w:rsidRPr="007E3443">
        <w:tab/>
        <w:t>(iii)</w:t>
      </w:r>
      <w:r w:rsidRPr="007E3443">
        <w:tab/>
        <w:t>states that the asset has, under this Part, become an asset of Newco.</w:t>
      </w:r>
    </w:p>
    <w:p w:rsidR="00321D7C" w:rsidRPr="007E3443" w:rsidRDefault="00321D7C" w:rsidP="00321D7C">
      <w:pPr>
        <w:pStyle w:val="subsection"/>
      </w:pPr>
      <w:r w:rsidRPr="007E3443">
        <w:tab/>
        <w:t>(2)</w:t>
      </w:r>
      <w:r w:rsidRPr="007E3443">
        <w:tab/>
        <w:t>The assets official may:</w:t>
      </w:r>
    </w:p>
    <w:p w:rsidR="00321D7C" w:rsidRPr="007E3443" w:rsidRDefault="00321D7C" w:rsidP="00321D7C">
      <w:pPr>
        <w:pStyle w:val="paragraph"/>
      </w:pPr>
      <w:r w:rsidRPr="007E3443">
        <w:tab/>
        <w:t>(a)</w:t>
      </w:r>
      <w:r w:rsidRPr="007E3443">
        <w:tab/>
        <w:t>deal with, and give effect to, the certificate as if the certificate were a proper and appropriate instrument for transactions in relation to assets of that kind; and</w:t>
      </w:r>
    </w:p>
    <w:p w:rsidR="00321D7C" w:rsidRPr="007E3443" w:rsidRDefault="00321D7C" w:rsidP="00321D7C">
      <w:pPr>
        <w:pStyle w:val="paragraph"/>
      </w:pPr>
      <w:r w:rsidRPr="007E3443">
        <w:tab/>
        <w:t>(b)</w:t>
      </w:r>
      <w:r w:rsidRPr="007E3443">
        <w:tab/>
        <w:t>make such entries in the register as are necessary having regard to the effect of section</w:t>
      </w:r>
      <w:r w:rsidR="007E3443">
        <w:t> </w:t>
      </w:r>
      <w:r w:rsidRPr="007E3443">
        <w:t>12.</w:t>
      </w:r>
    </w:p>
    <w:p w:rsidR="00321D7C" w:rsidRPr="007E3443" w:rsidRDefault="00321D7C" w:rsidP="00321D7C">
      <w:pPr>
        <w:pStyle w:val="subsection"/>
      </w:pPr>
      <w:r w:rsidRPr="007E3443">
        <w:tab/>
        <w:t>(3)</w:t>
      </w:r>
      <w:r w:rsidRPr="007E3443">
        <w:tab/>
        <w:t xml:space="preserve">A document that appears to be a certificate under </w:t>
      </w:r>
      <w:r w:rsidR="007E3443">
        <w:t>subsection (</w:t>
      </w:r>
      <w:r w:rsidRPr="007E3443">
        <w:t>1) is taken to be such a certificate and to have been properly given unless the contrary is established.</w:t>
      </w:r>
    </w:p>
    <w:p w:rsidR="00321D7C" w:rsidRPr="007E3443" w:rsidRDefault="00321D7C" w:rsidP="00321D7C">
      <w:pPr>
        <w:pStyle w:val="subsection"/>
      </w:pPr>
      <w:r w:rsidRPr="007E3443">
        <w:tab/>
        <w:t>(4)</w:t>
      </w:r>
      <w:r w:rsidRPr="007E3443">
        <w:tab/>
        <w:t>In this section:</w:t>
      </w:r>
    </w:p>
    <w:p w:rsidR="00321D7C" w:rsidRPr="007E3443" w:rsidRDefault="00321D7C" w:rsidP="00321D7C">
      <w:pPr>
        <w:pStyle w:val="Definition"/>
      </w:pPr>
      <w:r w:rsidRPr="007E3443">
        <w:rPr>
          <w:b/>
          <w:i/>
        </w:rPr>
        <w:t>assets official</w:t>
      </w:r>
      <w:r w:rsidRPr="007E3443">
        <w:t xml:space="preserve"> means a person or authority who, under the law of the Commonwealth or of a State or Territory, has responsibility for keeping a register in relation to assets of the kind concerned.</w:t>
      </w:r>
    </w:p>
    <w:p w:rsidR="00321D7C" w:rsidRPr="007E3443" w:rsidRDefault="00321D7C" w:rsidP="00321D7C">
      <w:pPr>
        <w:pStyle w:val="ActHead5"/>
      </w:pPr>
      <w:bookmarkStart w:id="39" w:name="_Toc395601571"/>
      <w:r w:rsidRPr="007E3443">
        <w:rPr>
          <w:rStyle w:val="CharSectno"/>
        </w:rPr>
        <w:t>27</w:t>
      </w:r>
      <w:r w:rsidRPr="007E3443">
        <w:t xml:space="preserve">  Ending of certain rights that restrict the transfer of the Moomba</w:t>
      </w:r>
      <w:r w:rsidR="007E3443">
        <w:noBreakHyphen/>
      </w:r>
      <w:r w:rsidRPr="007E3443">
        <w:t>Sydney pipeline system</w:t>
      </w:r>
      <w:bookmarkEnd w:id="39"/>
    </w:p>
    <w:p w:rsidR="00321D7C" w:rsidRPr="007E3443" w:rsidRDefault="00321D7C" w:rsidP="00321D7C">
      <w:pPr>
        <w:pStyle w:val="subsection"/>
      </w:pPr>
      <w:r w:rsidRPr="007E3443">
        <w:tab/>
        <w:t>(1)</w:t>
      </w:r>
      <w:r w:rsidRPr="007E3443">
        <w:tab/>
        <w:t>All veto rights are terminated on the sale day by force of this section.</w:t>
      </w:r>
    </w:p>
    <w:p w:rsidR="00321D7C" w:rsidRPr="007E3443" w:rsidRDefault="00321D7C" w:rsidP="00321D7C">
      <w:pPr>
        <w:pStyle w:val="subsection"/>
      </w:pPr>
      <w:r w:rsidRPr="007E3443">
        <w:tab/>
        <w:t>(2)</w:t>
      </w:r>
      <w:r w:rsidRPr="007E3443">
        <w:tab/>
        <w:t>In this section:</w:t>
      </w:r>
    </w:p>
    <w:p w:rsidR="00321D7C" w:rsidRPr="007E3443" w:rsidRDefault="00321D7C" w:rsidP="00321D7C">
      <w:pPr>
        <w:pStyle w:val="Definition"/>
      </w:pPr>
      <w:r w:rsidRPr="007E3443">
        <w:rPr>
          <w:b/>
          <w:i/>
        </w:rPr>
        <w:t>Authority agreement</w:t>
      </w:r>
      <w:r w:rsidRPr="007E3443">
        <w:t xml:space="preserve"> means an agreement:</w:t>
      </w:r>
    </w:p>
    <w:p w:rsidR="00321D7C" w:rsidRPr="007E3443" w:rsidRDefault="00321D7C" w:rsidP="00321D7C">
      <w:pPr>
        <w:pStyle w:val="paragraph"/>
      </w:pPr>
      <w:r w:rsidRPr="007E3443">
        <w:tab/>
        <w:t>(a)</w:t>
      </w:r>
      <w:r w:rsidRPr="007E3443">
        <w:tab/>
        <w:t>to which the Authority is a party; and</w:t>
      </w:r>
    </w:p>
    <w:p w:rsidR="00321D7C" w:rsidRPr="007E3443" w:rsidRDefault="00321D7C" w:rsidP="00321D7C">
      <w:pPr>
        <w:pStyle w:val="paragraph"/>
      </w:pPr>
      <w:r w:rsidRPr="007E3443">
        <w:tab/>
        <w:t>(b)</w:t>
      </w:r>
      <w:r w:rsidRPr="007E3443">
        <w:tab/>
        <w:t>was in operation immediately before the sale day.</w:t>
      </w:r>
    </w:p>
    <w:p w:rsidR="00321D7C" w:rsidRPr="007E3443" w:rsidRDefault="00321D7C" w:rsidP="00321D7C">
      <w:pPr>
        <w:pStyle w:val="Definition"/>
      </w:pPr>
      <w:r w:rsidRPr="007E3443">
        <w:rPr>
          <w:b/>
          <w:i/>
        </w:rPr>
        <w:t>Moomba</w:t>
      </w:r>
      <w:r w:rsidR="007E3443">
        <w:rPr>
          <w:b/>
          <w:i/>
        </w:rPr>
        <w:noBreakHyphen/>
      </w:r>
      <w:r w:rsidRPr="007E3443">
        <w:rPr>
          <w:b/>
          <w:i/>
        </w:rPr>
        <w:t>Sydney pipeline</w:t>
      </w:r>
      <w:r w:rsidRPr="007E3443">
        <w:t xml:space="preserve"> means any pipeline transferred to Newco under section</w:t>
      </w:r>
      <w:r w:rsidR="007E3443">
        <w:t> </w:t>
      </w:r>
      <w:r w:rsidRPr="007E3443">
        <w:t>12.</w:t>
      </w:r>
    </w:p>
    <w:p w:rsidR="00321D7C" w:rsidRPr="007E3443" w:rsidRDefault="00321D7C" w:rsidP="00321D7C">
      <w:pPr>
        <w:pStyle w:val="Definition"/>
      </w:pPr>
      <w:r w:rsidRPr="007E3443">
        <w:rPr>
          <w:b/>
          <w:i/>
        </w:rPr>
        <w:t>veto rights</w:t>
      </w:r>
      <w:r w:rsidRPr="007E3443">
        <w:t xml:space="preserve"> means any rights that a person (</w:t>
      </w:r>
      <w:r w:rsidRPr="007E3443">
        <w:rPr>
          <w:b/>
          <w:i/>
        </w:rPr>
        <w:t>the contractor</w:t>
      </w:r>
      <w:r w:rsidRPr="007E3443">
        <w:t xml:space="preserve">) has under an Authority agreement that, apart from this section, would have the effect of preventing the transfer of the ownership or </w:t>
      </w:r>
      <w:r w:rsidRPr="007E3443">
        <w:lastRenderedPageBreak/>
        <w:t>control of a Moomba</w:t>
      </w:r>
      <w:r w:rsidR="007E3443">
        <w:noBreakHyphen/>
      </w:r>
      <w:r w:rsidRPr="007E3443">
        <w:t>Sydney pipeline from the Authority or any other person who owns or controls such a pipeline to another person without the consent of the contractor.</w:t>
      </w:r>
    </w:p>
    <w:p w:rsidR="00321D7C" w:rsidRPr="007E3443" w:rsidRDefault="00321D7C" w:rsidP="00321D7C">
      <w:pPr>
        <w:pStyle w:val="ActHead5"/>
      </w:pPr>
      <w:bookmarkStart w:id="40" w:name="_Toc395601572"/>
      <w:r w:rsidRPr="007E3443">
        <w:rPr>
          <w:rStyle w:val="CharSectno"/>
        </w:rPr>
        <w:t>28</w:t>
      </w:r>
      <w:r w:rsidRPr="007E3443">
        <w:t xml:space="preserve">  Authority, Pacenco and Commonwealth to take steps necessary to carry out transfers</w:t>
      </w:r>
      <w:bookmarkEnd w:id="40"/>
    </w:p>
    <w:p w:rsidR="00321D7C" w:rsidRPr="007E3443" w:rsidRDefault="00321D7C" w:rsidP="00321D7C">
      <w:pPr>
        <w:pStyle w:val="subsection"/>
      </w:pPr>
      <w:r w:rsidRPr="007E3443">
        <w:tab/>
      </w:r>
      <w:r w:rsidRPr="007E3443">
        <w:tab/>
        <w:t xml:space="preserve">The Authority, Pacenco and the Commonwealth must take the steps that are necessary to ensure that this Part is fully effective, and in particular, in relation to its operation outside </w:t>
      </w:r>
      <w:smartTag w:uri="urn:schemas-microsoft-com:office:smarttags" w:element="country-region">
        <w:smartTag w:uri="urn:schemas-microsoft-com:office:smarttags" w:element="place">
          <w:r w:rsidRPr="007E3443">
            <w:t>Australia</w:t>
          </w:r>
        </w:smartTag>
      </w:smartTag>
      <w:r w:rsidRPr="007E3443">
        <w:t>.</w:t>
      </w:r>
    </w:p>
    <w:p w:rsidR="00321D7C" w:rsidRPr="007E3443" w:rsidRDefault="00321D7C" w:rsidP="00321D7C">
      <w:pPr>
        <w:pStyle w:val="ActHead5"/>
      </w:pPr>
      <w:bookmarkStart w:id="41" w:name="_Toc395601573"/>
      <w:r w:rsidRPr="007E3443">
        <w:rPr>
          <w:rStyle w:val="CharSectno"/>
        </w:rPr>
        <w:t>29</w:t>
      </w:r>
      <w:r w:rsidRPr="007E3443">
        <w:t xml:space="preserve">  Extraterritorial operation of Subdivision</w:t>
      </w:r>
      <w:bookmarkEnd w:id="41"/>
    </w:p>
    <w:p w:rsidR="00321D7C" w:rsidRPr="007E3443" w:rsidRDefault="00321D7C" w:rsidP="00321D7C">
      <w:pPr>
        <w:pStyle w:val="subsection"/>
      </w:pPr>
      <w:r w:rsidRPr="007E3443">
        <w:tab/>
      </w:r>
      <w:r w:rsidRPr="007E3443">
        <w:tab/>
        <w:t>This Part extends to:</w:t>
      </w:r>
    </w:p>
    <w:p w:rsidR="00321D7C" w:rsidRPr="007E3443" w:rsidRDefault="00321D7C" w:rsidP="00321D7C">
      <w:pPr>
        <w:pStyle w:val="paragraph"/>
      </w:pPr>
      <w:r w:rsidRPr="007E3443">
        <w:tab/>
        <w:t>(a)</w:t>
      </w:r>
      <w:r w:rsidRPr="007E3443">
        <w:tab/>
        <w:t xml:space="preserve">things situated outside </w:t>
      </w:r>
      <w:smartTag w:uri="urn:schemas-microsoft-com:office:smarttags" w:element="country-region">
        <w:smartTag w:uri="urn:schemas-microsoft-com:office:smarttags" w:element="place">
          <w:r w:rsidRPr="007E3443">
            <w:t>Australia</w:t>
          </w:r>
        </w:smartTag>
      </w:smartTag>
      <w:r w:rsidRPr="007E3443">
        <w:t>; and</w:t>
      </w:r>
    </w:p>
    <w:p w:rsidR="00321D7C" w:rsidRPr="007E3443" w:rsidRDefault="00321D7C" w:rsidP="00321D7C">
      <w:pPr>
        <w:pStyle w:val="paragraph"/>
      </w:pPr>
      <w:r w:rsidRPr="007E3443">
        <w:tab/>
        <w:t>(b)</w:t>
      </w:r>
      <w:r w:rsidRPr="007E3443">
        <w:tab/>
        <w:t xml:space="preserve">things happening outside </w:t>
      </w:r>
      <w:smartTag w:uri="urn:schemas-microsoft-com:office:smarttags" w:element="country-region">
        <w:smartTag w:uri="urn:schemas-microsoft-com:office:smarttags" w:element="place">
          <w:r w:rsidRPr="007E3443">
            <w:t>Australia</w:t>
          </w:r>
        </w:smartTag>
      </w:smartTag>
      <w:r w:rsidRPr="007E3443">
        <w:t>; and</w:t>
      </w:r>
    </w:p>
    <w:p w:rsidR="00321D7C" w:rsidRPr="007E3443" w:rsidRDefault="00321D7C" w:rsidP="00321D7C">
      <w:pPr>
        <w:pStyle w:val="paragraph"/>
      </w:pPr>
      <w:r w:rsidRPr="007E3443">
        <w:tab/>
        <w:t>(c)</w:t>
      </w:r>
      <w:r w:rsidRPr="007E3443">
        <w:tab/>
        <w:t>things that are governed or otherwise affected by the law of a foreign country.</w:t>
      </w:r>
    </w:p>
    <w:p w:rsidR="00321D7C" w:rsidRPr="007E3443" w:rsidRDefault="00321D7C" w:rsidP="00321D7C">
      <w:pPr>
        <w:pStyle w:val="ActHead5"/>
      </w:pPr>
      <w:bookmarkStart w:id="42" w:name="_Toc395601574"/>
      <w:r w:rsidRPr="007E3443">
        <w:rPr>
          <w:rStyle w:val="CharSectno"/>
        </w:rPr>
        <w:t>30</w:t>
      </w:r>
      <w:r w:rsidRPr="007E3443">
        <w:t xml:space="preserve">  Part to have effect in spite of laws and agreements prohibiting transfer etc.</w:t>
      </w:r>
      <w:bookmarkEnd w:id="42"/>
    </w:p>
    <w:p w:rsidR="00321D7C" w:rsidRPr="007E3443" w:rsidRDefault="00321D7C" w:rsidP="00321D7C">
      <w:pPr>
        <w:pStyle w:val="subsection"/>
      </w:pPr>
      <w:r w:rsidRPr="007E3443">
        <w:tab/>
        <w:t>(1)</w:t>
      </w:r>
      <w:r w:rsidRPr="007E3443">
        <w:tab/>
        <w:t>This Part has effect, and must be given effect to, in spite of anything in:</w:t>
      </w:r>
    </w:p>
    <w:p w:rsidR="00321D7C" w:rsidRPr="007E3443" w:rsidRDefault="00321D7C" w:rsidP="00321D7C">
      <w:pPr>
        <w:pStyle w:val="paragraph"/>
      </w:pPr>
      <w:r w:rsidRPr="007E3443">
        <w:tab/>
        <w:t>(a)</w:t>
      </w:r>
      <w:r w:rsidRPr="007E3443">
        <w:tab/>
        <w:t>any other law of the Commonwealth or any law of a State or Territory; or</w:t>
      </w:r>
    </w:p>
    <w:p w:rsidR="00321D7C" w:rsidRPr="007E3443" w:rsidRDefault="00321D7C" w:rsidP="00321D7C">
      <w:pPr>
        <w:pStyle w:val="paragraph"/>
      </w:pPr>
      <w:r w:rsidRPr="007E3443">
        <w:tab/>
        <w:t>(b)</w:t>
      </w:r>
      <w:r w:rsidRPr="007E3443">
        <w:tab/>
        <w:t>any instrument.</w:t>
      </w:r>
    </w:p>
    <w:p w:rsidR="00321D7C" w:rsidRPr="007E3443" w:rsidRDefault="00321D7C" w:rsidP="00321D7C">
      <w:pPr>
        <w:pStyle w:val="subsection"/>
      </w:pPr>
      <w:r w:rsidRPr="007E3443">
        <w:tab/>
        <w:t>(2)</w:t>
      </w:r>
      <w:r w:rsidRPr="007E3443">
        <w:tab/>
        <w:t xml:space="preserve">Without limiting </w:t>
      </w:r>
      <w:r w:rsidR="007E3443">
        <w:t>subsection (</w:t>
      </w:r>
      <w:r w:rsidRPr="007E3443">
        <w:t>1), if, apart from this section, the consent of a person would be necessary in order to give effect to this Part in a particular respect, the consent is taken to have been given.</w:t>
      </w:r>
    </w:p>
    <w:p w:rsidR="00321D7C" w:rsidRPr="007E3443" w:rsidRDefault="00321D7C" w:rsidP="00321D7C">
      <w:pPr>
        <w:pStyle w:val="ActHead5"/>
      </w:pPr>
      <w:bookmarkStart w:id="43" w:name="_Toc395601575"/>
      <w:r w:rsidRPr="007E3443">
        <w:rPr>
          <w:rStyle w:val="CharSectno"/>
        </w:rPr>
        <w:t>31</w:t>
      </w:r>
      <w:r w:rsidRPr="007E3443">
        <w:t xml:space="preserve">  Compensation for acquisition of property</w:t>
      </w:r>
      <w:bookmarkEnd w:id="43"/>
    </w:p>
    <w:p w:rsidR="00321D7C" w:rsidRPr="007E3443" w:rsidRDefault="00321D7C" w:rsidP="00321D7C">
      <w:pPr>
        <w:pStyle w:val="subsection"/>
      </w:pPr>
      <w:r w:rsidRPr="007E3443">
        <w:tab/>
        <w:t>(1)</w:t>
      </w:r>
      <w:r w:rsidRPr="007E3443">
        <w:tab/>
        <w:t>If:</w:t>
      </w:r>
    </w:p>
    <w:p w:rsidR="00321D7C" w:rsidRPr="007E3443" w:rsidRDefault="00321D7C" w:rsidP="00321D7C">
      <w:pPr>
        <w:pStyle w:val="paragraph"/>
      </w:pPr>
      <w:r w:rsidRPr="007E3443">
        <w:tab/>
        <w:t>(a)</w:t>
      </w:r>
      <w:r w:rsidRPr="007E3443">
        <w:tab/>
        <w:t>this Part would result in an acquisition of property; and</w:t>
      </w:r>
    </w:p>
    <w:p w:rsidR="00321D7C" w:rsidRPr="007E3443" w:rsidRDefault="00321D7C" w:rsidP="00321D7C">
      <w:pPr>
        <w:pStyle w:val="paragraph"/>
        <w:keepNext/>
      </w:pPr>
      <w:r w:rsidRPr="007E3443">
        <w:lastRenderedPageBreak/>
        <w:tab/>
        <w:t>(b)</w:t>
      </w:r>
      <w:r w:rsidRPr="007E3443">
        <w:tab/>
        <w:t>this Part would not be valid, apart from this section, because a particular person has not been compensated;</w:t>
      </w:r>
    </w:p>
    <w:p w:rsidR="00321D7C" w:rsidRPr="007E3443" w:rsidRDefault="00321D7C" w:rsidP="00321D7C">
      <w:pPr>
        <w:pStyle w:val="subsection2"/>
      </w:pPr>
      <w:r w:rsidRPr="007E3443">
        <w:t>the Commonwealth must pay that person:</w:t>
      </w:r>
    </w:p>
    <w:p w:rsidR="00321D7C" w:rsidRPr="007E3443" w:rsidRDefault="00321D7C" w:rsidP="00321D7C">
      <w:pPr>
        <w:pStyle w:val="paragraph"/>
      </w:pPr>
      <w:r w:rsidRPr="007E3443">
        <w:tab/>
        <w:t>(c)</w:t>
      </w:r>
      <w:r w:rsidRPr="007E3443">
        <w:tab/>
        <w:t>a reasonable amount of compensation agreed on between the person and the Commonwealth; or</w:t>
      </w:r>
    </w:p>
    <w:p w:rsidR="00321D7C" w:rsidRPr="007E3443" w:rsidRDefault="00321D7C" w:rsidP="00321D7C">
      <w:pPr>
        <w:pStyle w:val="paragraph"/>
      </w:pPr>
      <w:r w:rsidRPr="007E3443">
        <w:tab/>
        <w:t>(d)</w:t>
      </w:r>
      <w:r w:rsidRPr="007E3443">
        <w:tab/>
        <w:t>failing agreement—a reasonable amount of compensation determined by a court of competent jurisdiction.</w:t>
      </w:r>
    </w:p>
    <w:p w:rsidR="00321D7C" w:rsidRPr="007E3443" w:rsidRDefault="00321D7C" w:rsidP="00321D7C">
      <w:pPr>
        <w:pStyle w:val="subsection"/>
      </w:pPr>
      <w:r w:rsidRPr="007E3443">
        <w:tab/>
        <w:t>(2)</w:t>
      </w:r>
      <w:r w:rsidRPr="007E3443">
        <w:tab/>
        <w:t>Any damages or compensation recovered, or other remedy given, in a proceeding begun otherwise than under this section must be taken into account in assessing compensation payable in a proceeding begun under this section and arising out of the same event or transaction.</w:t>
      </w:r>
    </w:p>
    <w:p w:rsidR="00321D7C" w:rsidRPr="007E3443" w:rsidRDefault="00321D7C" w:rsidP="00321D7C">
      <w:pPr>
        <w:pStyle w:val="subsection"/>
      </w:pPr>
      <w:r w:rsidRPr="007E3443">
        <w:tab/>
        <w:t>(3)</w:t>
      </w:r>
      <w:r w:rsidRPr="007E3443">
        <w:tab/>
        <w:t xml:space="preserve">In this section, </w:t>
      </w:r>
      <w:r w:rsidRPr="007E3443">
        <w:rPr>
          <w:b/>
          <w:i/>
        </w:rPr>
        <w:t>acquisition of property</w:t>
      </w:r>
      <w:r w:rsidRPr="007E3443">
        <w:t xml:space="preserve"> has the same meaning as in paragraph</w:t>
      </w:r>
      <w:r w:rsidR="007E3443">
        <w:t> </w:t>
      </w:r>
      <w:r w:rsidRPr="007E3443">
        <w:t>51(xxxi) of the Constitution.</w:t>
      </w:r>
    </w:p>
    <w:p w:rsidR="00321D7C" w:rsidRPr="007E3443" w:rsidRDefault="00321D7C" w:rsidP="00BA44A5">
      <w:pPr>
        <w:pStyle w:val="ActHead2"/>
        <w:pageBreakBefore/>
      </w:pPr>
      <w:bookmarkStart w:id="44" w:name="_Toc395601576"/>
      <w:r w:rsidRPr="007E3443">
        <w:rPr>
          <w:rStyle w:val="CharPartNo"/>
        </w:rPr>
        <w:lastRenderedPageBreak/>
        <w:t>Part</w:t>
      </w:r>
      <w:r w:rsidR="007E3443" w:rsidRPr="007E3443">
        <w:rPr>
          <w:rStyle w:val="CharPartNo"/>
        </w:rPr>
        <w:t> </w:t>
      </w:r>
      <w:r w:rsidRPr="007E3443">
        <w:rPr>
          <w:rStyle w:val="CharPartNo"/>
        </w:rPr>
        <w:t>3</w:t>
      </w:r>
      <w:r w:rsidRPr="007E3443">
        <w:t>—</w:t>
      </w:r>
      <w:r w:rsidRPr="007E3443">
        <w:rPr>
          <w:rStyle w:val="CharPartText"/>
        </w:rPr>
        <w:t>Transitional and saving provisions in respect of employees of Newco that relate to the sale of shares in Newco by the Commonwealth</w:t>
      </w:r>
      <w:bookmarkEnd w:id="44"/>
    </w:p>
    <w:p w:rsidR="00321D7C" w:rsidRPr="007E3443" w:rsidRDefault="00321D7C" w:rsidP="00321D7C">
      <w:pPr>
        <w:pStyle w:val="ActHead3"/>
      </w:pPr>
      <w:bookmarkStart w:id="45" w:name="_Toc395601577"/>
      <w:r w:rsidRPr="007E3443">
        <w:rPr>
          <w:rStyle w:val="CharDivNo"/>
        </w:rPr>
        <w:t>Division</w:t>
      </w:r>
      <w:r w:rsidR="007E3443" w:rsidRPr="007E3443">
        <w:rPr>
          <w:rStyle w:val="CharDivNo"/>
        </w:rPr>
        <w:t> </w:t>
      </w:r>
      <w:r w:rsidRPr="007E3443">
        <w:rPr>
          <w:rStyle w:val="CharDivNo"/>
        </w:rPr>
        <w:t>1</w:t>
      </w:r>
      <w:r w:rsidRPr="007E3443">
        <w:t>—</w:t>
      </w:r>
      <w:r w:rsidRPr="007E3443">
        <w:rPr>
          <w:rStyle w:val="CharDivText"/>
        </w:rPr>
        <w:t>Certain staff members of the Authority taken to have resigned</w:t>
      </w:r>
      <w:bookmarkEnd w:id="45"/>
    </w:p>
    <w:p w:rsidR="00321D7C" w:rsidRPr="007E3443" w:rsidRDefault="00321D7C" w:rsidP="00321D7C">
      <w:pPr>
        <w:pStyle w:val="ActHead5"/>
      </w:pPr>
      <w:bookmarkStart w:id="46" w:name="_Toc395601578"/>
      <w:r w:rsidRPr="007E3443">
        <w:rPr>
          <w:rStyle w:val="CharSectno"/>
        </w:rPr>
        <w:t>32</w:t>
      </w:r>
      <w:r w:rsidRPr="007E3443">
        <w:t xml:space="preserve">  Certain staff members of the Authority taken to have resigned</w:t>
      </w:r>
      <w:bookmarkEnd w:id="46"/>
    </w:p>
    <w:p w:rsidR="00321D7C" w:rsidRPr="007E3443" w:rsidRDefault="00321D7C" w:rsidP="00321D7C">
      <w:pPr>
        <w:pStyle w:val="subsection"/>
      </w:pPr>
      <w:r w:rsidRPr="007E3443">
        <w:tab/>
        <w:t>(1)</w:t>
      </w:r>
      <w:r w:rsidRPr="007E3443">
        <w:tab/>
        <w:t>This section applies to a staff member of the Authority:</w:t>
      </w:r>
    </w:p>
    <w:p w:rsidR="00321D7C" w:rsidRPr="007E3443" w:rsidRDefault="00321D7C" w:rsidP="00321D7C">
      <w:pPr>
        <w:pStyle w:val="paragraph"/>
      </w:pPr>
      <w:r w:rsidRPr="007E3443">
        <w:tab/>
        <w:t>(a)</w:t>
      </w:r>
      <w:r w:rsidRPr="007E3443">
        <w:tab/>
        <w:t>who was eligible to consent under subsection</w:t>
      </w:r>
      <w:r w:rsidR="007E3443">
        <w:t> </w:t>
      </w:r>
      <w:r w:rsidRPr="007E3443">
        <w:t>7(2) and who has not done so; or</w:t>
      </w:r>
    </w:p>
    <w:p w:rsidR="00321D7C" w:rsidRPr="007E3443" w:rsidRDefault="00321D7C" w:rsidP="00321D7C">
      <w:pPr>
        <w:pStyle w:val="paragraph"/>
      </w:pPr>
      <w:r w:rsidRPr="007E3443">
        <w:tab/>
        <w:t>(b)</w:t>
      </w:r>
      <w:r w:rsidRPr="007E3443">
        <w:tab/>
        <w:t>who consented under subsection</w:t>
      </w:r>
      <w:r w:rsidR="007E3443">
        <w:t> </w:t>
      </w:r>
      <w:r w:rsidRPr="007E3443">
        <w:t>7(2) but revoked that consent under subsection</w:t>
      </w:r>
      <w:r w:rsidR="007E3443">
        <w:t> </w:t>
      </w:r>
      <w:r w:rsidRPr="007E3443">
        <w:t>7(3).</w:t>
      </w:r>
    </w:p>
    <w:p w:rsidR="00321D7C" w:rsidRPr="007E3443" w:rsidRDefault="00321D7C" w:rsidP="00321D7C">
      <w:pPr>
        <w:pStyle w:val="subsection"/>
      </w:pPr>
      <w:r w:rsidRPr="007E3443">
        <w:tab/>
        <w:t>(2)</w:t>
      </w:r>
      <w:r w:rsidRPr="007E3443">
        <w:tab/>
        <w:t xml:space="preserve">Subject to </w:t>
      </w:r>
      <w:r w:rsidR="007E3443">
        <w:t>subsection (</w:t>
      </w:r>
      <w:r w:rsidRPr="007E3443">
        <w:t xml:space="preserve">3), the staff member is, for all purposes, taken to have resigned from the staff member’s appointment or engagement under the </w:t>
      </w:r>
      <w:r w:rsidRPr="007E3443">
        <w:rPr>
          <w:i/>
        </w:rPr>
        <w:t>Pipeline Authority Act 1973</w:t>
      </w:r>
      <w:r w:rsidRPr="007E3443">
        <w:t>. The resignation takes effect at the time determined in writing in relation to the staff member by an authorised person for the purposes of this section.</w:t>
      </w:r>
    </w:p>
    <w:p w:rsidR="00321D7C" w:rsidRPr="007E3443" w:rsidRDefault="00321D7C" w:rsidP="00321D7C">
      <w:pPr>
        <w:pStyle w:val="subsection"/>
      </w:pPr>
      <w:r w:rsidRPr="007E3443">
        <w:tab/>
        <w:t>(3)</w:t>
      </w:r>
      <w:r w:rsidRPr="007E3443">
        <w:tab/>
      </w:r>
      <w:r w:rsidR="007E3443">
        <w:t>Subsection (</w:t>
      </w:r>
      <w:r w:rsidRPr="007E3443">
        <w:t>2) does not apply to a staff member of the Authority who notifies the Chief Executive Officer of the Authority in writing that the staff member:</w:t>
      </w:r>
    </w:p>
    <w:p w:rsidR="00321D7C" w:rsidRPr="007E3443" w:rsidRDefault="00321D7C" w:rsidP="00321D7C">
      <w:pPr>
        <w:pStyle w:val="paragraph"/>
      </w:pPr>
      <w:r w:rsidRPr="007E3443">
        <w:tab/>
        <w:t>(a)</w:t>
      </w:r>
      <w:r w:rsidRPr="007E3443">
        <w:tab/>
        <w:t>is not consenting under subsection</w:t>
      </w:r>
      <w:r w:rsidR="007E3443">
        <w:t> </w:t>
      </w:r>
      <w:r w:rsidRPr="007E3443">
        <w:t>7(2); or</w:t>
      </w:r>
    </w:p>
    <w:p w:rsidR="00321D7C" w:rsidRPr="007E3443" w:rsidRDefault="00321D7C" w:rsidP="00321D7C">
      <w:pPr>
        <w:pStyle w:val="paragraph"/>
        <w:keepNext/>
      </w:pPr>
      <w:r w:rsidRPr="007E3443">
        <w:tab/>
        <w:t>(b)</w:t>
      </w:r>
      <w:r w:rsidRPr="007E3443">
        <w:tab/>
        <w:t>is revoking his or her consent under subsection</w:t>
      </w:r>
      <w:r w:rsidR="007E3443">
        <w:t> </w:t>
      </w:r>
      <w:r w:rsidRPr="007E3443">
        <w:t>7(3);</w:t>
      </w:r>
    </w:p>
    <w:p w:rsidR="00321D7C" w:rsidRPr="007E3443" w:rsidRDefault="00321D7C" w:rsidP="00321D7C">
      <w:pPr>
        <w:pStyle w:val="subsection2"/>
      </w:pPr>
      <w:r w:rsidRPr="007E3443">
        <w:t>because he or she believes that the terms and conditions of employment, taken as a whole, that would apply to the staff member on and after the sale day are not equivalent to the terms and conditions of employment, taken as a whole, applying to the staff member immediately before the sale day.</w:t>
      </w:r>
    </w:p>
    <w:p w:rsidR="00321D7C" w:rsidRPr="007E3443" w:rsidRDefault="00321D7C" w:rsidP="00321D7C">
      <w:pPr>
        <w:pStyle w:val="subsection"/>
      </w:pPr>
      <w:r w:rsidRPr="007E3443">
        <w:tab/>
        <w:t>(4)</w:t>
      </w:r>
      <w:r w:rsidRPr="007E3443">
        <w:tab/>
        <w:t>If:</w:t>
      </w:r>
    </w:p>
    <w:p w:rsidR="00321D7C" w:rsidRPr="007E3443" w:rsidRDefault="00321D7C" w:rsidP="00321D7C">
      <w:pPr>
        <w:pStyle w:val="paragraph"/>
      </w:pPr>
      <w:r w:rsidRPr="007E3443">
        <w:tab/>
        <w:t>(a)</w:t>
      </w:r>
      <w:r w:rsidRPr="007E3443">
        <w:tab/>
        <w:t>a staff member:</w:t>
      </w:r>
    </w:p>
    <w:p w:rsidR="00321D7C" w:rsidRPr="007E3443" w:rsidRDefault="00321D7C" w:rsidP="00321D7C">
      <w:pPr>
        <w:pStyle w:val="paragraphsub"/>
      </w:pPr>
      <w:r w:rsidRPr="007E3443">
        <w:lastRenderedPageBreak/>
        <w:tab/>
        <w:t>(i)</w:t>
      </w:r>
      <w:r w:rsidRPr="007E3443">
        <w:tab/>
        <w:t>has not consented under subsection</w:t>
      </w:r>
      <w:r w:rsidR="007E3443">
        <w:t> </w:t>
      </w:r>
      <w:r w:rsidRPr="007E3443">
        <w:t>7(2); or</w:t>
      </w:r>
    </w:p>
    <w:p w:rsidR="00321D7C" w:rsidRPr="007E3443" w:rsidRDefault="00321D7C" w:rsidP="00321D7C">
      <w:pPr>
        <w:pStyle w:val="paragraphsub"/>
      </w:pPr>
      <w:r w:rsidRPr="007E3443">
        <w:tab/>
        <w:t>(ii)</w:t>
      </w:r>
      <w:r w:rsidRPr="007E3443">
        <w:tab/>
        <w:t>has revoked his or her consent under subsection</w:t>
      </w:r>
      <w:r w:rsidR="007E3443">
        <w:t> </w:t>
      </w:r>
      <w:r w:rsidRPr="007E3443">
        <w:t>7(3); and</w:t>
      </w:r>
    </w:p>
    <w:p w:rsidR="00321D7C" w:rsidRPr="007E3443" w:rsidRDefault="00321D7C" w:rsidP="00321D7C">
      <w:pPr>
        <w:pStyle w:val="paragraph"/>
        <w:keepNext/>
      </w:pPr>
      <w:r w:rsidRPr="007E3443">
        <w:tab/>
        <w:t>(b)</w:t>
      </w:r>
      <w:r w:rsidRPr="007E3443">
        <w:tab/>
        <w:t>the terms and conditions of employment, taken as a whole, that would apply to the staff member on and after the sale day are not equivalent to the terms and conditions of employment, taken as a whole, applying to the staff member immediately before the sale day;</w:t>
      </w:r>
    </w:p>
    <w:p w:rsidR="00321D7C" w:rsidRPr="007E3443" w:rsidRDefault="00321D7C" w:rsidP="00321D7C">
      <w:pPr>
        <w:pStyle w:val="subsection2"/>
      </w:pPr>
      <w:r w:rsidRPr="007E3443">
        <w:t>Newco may make a second offer of employment with Newco under subsection</w:t>
      </w:r>
      <w:r w:rsidR="007E3443">
        <w:t> </w:t>
      </w:r>
      <w:r w:rsidRPr="007E3443">
        <w:t>59(1).</w:t>
      </w:r>
    </w:p>
    <w:p w:rsidR="00321D7C" w:rsidRPr="007E3443" w:rsidRDefault="00321D7C" w:rsidP="00321D7C">
      <w:pPr>
        <w:pStyle w:val="subsection"/>
      </w:pPr>
      <w:r w:rsidRPr="007E3443">
        <w:tab/>
        <w:t>(5)</w:t>
      </w:r>
      <w:r w:rsidRPr="007E3443">
        <w:tab/>
        <w:t>If:</w:t>
      </w:r>
    </w:p>
    <w:p w:rsidR="00321D7C" w:rsidRPr="007E3443" w:rsidRDefault="00321D7C" w:rsidP="00321D7C">
      <w:pPr>
        <w:pStyle w:val="paragraph"/>
      </w:pPr>
      <w:r w:rsidRPr="007E3443">
        <w:tab/>
        <w:t>(a)</w:t>
      </w:r>
      <w:r w:rsidRPr="007E3443">
        <w:tab/>
        <w:t>a staff member:</w:t>
      </w:r>
    </w:p>
    <w:p w:rsidR="00321D7C" w:rsidRPr="007E3443" w:rsidRDefault="00321D7C" w:rsidP="00321D7C">
      <w:pPr>
        <w:pStyle w:val="paragraphsub"/>
      </w:pPr>
      <w:r w:rsidRPr="007E3443">
        <w:tab/>
        <w:t>(i)</w:t>
      </w:r>
      <w:r w:rsidRPr="007E3443">
        <w:tab/>
        <w:t>has not consented under subsection</w:t>
      </w:r>
      <w:r w:rsidR="007E3443">
        <w:t> </w:t>
      </w:r>
      <w:r w:rsidRPr="007E3443">
        <w:t>7(2); or</w:t>
      </w:r>
    </w:p>
    <w:p w:rsidR="00321D7C" w:rsidRPr="007E3443" w:rsidRDefault="00321D7C" w:rsidP="00321D7C">
      <w:pPr>
        <w:pStyle w:val="paragraphsub"/>
      </w:pPr>
      <w:r w:rsidRPr="007E3443">
        <w:tab/>
        <w:t>(ii)</w:t>
      </w:r>
      <w:r w:rsidRPr="007E3443">
        <w:tab/>
        <w:t>has revoked his or her consent under subsection</w:t>
      </w:r>
      <w:r w:rsidR="007E3443">
        <w:t> </w:t>
      </w:r>
      <w:r w:rsidRPr="007E3443">
        <w:t>7(3); and</w:t>
      </w:r>
    </w:p>
    <w:p w:rsidR="00321D7C" w:rsidRPr="007E3443" w:rsidRDefault="00321D7C" w:rsidP="00321D7C">
      <w:pPr>
        <w:pStyle w:val="paragraph"/>
        <w:keepNext/>
      </w:pPr>
      <w:r w:rsidRPr="007E3443">
        <w:tab/>
        <w:t>(b)</w:t>
      </w:r>
      <w:r w:rsidRPr="007E3443">
        <w:tab/>
        <w:t>the terms and conditions of employment, taken as a whole, that would apply to the staff member on and after the sale day are equivalent to the terms and conditions of employment, taken as a whole, applying to the staff member immediately before the sale day;</w:t>
      </w:r>
    </w:p>
    <w:p w:rsidR="00321D7C" w:rsidRPr="007E3443" w:rsidRDefault="00321D7C" w:rsidP="00321D7C">
      <w:pPr>
        <w:pStyle w:val="subsection2"/>
      </w:pPr>
      <w:r w:rsidRPr="007E3443">
        <w:t>Newco must make a second offer of employment with Newco under subsection</w:t>
      </w:r>
      <w:r w:rsidR="007E3443">
        <w:t> </w:t>
      </w:r>
      <w:r w:rsidRPr="007E3443">
        <w:t>59(1) that is the same terms and conditions as the offer under subsection</w:t>
      </w:r>
      <w:r w:rsidR="007E3443">
        <w:t> </w:t>
      </w:r>
      <w:r w:rsidRPr="007E3443">
        <w:t>7(1).</w:t>
      </w:r>
    </w:p>
    <w:p w:rsidR="00321D7C" w:rsidRPr="007E3443" w:rsidRDefault="00321D7C" w:rsidP="00321D7C">
      <w:pPr>
        <w:pStyle w:val="subsection"/>
      </w:pPr>
      <w:r w:rsidRPr="007E3443">
        <w:tab/>
        <w:t>(6)</w:t>
      </w:r>
      <w:r w:rsidRPr="007E3443">
        <w:tab/>
        <w:t xml:space="preserve">For the purposes of </w:t>
      </w:r>
      <w:r w:rsidR="007E3443">
        <w:t>subsections (</w:t>
      </w:r>
      <w:r w:rsidRPr="007E3443">
        <w:t>4) and (5), the question of whether terms and conditions of employment, taken as a whole, are equivalent, is to be determined in accordance with the staff transfer agreement.</w:t>
      </w:r>
    </w:p>
    <w:p w:rsidR="00321D7C" w:rsidRPr="007E3443" w:rsidRDefault="00321D7C" w:rsidP="00321D7C">
      <w:pPr>
        <w:pStyle w:val="subsection"/>
      </w:pPr>
      <w:r w:rsidRPr="007E3443">
        <w:tab/>
        <w:t>(7)</w:t>
      </w:r>
      <w:r w:rsidRPr="007E3443">
        <w:tab/>
        <w:t xml:space="preserve">If an authorised person makes a determination under </w:t>
      </w:r>
      <w:r w:rsidR="007E3443">
        <w:t>subsection (</w:t>
      </w:r>
      <w:r w:rsidRPr="007E3443">
        <w:t>2), the authorised person must give the staff member a copy of the determination as soon as practicable after it is made.</w:t>
      </w:r>
    </w:p>
    <w:p w:rsidR="00321D7C" w:rsidRPr="007E3443" w:rsidRDefault="00321D7C" w:rsidP="00BA44A5">
      <w:pPr>
        <w:pStyle w:val="ActHead3"/>
        <w:pageBreakBefore/>
      </w:pPr>
      <w:bookmarkStart w:id="47" w:name="_Toc395601579"/>
      <w:r w:rsidRPr="007E3443">
        <w:rPr>
          <w:rStyle w:val="CharDivNo"/>
        </w:rPr>
        <w:lastRenderedPageBreak/>
        <w:t>Division</w:t>
      </w:r>
      <w:r w:rsidR="007E3443" w:rsidRPr="007E3443">
        <w:rPr>
          <w:rStyle w:val="CharDivNo"/>
        </w:rPr>
        <w:t> </w:t>
      </w:r>
      <w:r w:rsidRPr="007E3443">
        <w:rPr>
          <w:rStyle w:val="CharDivNo"/>
        </w:rPr>
        <w:t>2</w:t>
      </w:r>
      <w:r w:rsidRPr="007E3443">
        <w:t>—</w:t>
      </w:r>
      <w:r w:rsidRPr="007E3443">
        <w:rPr>
          <w:rStyle w:val="CharDivText"/>
        </w:rPr>
        <w:t>Transitional and saving provisions in relation to long service leave</w:t>
      </w:r>
      <w:bookmarkEnd w:id="47"/>
    </w:p>
    <w:p w:rsidR="00321D7C" w:rsidRPr="007E3443" w:rsidRDefault="00321D7C" w:rsidP="00321D7C">
      <w:pPr>
        <w:pStyle w:val="ActHead5"/>
      </w:pPr>
      <w:bookmarkStart w:id="48" w:name="_Toc395601580"/>
      <w:r w:rsidRPr="007E3443">
        <w:rPr>
          <w:rStyle w:val="CharSectno"/>
        </w:rPr>
        <w:t>33</w:t>
      </w:r>
      <w:r w:rsidRPr="007E3443">
        <w:t xml:space="preserve">  Definitions</w:t>
      </w:r>
      <w:bookmarkEnd w:id="48"/>
    </w:p>
    <w:p w:rsidR="00321D7C" w:rsidRPr="007E3443" w:rsidRDefault="00321D7C" w:rsidP="00321D7C">
      <w:pPr>
        <w:pStyle w:val="subsection"/>
      </w:pPr>
      <w:r w:rsidRPr="007E3443">
        <w:tab/>
        <w:t>(1)</w:t>
      </w:r>
      <w:r w:rsidRPr="007E3443">
        <w:tab/>
        <w:t>Unless the contrary intention appears, expressions used in this Division that are also used in the Long Service Leave Act have the same respective meanings as in that Act.</w:t>
      </w:r>
    </w:p>
    <w:p w:rsidR="00321D7C" w:rsidRPr="007E3443" w:rsidRDefault="00321D7C" w:rsidP="00321D7C">
      <w:pPr>
        <w:pStyle w:val="subsection"/>
      </w:pPr>
      <w:r w:rsidRPr="007E3443">
        <w:tab/>
        <w:t>(2)</w:t>
      </w:r>
      <w:r w:rsidRPr="007E3443">
        <w:tab/>
        <w:t>In this Division:</w:t>
      </w:r>
    </w:p>
    <w:p w:rsidR="00321D7C" w:rsidRPr="007E3443" w:rsidRDefault="00321D7C" w:rsidP="00321D7C">
      <w:pPr>
        <w:pStyle w:val="Definition"/>
      </w:pPr>
      <w:r w:rsidRPr="007E3443">
        <w:rPr>
          <w:b/>
          <w:i/>
        </w:rPr>
        <w:t>combined service period</w:t>
      </w:r>
      <w:r w:rsidRPr="007E3443">
        <w:t>, in relation to an employee, means the total of:</w:t>
      </w:r>
    </w:p>
    <w:p w:rsidR="00321D7C" w:rsidRPr="007E3443" w:rsidRDefault="00321D7C" w:rsidP="00321D7C">
      <w:pPr>
        <w:pStyle w:val="paragraph"/>
      </w:pPr>
      <w:r w:rsidRPr="007E3443">
        <w:tab/>
        <w:t>(a)</w:t>
      </w:r>
      <w:r w:rsidRPr="007E3443">
        <w:tab/>
        <w:t>the period that is, immediately before the sale day, the employee’s period of service for the purposes of the Long Service Leave Act; and</w:t>
      </w:r>
    </w:p>
    <w:p w:rsidR="00321D7C" w:rsidRPr="007E3443" w:rsidRDefault="00321D7C" w:rsidP="00321D7C">
      <w:pPr>
        <w:pStyle w:val="paragraph"/>
      </w:pPr>
      <w:r w:rsidRPr="007E3443">
        <w:tab/>
        <w:t>(b)</w:t>
      </w:r>
      <w:r w:rsidRPr="007E3443">
        <w:tab/>
        <w:t>the period, beginning on the sale day, during which the employee continues to be an employee of a Newco body.</w:t>
      </w:r>
    </w:p>
    <w:p w:rsidR="00321D7C" w:rsidRPr="007E3443" w:rsidRDefault="00321D7C" w:rsidP="00321D7C">
      <w:pPr>
        <w:pStyle w:val="Definition"/>
      </w:pPr>
      <w:r w:rsidRPr="007E3443">
        <w:rPr>
          <w:b/>
          <w:i/>
        </w:rPr>
        <w:t>employee</w:t>
      </w:r>
      <w:r w:rsidRPr="007E3443">
        <w:t xml:space="preserve"> includes a person employed in a full</w:t>
      </w:r>
      <w:r w:rsidR="007E3443">
        <w:noBreakHyphen/>
      </w:r>
      <w:r w:rsidRPr="007E3443">
        <w:t>time or a part</w:t>
      </w:r>
      <w:r w:rsidR="007E3443">
        <w:noBreakHyphen/>
      </w:r>
      <w:r w:rsidRPr="007E3443">
        <w:t>time capacity.</w:t>
      </w:r>
    </w:p>
    <w:p w:rsidR="00321D7C" w:rsidRPr="007E3443" w:rsidRDefault="00321D7C" w:rsidP="00321D7C">
      <w:pPr>
        <w:pStyle w:val="Definition"/>
      </w:pPr>
      <w:r w:rsidRPr="007E3443">
        <w:rPr>
          <w:b/>
          <w:i/>
        </w:rPr>
        <w:t>law</w:t>
      </w:r>
      <w:r w:rsidRPr="007E3443">
        <w:t xml:space="preserve"> means:</w:t>
      </w:r>
    </w:p>
    <w:p w:rsidR="00321D7C" w:rsidRPr="007E3443" w:rsidRDefault="00321D7C" w:rsidP="00321D7C">
      <w:pPr>
        <w:pStyle w:val="paragraph"/>
      </w:pPr>
      <w:r w:rsidRPr="007E3443">
        <w:tab/>
        <w:t>(a)</w:t>
      </w:r>
      <w:r w:rsidRPr="007E3443">
        <w:tab/>
        <w:t>a law of the Commonwealth or of a State or Territory; or</w:t>
      </w:r>
    </w:p>
    <w:p w:rsidR="00321D7C" w:rsidRPr="007E3443" w:rsidRDefault="00321D7C" w:rsidP="00321D7C">
      <w:pPr>
        <w:pStyle w:val="paragraph"/>
      </w:pPr>
      <w:r w:rsidRPr="007E3443">
        <w:tab/>
        <w:t>(b)</w:t>
      </w:r>
      <w:r w:rsidRPr="007E3443">
        <w:tab/>
        <w:t>regulations or any other instrument (other than an award, determination or industrial agreement) made under such a law.</w:t>
      </w:r>
    </w:p>
    <w:p w:rsidR="00321D7C" w:rsidRPr="007E3443" w:rsidRDefault="00321D7C" w:rsidP="00321D7C">
      <w:pPr>
        <w:pStyle w:val="Definition"/>
      </w:pPr>
      <w:r w:rsidRPr="007E3443">
        <w:rPr>
          <w:b/>
          <w:i/>
        </w:rPr>
        <w:t>post</w:t>
      </w:r>
      <w:r w:rsidR="007E3443">
        <w:rPr>
          <w:b/>
          <w:i/>
        </w:rPr>
        <w:noBreakHyphen/>
      </w:r>
      <w:r w:rsidRPr="007E3443">
        <w:rPr>
          <w:b/>
          <w:i/>
        </w:rPr>
        <w:t>sale long service leave rights</w:t>
      </w:r>
      <w:r w:rsidRPr="007E3443">
        <w:t>, in relation to an employee, means any long service leave rights an employee acquires, on or after the sale day, under an award, determination, industrial agreement or law (other than this Act).</w:t>
      </w:r>
    </w:p>
    <w:p w:rsidR="00321D7C" w:rsidRPr="007E3443" w:rsidRDefault="00321D7C" w:rsidP="00321D7C">
      <w:pPr>
        <w:pStyle w:val="ActHead5"/>
      </w:pPr>
      <w:bookmarkStart w:id="49" w:name="_Toc395601581"/>
      <w:r w:rsidRPr="007E3443">
        <w:rPr>
          <w:rStyle w:val="CharSectno"/>
        </w:rPr>
        <w:t>34</w:t>
      </w:r>
      <w:r w:rsidRPr="007E3443">
        <w:t xml:space="preserve">  Long service leave for employees with less than 10 years service</w:t>
      </w:r>
      <w:bookmarkEnd w:id="49"/>
    </w:p>
    <w:p w:rsidR="00321D7C" w:rsidRPr="007E3443" w:rsidRDefault="00321D7C" w:rsidP="00321D7C">
      <w:pPr>
        <w:pStyle w:val="notetext"/>
      </w:pPr>
      <w:r w:rsidRPr="007E3443">
        <w:t>Note:</w:t>
      </w:r>
      <w:r w:rsidRPr="007E3443">
        <w:tab/>
        <w:t>This section provides that, in certain circumstances, a Newco body may grant long service leave to an employee whose period of service for the purposes of the Long Service Leave Act was less than 10 years.</w:t>
      </w:r>
    </w:p>
    <w:p w:rsidR="00321D7C" w:rsidRPr="007E3443" w:rsidRDefault="00321D7C" w:rsidP="00321D7C">
      <w:pPr>
        <w:pStyle w:val="subsection"/>
      </w:pPr>
      <w:r w:rsidRPr="007E3443">
        <w:lastRenderedPageBreak/>
        <w:tab/>
        <w:t>(1)</w:t>
      </w:r>
      <w:r w:rsidRPr="007E3443">
        <w:tab/>
        <w:t>This section applies to a person:</w:t>
      </w:r>
    </w:p>
    <w:p w:rsidR="00321D7C" w:rsidRPr="007E3443" w:rsidRDefault="00321D7C" w:rsidP="00321D7C">
      <w:pPr>
        <w:pStyle w:val="paragraph"/>
      </w:pPr>
      <w:r w:rsidRPr="007E3443">
        <w:tab/>
        <w:t>(a)</w:t>
      </w:r>
      <w:r w:rsidRPr="007E3443">
        <w:tab/>
        <w:t>who became an employee of Newco on the sale day under section</w:t>
      </w:r>
      <w:r w:rsidR="007E3443">
        <w:t> </w:t>
      </w:r>
      <w:r w:rsidRPr="007E3443">
        <w:t>8; and</w:t>
      </w:r>
    </w:p>
    <w:p w:rsidR="00321D7C" w:rsidRPr="007E3443" w:rsidRDefault="00321D7C" w:rsidP="00321D7C">
      <w:pPr>
        <w:pStyle w:val="paragraph"/>
      </w:pPr>
      <w:r w:rsidRPr="007E3443">
        <w:tab/>
        <w:t>(b)</w:t>
      </w:r>
      <w:r w:rsidRPr="007E3443">
        <w:tab/>
        <w:t>whose period of service for the purposes of the Long Service Leave Act immediately before the sale day was less than 10 years.</w:t>
      </w:r>
    </w:p>
    <w:p w:rsidR="00321D7C" w:rsidRPr="007E3443" w:rsidRDefault="00321D7C" w:rsidP="00321D7C">
      <w:pPr>
        <w:pStyle w:val="subsection"/>
      </w:pPr>
      <w:r w:rsidRPr="007E3443">
        <w:tab/>
        <w:t>(2)</w:t>
      </w:r>
      <w:r w:rsidRPr="007E3443">
        <w:tab/>
        <w:t>This section does not apply in relation to an employee who stops being an employee of a Newco body by dying.</w:t>
      </w:r>
    </w:p>
    <w:p w:rsidR="00321D7C" w:rsidRPr="007E3443" w:rsidRDefault="00321D7C" w:rsidP="00321D7C">
      <w:pPr>
        <w:pStyle w:val="notetext"/>
      </w:pPr>
      <w:r w:rsidRPr="007E3443">
        <w:t>Note:</w:t>
      </w:r>
      <w:r w:rsidRPr="007E3443">
        <w:tab/>
        <w:t>Section</w:t>
      </w:r>
      <w:r w:rsidR="007E3443">
        <w:t> </w:t>
      </w:r>
      <w:r w:rsidRPr="007E3443">
        <w:t>36 covers employees who die.</w:t>
      </w:r>
    </w:p>
    <w:p w:rsidR="00321D7C" w:rsidRPr="007E3443" w:rsidRDefault="00321D7C" w:rsidP="00321D7C">
      <w:pPr>
        <w:pStyle w:val="subsection"/>
      </w:pPr>
      <w:r w:rsidRPr="007E3443">
        <w:tab/>
        <w:t>(3)</w:t>
      </w:r>
      <w:r w:rsidRPr="007E3443">
        <w:tab/>
        <w:t>If, on and after the sale day, the employee continues to be employed by a Newco body until his or her combined service period is at least 10 years, the Newco body may grant the employee long service leave on full salary for a period up to the employee’s long service leave credit under subsection</w:t>
      </w:r>
      <w:r w:rsidR="007E3443">
        <w:t> </w:t>
      </w:r>
      <w:r w:rsidRPr="007E3443">
        <w:t>37(1).</w:t>
      </w:r>
    </w:p>
    <w:p w:rsidR="00321D7C" w:rsidRPr="007E3443" w:rsidRDefault="00321D7C" w:rsidP="00321D7C">
      <w:pPr>
        <w:pStyle w:val="subsection"/>
      </w:pPr>
      <w:r w:rsidRPr="007E3443">
        <w:tab/>
        <w:t>(4)</w:t>
      </w:r>
      <w:r w:rsidRPr="007E3443">
        <w:tab/>
        <w:t>If:</w:t>
      </w:r>
    </w:p>
    <w:p w:rsidR="00321D7C" w:rsidRPr="007E3443" w:rsidRDefault="00321D7C" w:rsidP="00321D7C">
      <w:pPr>
        <w:pStyle w:val="paragraph"/>
      </w:pPr>
      <w:r w:rsidRPr="007E3443">
        <w:tab/>
        <w:t>(a)</w:t>
      </w:r>
      <w:r w:rsidRPr="007E3443">
        <w:tab/>
        <w:t>the employee stops being an employee of a Newco body, on or after reaching the minimum retiring age, or because of retrenchment; and</w:t>
      </w:r>
    </w:p>
    <w:p w:rsidR="00321D7C" w:rsidRPr="007E3443" w:rsidRDefault="00321D7C" w:rsidP="00321D7C">
      <w:pPr>
        <w:pStyle w:val="paragraph"/>
      </w:pPr>
      <w:r w:rsidRPr="007E3443">
        <w:tab/>
        <w:t>(b)</w:t>
      </w:r>
      <w:r w:rsidRPr="007E3443">
        <w:tab/>
        <w:t>the employee’s combined service period at the time when he or she stops being an employee of the Newco body is at least one year;</w:t>
      </w:r>
    </w:p>
    <w:p w:rsidR="00321D7C" w:rsidRPr="007E3443" w:rsidRDefault="00321D7C" w:rsidP="00321D7C">
      <w:pPr>
        <w:pStyle w:val="subsection2"/>
      </w:pPr>
      <w:r w:rsidRPr="007E3443">
        <w:t>the Newco body may grant the employee long service leave on full salary for a period up to the employee’s long service leave credit under subsection</w:t>
      </w:r>
      <w:r w:rsidR="007E3443">
        <w:t> </w:t>
      </w:r>
      <w:r w:rsidRPr="007E3443">
        <w:t>37(1).</w:t>
      </w:r>
    </w:p>
    <w:p w:rsidR="00321D7C" w:rsidRPr="007E3443" w:rsidRDefault="00321D7C" w:rsidP="00321D7C">
      <w:pPr>
        <w:pStyle w:val="subsection"/>
      </w:pPr>
      <w:r w:rsidRPr="007E3443">
        <w:tab/>
        <w:t>(5)</w:t>
      </w:r>
      <w:r w:rsidRPr="007E3443">
        <w:tab/>
        <w:t xml:space="preserve">If a period of long service leave may be granted to an employee under </w:t>
      </w:r>
      <w:r w:rsidR="007E3443">
        <w:t>subsection (</w:t>
      </w:r>
      <w:r w:rsidRPr="007E3443">
        <w:t>3) or (4), the Newco body may, if the employee asks in writing, grant the employee long service leave on half salary for a period not exceeding twice the first</w:t>
      </w:r>
      <w:r w:rsidR="007E3443">
        <w:noBreakHyphen/>
      </w:r>
      <w:r w:rsidRPr="007E3443">
        <w:t>mentioned period.</w:t>
      </w:r>
    </w:p>
    <w:p w:rsidR="00321D7C" w:rsidRPr="007E3443" w:rsidRDefault="00321D7C" w:rsidP="00321D7C">
      <w:pPr>
        <w:pStyle w:val="subsection"/>
      </w:pPr>
      <w:r w:rsidRPr="007E3443">
        <w:tab/>
        <w:t>(6)</w:t>
      </w:r>
      <w:r w:rsidRPr="007E3443">
        <w:tab/>
        <w:t xml:space="preserve">Long service leave granted in the circumstances set out in </w:t>
      </w:r>
      <w:r w:rsidR="007E3443">
        <w:t>subsection (</w:t>
      </w:r>
      <w:r w:rsidRPr="007E3443">
        <w:t>4) is to be taken so as to end immediately before the employee stops being an employee.</w:t>
      </w:r>
    </w:p>
    <w:p w:rsidR="00321D7C" w:rsidRPr="007E3443" w:rsidRDefault="00321D7C" w:rsidP="00321D7C">
      <w:pPr>
        <w:pStyle w:val="subsection"/>
      </w:pPr>
      <w:r w:rsidRPr="007E3443">
        <w:tab/>
        <w:t>(7)</w:t>
      </w:r>
      <w:r w:rsidRPr="007E3443">
        <w:tab/>
        <w:t xml:space="preserve">For the purposes of this section, the rate of salary to be used in working out the full salary of an employee is the rate that would </w:t>
      </w:r>
      <w:r w:rsidRPr="007E3443">
        <w:lastRenderedPageBreak/>
        <w:t>apply to the employee under section</w:t>
      </w:r>
      <w:r w:rsidR="007E3443">
        <w:t> </w:t>
      </w:r>
      <w:r w:rsidRPr="007E3443">
        <w:t>3 of the Long Service Leave Act if:</w:t>
      </w:r>
    </w:p>
    <w:p w:rsidR="00321D7C" w:rsidRPr="007E3443" w:rsidRDefault="00321D7C" w:rsidP="00321D7C">
      <w:pPr>
        <w:pStyle w:val="paragraph"/>
      </w:pPr>
      <w:r w:rsidRPr="007E3443">
        <w:tab/>
        <w:t>(a)</w:t>
      </w:r>
      <w:r w:rsidRPr="007E3443">
        <w:tab/>
        <w:t>that section applied to the employee; and</w:t>
      </w:r>
    </w:p>
    <w:p w:rsidR="00321D7C" w:rsidRPr="007E3443" w:rsidRDefault="00321D7C" w:rsidP="00321D7C">
      <w:pPr>
        <w:pStyle w:val="paragraph"/>
      </w:pPr>
      <w:r w:rsidRPr="007E3443">
        <w:tab/>
        <w:t>(b)</w:t>
      </w:r>
      <w:r w:rsidRPr="007E3443">
        <w:tab/>
        <w:t>for the expression “section</w:t>
      </w:r>
      <w:r w:rsidR="007E3443">
        <w:t> </w:t>
      </w:r>
      <w:r w:rsidRPr="007E3443">
        <w:t>16 or 17” in that section there were substituted the expression “section</w:t>
      </w:r>
      <w:r w:rsidR="007E3443">
        <w:t> </w:t>
      </w:r>
      <w:r w:rsidRPr="007E3443">
        <w:t xml:space="preserve">34 of the </w:t>
      </w:r>
      <w:r w:rsidRPr="007E3443">
        <w:rPr>
          <w:i/>
        </w:rPr>
        <w:t>Moomba</w:t>
      </w:r>
      <w:r w:rsidR="007E3443">
        <w:rPr>
          <w:i/>
        </w:rPr>
        <w:noBreakHyphen/>
      </w:r>
      <w:r w:rsidRPr="007E3443">
        <w:rPr>
          <w:i/>
        </w:rPr>
        <w:t xml:space="preserve">Sydney Pipeline System </w:t>
      </w:r>
      <w:smartTag w:uri="urn:schemas-microsoft-com:office:smarttags" w:element="City">
        <w:smartTag w:uri="urn:schemas-microsoft-com:office:smarttags" w:element="place">
          <w:r w:rsidRPr="007E3443">
            <w:rPr>
              <w:i/>
            </w:rPr>
            <w:t>Sale</w:t>
          </w:r>
        </w:smartTag>
      </w:smartTag>
      <w:r w:rsidRPr="007E3443">
        <w:rPr>
          <w:i/>
        </w:rPr>
        <w:t xml:space="preserve"> Act 1994</w:t>
      </w:r>
      <w:r w:rsidRPr="007E3443">
        <w:t>”.</w:t>
      </w:r>
    </w:p>
    <w:p w:rsidR="00321D7C" w:rsidRPr="007E3443" w:rsidRDefault="00321D7C" w:rsidP="00321D7C">
      <w:pPr>
        <w:pStyle w:val="ActHead5"/>
      </w:pPr>
      <w:bookmarkStart w:id="50" w:name="_Toc395601582"/>
      <w:r w:rsidRPr="007E3443">
        <w:rPr>
          <w:rStyle w:val="CharSectno"/>
        </w:rPr>
        <w:t>35</w:t>
      </w:r>
      <w:r w:rsidRPr="007E3443">
        <w:t xml:space="preserve">  Payments in lieu of long service leave for employees with less than 10 years service</w:t>
      </w:r>
      <w:bookmarkEnd w:id="50"/>
    </w:p>
    <w:p w:rsidR="00321D7C" w:rsidRPr="007E3443" w:rsidRDefault="00321D7C" w:rsidP="00321D7C">
      <w:pPr>
        <w:pStyle w:val="notemargin"/>
      </w:pPr>
      <w:r w:rsidRPr="007E3443">
        <w:t>Note:</w:t>
      </w:r>
      <w:r w:rsidRPr="007E3443">
        <w:tab/>
        <w:t>This section provides that, in certain circumstances, a Newco body must pay an amount in respect of long service leave to an employer who has not used all of his or her long service leave credit by taking long service leave under section</w:t>
      </w:r>
      <w:r w:rsidR="007E3443">
        <w:t> </w:t>
      </w:r>
      <w:r w:rsidRPr="007E3443">
        <w:t>34.</w:t>
      </w:r>
    </w:p>
    <w:p w:rsidR="00321D7C" w:rsidRPr="007E3443" w:rsidRDefault="00321D7C" w:rsidP="00321D7C">
      <w:pPr>
        <w:pStyle w:val="subsection"/>
      </w:pPr>
      <w:r w:rsidRPr="007E3443">
        <w:tab/>
        <w:t>(1)</w:t>
      </w:r>
      <w:r w:rsidRPr="007E3443">
        <w:tab/>
        <w:t>This section applies to a person:</w:t>
      </w:r>
    </w:p>
    <w:p w:rsidR="00321D7C" w:rsidRPr="007E3443" w:rsidRDefault="00321D7C" w:rsidP="00321D7C">
      <w:pPr>
        <w:pStyle w:val="paragraph"/>
      </w:pPr>
      <w:r w:rsidRPr="007E3443">
        <w:tab/>
        <w:t>(a)</w:t>
      </w:r>
      <w:r w:rsidRPr="007E3443">
        <w:tab/>
        <w:t>who became an employee of Newco on the sale day under section</w:t>
      </w:r>
      <w:r w:rsidR="007E3443">
        <w:t> </w:t>
      </w:r>
      <w:r w:rsidRPr="007E3443">
        <w:t>8; and</w:t>
      </w:r>
    </w:p>
    <w:p w:rsidR="00321D7C" w:rsidRPr="007E3443" w:rsidRDefault="00321D7C" w:rsidP="00321D7C">
      <w:pPr>
        <w:pStyle w:val="paragraph"/>
      </w:pPr>
      <w:r w:rsidRPr="007E3443">
        <w:tab/>
        <w:t>(b)</w:t>
      </w:r>
      <w:r w:rsidRPr="007E3443">
        <w:tab/>
        <w:t>whose period of service for the purposes of the Long Service Leave Act immediately before the sale day was less than 10 years.</w:t>
      </w:r>
    </w:p>
    <w:p w:rsidR="00321D7C" w:rsidRPr="007E3443" w:rsidRDefault="00321D7C" w:rsidP="00321D7C">
      <w:pPr>
        <w:pStyle w:val="subsection"/>
      </w:pPr>
      <w:r w:rsidRPr="007E3443">
        <w:tab/>
        <w:t>(2)</w:t>
      </w:r>
      <w:r w:rsidRPr="007E3443">
        <w:tab/>
        <w:t>This section does not apply in relation to an employee who stops being an employee of a Newco body by dying.</w:t>
      </w:r>
    </w:p>
    <w:p w:rsidR="00321D7C" w:rsidRPr="007E3443" w:rsidRDefault="00321D7C" w:rsidP="00321D7C">
      <w:pPr>
        <w:pStyle w:val="notetext"/>
      </w:pPr>
      <w:r w:rsidRPr="007E3443">
        <w:t>Note:</w:t>
      </w:r>
      <w:r w:rsidRPr="007E3443">
        <w:tab/>
        <w:t>Section</w:t>
      </w:r>
      <w:r w:rsidR="007E3443">
        <w:t> </w:t>
      </w:r>
      <w:r w:rsidRPr="007E3443">
        <w:t>36 covers employees who die.</w:t>
      </w:r>
    </w:p>
    <w:p w:rsidR="00321D7C" w:rsidRPr="007E3443" w:rsidRDefault="00321D7C" w:rsidP="00321D7C">
      <w:pPr>
        <w:pStyle w:val="subsection"/>
      </w:pPr>
      <w:r w:rsidRPr="007E3443">
        <w:tab/>
        <w:t>(3)</w:t>
      </w:r>
      <w:r w:rsidRPr="007E3443">
        <w:tab/>
        <w:t xml:space="preserve">Subject to </w:t>
      </w:r>
      <w:r w:rsidR="007E3443">
        <w:t>subsection (</w:t>
      </w:r>
      <w:r w:rsidRPr="007E3443">
        <w:t>6), if the employee stops being an employee of a Newco body on or after the day on which his or her combined service period reaches 10 years, the Newco body must pay him or her an amount equal to full salary in respect of his or her long service leave credit under subsection</w:t>
      </w:r>
      <w:r w:rsidR="007E3443">
        <w:t> </w:t>
      </w:r>
      <w:r w:rsidRPr="007E3443">
        <w:t>37(2).</w:t>
      </w:r>
    </w:p>
    <w:p w:rsidR="00321D7C" w:rsidRPr="007E3443" w:rsidRDefault="00321D7C" w:rsidP="00321D7C">
      <w:pPr>
        <w:pStyle w:val="subsection"/>
      </w:pPr>
      <w:r w:rsidRPr="007E3443">
        <w:tab/>
        <w:t>(4)</w:t>
      </w:r>
      <w:r w:rsidRPr="007E3443">
        <w:tab/>
        <w:t xml:space="preserve">Subject to </w:t>
      </w:r>
      <w:r w:rsidR="007E3443">
        <w:t>subsection (</w:t>
      </w:r>
      <w:r w:rsidRPr="007E3443">
        <w:t>6), if:</w:t>
      </w:r>
    </w:p>
    <w:p w:rsidR="00321D7C" w:rsidRPr="007E3443" w:rsidRDefault="00321D7C" w:rsidP="00321D7C">
      <w:pPr>
        <w:pStyle w:val="paragraph"/>
      </w:pPr>
      <w:r w:rsidRPr="007E3443">
        <w:tab/>
        <w:t>(a)</w:t>
      </w:r>
      <w:r w:rsidRPr="007E3443">
        <w:tab/>
        <w:t>the employee stops being an employee of a Newco body, on or after reaching the minimum retiring age, or because of retrenchment; and</w:t>
      </w:r>
    </w:p>
    <w:p w:rsidR="00321D7C" w:rsidRPr="007E3443" w:rsidRDefault="00321D7C" w:rsidP="00321D7C">
      <w:pPr>
        <w:pStyle w:val="paragraph"/>
        <w:keepNext/>
      </w:pPr>
      <w:r w:rsidRPr="007E3443">
        <w:lastRenderedPageBreak/>
        <w:tab/>
        <w:t>(b)</w:t>
      </w:r>
      <w:r w:rsidRPr="007E3443">
        <w:tab/>
        <w:t>at that time the employee’s combined service period is at least one year;</w:t>
      </w:r>
    </w:p>
    <w:p w:rsidR="00321D7C" w:rsidRPr="007E3443" w:rsidRDefault="00321D7C" w:rsidP="00321D7C">
      <w:pPr>
        <w:pStyle w:val="subsection2"/>
      </w:pPr>
      <w:r w:rsidRPr="007E3443">
        <w:t>the Newco body must pay him or her an amount equal to full salary in respect of his or her long service leave credit under subsection</w:t>
      </w:r>
      <w:r w:rsidR="007E3443">
        <w:t> </w:t>
      </w:r>
      <w:r w:rsidRPr="007E3443">
        <w:t>37(2).</w:t>
      </w:r>
    </w:p>
    <w:p w:rsidR="00321D7C" w:rsidRPr="007E3443" w:rsidRDefault="00321D7C" w:rsidP="00321D7C">
      <w:pPr>
        <w:pStyle w:val="subsection"/>
      </w:pPr>
      <w:r w:rsidRPr="007E3443">
        <w:tab/>
        <w:t>(5)</w:t>
      </w:r>
      <w:r w:rsidRPr="007E3443">
        <w:tab/>
        <w:t xml:space="preserve">Subject to </w:t>
      </w:r>
      <w:r w:rsidR="007E3443">
        <w:t>subsection (</w:t>
      </w:r>
      <w:r w:rsidRPr="007E3443">
        <w:t>6), if:</w:t>
      </w:r>
    </w:p>
    <w:p w:rsidR="00321D7C" w:rsidRPr="007E3443" w:rsidRDefault="00321D7C" w:rsidP="00321D7C">
      <w:pPr>
        <w:pStyle w:val="paragraph"/>
      </w:pPr>
      <w:r w:rsidRPr="007E3443">
        <w:tab/>
        <w:t>(a)</w:t>
      </w:r>
      <w:r w:rsidRPr="007E3443">
        <w:tab/>
        <w:t>the employee stops being an employee of a Newco body; and</w:t>
      </w:r>
    </w:p>
    <w:p w:rsidR="00321D7C" w:rsidRPr="007E3443" w:rsidRDefault="00321D7C" w:rsidP="00321D7C">
      <w:pPr>
        <w:pStyle w:val="paragraph"/>
      </w:pPr>
      <w:r w:rsidRPr="007E3443">
        <w:tab/>
        <w:t>(b)</w:t>
      </w:r>
      <w:r w:rsidRPr="007E3443">
        <w:tab/>
        <w:t>the Newco body is satisfied that the employee left the Newco body because of ill</w:t>
      </w:r>
      <w:r w:rsidR="007E3443">
        <w:noBreakHyphen/>
      </w:r>
      <w:r w:rsidRPr="007E3443">
        <w:t>health that justified his or her so leaving; and</w:t>
      </w:r>
    </w:p>
    <w:p w:rsidR="00321D7C" w:rsidRPr="007E3443" w:rsidRDefault="00321D7C" w:rsidP="00321D7C">
      <w:pPr>
        <w:pStyle w:val="paragraph"/>
        <w:keepNext/>
      </w:pPr>
      <w:r w:rsidRPr="007E3443">
        <w:tab/>
        <w:t>(c)</w:t>
      </w:r>
      <w:r w:rsidRPr="007E3443">
        <w:tab/>
        <w:t>when the employee left, his or her combined service period was at least one year;</w:t>
      </w:r>
    </w:p>
    <w:p w:rsidR="00321D7C" w:rsidRPr="007E3443" w:rsidRDefault="00321D7C" w:rsidP="00321D7C">
      <w:pPr>
        <w:pStyle w:val="subsection2"/>
      </w:pPr>
      <w:r w:rsidRPr="007E3443">
        <w:t>the Newco body must pay him or her an amount equal to full salary in respect of his or her long service leave credit under subsection</w:t>
      </w:r>
      <w:r w:rsidR="007E3443">
        <w:t> </w:t>
      </w:r>
      <w:r w:rsidRPr="007E3443">
        <w:t>37(2).</w:t>
      </w:r>
    </w:p>
    <w:p w:rsidR="00321D7C" w:rsidRPr="007E3443" w:rsidRDefault="00321D7C" w:rsidP="00321D7C">
      <w:pPr>
        <w:pStyle w:val="subsection"/>
      </w:pPr>
      <w:r w:rsidRPr="007E3443">
        <w:tab/>
        <w:t>(6)</w:t>
      </w:r>
      <w:r w:rsidRPr="007E3443">
        <w:tab/>
        <w:t>An employee may, by signed writing given to a Newco body before the employee stops being an employee of the Newco body:</w:t>
      </w:r>
    </w:p>
    <w:p w:rsidR="00321D7C" w:rsidRPr="007E3443" w:rsidRDefault="00321D7C" w:rsidP="00321D7C">
      <w:pPr>
        <w:pStyle w:val="paragraph"/>
      </w:pPr>
      <w:r w:rsidRPr="007E3443">
        <w:tab/>
        <w:t>(a)</w:t>
      </w:r>
      <w:r w:rsidRPr="007E3443">
        <w:tab/>
        <w:t>ask the Newco body not to make a payment to the employee under this section; or</w:t>
      </w:r>
    </w:p>
    <w:p w:rsidR="00321D7C" w:rsidRPr="007E3443" w:rsidRDefault="00321D7C" w:rsidP="00321D7C">
      <w:pPr>
        <w:pStyle w:val="paragraph"/>
      </w:pPr>
      <w:r w:rsidRPr="007E3443">
        <w:tab/>
        <w:t>(b)</w:t>
      </w:r>
      <w:r w:rsidRPr="007E3443">
        <w:tab/>
        <w:t xml:space="preserve">ask the Newco body to make a payment under </w:t>
      </w:r>
      <w:r w:rsidR="007E3443">
        <w:t>subsection (</w:t>
      </w:r>
      <w:r w:rsidRPr="007E3443">
        <w:t>3), (4) or (5) of a specified amount that is less than the amount that would otherwise be payable under that subsection.</w:t>
      </w:r>
    </w:p>
    <w:p w:rsidR="00321D7C" w:rsidRPr="007E3443" w:rsidRDefault="00321D7C" w:rsidP="00321D7C">
      <w:pPr>
        <w:pStyle w:val="subsection"/>
      </w:pPr>
      <w:r w:rsidRPr="007E3443">
        <w:tab/>
        <w:t>(7)</w:t>
      </w:r>
      <w:r w:rsidRPr="007E3443">
        <w:tab/>
        <w:t xml:space="preserve">The Newco body must comply with the request made under </w:t>
      </w:r>
      <w:r w:rsidR="007E3443">
        <w:t>subsection (</w:t>
      </w:r>
      <w:r w:rsidRPr="007E3443">
        <w:t>6).</w:t>
      </w:r>
    </w:p>
    <w:p w:rsidR="00321D7C" w:rsidRPr="007E3443" w:rsidRDefault="00321D7C" w:rsidP="00321D7C">
      <w:pPr>
        <w:pStyle w:val="subsection"/>
      </w:pPr>
      <w:r w:rsidRPr="007E3443">
        <w:tab/>
        <w:t>(8)</w:t>
      </w:r>
      <w:r w:rsidRPr="007E3443">
        <w:tab/>
        <w:t>For the purposes of this section, the rate of salary to be used in working out the full salary of an employee is the rate that would apply to the employee under section</w:t>
      </w:r>
      <w:r w:rsidR="007E3443">
        <w:t> </w:t>
      </w:r>
      <w:r w:rsidRPr="007E3443">
        <w:t>21 of the Long Service Leave Act if:</w:t>
      </w:r>
    </w:p>
    <w:p w:rsidR="00321D7C" w:rsidRPr="007E3443" w:rsidRDefault="00321D7C" w:rsidP="00321D7C">
      <w:pPr>
        <w:pStyle w:val="paragraph"/>
      </w:pPr>
      <w:r w:rsidRPr="007E3443">
        <w:tab/>
        <w:t>(a)</w:t>
      </w:r>
      <w:r w:rsidRPr="007E3443">
        <w:tab/>
        <w:t>that section applied to the employee; and</w:t>
      </w:r>
    </w:p>
    <w:p w:rsidR="00321D7C" w:rsidRPr="007E3443" w:rsidRDefault="00321D7C" w:rsidP="00321D7C">
      <w:pPr>
        <w:pStyle w:val="paragraph"/>
      </w:pPr>
      <w:r w:rsidRPr="007E3443">
        <w:tab/>
        <w:t>(b)</w:t>
      </w:r>
      <w:r w:rsidRPr="007E3443">
        <w:tab/>
        <w:t>for the expression “sections</w:t>
      </w:r>
      <w:r w:rsidR="007E3443">
        <w:t> </w:t>
      </w:r>
      <w:r w:rsidRPr="007E3443">
        <w:t>16 and 17” in that section there were substituted the expression “section</w:t>
      </w:r>
      <w:r w:rsidR="007E3443">
        <w:t> </w:t>
      </w:r>
      <w:r w:rsidRPr="007E3443">
        <w:t>35 of the</w:t>
      </w:r>
      <w:r w:rsidRPr="007E3443">
        <w:rPr>
          <w:i/>
        </w:rPr>
        <w:t xml:space="preserve"> Moomba</w:t>
      </w:r>
      <w:r w:rsidR="007E3443">
        <w:rPr>
          <w:i/>
        </w:rPr>
        <w:noBreakHyphen/>
      </w:r>
      <w:r w:rsidRPr="007E3443">
        <w:rPr>
          <w:i/>
        </w:rPr>
        <w:t xml:space="preserve">Sydney Pipeline System </w:t>
      </w:r>
      <w:smartTag w:uri="urn:schemas-microsoft-com:office:smarttags" w:element="City">
        <w:smartTag w:uri="urn:schemas-microsoft-com:office:smarttags" w:element="place">
          <w:r w:rsidRPr="007E3443">
            <w:rPr>
              <w:i/>
            </w:rPr>
            <w:t>Sale</w:t>
          </w:r>
        </w:smartTag>
      </w:smartTag>
      <w:r w:rsidRPr="007E3443">
        <w:rPr>
          <w:i/>
        </w:rPr>
        <w:t xml:space="preserve"> Act 1994</w:t>
      </w:r>
      <w:r w:rsidRPr="007E3443">
        <w:t>”.</w:t>
      </w:r>
    </w:p>
    <w:p w:rsidR="00321D7C" w:rsidRPr="007E3443" w:rsidRDefault="00321D7C" w:rsidP="00321D7C">
      <w:pPr>
        <w:pStyle w:val="ActHead5"/>
      </w:pPr>
      <w:bookmarkStart w:id="51" w:name="_Toc395601583"/>
      <w:r w:rsidRPr="007E3443">
        <w:rPr>
          <w:rStyle w:val="CharSectno"/>
        </w:rPr>
        <w:lastRenderedPageBreak/>
        <w:t>36</w:t>
      </w:r>
      <w:r w:rsidRPr="007E3443">
        <w:t xml:space="preserve">  Payments on the death of an employee</w:t>
      </w:r>
      <w:bookmarkEnd w:id="51"/>
    </w:p>
    <w:p w:rsidR="00321D7C" w:rsidRPr="007E3443" w:rsidRDefault="00321D7C" w:rsidP="00321D7C">
      <w:pPr>
        <w:pStyle w:val="subsection"/>
      </w:pPr>
      <w:r w:rsidRPr="007E3443">
        <w:tab/>
        <w:t>(1)</w:t>
      </w:r>
      <w:r w:rsidRPr="007E3443">
        <w:tab/>
        <w:t>This section applies to a person who was an employee of the Authority immediately before the sale day if, at that time, the employee’s period of service for the purposes of the Long Service Leave Act was less than 10 years.</w:t>
      </w:r>
    </w:p>
    <w:p w:rsidR="00321D7C" w:rsidRPr="007E3443" w:rsidRDefault="00321D7C" w:rsidP="00321D7C">
      <w:pPr>
        <w:pStyle w:val="subsection"/>
      </w:pPr>
      <w:r w:rsidRPr="007E3443">
        <w:tab/>
        <w:t>(2)</w:t>
      </w:r>
      <w:r w:rsidRPr="007E3443">
        <w:tab/>
        <w:t>If, on or after the sale day, the employee died and immediately before his or her death:</w:t>
      </w:r>
    </w:p>
    <w:p w:rsidR="00321D7C" w:rsidRPr="007E3443" w:rsidRDefault="00321D7C" w:rsidP="00321D7C">
      <w:pPr>
        <w:pStyle w:val="paragraph"/>
      </w:pPr>
      <w:r w:rsidRPr="007E3443">
        <w:tab/>
        <w:t>(a)</w:t>
      </w:r>
      <w:r w:rsidRPr="007E3443">
        <w:tab/>
        <w:t>the employee was an employee of a Newco body; and</w:t>
      </w:r>
    </w:p>
    <w:p w:rsidR="00321D7C" w:rsidRPr="007E3443" w:rsidRDefault="00321D7C" w:rsidP="00321D7C">
      <w:pPr>
        <w:pStyle w:val="paragraph"/>
      </w:pPr>
      <w:r w:rsidRPr="007E3443">
        <w:tab/>
        <w:t>(b)</w:t>
      </w:r>
      <w:r w:rsidRPr="007E3443">
        <w:tab/>
        <w:t>the employee’s combined service period was at least one year; and</w:t>
      </w:r>
    </w:p>
    <w:p w:rsidR="00321D7C" w:rsidRPr="007E3443" w:rsidRDefault="00321D7C" w:rsidP="00321D7C">
      <w:pPr>
        <w:pStyle w:val="paragraph"/>
        <w:keepNext/>
      </w:pPr>
      <w:r w:rsidRPr="007E3443">
        <w:tab/>
        <w:t>(c)</w:t>
      </w:r>
      <w:r w:rsidRPr="007E3443">
        <w:tab/>
        <w:t>the employee had one or more dependants;</w:t>
      </w:r>
    </w:p>
    <w:p w:rsidR="00321D7C" w:rsidRPr="007E3443" w:rsidRDefault="00321D7C" w:rsidP="00321D7C">
      <w:pPr>
        <w:pStyle w:val="subsection2"/>
      </w:pPr>
      <w:r w:rsidRPr="007E3443">
        <w:t>the Newco body must make a payment to a dependant or to 2 or more dependants of the employee.</w:t>
      </w:r>
    </w:p>
    <w:p w:rsidR="00321D7C" w:rsidRPr="007E3443" w:rsidRDefault="00321D7C" w:rsidP="00321D7C">
      <w:pPr>
        <w:pStyle w:val="subsection"/>
      </w:pPr>
      <w:r w:rsidRPr="007E3443">
        <w:tab/>
        <w:t>(3)</w:t>
      </w:r>
      <w:r w:rsidRPr="007E3443">
        <w:tab/>
        <w:t>The total amount of the payment or payments is the amount that would have been payable to the employee under section</w:t>
      </w:r>
      <w:r w:rsidR="007E3443">
        <w:t> </w:t>
      </w:r>
      <w:r w:rsidRPr="007E3443">
        <w:t>35 if, on the day of his or her death, the employee had instead stopped being an employee of the Newco body on or after reaching the minimum retiring age.</w:t>
      </w:r>
    </w:p>
    <w:p w:rsidR="00321D7C" w:rsidRPr="007E3443" w:rsidRDefault="00321D7C" w:rsidP="00321D7C">
      <w:pPr>
        <w:pStyle w:val="subsection"/>
      </w:pPr>
      <w:r w:rsidRPr="007E3443">
        <w:tab/>
        <w:t>(4)</w:t>
      </w:r>
      <w:r w:rsidRPr="007E3443">
        <w:tab/>
        <w:t xml:space="preserve">If </w:t>
      </w:r>
      <w:r w:rsidR="007E3443">
        <w:t>subsection (</w:t>
      </w:r>
      <w:r w:rsidRPr="007E3443">
        <w:t>2) applies, section</w:t>
      </w:r>
      <w:r w:rsidR="007E3443">
        <w:t> </w:t>
      </w:r>
      <w:r w:rsidRPr="007E3443">
        <w:t>23 of the Long Service Leave Act has effect as if:</w:t>
      </w:r>
    </w:p>
    <w:p w:rsidR="00321D7C" w:rsidRPr="007E3443" w:rsidRDefault="00321D7C" w:rsidP="00321D7C">
      <w:pPr>
        <w:pStyle w:val="paragraph"/>
      </w:pPr>
      <w:r w:rsidRPr="007E3443">
        <w:tab/>
        <w:t>(a)</w:t>
      </w:r>
      <w:r w:rsidRPr="007E3443">
        <w:tab/>
        <w:t>that section applied to an employee of a Newco body; and</w:t>
      </w:r>
    </w:p>
    <w:p w:rsidR="00321D7C" w:rsidRPr="007E3443" w:rsidRDefault="00321D7C" w:rsidP="00321D7C">
      <w:pPr>
        <w:pStyle w:val="paragraph"/>
      </w:pPr>
      <w:r w:rsidRPr="007E3443">
        <w:tab/>
        <w:t>(b)</w:t>
      </w:r>
      <w:r w:rsidRPr="007E3443">
        <w:tab/>
        <w:t>a reference in that section to the approving authority were a reference to the Newco body; and</w:t>
      </w:r>
    </w:p>
    <w:p w:rsidR="00321D7C" w:rsidRPr="007E3443" w:rsidRDefault="00321D7C" w:rsidP="00321D7C">
      <w:pPr>
        <w:pStyle w:val="paragraph"/>
      </w:pPr>
      <w:r w:rsidRPr="007E3443">
        <w:tab/>
        <w:t>(c)</w:t>
      </w:r>
      <w:r w:rsidRPr="007E3443">
        <w:tab/>
        <w:t>for the expression “this Act” in that section there were substituted the expression section</w:t>
      </w:r>
      <w:r w:rsidR="007E3443">
        <w:t> </w:t>
      </w:r>
      <w:r w:rsidRPr="007E3443">
        <w:t>36 of the</w:t>
      </w:r>
      <w:r w:rsidRPr="007E3443">
        <w:rPr>
          <w:i/>
        </w:rPr>
        <w:t xml:space="preserve"> Moomba</w:t>
      </w:r>
      <w:r w:rsidR="007E3443">
        <w:rPr>
          <w:i/>
        </w:rPr>
        <w:noBreakHyphen/>
      </w:r>
      <w:r w:rsidRPr="007E3443">
        <w:rPr>
          <w:i/>
        </w:rPr>
        <w:t>Sydney Pipeline System Sale Act 1994</w:t>
      </w:r>
      <w:r w:rsidRPr="007E3443">
        <w:t>”; and</w:t>
      </w:r>
    </w:p>
    <w:p w:rsidR="00321D7C" w:rsidRPr="007E3443" w:rsidRDefault="00321D7C" w:rsidP="00321D7C">
      <w:pPr>
        <w:pStyle w:val="paragraph"/>
      </w:pPr>
      <w:r w:rsidRPr="007E3443">
        <w:tab/>
        <w:t>(d)</w:t>
      </w:r>
      <w:r w:rsidRPr="007E3443">
        <w:tab/>
        <w:t>for the expression “subsection</w:t>
      </w:r>
      <w:r w:rsidR="007E3443">
        <w:t> </w:t>
      </w:r>
      <w:r w:rsidRPr="007E3443">
        <w:t>16(7) or 17(5)” there were substituted the expression “section</w:t>
      </w:r>
      <w:r w:rsidR="007E3443">
        <w:t> </w:t>
      </w:r>
      <w:r w:rsidRPr="007E3443">
        <w:t xml:space="preserve">36 of the </w:t>
      </w:r>
      <w:r w:rsidRPr="007E3443">
        <w:rPr>
          <w:i/>
        </w:rPr>
        <w:t>Moomba</w:t>
      </w:r>
      <w:r w:rsidR="007E3443">
        <w:rPr>
          <w:i/>
        </w:rPr>
        <w:noBreakHyphen/>
      </w:r>
      <w:r w:rsidRPr="007E3443">
        <w:rPr>
          <w:i/>
        </w:rPr>
        <w:t xml:space="preserve">Sydney Pipeline System </w:t>
      </w:r>
      <w:smartTag w:uri="urn:schemas-microsoft-com:office:smarttags" w:element="City">
        <w:smartTag w:uri="urn:schemas-microsoft-com:office:smarttags" w:element="place">
          <w:r w:rsidRPr="007E3443">
            <w:rPr>
              <w:i/>
            </w:rPr>
            <w:t>Sale</w:t>
          </w:r>
        </w:smartTag>
      </w:smartTag>
      <w:r w:rsidRPr="007E3443">
        <w:rPr>
          <w:i/>
        </w:rPr>
        <w:t xml:space="preserve"> Act 1994</w:t>
      </w:r>
      <w:r w:rsidRPr="007E3443">
        <w:t>”.</w:t>
      </w:r>
    </w:p>
    <w:p w:rsidR="00321D7C" w:rsidRPr="007E3443" w:rsidRDefault="00321D7C" w:rsidP="00321D7C">
      <w:pPr>
        <w:pStyle w:val="ActHead5"/>
      </w:pPr>
      <w:bookmarkStart w:id="52" w:name="_Toc395601584"/>
      <w:r w:rsidRPr="007E3443">
        <w:rPr>
          <w:rStyle w:val="CharSectno"/>
        </w:rPr>
        <w:lastRenderedPageBreak/>
        <w:t>37</w:t>
      </w:r>
      <w:r w:rsidRPr="007E3443">
        <w:t xml:space="preserve">  Employee’s long service leave credit for the purposes of sections</w:t>
      </w:r>
      <w:r w:rsidR="007E3443">
        <w:t> </w:t>
      </w:r>
      <w:r w:rsidRPr="007E3443">
        <w:t>34 and 35</w:t>
      </w:r>
      <w:bookmarkEnd w:id="52"/>
    </w:p>
    <w:p w:rsidR="00321D7C" w:rsidRPr="007E3443" w:rsidRDefault="00321D7C" w:rsidP="00321D7C">
      <w:pPr>
        <w:pStyle w:val="subsection"/>
      </w:pPr>
      <w:r w:rsidRPr="007E3443">
        <w:tab/>
        <w:t>(1)</w:t>
      </w:r>
      <w:r w:rsidRPr="007E3443">
        <w:tab/>
        <w:t>For the purposes of section</w:t>
      </w:r>
      <w:r w:rsidR="007E3443">
        <w:t> </w:t>
      </w:r>
      <w:r w:rsidRPr="007E3443">
        <w:t>34, an employee’s long service leave credit is equal to the long service leave credit that the employee would have under the Long Service Leave Act for the period:</w:t>
      </w:r>
    </w:p>
    <w:p w:rsidR="00321D7C" w:rsidRPr="007E3443" w:rsidRDefault="00321D7C" w:rsidP="00321D7C">
      <w:pPr>
        <w:pStyle w:val="paragraph"/>
      </w:pPr>
      <w:r w:rsidRPr="007E3443">
        <w:tab/>
        <w:t>(a)</w:t>
      </w:r>
      <w:r w:rsidRPr="007E3443">
        <w:tab/>
        <w:t>beginning when the employee began his or her period of service; and</w:t>
      </w:r>
    </w:p>
    <w:p w:rsidR="00321D7C" w:rsidRPr="007E3443" w:rsidRDefault="00321D7C" w:rsidP="00321D7C">
      <w:pPr>
        <w:pStyle w:val="paragraph"/>
        <w:keepNext/>
      </w:pPr>
      <w:r w:rsidRPr="007E3443">
        <w:tab/>
        <w:t>(b)</w:t>
      </w:r>
      <w:r w:rsidRPr="007E3443">
        <w:tab/>
        <w:t>ending on the sale day;</w:t>
      </w:r>
    </w:p>
    <w:p w:rsidR="00321D7C" w:rsidRPr="007E3443" w:rsidRDefault="00321D7C" w:rsidP="00321D7C">
      <w:pPr>
        <w:pStyle w:val="subsection2"/>
      </w:pPr>
      <w:r w:rsidRPr="007E3443">
        <w:t>if the employee had been retrenched on the sale day.</w:t>
      </w:r>
    </w:p>
    <w:p w:rsidR="00321D7C" w:rsidRPr="007E3443" w:rsidRDefault="00321D7C" w:rsidP="00321D7C">
      <w:pPr>
        <w:pStyle w:val="subsection"/>
      </w:pPr>
      <w:r w:rsidRPr="007E3443">
        <w:tab/>
        <w:t>(2)</w:t>
      </w:r>
      <w:r w:rsidRPr="007E3443">
        <w:tab/>
        <w:t>For the purposes of section</w:t>
      </w:r>
      <w:r w:rsidR="007E3443">
        <w:t> </w:t>
      </w:r>
      <w:r w:rsidRPr="007E3443">
        <w:t xml:space="preserve">35, an employee’s long service leave credit is the employee’s long service leave credit worked out under </w:t>
      </w:r>
      <w:r w:rsidR="007E3443">
        <w:t>subsection (</w:t>
      </w:r>
      <w:r w:rsidRPr="007E3443">
        <w:t>1) reduced by any long service leave credit used under section</w:t>
      </w:r>
      <w:r w:rsidR="007E3443">
        <w:t> </w:t>
      </w:r>
      <w:r w:rsidRPr="007E3443">
        <w:t>34.</w:t>
      </w:r>
    </w:p>
    <w:p w:rsidR="00321D7C" w:rsidRPr="007E3443" w:rsidRDefault="00321D7C" w:rsidP="00321D7C">
      <w:pPr>
        <w:pStyle w:val="ActHead5"/>
      </w:pPr>
      <w:bookmarkStart w:id="53" w:name="_Toc395601585"/>
      <w:r w:rsidRPr="007E3443">
        <w:rPr>
          <w:rStyle w:val="CharSectno"/>
        </w:rPr>
        <w:t>38</w:t>
      </w:r>
      <w:r w:rsidRPr="007E3443">
        <w:t xml:space="preserve">  Division not to affect an employee’s post</w:t>
      </w:r>
      <w:r w:rsidR="007E3443">
        <w:noBreakHyphen/>
      </w:r>
      <w:r w:rsidRPr="007E3443">
        <w:t>sale long service leave rights</w:t>
      </w:r>
      <w:bookmarkEnd w:id="53"/>
    </w:p>
    <w:p w:rsidR="00321D7C" w:rsidRPr="007E3443" w:rsidRDefault="00321D7C" w:rsidP="00321D7C">
      <w:pPr>
        <w:pStyle w:val="subsection"/>
      </w:pPr>
      <w:r w:rsidRPr="007E3443">
        <w:tab/>
      </w:r>
      <w:r w:rsidRPr="007E3443">
        <w:tab/>
        <w:t>To avoid doubt, it is declared that this Division does not affect an employee’s post</w:t>
      </w:r>
      <w:r w:rsidR="007E3443">
        <w:noBreakHyphen/>
      </w:r>
      <w:r w:rsidRPr="007E3443">
        <w:t>sale long service leave rights in relation to service on and after the sale day.</w:t>
      </w:r>
    </w:p>
    <w:p w:rsidR="00321D7C" w:rsidRPr="007E3443" w:rsidRDefault="00321D7C" w:rsidP="00321D7C">
      <w:pPr>
        <w:pStyle w:val="ActHead5"/>
      </w:pPr>
      <w:bookmarkStart w:id="54" w:name="_Toc395601586"/>
      <w:r w:rsidRPr="007E3443">
        <w:rPr>
          <w:rStyle w:val="CharSectno"/>
        </w:rPr>
        <w:t>39</w:t>
      </w:r>
      <w:r w:rsidRPr="007E3443">
        <w:t xml:space="preserve">  Saving—Long Service Leave Act</w:t>
      </w:r>
      <w:bookmarkEnd w:id="54"/>
    </w:p>
    <w:p w:rsidR="00321D7C" w:rsidRPr="007E3443" w:rsidRDefault="00321D7C" w:rsidP="00321D7C">
      <w:pPr>
        <w:pStyle w:val="subsection"/>
      </w:pPr>
      <w:r w:rsidRPr="007E3443">
        <w:tab/>
        <w:t>(1)</w:t>
      </w:r>
      <w:r w:rsidRPr="007E3443">
        <w:tab/>
        <w:t>This section applies to an employee of the Authority whose period of service under the Long Service Leave Act was at least 10 years immediately before the sale day.</w:t>
      </w:r>
    </w:p>
    <w:p w:rsidR="00321D7C" w:rsidRPr="007E3443" w:rsidRDefault="00321D7C" w:rsidP="00321D7C">
      <w:pPr>
        <w:pStyle w:val="subsection"/>
      </w:pPr>
      <w:r w:rsidRPr="007E3443">
        <w:tab/>
        <w:t>(2)</w:t>
      </w:r>
      <w:r w:rsidRPr="007E3443">
        <w:tab/>
        <w:t>Even though the employee ceases to be employed in Government Service for the purposes of the Long Service Leave Act, the employee’s accrued rights under that Act continue if the employee becomes an employee of Newco on the sale day. However, the employee is not entitled to receive any payment because he or she ceases to be in Government Service.</w:t>
      </w:r>
    </w:p>
    <w:p w:rsidR="00321D7C" w:rsidRPr="007E3443" w:rsidRDefault="00321D7C" w:rsidP="00321D7C">
      <w:pPr>
        <w:pStyle w:val="subsection"/>
      </w:pPr>
      <w:r w:rsidRPr="007E3443">
        <w:tab/>
        <w:t>(3)</w:t>
      </w:r>
      <w:r w:rsidRPr="007E3443">
        <w:tab/>
        <w:t>The Long Service Leave Act has effect on and after the sale day in relation to the employee as if Newco were an approving authority for the purposes of that Act.</w:t>
      </w:r>
    </w:p>
    <w:p w:rsidR="00321D7C" w:rsidRPr="007E3443" w:rsidRDefault="00321D7C" w:rsidP="00BA44A5">
      <w:pPr>
        <w:pStyle w:val="ActHead3"/>
        <w:pageBreakBefore/>
      </w:pPr>
      <w:bookmarkStart w:id="55" w:name="_Toc395601587"/>
      <w:r w:rsidRPr="007E3443">
        <w:rPr>
          <w:rStyle w:val="CharDivNo"/>
        </w:rPr>
        <w:lastRenderedPageBreak/>
        <w:t>Division</w:t>
      </w:r>
      <w:r w:rsidR="007E3443" w:rsidRPr="007E3443">
        <w:rPr>
          <w:rStyle w:val="CharDivNo"/>
        </w:rPr>
        <w:t> </w:t>
      </w:r>
      <w:r w:rsidRPr="007E3443">
        <w:rPr>
          <w:rStyle w:val="CharDivNo"/>
        </w:rPr>
        <w:t>3</w:t>
      </w:r>
      <w:r w:rsidRPr="007E3443">
        <w:t>—</w:t>
      </w:r>
      <w:r w:rsidRPr="007E3443">
        <w:rPr>
          <w:rStyle w:val="CharDivText"/>
        </w:rPr>
        <w:t>Transitional and saving provisions relating to the Safety, Rehabilitation and Compensation Act 1988</w:t>
      </w:r>
      <w:bookmarkEnd w:id="55"/>
    </w:p>
    <w:p w:rsidR="00321D7C" w:rsidRPr="007E3443" w:rsidRDefault="00321D7C" w:rsidP="00321D7C">
      <w:pPr>
        <w:pStyle w:val="ActHead5"/>
      </w:pPr>
      <w:bookmarkStart w:id="56" w:name="_Toc395601588"/>
      <w:r w:rsidRPr="007E3443">
        <w:rPr>
          <w:rStyle w:val="CharSectno"/>
        </w:rPr>
        <w:t>40</w:t>
      </w:r>
      <w:r w:rsidRPr="007E3443">
        <w:t xml:space="preserve">  Interpretation</w:t>
      </w:r>
      <w:bookmarkEnd w:id="56"/>
    </w:p>
    <w:p w:rsidR="00321D7C" w:rsidRPr="007E3443" w:rsidRDefault="00321D7C" w:rsidP="00321D7C">
      <w:pPr>
        <w:pStyle w:val="subsection"/>
      </w:pPr>
      <w:r w:rsidRPr="007E3443">
        <w:tab/>
      </w:r>
      <w:r w:rsidRPr="007E3443">
        <w:tab/>
        <w:t>Unless the contrary intention appears, expressions used in this Division that are also used in the SRC Act have the same respective meanings as in that Act.</w:t>
      </w:r>
    </w:p>
    <w:p w:rsidR="00321D7C" w:rsidRPr="007E3443" w:rsidRDefault="00321D7C" w:rsidP="00321D7C">
      <w:pPr>
        <w:pStyle w:val="ActHead5"/>
      </w:pPr>
      <w:bookmarkStart w:id="57" w:name="_Toc395601589"/>
      <w:r w:rsidRPr="007E3443">
        <w:rPr>
          <w:rStyle w:val="CharSectno"/>
        </w:rPr>
        <w:t>41</w:t>
      </w:r>
      <w:r w:rsidRPr="007E3443">
        <w:t xml:space="preserve">  Transitional provisions relating to the SRC Act that relate to certain Newco body employees</w:t>
      </w:r>
      <w:bookmarkEnd w:id="57"/>
    </w:p>
    <w:p w:rsidR="00321D7C" w:rsidRPr="007E3443" w:rsidRDefault="00321D7C" w:rsidP="00321D7C">
      <w:pPr>
        <w:pStyle w:val="subsection"/>
      </w:pPr>
      <w:r w:rsidRPr="007E3443">
        <w:tab/>
        <w:t>(1)</w:t>
      </w:r>
      <w:r w:rsidRPr="007E3443">
        <w:tab/>
        <w:t>This section applies to an employee of a Newco body who was an employee of the Authority immediately before the sale day.</w:t>
      </w:r>
    </w:p>
    <w:p w:rsidR="00321D7C" w:rsidRPr="007E3443" w:rsidRDefault="00321D7C" w:rsidP="00321D7C">
      <w:pPr>
        <w:pStyle w:val="subsection"/>
      </w:pPr>
      <w:r w:rsidRPr="007E3443">
        <w:tab/>
        <w:t>(2)</w:t>
      </w:r>
      <w:r w:rsidRPr="007E3443">
        <w:tab/>
        <w:t>The SRC Act continues to apply, on and after the sale day, in relation to:</w:t>
      </w:r>
    </w:p>
    <w:p w:rsidR="00321D7C" w:rsidRPr="007E3443" w:rsidRDefault="00321D7C" w:rsidP="00321D7C">
      <w:pPr>
        <w:pStyle w:val="paragraph"/>
      </w:pPr>
      <w:r w:rsidRPr="007E3443">
        <w:tab/>
        <w:t>(a)</w:t>
      </w:r>
      <w:r w:rsidRPr="007E3443">
        <w:tab/>
        <w:t>injuries suffered by the employee before the sale day; and</w:t>
      </w:r>
    </w:p>
    <w:p w:rsidR="00321D7C" w:rsidRPr="007E3443" w:rsidRDefault="00321D7C" w:rsidP="00321D7C">
      <w:pPr>
        <w:pStyle w:val="paragraph"/>
      </w:pPr>
      <w:r w:rsidRPr="007E3443">
        <w:tab/>
        <w:t>(b)</w:t>
      </w:r>
      <w:r w:rsidRPr="007E3443">
        <w:tab/>
        <w:t>loss of, or damage to, property incurred by the employee before the sale day.</w:t>
      </w:r>
    </w:p>
    <w:p w:rsidR="00321D7C" w:rsidRPr="007E3443" w:rsidRDefault="00321D7C" w:rsidP="00321D7C">
      <w:pPr>
        <w:pStyle w:val="ActHead5"/>
      </w:pPr>
      <w:bookmarkStart w:id="58" w:name="_Toc395601590"/>
      <w:r w:rsidRPr="007E3443">
        <w:rPr>
          <w:rStyle w:val="CharSectno"/>
        </w:rPr>
        <w:t>42</w:t>
      </w:r>
      <w:r w:rsidRPr="007E3443">
        <w:t xml:space="preserve">  Commonwealth liable to meet certain SRC Act liabilities and to be taken to be the employer in certain circumstances under the SRC Act</w:t>
      </w:r>
      <w:bookmarkEnd w:id="58"/>
    </w:p>
    <w:p w:rsidR="00321D7C" w:rsidRPr="007E3443" w:rsidRDefault="00321D7C" w:rsidP="00321D7C">
      <w:pPr>
        <w:pStyle w:val="subsection"/>
      </w:pPr>
      <w:r w:rsidRPr="007E3443">
        <w:tab/>
      </w:r>
      <w:r w:rsidRPr="007E3443">
        <w:tab/>
        <w:t>On and after the sale day, the Commonwealth:</w:t>
      </w:r>
    </w:p>
    <w:p w:rsidR="00321D7C" w:rsidRPr="007E3443" w:rsidRDefault="00321D7C" w:rsidP="00321D7C">
      <w:pPr>
        <w:pStyle w:val="paragraph"/>
      </w:pPr>
      <w:r w:rsidRPr="007E3443">
        <w:tab/>
        <w:t>(a)</w:t>
      </w:r>
      <w:r w:rsidRPr="007E3443">
        <w:tab/>
        <w:t>is liable to pay the liabilities of the Authority under section</w:t>
      </w:r>
      <w:r w:rsidR="007E3443">
        <w:t> </w:t>
      </w:r>
      <w:r w:rsidRPr="007E3443">
        <w:t>128A of the SRC Act; and</w:t>
      </w:r>
    </w:p>
    <w:p w:rsidR="00321D7C" w:rsidRPr="007E3443" w:rsidRDefault="00321D7C" w:rsidP="00321D7C">
      <w:pPr>
        <w:pStyle w:val="paragraph"/>
      </w:pPr>
      <w:r w:rsidRPr="007E3443">
        <w:tab/>
        <w:t>(b)</w:t>
      </w:r>
      <w:r w:rsidRPr="007E3443">
        <w:tab/>
        <w:t>is taken to have been the employer of the employees of the Authority before the sale day for the purposes of the SRC Act.</w:t>
      </w:r>
    </w:p>
    <w:p w:rsidR="00321D7C" w:rsidRPr="007E3443" w:rsidRDefault="00321D7C" w:rsidP="00BA44A5">
      <w:pPr>
        <w:pStyle w:val="ActHead3"/>
        <w:pageBreakBefore/>
      </w:pPr>
      <w:bookmarkStart w:id="59" w:name="_Toc395601591"/>
      <w:r w:rsidRPr="007E3443">
        <w:rPr>
          <w:rStyle w:val="CharDivNo"/>
        </w:rPr>
        <w:lastRenderedPageBreak/>
        <w:t>Division</w:t>
      </w:r>
      <w:r w:rsidR="007E3443" w:rsidRPr="007E3443">
        <w:rPr>
          <w:rStyle w:val="CharDivNo"/>
        </w:rPr>
        <w:t> </w:t>
      </w:r>
      <w:r w:rsidRPr="007E3443">
        <w:rPr>
          <w:rStyle w:val="CharDivNo"/>
        </w:rPr>
        <w:t>4</w:t>
      </w:r>
      <w:r w:rsidRPr="007E3443">
        <w:t>—</w:t>
      </w:r>
      <w:r w:rsidRPr="007E3443">
        <w:rPr>
          <w:rStyle w:val="CharDivText"/>
        </w:rPr>
        <w:t>Transitional and saving provisions in relation to superannuation and other retirement benefits</w:t>
      </w:r>
      <w:bookmarkEnd w:id="59"/>
    </w:p>
    <w:p w:rsidR="00321D7C" w:rsidRPr="007E3443" w:rsidRDefault="00321D7C" w:rsidP="00321D7C">
      <w:pPr>
        <w:pStyle w:val="ActHead5"/>
      </w:pPr>
      <w:bookmarkStart w:id="60" w:name="_Toc395601592"/>
      <w:r w:rsidRPr="007E3443">
        <w:rPr>
          <w:rStyle w:val="CharSectno"/>
        </w:rPr>
        <w:t>43</w:t>
      </w:r>
      <w:r w:rsidRPr="007E3443">
        <w:t xml:space="preserve">  Saving—deferred benefits under the </w:t>
      </w:r>
      <w:r w:rsidRPr="007E3443">
        <w:rPr>
          <w:i/>
        </w:rPr>
        <w:t>Superannuation Act 1922</w:t>
      </w:r>
      <w:bookmarkEnd w:id="60"/>
    </w:p>
    <w:p w:rsidR="00321D7C" w:rsidRPr="007E3443" w:rsidRDefault="00321D7C" w:rsidP="00321D7C">
      <w:pPr>
        <w:pStyle w:val="subsection"/>
      </w:pPr>
      <w:r w:rsidRPr="007E3443">
        <w:tab/>
        <w:t>(1)</w:t>
      </w:r>
      <w:r w:rsidRPr="007E3443">
        <w:tab/>
        <w:t>This section applies to an employee of a Newco body if, immediately before the sale day, the employee was:</w:t>
      </w:r>
    </w:p>
    <w:p w:rsidR="00321D7C" w:rsidRPr="007E3443" w:rsidRDefault="00321D7C" w:rsidP="00321D7C">
      <w:pPr>
        <w:pStyle w:val="paragraph"/>
      </w:pPr>
      <w:r w:rsidRPr="007E3443">
        <w:tab/>
        <w:t>(a)</w:t>
      </w:r>
      <w:r w:rsidRPr="007E3443">
        <w:tab/>
        <w:t>a staff member of the Authority or the Chief Executive Officer of the Authority; and</w:t>
      </w:r>
    </w:p>
    <w:p w:rsidR="00321D7C" w:rsidRPr="007E3443" w:rsidRDefault="00321D7C" w:rsidP="00321D7C">
      <w:pPr>
        <w:pStyle w:val="paragraph"/>
      </w:pPr>
      <w:r w:rsidRPr="007E3443">
        <w:tab/>
        <w:t>(b)</w:t>
      </w:r>
      <w:r w:rsidRPr="007E3443">
        <w:tab/>
        <w:t>a person to whom deferred benefits were applicable under section</w:t>
      </w:r>
      <w:r w:rsidR="007E3443">
        <w:t> </w:t>
      </w:r>
      <w:r w:rsidRPr="007E3443">
        <w:t xml:space="preserve">119W of the </w:t>
      </w:r>
      <w:r w:rsidRPr="007E3443">
        <w:rPr>
          <w:i/>
        </w:rPr>
        <w:t>Superannuation Act 1922</w:t>
      </w:r>
      <w:r w:rsidRPr="007E3443">
        <w:t>.</w:t>
      </w:r>
    </w:p>
    <w:p w:rsidR="00321D7C" w:rsidRPr="007E3443" w:rsidRDefault="00321D7C" w:rsidP="00321D7C">
      <w:pPr>
        <w:pStyle w:val="subsection"/>
      </w:pPr>
      <w:r w:rsidRPr="007E3443">
        <w:tab/>
        <w:t>(2)</w:t>
      </w:r>
      <w:r w:rsidRPr="007E3443">
        <w:tab/>
        <w:t>For the purposes of Division</w:t>
      </w:r>
      <w:r w:rsidR="007E3443">
        <w:t> </w:t>
      </w:r>
      <w:r w:rsidRPr="007E3443">
        <w:t>3 of Part</w:t>
      </w:r>
      <w:r w:rsidR="00BA44A5" w:rsidRPr="007E3443">
        <w:t> </w:t>
      </w:r>
      <w:r w:rsidRPr="007E3443">
        <w:t xml:space="preserve">XA of the </w:t>
      </w:r>
      <w:r w:rsidRPr="007E3443">
        <w:rPr>
          <w:i/>
        </w:rPr>
        <w:t>Superannuation Act 1922</w:t>
      </w:r>
      <w:r w:rsidRPr="007E3443">
        <w:t>, the employee is taken to continue in public employment on and after the sale day while the employee continues to be employed by a Newco body.</w:t>
      </w:r>
    </w:p>
    <w:p w:rsidR="00321D7C" w:rsidRPr="007E3443" w:rsidRDefault="00321D7C" w:rsidP="00321D7C">
      <w:pPr>
        <w:pStyle w:val="subsection"/>
      </w:pPr>
      <w:r w:rsidRPr="007E3443">
        <w:tab/>
        <w:t>(3)</w:t>
      </w:r>
      <w:r w:rsidRPr="007E3443">
        <w:tab/>
        <w:t>This section is subject to Division</w:t>
      </w:r>
      <w:r w:rsidR="007E3443">
        <w:t> </w:t>
      </w:r>
      <w:r w:rsidRPr="007E3443">
        <w:t>3 of Part</w:t>
      </w:r>
      <w:r w:rsidR="00BA44A5" w:rsidRPr="007E3443">
        <w:t> </w:t>
      </w:r>
      <w:r w:rsidRPr="007E3443">
        <w:t xml:space="preserve">XA of the </w:t>
      </w:r>
      <w:r w:rsidRPr="007E3443">
        <w:rPr>
          <w:i/>
        </w:rPr>
        <w:t>Superannuation Act 1922</w:t>
      </w:r>
      <w:r w:rsidRPr="007E3443">
        <w:t>.</w:t>
      </w:r>
    </w:p>
    <w:p w:rsidR="00321D7C" w:rsidRPr="007E3443" w:rsidRDefault="00321D7C" w:rsidP="00321D7C">
      <w:pPr>
        <w:pStyle w:val="ActHead5"/>
      </w:pPr>
      <w:bookmarkStart w:id="61" w:name="_Toc395601593"/>
      <w:r w:rsidRPr="007E3443">
        <w:rPr>
          <w:rStyle w:val="CharSectno"/>
        </w:rPr>
        <w:t>44</w:t>
      </w:r>
      <w:r w:rsidRPr="007E3443">
        <w:t xml:space="preserve">  Savings—deferred benefits under the </w:t>
      </w:r>
      <w:r w:rsidRPr="007E3443">
        <w:rPr>
          <w:i/>
        </w:rPr>
        <w:t>Superannuation Act 1976</w:t>
      </w:r>
      <w:bookmarkEnd w:id="61"/>
      <w:r w:rsidRPr="007E3443">
        <w:rPr>
          <w:i/>
        </w:rPr>
        <w:t xml:space="preserve"> </w:t>
      </w:r>
    </w:p>
    <w:p w:rsidR="00321D7C" w:rsidRPr="007E3443" w:rsidRDefault="00321D7C" w:rsidP="00321D7C">
      <w:pPr>
        <w:pStyle w:val="subsection"/>
      </w:pPr>
      <w:r w:rsidRPr="007E3443">
        <w:tab/>
        <w:t>(1)</w:t>
      </w:r>
      <w:r w:rsidRPr="007E3443">
        <w:tab/>
        <w:t>This section applies to an employee of a Newco body if, immediately before the sale day, the employee was:</w:t>
      </w:r>
    </w:p>
    <w:p w:rsidR="00321D7C" w:rsidRPr="007E3443" w:rsidRDefault="00321D7C" w:rsidP="00321D7C">
      <w:pPr>
        <w:pStyle w:val="paragraph"/>
      </w:pPr>
      <w:r w:rsidRPr="007E3443">
        <w:tab/>
        <w:t>(a)</w:t>
      </w:r>
      <w:r w:rsidRPr="007E3443">
        <w:tab/>
        <w:t>a staff member of the Authority or the Chief Executive Officer of the Authority; and</w:t>
      </w:r>
    </w:p>
    <w:p w:rsidR="00321D7C" w:rsidRPr="007E3443" w:rsidRDefault="00321D7C" w:rsidP="00321D7C">
      <w:pPr>
        <w:pStyle w:val="paragraph"/>
      </w:pPr>
      <w:r w:rsidRPr="007E3443">
        <w:tab/>
        <w:t>(b)</w:t>
      </w:r>
      <w:r w:rsidRPr="007E3443">
        <w:tab/>
        <w:t>a person to whom deferred benefits were applicable under section</w:t>
      </w:r>
      <w:r w:rsidR="007E3443">
        <w:t> </w:t>
      </w:r>
      <w:r w:rsidRPr="007E3443">
        <w:t xml:space="preserve">139 of the </w:t>
      </w:r>
      <w:r w:rsidRPr="007E3443">
        <w:rPr>
          <w:i/>
        </w:rPr>
        <w:t>Superannuation Act 1976</w:t>
      </w:r>
      <w:r w:rsidRPr="007E3443">
        <w:t>.</w:t>
      </w:r>
    </w:p>
    <w:p w:rsidR="00321D7C" w:rsidRPr="007E3443" w:rsidRDefault="00321D7C" w:rsidP="00321D7C">
      <w:pPr>
        <w:pStyle w:val="subsection"/>
      </w:pPr>
      <w:r w:rsidRPr="007E3443">
        <w:tab/>
        <w:t>(2)</w:t>
      </w:r>
      <w:r w:rsidRPr="007E3443">
        <w:tab/>
        <w:t>For the purposes of Division</w:t>
      </w:r>
      <w:r w:rsidR="007E3443">
        <w:t> </w:t>
      </w:r>
      <w:r w:rsidRPr="007E3443">
        <w:t>3 of Part</w:t>
      </w:r>
      <w:r w:rsidR="00BA44A5" w:rsidRPr="007E3443">
        <w:t> </w:t>
      </w:r>
      <w:r w:rsidRPr="007E3443">
        <w:t xml:space="preserve">IX of the </w:t>
      </w:r>
      <w:r w:rsidRPr="007E3443">
        <w:rPr>
          <w:i/>
        </w:rPr>
        <w:t>Superannuation Act 1976</w:t>
      </w:r>
      <w:r w:rsidRPr="007E3443">
        <w:t>, the employee is taken to continue in public employment on and after the sale day while the employee continues to be employed by a Newco body.</w:t>
      </w:r>
    </w:p>
    <w:p w:rsidR="00321D7C" w:rsidRPr="007E3443" w:rsidRDefault="00321D7C" w:rsidP="00321D7C">
      <w:pPr>
        <w:pStyle w:val="subsection"/>
      </w:pPr>
      <w:r w:rsidRPr="007E3443">
        <w:tab/>
        <w:t>(3)</w:t>
      </w:r>
      <w:r w:rsidRPr="007E3443">
        <w:tab/>
        <w:t>This section is subject to Division</w:t>
      </w:r>
      <w:r w:rsidR="007E3443">
        <w:t> </w:t>
      </w:r>
      <w:r w:rsidRPr="007E3443">
        <w:t>3 of Part</w:t>
      </w:r>
      <w:r w:rsidR="00BA44A5" w:rsidRPr="007E3443">
        <w:t> </w:t>
      </w:r>
      <w:r w:rsidRPr="007E3443">
        <w:t xml:space="preserve">IX of the </w:t>
      </w:r>
      <w:r w:rsidRPr="007E3443">
        <w:rPr>
          <w:i/>
        </w:rPr>
        <w:t>Superannuation Act 1976</w:t>
      </w:r>
      <w:r w:rsidRPr="007E3443">
        <w:t>.</w:t>
      </w:r>
    </w:p>
    <w:p w:rsidR="00321D7C" w:rsidRPr="007E3443" w:rsidRDefault="00321D7C" w:rsidP="00321D7C">
      <w:pPr>
        <w:pStyle w:val="ActHead5"/>
      </w:pPr>
      <w:bookmarkStart w:id="62" w:name="_Toc395601594"/>
      <w:r w:rsidRPr="007E3443">
        <w:rPr>
          <w:rStyle w:val="CharSectno"/>
        </w:rPr>
        <w:lastRenderedPageBreak/>
        <w:t>45</w:t>
      </w:r>
      <w:r w:rsidRPr="007E3443">
        <w:t xml:space="preserve">  Contribution day for the purposes of the </w:t>
      </w:r>
      <w:r w:rsidRPr="007E3443">
        <w:rPr>
          <w:i/>
        </w:rPr>
        <w:t>Superannuation Act 1976</w:t>
      </w:r>
      <w:bookmarkEnd w:id="62"/>
      <w:r w:rsidRPr="007E3443">
        <w:rPr>
          <w:i/>
        </w:rPr>
        <w:t xml:space="preserve"> </w:t>
      </w:r>
    </w:p>
    <w:p w:rsidR="00321D7C" w:rsidRPr="007E3443" w:rsidRDefault="00321D7C" w:rsidP="00321D7C">
      <w:pPr>
        <w:pStyle w:val="subsection"/>
      </w:pPr>
      <w:r w:rsidRPr="007E3443">
        <w:tab/>
      </w:r>
      <w:r w:rsidRPr="007E3443">
        <w:tab/>
        <w:t>If the sale day is 30</w:t>
      </w:r>
      <w:r w:rsidR="007E3443">
        <w:t> </w:t>
      </w:r>
      <w:r w:rsidRPr="007E3443">
        <w:t xml:space="preserve">June 1994, then, for the purposes of the </w:t>
      </w:r>
      <w:r w:rsidRPr="007E3443">
        <w:rPr>
          <w:i/>
        </w:rPr>
        <w:t>Superannuation Act 1976</w:t>
      </w:r>
      <w:r w:rsidRPr="007E3443">
        <w:t>, 29</w:t>
      </w:r>
      <w:r w:rsidR="007E3443">
        <w:t> </w:t>
      </w:r>
      <w:r w:rsidRPr="007E3443">
        <w:t>June 1994 is taken to be a contribution day in relation to a transferring staff member for the purposes of that Act.</w:t>
      </w:r>
    </w:p>
    <w:p w:rsidR="00321D7C" w:rsidRPr="007E3443" w:rsidRDefault="00321D7C" w:rsidP="00321D7C">
      <w:pPr>
        <w:pStyle w:val="ActHead5"/>
      </w:pPr>
      <w:bookmarkStart w:id="63" w:name="_Toc395601595"/>
      <w:r w:rsidRPr="007E3443">
        <w:rPr>
          <w:rStyle w:val="CharSectno"/>
        </w:rPr>
        <w:t>46</w:t>
      </w:r>
      <w:r w:rsidRPr="007E3443">
        <w:t xml:space="preserve">  Saving—deferred benefits under the DFRDB Act</w:t>
      </w:r>
      <w:bookmarkEnd w:id="63"/>
    </w:p>
    <w:p w:rsidR="00321D7C" w:rsidRPr="007E3443" w:rsidRDefault="00321D7C" w:rsidP="00321D7C">
      <w:pPr>
        <w:pStyle w:val="subsection"/>
      </w:pPr>
      <w:r w:rsidRPr="007E3443">
        <w:tab/>
        <w:t>(1)</w:t>
      </w:r>
      <w:r w:rsidRPr="007E3443">
        <w:tab/>
        <w:t>This section applies to an employee of a Newco body if, immediately before the sale day, the employee was:</w:t>
      </w:r>
    </w:p>
    <w:p w:rsidR="00321D7C" w:rsidRPr="007E3443" w:rsidRDefault="00321D7C" w:rsidP="00321D7C">
      <w:pPr>
        <w:pStyle w:val="paragraph"/>
      </w:pPr>
      <w:r w:rsidRPr="007E3443">
        <w:tab/>
        <w:t>(a)</w:t>
      </w:r>
      <w:r w:rsidRPr="007E3443">
        <w:tab/>
        <w:t>a staff member of the Authority or the Chief Executive Officer of the Authority; and</w:t>
      </w:r>
    </w:p>
    <w:p w:rsidR="00321D7C" w:rsidRPr="007E3443" w:rsidRDefault="00321D7C" w:rsidP="00321D7C">
      <w:pPr>
        <w:pStyle w:val="paragraph"/>
      </w:pPr>
      <w:r w:rsidRPr="007E3443">
        <w:tab/>
        <w:t>(b)</w:t>
      </w:r>
      <w:r w:rsidRPr="007E3443">
        <w:tab/>
        <w:t>a person to whom deferred benefits were applicable under section</w:t>
      </w:r>
      <w:r w:rsidR="007E3443">
        <w:t> </w:t>
      </w:r>
      <w:r w:rsidRPr="007E3443">
        <w:t>78 of the DFRDB Act.</w:t>
      </w:r>
    </w:p>
    <w:p w:rsidR="00321D7C" w:rsidRPr="007E3443" w:rsidRDefault="00321D7C" w:rsidP="00321D7C">
      <w:pPr>
        <w:pStyle w:val="subsection"/>
      </w:pPr>
      <w:r w:rsidRPr="007E3443">
        <w:tab/>
        <w:t>(2)</w:t>
      </w:r>
      <w:r w:rsidRPr="007E3443">
        <w:tab/>
        <w:t>For the purposes of Division</w:t>
      </w:r>
      <w:r w:rsidR="007E3443">
        <w:t> </w:t>
      </w:r>
      <w:r w:rsidRPr="007E3443">
        <w:t>3 of Part</w:t>
      </w:r>
      <w:r w:rsidR="00BA44A5" w:rsidRPr="007E3443">
        <w:t> </w:t>
      </w:r>
      <w:r w:rsidRPr="007E3443">
        <w:t>IX of the DFRDB Act, the employee is taken to continue in public employment on and after the sale day while the employee continues to be employed by a Newco body.</w:t>
      </w:r>
    </w:p>
    <w:p w:rsidR="00321D7C" w:rsidRPr="007E3443" w:rsidRDefault="00321D7C" w:rsidP="00321D7C">
      <w:pPr>
        <w:pStyle w:val="subsection"/>
      </w:pPr>
      <w:r w:rsidRPr="007E3443">
        <w:tab/>
        <w:t>(3)</w:t>
      </w:r>
      <w:r w:rsidRPr="007E3443">
        <w:tab/>
        <w:t>This section is subject to Division</w:t>
      </w:r>
      <w:r w:rsidR="007E3443">
        <w:t> </w:t>
      </w:r>
      <w:r w:rsidRPr="007E3443">
        <w:t>3 of Part</w:t>
      </w:r>
      <w:r w:rsidR="00BA44A5" w:rsidRPr="007E3443">
        <w:t> </w:t>
      </w:r>
      <w:r w:rsidRPr="007E3443">
        <w:t>IX of the DFRDB Act.</w:t>
      </w:r>
    </w:p>
    <w:p w:rsidR="00321D7C" w:rsidRPr="007E3443" w:rsidRDefault="00321D7C" w:rsidP="00BA44A5">
      <w:pPr>
        <w:pStyle w:val="ActHead3"/>
        <w:pageBreakBefore/>
      </w:pPr>
      <w:bookmarkStart w:id="64" w:name="_Toc395601596"/>
      <w:r w:rsidRPr="007E3443">
        <w:rPr>
          <w:rStyle w:val="CharDivNo"/>
        </w:rPr>
        <w:lastRenderedPageBreak/>
        <w:t>Division</w:t>
      </w:r>
      <w:r w:rsidR="007E3443" w:rsidRPr="007E3443">
        <w:rPr>
          <w:rStyle w:val="CharDivNo"/>
        </w:rPr>
        <w:t> </w:t>
      </w:r>
      <w:r w:rsidRPr="007E3443">
        <w:rPr>
          <w:rStyle w:val="CharDivNo"/>
        </w:rPr>
        <w:t>5</w:t>
      </w:r>
      <w:r w:rsidRPr="007E3443">
        <w:t>—</w:t>
      </w:r>
      <w:r w:rsidRPr="007E3443">
        <w:rPr>
          <w:rStyle w:val="CharDivText"/>
        </w:rPr>
        <w:t>Other transitional and saving provisions</w:t>
      </w:r>
      <w:bookmarkEnd w:id="64"/>
    </w:p>
    <w:p w:rsidR="00321D7C" w:rsidRPr="007E3443" w:rsidRDefault="00321D7C" w:rsidP="00321D7C">
      <w:pPr>
        <w:pStyle w:val="ActHead5"/>
      </w:pPr>
      <w:bookmarkStart w:id="65" w:name="_Toc395601597"/>
      <w:r w:rsidRPr="007E3443">
        <w:rPr>
          <w:rStyle w:val="CharSectno"/>
        </w:rPr>
        <w:t>47</w:t>
      </w:r>
      <w:r w:rsidRPr="007E3443">
        <w:t xml:space="preserve">  Transitional maternity leave provisions for maternity leave beginning after the sale day</w:t>
      </w:r>
      <w:bookmarkEnd w:id="65"/>
    </w:p>
    <w:p w:rsidR="00321D7C" w:rsidRPr="007E3443" w:rsidRDefault="00321D7C" w:rsidP="00321D7C">
      <w:pPr>
        <w:pStyle w:val="subsection"/>
      </w:pPr>
      <w:r w:rsidRPr="007E3443">
        <w:tab/>
        <w:t>(1)</w:t>
      </w:r>
      <w:r w:rsidRPr="007E3443">
        <w:tab/>
        <w:t>This section applies if:</w:t>
      </w:r>
    </w:p>
    <w:p w:rsidR="00321D7C" w:rsidRPr="007E3443" w:rsidRDefault="00321D7C" w:rsidP="00321D7C">
      <w:pPr>
        <w:pStyle w:val="paragraph"/>
      </w:pPr>
      <w:r w:rsidRPr="007E3443">
        <w:tab/>
        <w:t>(a)</w:t>
      </w:r>
      <w:r w:rsidRPr="007E3443">
        <w:tab/>
        <w:t>immediately before the sale day, a person was a female staff member of the Authority; and</w:t>
      </w:r>
    </w:p>
    <w:p w:rsidR="00321D7C" w:rsidRPr="007E3443" w:rsidRDefault="00321D7C" w:rsidP="00321D7C">
      <w:pPr>
        <w:pStyle w:val="paragraph"/>
      </w:pPr>
      <w:r w:rsidRPr="007E3443">
        <w:tab/>
        <w:t>(b)</w:t>
      </w:r>
      <w:r w:rsidRPr="007E3443">
        <w:tab/>
        <w:t>the person becomes a Newco employee under section</w:t>
      </w:r>
      <w:r w:rsidR="007E3443">
        <w:t> </w:t>
      </w:r>
      <w:r w:rsidRPr="007E3443">
        <w:t>8; and</w:t>
      </w:r>
    </w:p>
    <w:p w:rsidR="00321D7C" w:rsidRPr="007E3443" w:rsidRDefault="00321D7C" w:rsidP="00321D7C">
      <w:pPr>
        <w:pStyle w:val="paragraph"/>
      </w:pPr>
      <w:r w:rsidRPr="007E3443">
        <w:tab/>
        <w:t>(c)</w:t>
      </w:r>
      <w:r w:rsidRPr="007E3443">
        <w:tab/>
        <w:t>within 12 months after the sale day, the person would have been entitled to begin leave granted under the Maternity Leave Act if the person had continued to be a staff member.</w:t>
      </w:r>
    </w:p>
    <w:p w:rsidR="00321D7C" w:rsidRPr="007E3443" w:rsidRDefault="00321D7C" w:rsidP="00321D7C">
      <w:pPr>
        <w:pStyle w:val="subsection"/>
      </w:pPr>
      <w:r w:rsidRPr="007E3443">
        <w:tab/>
        <w:t>(2)</w:t>
      </w:r>
      <w:r w:rsidRPr="007E3443">
        <w:tab/>
        <w:t>On and after the sale day, the Maternity Leave Act continues to apply to the person in relation to the confinement in respect of which she would have been entitled to leave as if Newco were a prescribed authority for the purposes of that Act.</w:t>
      </w:r>
    </w:p>
    <w:p w:rsidR="00321D7C" w:rsidRPr="007E3443" w:rsidRDefault="00321D7C" w:rsidP="00321D7C">
      <w:pPr>
        <w:pStyle w:val="ActHead5"/>
      </w:pPr>
      <w:bookmarkStart w:id="66" w:name="_Toc395601598"/>
      <w:r w:rsidRPr="007E3443">
        <w:rPr>
          <w:rStyle w:val="CharSectno"/>
        </w:rPr>
        <w:t>48</w:t>
      </w:r>
      <w:r w:rsidRPr="007E3443">
        <w:t xml:space="preserve">  Transitional maternity leave provisions for staff members of the Authority who are on maternity leave immediately before the sale day</w:t>
      </w:r>
      <w:bookmarkEnd w:id="66"/>
    </w:p>
    <w:p w:rsidR="00321D7C" w:rsidRPr="007E3443" w:rsidRDefault="00321D7C" w:rsidP="00321D7C">
      <w:pPr>
        <w:pStyle w:val="subsection"/>
      </w:pPr>
      <w:r w:rsidRPr="007E3443">
        <w:tab/>
        <w:t>(1)</w:t>
      </w:r>
      <w:r w:rsidRPr="007E3443">
        <w:tab/>
        <w:t>This section applies if:</w:t>
      </w:r>
    </w:p>
    <w:p w:rsidR="00321D7C" w:rsidRPr="007E3443" w:rsidRDefault="00321D7C" w:rsidP="00321D7C">
      <w:pPr>
        <w:pStyle w:val="paragraph"/>
      </w:pPr>
      <w:r w:rsidRPr="007E3443">
        <w:tab/>
        <w:t>(a)</w:t>
      </w:r>
      <w:r w:rsidRPr="007E3443">
        <w:tab/>
        <w:t>immediately before the sale day, a person was a female staff member of the Authority who was on leave granted under the Maternity Leave Act; and</w:t>
      </w:r>
    </w:p>
    <w:p w:rsidR="00321D7C" w:rsidRPr="007E3443" w:rsidRDefault="00321D7C" w:rsidP="00321D7C">
      <w:pPr>
        <w:pStyle w:val="paragraph"/>
      </w:pPr>
      <w:r w:rsidRPr="007E3443">
        <w:tab/>
        <w:t>(b)</w:t>
      </w:r>
      <w:r w:rsidRPr="007E3443">
        <w:tab/>
        <w:t>the person becomes a Newco employee under section</w:t>
      </w:r>
      <w:r w:rsidR="007E3443">
        <w:t> </w:t>
      </w:r>
      <w:r w:rsidRPr="007E3443">
        <w:t>8; and</w:t>
      </w:r>
    </w:p>
    <w:p w:rsidR="00321D7C" w:rsidRPr="007E3443" w:rsidRDefault="00321D7C" w:rsidP="00321D7C">
      <w:pPr>
        <w:pStyle w:val="paragraph"/>
      </w:pPr>
      <w:r w:rsidRPr="007E3443">
        <w:tab/>
        <w:t>(c)</w:t>
      </w:r>
      <w:r w:rsidRPr="007E3443">
        <w:tab/>
        <w:t>the person would have continued to have been entitled to have continued on that leave, on and after the sale day, if the person had continued to be a staff member.</w:t>
      </w:r>
    </w:p>
    <w:p w:rsidR="00321D7C" w:rsidRPr="007E3443" w:rsidRDefault="00321D7C" w:rsidP="00321D7C">
      <w:pPr>
        <w:pStyle w:val="subsection"/>
      </w:pPr>
      <w:r w:rsidRPr="007E3443">
        <w:tab/>
        <w:t>(2)</w:t>
      </w:r>
      <w:r w:rsidRPr="007E3443">
        <w:tab/>
        <w:t>On and after the sale day, the Maternity Leave Act continues to apply to the person in relation to the confinement in respect of which the leave was granted as if Newco were a prescribed authority for the purposes of that Act.</w:t>
      </w:r>
    </w:p>
    <w:p w:rsidR="00321D7C" w:rsidRPr="007E3443" w:rsidRDefault="00321D7C" w:rsidP="003A7996">
      <w:pPr>
        <w:pStyle w:val="ActHead5"/>
      </w:pPr>
      <w:bookmarkStart w:id="67" w:name="_Toc395601599"/>
      <w:r w:rsidRPr="007E3443">
        <w:rPr>
          <w:rStyle w:val="CharSectno"/>
        </w:rPr>
        <w:lastRenderedPageBreak/>
        <w:t>49</w:t>
      </w:r>
      <w:r w:rsidRPr="007E3443">
        <w:t xml:space="preserve">  Cessation of mobility rights</w:t>
      </w:r>
      <w:bookmarkEnd w:id="67"/>
    </w:p>
    <w:p w:rsidR="00321D7C" w:rsidRPr="007E3443" w:rsidRDefault="00321D7C" w:rsidP="003A7996">
      <w:pPr>
        <w:pStyle w:val="subsection"/>
        <w:keepNext/>
        <w:keepLines/>
      </w:pPr>
      <w:r w:rsidRPr="007E3443">
        <w:tab/>
        <w:t>(1)</w:t>
      </w:r>
      <w:r w:rsidRPr="007E3443">
        <w:tab/>
        <w:t>If Division</w:t>
      </w:r>
      <w:r w:rsidR="007E3443">
        <w:t> </w:t>
      </w:r>
      <w:r w:rsidRPr="007E3443">
        <w:t>2 or 3 of Part</w:t>
      </w:r>
      <w:r w:rsidR="00BA44A5" w:rsidRPr="007E3443">
        <w:t> </w:t>
      </w:r>
      <w:r w:rsidRPr="007E3443">
        <w:t xml:space="preserve">IV of the </w:t>
      </w:r>
      <w:r w:rsidRPr="007E3443">
        <w:rPr>
          <w:i/>
        </w:rPr>
        <w:t xml:space="preserve">Public Service Act 1922 </w:t>
      </w:r>
      <w:r w:rsidRPr="007E3443">
        <w:t>applied to:</w:t>
      </w:r>
    </w:p>
    <w:p w:rsidR="00321D7C" w:rsidRPr="007E3443" w:rsidRDefault="00321D7C" w:rsidP="00321D7C">
      <w:pPr>
        <w:pStyle w:val="paragraph"/>
      </w:pPr>
      <w:r w:rsidRPr="007E3443">
        <w:tab/>
        <w:t>(a)</w:t>
      </w:r>
      <w:r w:rsidRPr="007E3443">
        <w:tab/>
        <w:t>a transferring staff member immediately before the sale day; or</w:t>
      </w:r>
    </w:p>
    <w:p w:rsidR="00321D7C" w:rsidRPr="007E3443" w:rsidRDefault="00321D7C" w:rsidP="00321D7C">
      <w:pPr>
        <w:pStyle w:val="paragraph"/>
        <w:keepNext/>
      </w:pPr>
      <w:r w:rsidRPr="007E3443">
        <w:tab/>
        <w:t>(b)</w:t>
      </w:r>
      <w:r w:rsidRPr="007E3443">
        <w:tab/>
        <w:t>a staff member of the Authority who is taken to have resigned under subsection</w:t>
      </w:r>
      <w:r w:rsidR="007E3443">
        <w:t> </w:t>
      </w:r>
      <w:r w:rsidRPr="007E3443">
        <w:t>32(2);</w:t>
      </w:r>
    </w:p>
    <w:p w:rsidR="00321D7C" w:rsidRPr="007E3443" w:rsidRDefault="00321D7C" w:rsidP="00321D7C">
      <w:pPr>
        <w:pStyle w:val="subsection2"/>
      </w:pPr>
      <w:r w:rsidRPr="007E3443">
        <w:t>then:</w:t>
      </w:r>
    </w:p>
    <w:p w:rsidR="00321D7C" w:rsidRPr="007E3443" w:rsidRDefault="00321D7C" w:rsidP="00321D7C">
      <w:pPr>
        <w:pStyle w:val="paragraph"/>
      </w:pPr>
      <w:r w:rsidRPr="007E3443">
        <w:tab/>
        <w:t>(c)</w:t>
      </w:r>
      <w:r w:rsidRPr="007E3443">
        <w:tab/>
        <w:t>that Division stops applying to the transferring staff member or the staff member on the sale day; and</w:t>
      </w:r>
    </w:p>
    <w:p w:rsidR="00321D7C" w:rsidRPr="007E3443" w:rsidRDefault="00321D7C" w:rsidP="00321D7C">
      <w:pPr>
        <w:pStyle w:val="paragraph"/>
      </w:pPr>
      <w:r w:rsidRPr="007E3443">
        <w:tab/>
        <w:t>(d)</w:t>
      </w:r>
      <w:r w:rsidRPr="007E3443">
        <w:tab/>
        <w:t>the transferring staff member or the staff member stops being an officer of the Australian Public Service.</w:t>
      </w:r>
    </w:p>
    <w:p w:rsidR="00321D7C" w:rsidRPr="007E3443" w:rsidRDefault="00321D7C" w:rsidP="00321D7C">
      <w:pPr>
        <w:pStyle w:val="subsection"/>
      </w:pPr>
      <w:r w:rsidRPr="007E3443">
        <w:tab/>
        <w:t>(2)</w:t>
      </w:r>
      <w:r w:rsidRPr="007E3443">
        <w:tab/>
        <w:t>If Division</w:t>
      </w:r>
      <w:r w:rsidR="007E3443">
        <w:t> </w:t>
      </w:r>
      <w:r w:rsidRPr="007E3443">
        <w:t>4 of Part</w:t>
      </w:r>
      <w:r w:rsidR="00BA44A5" w:rsidRPr="007E3443">
        <w:t> </w:t>
      </w:r>
      <w:r w:rsidRPr="007E3443">
        <w:t xml:space="preserve">IV of the </w:t>
      </w:r>
      <w:r w:rsidRPr="007E3443">
        <w:rPr>
          <w:i/>
        </w:rPr>
        <w:t xml:space="preserve">Public Service Act 1922 </w:t>
      </w:r>
      <w:r w:rsidRPr="007E3443">
        <w:t>applied to:</w:t>
      </w:r>
    </w:p>
    <w:p w:rsidR="00321D7C" w:rsidRPr="007E3443" w:rsidRDefault="00321D7C" w:rsidP="00321D7C">
      <w:pPr>
        <w:pStyle w:val="paragraph"/>
      </w:pPr>
      <w:r w:rsidRPr="007E3443">
        <w:tab/>
        <w:t>(a)</w:t>
      </w:r>
      <w:r w:rsidRPr="007E3443">
        <w:tab/>
        <w:t>a transferring staff member immediately before the sale day; or</w:t>
      </w:r>
    </w:p>
    <w:p w:rsidR="00321D7C" w:rsidRPr="007E3443" w:rsidRDefault="00321D7C" w:rsidP="00321D7C">
      <w:pPr>
        <w:pStyle w:val="paragraph"/>
        <w:keepNext/>
      </w:pPr>
      <w:r w:rsidRPr="007E3443">
        <w:tab/>
        <w:t>(b)</w:t>
      </w:r>
      <w:r w:rsidRPr="007E3443">
        <w:tab/>
        <w:t>a staff member of the Authority who is taken to have resigned under subsection</w:t>
      </w:r>
      <w:r w:rsidR="007E3443">
        <w:t> </w:t>
      </w:r>
      <w:r w:rsidRPr="007E3443">
        <w:t>32(2):</w:t>
      </w:r>
    </w:p>
    <w:p w:rsidR="00321D7C" w:rsidRPr="007E3443" w:rsidRDefault="00321D7C" w:rsidP="00321D7C">
      <w:pPr>
        <w:pStyle w:val="subsection2"/>
      </w:pPr>
      <w:r w:rsidRPr="007E3443">
        <w:t>then:</w:t>
      </w:r>
    </w:p>
    <w:p w:rsidR="00321D7C" w:rsidRPr="007E3443" w:rsidRDefault="00321D7C" w:rsidP="00321D7C">
      <w:pPr>
        <w:pStyle w:val="paragraph"/>
      </w:pPr>
      <w:r w:rsidRPr="007E3443">
        <w:tab/>
        <w:t>(c)</w:t>
      </w:r>
      <w:r w:rsidRPr="007E3443">
        <w:tab/>
        <w:t xml:space="preserve">the </w:t>
      </w:r>
      <w:r w:rsidRPr="007E3443">
        <w:rPr>
          <w:i/>
        </w:rPr>
        <w:t xml:space="preserve">Officers’ Rights Declaration Act 1928 </w:t>
      </w:r>
      <w:r w:rsidRPr="007E3443">
        <w:t>and Division</w:t>
      </w:r>
      <w:r w:rsidR="007E3443">
        <w:t> </w:t>
      </w:r>
      <w:r w:rsidRPr="007E3443">
        <w:t>4 of Part</w:t>
      </w:r>
      <w:r w:rsidR="00BA44A5" w:rsidRPr="007E3443">
        <w:t> </w:t>
      </w:r>
      <w:r w:rsidRPr="007E3443">
        <w:t xml:space="preserve">IV of the </w:t>
      </w:r>
      <w:r w:rsidRPr="007E3443">
        <w:rPr>
          <w:i/>
        </w:rPr>
        <w:t xml:space="preserve">Public Service Act 1922 </w:t>
      </w:r>
      <w:r w:rsidRPr="007E3443">
        <w:t>stop applying to the transferring staff member or the staff member on the sale day; and</w:t>
      </w:r>
    </w:p>
    <w:p w:rsidR="00321D7C" w:rsidRPr="007E3443" w:rsidRDefault="00321D7C" w:rsidP="00321D7C">
      <w:pPr>
        <w:pStyle w:val="paragraph"/>
      </w:pPr>
      <w:r w:rsidRPr="007E3443">
        <w:tab/>
        <w:t>(d)</w:t>
      </w:r>
      <w:r w:rsidRPr="007E3443">
        <w:tab/>
        <w:t>the transferring staff member or the staff member stops being an officer of the Australian Public Service.</w:t>
      </w:r>
    </w:p>
    <w:p w:rsidR="00321D7C" w:rsidRPr="007E3443" w:rsidRDefault="00321D7C" w:rsidP="00BA44A5">
      <w:pPr>
        <w:pStyle w:val="ActHead2"/>
        <w:pageBreakBefore/>
      </w:pPr>
      <w:bookmarkStart w:id="68" w:name="_Toc395601600"/>
      <w:r w:rsidRPr="007E3443">
        <w:rPr>
          <w:rStyle w:val="CharPartNo"/>
        </w:rPr>
        <w:lastRenderedPageBreak/>
        <w:t>Part</w:t>
      </w:r>
      <w:r w:rsidR="007E3443" w:rsidRPr="007E3443">
        <w:rPr>
          <w:rStyle w:val="CharPartNo"/>
        </w:rPr>
        <w:t> </w:t>
      </w:r>
      <w:r w:rsidRPr="007E3443">
        <w:rPr>
          <w:rStyle w:val="CharPartNo"/>
        </w:rPr>
        <w:t>4</w:t>
      </w:r>
      <w:r w:rsidRPr="007E3443">
        <w:t>—</w:t>
      </w:r>
      <w:r w:rsidRPr="007E3443">
        <w:rPr>
          <w:rStyle w:val="CharPartText"/>
        </w:rPr>
        <w:t>Other provisions relating to the sale of shares in Newco by the Commonwealth</w:t>
      </w:r>
      <w:bookmarkEnd w:id="68"/>
    </w:p>
    <w:p w:rsidR="00321D7C" w:rsidRPr="007E3443" w:rsidRDefault="00E61CBC" w:rsidP="00321D7C">
      <w:pPr>
        <w:pStyle w:val="Header"/>
      </w:pPr>
      <w:r w:rsidRPr="007E3443">
        <w:rPr>
          <w:rStyle w:val="CharDivNo"/>
        </w:rPr>
        <w:t xml:space="preserve"> </w:t>
      </w:r>
      <w:r w:rsidRPr="007E3443">
        <w:rPr>
          <w:rStyle w:val="CharDivText"/>
        </w:rPr>
        <w:t xml:space="preserve"> </w:t>
      </w:r>
    </w:p>
    <w:p w:rsidR="00321D7C" w:rsidRPr="007E3443" w:rsidRDefault="00321D7C" w:rsidP="00321D7C">
      <w:pPr>
        <w:pStyle w:val="ActHead5"/>
      </w:pPr>
      <w:bookmarkStart w:id="69" w:name="_Toc395601601"/>
      <w:r w:rsidRPr="007E3443">
        <w:rPr>
          <w:rStyle w:val="CharSectno"/>
        </w:rPr>
        <w:t>50</w:t>
      </w:r>
      <w:r w:rsidRPr="007E3443">
        <w:t xml:space="preserve">  Transitional provision relating to the </w:t>
      </w:r>
      <w:r w:rsidRPr="007E3443">
        <w:rPr>
          <w:i/>
        </w:rPr>
        <w:t>Crimes (Superannuation Benefits) Act 1989</w:t>
      </w:r>
      <w:bookmarkEnd w:id="69"/>
    </w:p>
    <w:p w:rsidR="00321D7C" w:rsidRPr="007E3443" w:rsidRDefault="00321D7C" w:rsidP="00321D7C">
      <w:pPr>
        <w:pStyle w:val="subsection"/>
      </w:pPr>
      <w:r w:rsidRPr="007E3443">
        <w:tab/>
        <w:t>(1)</w:t>
      </w:r>
      <w:r w:rsidRPr="007E3443">
        <w:tab/>
        <w:t>Subject to this section, if:</w:t>
      </w:r>
    </w:p>
    <w:p w:rsidR="00321D7C" w:rsidRPr="007E3443" w:rsidRDefault="00321D7C" w:rsidP="00321D7C">
      <w:pPr>
        <w:pStyle w:val="paragraph"/>
      </w:pPr>
      <w:r w:rsidRPr="007E3443">
        <w:tab/>
        <w:t>(a)</w:t>
      </w:r>
      <w:r w:rsidRPr="007E3443">
        <w:tab/>
        <w:t>a person who is an employee of the Authority before the sale day committed a corruption offence while such an employee; and</w:t>
      </w:r>
    </w:p>
    <w:p w:rsidR="00321D7C" w:rsidRPr="007E3443" w:rsidRDefault="00321D7C" w:rsidP="00321D7C">
      <w:pPr>
        <w:pStyle w:val="paragraph"/>
        <w:keepNext/>
      </w:pPr>
      <w:r w:rsidRPr="007E3443">
        <w:tab/>
        <w:t>(b)</w:t>
      </w:r>
      <w:r w:rsidRPr="007E3443">
        <w:tab/>
        <w:t>the person becomes an employee of Newco on the sale day under section</w:t>
      </w:r>
      <w:r w:rsidR="007E3443">
        <w:t> </w:t>
      </w:r>
      <w:r w:rsidRPr="007E3443">
        <w:t>8;</w:t>
      </w:r>
    </w:p>
    <w:p w:rsidR="00321D7C" w:rsidRPr="007E3443" w:rsidRDefault="00321D7C" w:rsidP="00321D7C">
      <w:pPr>
        <w:pStyle w:val="subsection2"/>
      </w:pPr>
      <w:r w:rsidRPr="007E3443">
        <w:t xml:space="preserve">then, on and after the sale day, the </w:t>
      </w:r>
      <w:r w:rsidRPr="007E3443">
        <w:rPr>
          <w:i/>
        </w:rPr>
        <w:t xml:space="preserve">Crimes (Superannuation Benefits) Act 1989 </w:t>
      </w:r>
      <w:r w:rsidRPr="007E3443">
        <w:t>continues to apply in relation to the person in respect of the offence as if a Newco body were a Commonwealth authority.</w:t>
      </w:r>
    </w:p>
    <w:p w:rsidR="00321D7C" w:rsidRPr="007E3443" w:rsidRDefault="00321D7C" w:rsidP="00321D7C">
      <w:pPr>
        <w:pStyle w:val="subsection"/>
      </w:pPr>
      <w:r w:rsidRPr="007E3443">
        <w:tab/>
        <w:t>(2)</w:t>
      </w:r>
      <w:r w:rsidRPr="007E3443">
        <w:tab/>
        <w:t xml:space="preserve">A superannuation order may not be made under the </w:t>
      </w:r>
      <w:r w:rsidRPr="007E3443">
        <w:rPr>
          <w:i/>
        </w:rPr>
        <w:t xml:space="preserve">Crimes (Superannuation Benefits) Act 1989 </w:t>
      </w:r>
      <w:r w:rsidRPr="007E3443">
        <w:t>in relation to employer contributions or benefits paid or payable to a superannuation scheme by a Newco body after the sale day.</w:t>
      </w:r>
    </w:p>
    <w:p w:rsidR="00321D7C" w:rsidRPr="007E3443" w:rsidRDefault="00321D7C" w:rsidP="00321D7C">
      <w:pPr>
        <w:pStyle w:val="subsection"/>
      </w:pPr>
      <w:r w:rsidRPr="007E3443">
        <w:tab/>
        <w:t>(3)</w:t>
      </w:r>
      <w:r w:rsidRPr="007E3443">
        <w:tab/>
        <w:t>In spite of paragraph</w:t>
      </w:r>
      <w:r w:rsidR="007E3443">
        <w:t> </w:t>
      </w:r>
      <w:r w:rsidRPr="007E3443">
        <w:t xml:space="preserve">19(3)(d) of the </w:t>
      </w:r>
      <w:r w:rsidRPr="007E3443">
        <w:rPr>
          <w:i/>
        </w:rPr>
        <w:t>Crimes (Superannuation Benefits) Act 1989</w:t>
      </w:r>
      <w:r w:rsidRPr="007E3443">
        <w:t>, an order under that paragraph may only specify that an amount paid to the Commonwealth before the sale day by or on behalf of the Authority belongs to the Commonwealth.</w:t>
      </w:r>
    </w:p>
    <w:p w:rsidR="00321D7C" w:rsidRPr="007E3443" w:rsidRDefault="00321D7C" w:rsidP="00321D7C">
      <w:pPr>
        <w:pStyle w:val="subsection"/>
      </w:pPr>
      <w:r w:rsidRPr="007E3443">
        <w:tab/>
        <w:t>(4)</w:t>
      </w:r>
      <w:r w:rsidRPr="007E3443">
        <w:tab/>
        <w:t>If:</w:t>
      </w:r>
    </w:p>
    <w:p w:rsidR="00321D7C" w:rsidRPr="007E3443" w:rsidRDefault="00321D7C" w:rsidP="00321D7C">
      <w:pPr>
        <w:pStyle w:val="paragraph"/>
      </w:pPr>
      <w:r w:rsidRPr="007E3443">
        <w:tab/>
        <w:t>(a)</w:t>
      </w:r>
      <w:r w:rsidRPr="007E3443">
        <w:tab/>
        <w:t>a person who was an employee of the Authority immediately before the sale day committed a corruption offence while such an employee; and</w:t>
      </w:r>
    </w:p>
    <w:p w:rsidR="00321D7C" w:rsidRPr="007E3443" w:rsidRDefault="00321D7C" w:rsidP="00321D7C">
      <w:pPr>
        <w:pStyle w:val="paragraph"/>
        <w:keepNext/>
      </w:pPr>
      <w:r w:rsidRPr="007E3443">
        <w:tab/>
        <w:t>(b)</w:t>
      </w:r>
      <w:r w:rsidRPr="007E3443">
        <w:tab/>
        <w:t>the person was paid benefits before, on or after the sale day, out of the Consolidated Revenue Fund;</w:t>
      </w:r>
    </w:p>
    <w:p w:rsidR="00321D7C" w:rsidRPr="007E3443" w:rsidRDefault="00321D7C" w:rsidP="00321D7C">
      <w:pPr>
        <w:pStyle w:val="subsection2"/>
      </w:pPr>
      <w:r w:rsidRPr="007E3443">
        <w:t>then, in spite of paragraph</w:t>
      </w:r>
      <w:r w:rsidR="007E3443">
        <w:t> </w:t>
      </w:r>
      <w:r w:rsidRPr="007E3443">
        <w:t xml:space="preserve">19(4)(b) of the </w:t>
      </w:r>
      <w:r w:rsidRPr="007E3443">
        <w:rPr>
          <w:i/>
        </w:rPr>
        <w:t>Crimes (Superannuation Benefits) Act 1989</w:t>
      </w:r>
      <w:r w:rsidRPr="007E3443">
        <w:t xml:space="preserve">, an order under that paragraph may only specify </w:t>
      </w:r>
      <w:r w:rsidRPr="007E3443">
        <w:lastRenderedPageBreak/>
        <w:t>that an amount equal to the total benefits paid out of the Consolidated Revenue Fund be paid to the Commonwealth.</w:t>
      </w:r>
    </w:p>
    <w:p w:rsidR="00321D7C" w:rsidRPr="007E3443" w:rsidRDefault="00321D7C" w:rsidP="00321D7C">
      <w:pPr>
        <w:pStyle w:val="subsection"/>
      </w:pPr>
      <w:r w:rsidRPr="007E3443">
        <w:tab/>
        <w:t>(5)</w:t>
      </w:r>
      <w:r w:rsidRPr="007E3443">
        <w:tab/>
        <w:t xml:space="preserve">A superannuation scheme in relation to which employer contributions or benefits are paid or payable by a Newco body is not a superannuation scheme for the purposes of the </w:t>
      </w:r>
      <w:r w:rsidRPr="007E3443">
        <w:rPr>
          <w:i/>
        </w:rPr>
        <w:t xml:space="preserve">Crimes (Superannuation Benefits) Act 1989 </w:t>
      </w:r>
      <w:r w:rsidRPr="007E3443">
        <w:t>in respect of a corruption offence committed by a person after the sale day.</w:t>
      </w:r>
    </w:p>
    <w:p w:rsidR="00321D7C" w:rsidRPr="007E3443" w:rsidRDefault="00321D7C" w:rsidP="00321D7C">
      <w:pPr>
        <w:pStyle w:val="subsection"/>
      </w:pPr>
      <w:r w:rsidRPr="007E3443">
        <w:tab/>
        <w:t>(6)</w:t>
      </w:r>
      <w:r w:rsidRPr="007E3443">
        <w:tab/>
        <w:t xml:space="preserve">Unless the contrary intention appears, expressions used in this section that are also used in the </w:t>
      </w:r>
      <w:r w:rsidRPr="007E3443">
        <w:rPr>
          <w:i/>
        </w:rPr>
        <w:t xml:space="preserve">Crimes (Superannuation Benefits) Act 1989 </w:t>
      </w:r>
      <w:r w:rsidRPr="007E3443">
        <w:t>have the same respective meanings as in that Act.</w:t>
      </w:r>
    </w:p>
    <w:p w:rsidR="00321D7C" w:rsidRPr="007E3443" w:rsidRDefault="00321D7C" w:rsidP="00321D7C">
      <w:pPr>
        <w:pStyle w:val="ActHead5"/>
      </w:pPr>
      <w:bookmarkStart w:id="70" w:name="_Toc395601602"/>
      <w:r w:rsidRPr="007E3443">
        <w:rPr>
          <w:rStyle w:val="CharSectno"/>
        </w:rPr>
        <w:t>51</w:t>
      </w:r>
      <w:r w:rsidRPr="007E3443">
        <w:t xml:space="preserve">  Commonwealth payment to Newco</w:t>
      </w:r>
      <w:bookmarkEnd w:id="70"/>
    </w:p>
    <w:p w:rsidR="00321D7C" w:rsidRPr="007E3443" w:rsidRDefault="00321D7C" w:rsidP="00321D7C">
      <w:pPr>
        <w:pStyle w:val="subsection"/>
      </w:pPr>
      <w:r w:rsidRPr="007E3443">
        <w:tab/>
        <w:t>(1)</w:t>
      </w:r>
      <w:r w:rsidRPr="007E3443">
        <w:tab/>
        <w:t xml:space="preserve">The </w:t>
      </w:r>
      <w:r w:rsidR="00E82621" w:rsidRPr="007E3443">
        <w:t>Finance Minister</w:t>
      </w:r>
      <w:r w:rsidRPr="007E3443">
        <w:t xml:space="preserve"> may, on the Commonwealth’s behalf, make payments to Newco in accordance with the asset purchase agreement.</w:t>
      </w:r>
    </w:p>
    <w:p w:rsidR="00321D7C" w:rsidRPr="007E3443" w:rsidRDefault="00321D7C" w:rsidP="00321D7C">
      <w:pPr>
        <w:pStyle w:val="subsection"/>
      </w:pPr>
      <w:r w:rsidRPr="007E3443">
        <w:tab/>
        <w:t>(2)</w:t>
      </w:r>
      <w:r w:rsidRPr="007E3443">
        <w:tab/>
        <w:t xml:space="preserve">The Consolidated Revenue Fund is appropriated for payments under </w:t>
      </w:r>
      <w:r w:rsidR="007E3443">
        <w:t>subsection (</w:t>
      </w:r>
      <w:r w:rsidRPr="007E3443">
        <w:t>1).</w:t>
      </w:r>
    </w:p>
    <w:p w:rsidR="00321D7C" w:rsidRPr="007E3443" w:rsidRDefault="00321D7C" w:rsidP="00321D7C">
      <w:pPr>
        <w:pStyle w:val="subsection"/>
      </w:pPr>
      <w:r w:rsidRPr="007E3443">
        <w:tab/>
        <w:t>(3)</w:t>
      </w:r>
      <w:r w:rsidRPr="007E3443">
        <w:tab/>
        <w:t xml:space="preserve">The total amount of any payments under </w:t>
      </w:r>
      <w:r w:rsidR="007E3443">
        <w:t>subsection (</w:t>
      </w:r>
      <w:r w:rsidRPr="007E3443">
        <w:t>1) must not exceed $6,500,000.</w:t>
      </w:r>
    </w:p>
    <w:p w:rsidR="00321D7C" w:rsidRPr="007E3443" w:rsidRDefault="00321D7C" w:rsidP="00321D7C">
      <w:pPr>
        <w:pStyle w:val="ActHead5"/>
      </w:pPr>
      <w:bookmarkStart w:id="71" w:name="_Toc395601603"/>
      <w:r w:rsidRPr="007E3443">
        <w:rPr>
          <w:rStyle w:val="CharSectno"/>
        </w:rPr>
        <w:t>52</w:t>
      </w:r>
      <w:r w:rsidRPr="007E3443">
        <w:t xml:space="preserve">  Newco not to be taken to be established by the Commonwealth</w:t>
      </w:r>
      <w:bookmarkEnd w:id="71"/>
    </w:p>
    <w:p w:rsidR="00321D7C" w:rsidRPr="007E3443" w:rsidRDefault="00321D7C" w:rsidP="00321D7C">
      <w:pPr>
        <w:pStyle w:val="subsection"/>
      </w:pPr>
      <w:r w:rsidRPr="007E3443">
        <w:tab/>
        <w:t>(1)</w:t>
      </w:r>
      <w:r w:rsidRPr="007E3443">
        <w:tab/>
        <w:t>On and after the sale day, Newco is not taken for the purposes of any law to be established by the Commonwealth unless a law expressly provides otherwise.</w:t>
      </w:r>
    </w:p>
    <w:p w:rsidR="00321D7C" w:rsidRPr="007E3443" w:rsidRDefault="00321D7C" w:rsidP="00321D7C">
      <w:pPr>
        <w:pStyle w:val="subsection"/>
      </w:pPr>
      <w:r w:rsidRPr="007E3443">
        <w:tab/>
        <w:t>(2)</w:t>
      </w:r>
      <w:r w:rsidRPr="007E3443">
        <w:tab/>
        <w:t>In this section:</w:t>
      </w:r>
    </w:p>
    <w:p w:rsidR="00321D7C" w:rsidRPr="007E3443" w:rsidRDefault="00321D7C" w:rsidP="00321D7C">
      <w:pPr>
        <w:pStyle w:val="Definition"/>
      </w:pPr>
      <w:r w:rsidRPr="007E3443">
        <w:rPr>
          <w:b/>
          <w:i/>
        </w:rPr>
        <w:t>law</w:t>
      </w:r>
      <w:r w:rsidRPr="007E3443">
        <w:t xml:space="preserve"> means:</w:t>
      </w:r>
    </w:p>
    <w:p w:rsidR="00321D7C" w:rsidRPr="007E3443" w:rsidRDefault="00321D7C" w:rsidP="00321D7C">
      <w:pPr>
        <w:pStyle w:val="paragraph"/>
      </w:pPr>
      <w:r w:rsidRPr="007E3443">
        <w:tab/>
        <w:t>(a)</w:t>
      </w:r>
      <w:r w:rsidRPr="007E3443">
        <w:tab/>
        <w:t>an Act of the Commonwealth or of a State or Territory; and</w:t>
      </w:r>
    </w:p>
    <w:p w:rsidR="00321D7C" w:rsidRPr="007E3443" w:rsidRDefault="00321D7C" w:rsidP="00321D7C">
      <w:pPr>
        <w:pStyle w:val="paragraph"/>
      </w:pPr>
      <w:r w:rsidRPr="007E3443">
        <w:tab/>
        <w:t>(b)</w:t>
      </w:r>
      <w:r w:rsidRPr="007E3443">
        <w:tab/>
        <w:t>regulations or another instrument made under such an Act.</w:t>
      </w:r>
    </w:p>
    <w:p w:rsidR="00321D7C" w:rsidRPr="007E3443" w:rsidRDefault="00321D7C" w:rsidP="00321D7C">
      <w:pPr>
        <w:pStyle w:val="ActHead5"/>
      </w:pPr>
      <w:bookmarkStart w:id="72" w:name="_Toc395601604"/>
      <w:r w:rsidRPr="007E3443">
        <w:rPr>
          <w:rStyle w:val="CharSectno"/>
        </w:rPr>
        <w:lastRenderedPageBreak/>
        <w:t>53</w:t>
      </w:r>
      <w:r w:rsidRPr="007E3443">
        <w:t xml:space="preserve">  Exemption from State and Territory stamp duties</w:t>
      </w:r>
      <w:bookmarkEnd w:id="72"/>
    </w:p>
    <w:p w:rsidR="00321D7C" w:rsidRPr="007E3443" w:rsidRDefault="00321D7C" w:rsidP="00321D7C">
      <w:pPr>
        <w:pStyle w:val="subsection"/>
      </w:pPr>
      <w:r w:rsidRPr="007E3443">
        <w:tab/>
        <w:t>(1)</w:t>
      </w:r>
      <w:r w:rsidRPr="007E3443">
        <w:tab/>
        <w:t>No stamp duty is payable under a law of a State or Territory in respect of an exempt matter or anything connected with an exempt matter.</w:t>
      </w:r>
    </w:p>
    <w:p w:rsidR="00321D7C" w:rsidRPr="007E3443" w:rsidRDefault="00321D7C" w:rsidP="00321D7C">
      <w:pPr>
        <w:pStyle w:val="subsection"/>
      </w:pPr>
      <w:r w:rsidRPr="007E3443">
        <w:tab/>
        <w:t>(2)</w:t>
      </w:r>
      <w:r w:rsidRPr="007E3443">
        <w:tab/>
        <w:t>An authorised person may in writing certify that:</w:t>
      </w:r>
    </w:p>
    <w:p w:rsidR="00321D7C" w:rsidRPr="007E3443" w:rsidRDefault="00321D7C" w:rsidP="00321D7C">
      <w:pPr>
        <w:pStyle w:val="paragraph"/>
      </w:pPr>
      <w:r w:rsidRPr="007E3443">
        <w:tab/>
        <w:t>(a)</w:t>
      </w:r>
      <w:r w:rsidRPr="007E3443">
        <w:tab/>
        <w:t>a specified matter or thing is an exempt matter; or</w:t>
      </w:r>
    </w:p>
    <w:p w:rsidR="00321D7C" w:rsidRPr="007E3443" w:rsidRDefault="00321D7C" w:rsidP="00321D7C">
      <w:pPr>
        <w:pStyle w:val="paragraph"/>
      </w:pPr>
      <w:r w:rsidRPr="007E3443">
        <w:tab/>
        <w:t>(b)</w:t>
      </w:r>
      <w:r w:rsidRPr="007E3443">
        <w:tab/>
        <w:t>a specified thing was done in connection with a specified exempt matter.</w:t>
      </w:r>
    </w:p>
    <w:p w:rsidR="00321D7C" w:rsidRPr="007E3443" w:rsidRDefault="00321D7C" w:rsidP="00321D7C">
      <w:pPr>
        <w:pStyle w:val="subsection"/>
      </w:pPr>
      <w:r w:rsidRPr="007E3443">
        <w:tab/>
        <w:t>(3)</w:t>
      </w:r>
      <w:r w:rsidRPr="007E3443">
        <w:tab/>
        <w:t xml:space="preserve">In all courts and for all purposes, a certificate under </w:t>
      </w:r>
      <w:r w:rsidR="007E3443">
        <w:t>subsection (</w:t>
      </w:r>
      <w:r w:rsidRPr="007E3443">
        <w:t>2) is evidence of the matter stated in the certificate.</w:t>
      </w:r>
    </w:p>
    <w:p w:rsidR="00321D7C" w:rsidRPr="007E3443" w:rsidRDefault="00321D7C" w:rsidP="00321D7C">
      <w:pPr>
        <w:pStyle w:val="subsection"/>
      </w:pPr>
      <w:r w:rsidRPr="007E3443">
        <w:tab/>
        <w:t>(4)</w:t>
      </w:r>
      <w:r w:rsidRPr="007E3443">
        <w:tab/>
        <w:t xml:space="preserve">A document that appears to be a certificate under </w:t>
      </w:r>
      <w:r w:rsidR="007E3443">
        <w:t>subsection (</w:t>
      </w:r>
      <w:r w:rsidRPr="007E3443">
        <w:t>2) is taken to be such a certificate and to have been properly given unless the contrary is established.</w:t>
      </w:r>
    </w:p>
    <w:p w:rsidR="00321D7C" w:rsidRPr="007E3443" w:rsidRDefault="00321D7C" w:rsidP="00321D7C">
      <w:pPr>
        <w:pStyle w:val="subsection"/>
      </w:pPr>
      <w:r w:rsidRPr="007E3443">
        <w:tab/>
        <w:t>(5)</w:t>
      </w:r>
      <w:r w:rsidRPr="007E3443">
        <w:tab/>
        <w:t>In this section:</w:t>
      </w:r>
    </w:p>
    <w:p w:rsidR="00321D7C" w:rsidRPr="007E3443" w:rsidRDefault="00321D7C" w:rsidP="00321D7C">
      <w:pPr>
        <w:pStyle w:val="Definition"/>
      </w:pPr>
      <w:r w:rsidRPr="007E3443">
        <w:rPr>
          <w:b/>
          <w:i/>
        </w:rPr>
        <w:t>exempt matter</w:t>
      </w:r>
      <w:r w:rsidRPr="007E3443">
        <w:t xml:space="preserve"> means:</w:t>
      </w:r>
    </w:p>
    <w:p w:rsidR="00321D7C" w:rsidRPr="007E3443" w:rsidRDefault="00321D7C" w:rsidP="00321D7C">
      <w:pPr>
        <w:pStyle w:val="paragraph"/>
      </w:pPr>
      <w:r w:rsidRPr="007E3443">
        <w:tab/>
        <w:t>(a)</w:t>
      </w:r>
      <w:r w:rsidRPr="007E3443">
        <w:tab/>
        <w:t>the transfer of shares in Newco by the Commonwealth to another person; or</w:t>
      </w:r>
    </w:p>
    <w:p w:rsidR="00321D7C" w:rsidRPr="007E3443" w:rsidRDefault="00321D7C" w:rsidP="00321D7C">
      <w:pPr>
        <w:pStyle w:val="paragraph"/>
      </w:pPr>
      <w:r w:rsidRPr="007E3443">
        <w:tab/>
        <w:t>(b)</w:t>
      </w:r>
      <w:r w:rsidRPr="007E3443">
        <w:tab/>
        <w:t>the receipt of money (whether on or after the sale day) by the Commonwealth from persons who are, on or after the sale day, buying shares in Newco.</w:t>
      </w:r>
    </w:p>
    <w:p w:rsidR="00321D7C" w:rsidRPr="007E3443" w:rsidRDefault="00321D7C" w:rsidP="00321D7C">
      <w:pPr>
        <w:pStyle w:val="ActHead5"/>
      </w:pPr>
      <w:bookmarkStart w:id="73" w:name="_Toc395601605"/>
      <w:r w:rsidRPr="007E3443">
        <w:rPr>
          <w:rStyle w:val="CharSectno"/>
        </w:rPr>
        <w:t>54</w:t>
      </w:r>
      <w:r w:rsidRPr="007E3443">
        <w:t xml:space="preserve">  Ending the Authority’s liability under the </w:t>
      </w:r>
      <w:r w:rsidRPr="007E3443">
        <w:rPr>
          <w:i/>
        </w:rPr>
        <w:t>Commonwealth Borrowing Levy Act 1987</w:t>
      </w:r>
      <w:bookmarkEnd w:id="73"/>
      <w:r w:rsidRPr="007E3443">
        <w:rPr>
          <w:i/>
        </w:rPr>
        <w:t xml:space="preserve"> </w:t>
      </w:r>
    </w:p>
    <w:p w:rsidR="00321D7C" w:rsidRPr="007E3443" w:rsidRDefault="00321D7C" w:rsidP="00321D7C">
      <w:pPr>
        <w:pStyle w:val="subsection"/>
      </w:pPr>
      <w:r w:rsidRPr="007E3443">
        <w:tab/>
        <w:t>(1)</w:t>
      </w:r>
      <w:r w:rsidRPr="007E3443">
        <w:tab/>
        <w:t xml:space="preserve">Subject to </w:t>
      </w:r>
      <w:r w:rsidR="007E3443">
        <w:t>subsection (</w:t>
      </w:r>
      <w:r w:rsidRPr="007E3443">
        <w:t xml:space="preserve">2), the Authority is not liable on and after the sale day to pay an amount of levy imposed by the </w:t>
      </w:r>
      <w:r w:rsidRPr="007E3443">
        <w:rPr>
          <w:i/>
        </w:rPr>
        <w:t xml:space="preserve">Commonwealth Borrowing Levy Act 1987 </w:t>
      </w:r>
      <w:r w:rsidRPr="007E3443">
        <w:t>on a borrowing undertaken before the sale day.</w:t>
      </w:r>
    </w:p>
    <w:p w:rsidR="00321D7C" w:rsidRPr="007E3443" w:rsidRDefault="00321D7C" w:rsidP="00321D7C">
      <w:pPr>
        <w:pStyle w:val="subsection"/>
      </w:pPr>
      <w:r w:rsidRPr="007E3443">
        <w:tab/>
        <w:t>(2)</w:t>
      </w:r>
      <w:r w:rsidRPr="007E3443">
        <w:tab/>
      </w:r>
      <w:r w:rsidR="007E3443">
        <w:t>Subsection (</w:t>
      </w:r>
      <w:r w:rsidRPr="007E3443">
        <w:t>1) does not apply in relation to an amount of levy that was paid or payable before the sale day.</w:t>
      </w:r>
    </w:p>
    <w:p w:rsidR="00321D7C" w:rsidRPr="007E3443" w:rsidRDefault="00321D7C" w:rsidP="00321D7C">
      <w:pPr>
        <w:pStyle w:val="ActHead5"/>
      </w:pPr>
      <w:bookmarkStart w:id="74" w:name="_Toc395601606"/>
      <w:r w:rsidRPr="007E3443">
        <w:rPr>
          <w:rStyle w:val="CharSectno"/>
        </w:rPr>
        <w:lastRenderedPageBreak/>
        <w:t>55</w:t>
      </w:r>
      <w:r w:rsidRPr="007E3443">
        <w:t xml:space="preserve">  Ending the Authority’s liability under the </w:t>
      </w:r>
      <w:r w:rsidRPr="007E3443">
        <w:rPr>
          <w:i/>
        </w:rPr>
        <w:t>Commonwealth Guarantees (Charges) Act 1987</w:t>
      </w:r>
      <w:bookmarkEnd w:id="74"/>
      <w:r w:rsidRPr="007E3443">
        <w:rPr>
          <w:i/>
        </w:rPr>
        <w:t xml:space="preserve"> </w:t>
      </w:r>
    </w:p>
    <w:p w:rsidR="00321D7C" w:rsidRPr="007E3443" w:rsidRDefault="00321D7C" w:rsidP="00321D7C">
      <w:pPr>
        <w:pStyle w:val="subsection"/>
      </w:pPr>
      <w:r w:rsidRPr="007E3443">
        <w:tab/>
        <w:t>(1)</w:t>
      </w:r>
      <w:r w:rsidRPr="007E3443">
        <w:tab/>
        <w:t xml:space="preserve">Subject to </w:t>
      </w:r>
      <w:r w:rsidR="007E3443">
        <w:t>subsection (</w:t>
      </w:r>
      <w:r w:rsidRPr="007E3443">
        <w:t xml:space="preserve">2), the Authority is not liable, on and after the sale day, to pay an amount of charge under the repealed </w:t>
      </w:r>
      <w:r w:rsidRPr="007E3443">
        <w:rPr>
          <w:i/>
        </w:rPr>
        <w:t>Commonwealth Guarantees (Charges) Act 1987</w:t>
      </w:r>
      <w:r w:rsidRPr="007E3443">
        <w:t>, as that Act continues to apply.</w:t>
      </w:r>
    </w:p>
    <w:p w:rsidR="00321D7C" w:rsidRPr="007E3443" w:rsidRDefault="00321D7C" w:rsidP="00321D7C">
      <w:pPr>
        <w:pStyle w:val="subsection"/>
      </w:pPr>
      <w:r w:rsidRPr="007E3443">
        <w:tab/>
        <w:t>(2)</w:t>
      </w:r>
      <w:r w:rsidRPr="007E3443">
        <w:tab/>
      </w:r>
      <w:r w:rsidR="007E3443">
        <w:t>Subsection (</w:t>
      </w:r>
      <w:r w:rsidRPr="007E3443">
        <w:t>1) does not apply in relation to an amount of charge that was paid or payable before the sale day.</w:t>
      </w:r>
    </w:p>
    <w:p w:rsidR="00321D7C" w:rsidRPr="007E3443" w:rsidRDefault="00321D7C" w:rsidP="00BA44A5">
      <w:pPr>
        <w:pStyle w:val="ActHead2"/>
        <w:pageBreakBefore/>
      </w:pPr>
      <w:bookmarkStart w:id="75" w:name="_Toc395601607"/>
      <w:r w:rsidRPr="007E3443">
        <w:rPr>
          <w:rStyle w:val="CharPartNo"/>
        </w:rPr>
        <w:lastRenderedPageBreak/>
        <w:t>Part</w:t>
      </w:r>
      <w:r w:rsidR="007E3443" w:rsidRPr="007E3443">
        <w:rPr>
          <w:rStyle w:val="CharPartNo"/>
        </w:rPr>
        <w:t> </w:t>
      </w:r>
      <w:r w:rsidRPr="007E3443">
        <w:rPr>
          <w:rStyle w:val="CharPartNo"/>
        </w:rPr>
        <w:t>5</w:t>
      </w:r>
      <w:r w:rsidRPr="007E3443">
        <w:t>—</w:t>
      </w:r>
      <w:r w:rsidRPr="007E3443">
        <w:rPr>
          <w:rStyle w:val="CharPartText"/>
        </w:rPr>
        <w:t>Post</w:t>
      </w:r>
      <w:r w:rsidR="007E3443" w:rsidRPr="007E3443">
        <w:rPr>
          <w:rStyle w:val="CharPartText"/>
        </w:rPr>
        <w:noBreakHyphen/>
      </w:r>
      <w:r w:rsidRPr="007E3443">
        <w:rPr>
          <w:rStyle w:val="CharPartText"/>
        </w:rPr>
        <w:t>sale day staff provisions</w:t>
      </w:r>
      <w:bookmarkEnd w:id="75"/>
    </w:p>
    <w:p w:rsidR="00321D7C" w:rsidRPr="007E3443" w:rsidRDefault="00E61CBC" w:rsidP="00321D7C">
      <w:pPr>
        <w:pStyle w:val="Header"/>
      </w:pPr>
      <w:r w:rsidRPr="007E3443">
        <w:rPr>
          <w:rStyle w:val="CharDivNo"/>
        </w:rPr>
        <w:t xml:space="preserve"> </w:t>
      </w:r>
      <w:r w:rsidRPr="007E3443">
        <w:rPr>
          <w:rStyle w:val="CharDivText"/>
        </w:rPr>
        <w:t xml:space="preserve"> </w:t>
      </w:r>
    </w:p>
    <w:p w:rsidR="00321D7C" w:rsidRPr="007E3443" w:rsidRDefault="00321D7C" w:rsidP="00321D7C">
      <w:pPr>
        <w:pStyle w:val="ActHead5"/>
      </w:pPr>
      <w:bookmarkStart w:id="76" w:name="_Toc395601608"/>
      <w:r w:rsidRPr="007E3443">
        <w:rPr>
          <w:rStyle w:val="CharSectno"/>
        </w:rPr>
        <w:t>56</w:t>
      </w:r>
      <w:r w:rsidRPr="007E3443">
        <w:t xml:space="preserve">  Transfer time</w:t>
      </w:r>
      <w:bookmarkEnd w:id="76"/>
    </w:p>
    <w:p w:rsidR="00321D7C" w:rsidRPr="007E3443" w:rsidRDefault="00321D7C" w:rsidP="00321D7C">
      <w:pPr>
        <w:pStyle w:val="subsection"/>
      </w:pPr>
      <w:r w:rsidRPr="007E3443">
        <w:tab/>
        <w:t>(1)</w:t>
      </w:r>
      <w:r w:rsidRPr="007E3443">
        <w:tab/>
        <w:t xml:space="preserve">The </w:t>
      </w:r>
      <w:r w:rsidRPr="007E3443">
        <w:rPr>
          <w:b/>
          <w:i/>
        </w:rPr>
        <w:t>transfer time</w:t>
      </w:r>
      <w:r w:rsidRPr="007E3443">
        <w:t xml:space="preserve"> for a staff member of the Authority for the purposes of this Part is the time the Commonwealth and Newco agree to in writing for the purposes of this section.</w:t>
      </w:r>
    </w:p>
    <w:p w:rsidR="00321D7C" w:rsidRPr="007E3443" w:rsidRDefault="00321D7C" w:rsidP="00321D7C">
      <w:pPr>
        <w:pStyle w:val="subsection"/>
      </w:pPr>
      <w:r w:rsidRPr="007E3443">
        <w:tab/>
        <w:t>(2)</w:t>
      </w:r>
      <w:r w:rsidRPr="007E3443">
        <w:tab/>
        <w:t>If the Commonwealth and Newco agree, the transfer time may be revoked or varied.</w:t>
      </w:r>
    </w:p>
    <w:p w:rsidR="00321D7C" w:rsidRPr="007E3443" w:rsidRDefault="00321D7C" w:rsidP="00321D7C">
      <w:pPr>
        <w:pStyle w:val="ActHead5"/>
      </w:pPr>
      <w:bookmarkStart w:id="77" w:name="_Toc395601609"/>
      <w:r w:rsidRPr="007E3443">
        <w:rPr>
          <w:rStyle w:val="CharSectno"/>
        </w:rPr>
        <w:t>57</w:t>
      </w:r>
      <w:r w:rsidRPr="007E3443">
        <w:t xml:space="preserve">  Staff members who receive a Newco employment offer after sale day</w:t>
      </w:r>
      <w:bookmarkEnd w:id="77"/>
    </w:p>
    <w:p w:rsidR="00321D7C" w:rsidRPr="007E3443" w:rsidRDefault="00321D7C" w:rsidP="00321D7C">
      <w:pPr>
        <w:pStyle w:val="subsection"/>
      </w:pPr>
      <w:r w:rsidRPr="007E3443">
        <w:tab/>
        <w:t>(1)</w:t>
      </w:r>
      <w:r w:rsidRPr="007E3443">
        <w:tab/>
        <w:t>This section applies to each staff member of the Authority who receives a post</w:t>
      </w:r>
      <w:r w:rsidR="007E3443">
        <w:noBreakHyphen/>
      </w:r>
      <w:r w:rsidRPr="007E3443">
        <w:t xml:space="preserve">sale Newco employment offer. For this purpose, </w:t>
      </w:r>
      <w:r w:rsidRPr="007E3443">
        <w:rPr>
          <w:b/>
          <w:i/>
        </w:rPr>
        <w:t>post</w:t>
      </w:r>
      <w:r w:rsidR="007E3443">
        <w:rPr>
          <w:b/>
          <w:i/>
        </w:rPr>
        <w:noBreakHyphen/>
      </w:r>
      <w:r w:rsidRPr="007E3443">
        <w:rPr>
          <w:b/>
          <w:i/>
        </w:rPr>
        <w:t>sale Newco employment offer</w:t>
      </w:r>
      <w:r w:rsidRPr="007E3443">
        <w:t xml:space="preserve"> means an initial offer of employment with Newco beginning at the transfer time that is made by Newco after the sale day but before 15</w:t>
      </w:r>
      <w:r w:rsidR="007E3443">
        <w:t> </w:t>
      </w:r>
      <w:r w:rsidRPr="007E3443">
        <w:t>October 1994.</w:t>
      </w:r>
    </w:p>
    <w:p w:rsidR="00321D7C" w:rsidRPr="007E3443" w:rsidRDefault="00321D7C" w:rsidP="00321D7C">
      <w:pPr>
        <w:pStyle w:val="subsection"/>
      </w:pPr>
      <w:r w:rsidRPr="007E3443">
        <w:tab/>
        <w:t>(2)</w:t>
      </w:r>
      <w:r w:rsidRPr="007E3443">
        <w:tab/>
        <w:t>The staff member may consent to being employed by Newco by notice in writing given to the Chief Executive Officer of the Authority within 2 weeks after the staff member receives the offer of employment.</w:t>
      </w:r>
    </w:p>
    <w:p w:rsidR="00321D7C" w:rsidRPr="007E3443" w:rsidRDefault="00321D7C" w:rsidP="00321D7C">
      <w:pPr>
        <w:pStyle w:val="subsection"/>
      </w:pPr>
      <w:r w:rsidRPr="007E3443">
        <w:tab/>
        <w:t>(3)</w:t>
      </w:r>
      <w:r w:rsidRPr="007E3443">
        <w:tab/>
        <w:t>The staff member may revoke his or her consent at any time before the staff member’s transfer time by notice in writing given to the Chief Executive Officer of the Authority.</w:t>
      </w:r>
    </w:p>
    <w:p w:rsidR="00321D7C" w:rsidRPr="007E3443" w:rsidRDefault="00321D7C" w:rsidP="00321D7C">
      <w:pPr>
        <w:pStyle w:val="ActHead5"/>
      </w:pPr>
      <w:bookmarkStart w:id="78" w:name="_Toc395601610"/>
      <w:r w:rsidRPr="007E3443">
        <w:rPr>
          <w:rStyle w:val="CharSectno"/>
        </w:rPr>
        <w:t>58</w:t>
      </w:r>
      <w:r w:rsidRPr="007E3443">
        <w:t xml:space="preserve">  Certain staff members of the Authority who received a Newco employment offer under section</w:t>
      </w:r>
      <w:r w:rsidR="007E3443">
        <w:t> </w:t>
      </w:r>
      <w:r w:rsidRPr="007E3443">
        <w:t>57 taken to have resigned</w:t>
      </w:r>
      <w:bookmarkEnd w:id="78"/>
    </w:p>
    <w:p w:rsidR="00321D7C" w:rsidRPr="007E3443" w:rsidRDefault="00321D7C" w:rsidP="00321D7C">
      <w:pPr>
        <w:pStyle w:val="subsection"/>
      </w:pPr>
      <w:r w:rsidRPr="007E3443">
        <w:tab/>
        <w:t>(1)</w:t>
      </w:r>
      <w:r w:rsidRPr="007E3443">
        <w:tab/>
        <w:t>This section applies to a staff member of the Authority:</w:t>
      </w:r>
    </w:p>
    <w:p w:rsidR="00321D7C" w:rsidRPr="007E3443" w:rsidRDefault="00321D7C" w:rsidP="00321D7C">
      <w:pPr>
        <w:pStyle w:val="paragraph"/>
      </w:pPr>
      <w:r w:rsidRPr="007E3443">
        <w:tab/>
        <w:t>(a)</w:t>
      </w:r>
      <w:r w:rsidRPr="007E3443">
        <w:tab/>
        <w:t>who was eligible to consent under subsection</w:t>
      </w:r>
      <w:r w:rsidR="007E3443">
        <w:t> </w:t>
      </w:r>
      <w:r w:rsidRPr="007E3443">
        <w:t>57(2) but has not done so; or</w:t>
      </w:r>
    </w:p>
    <w:p w:rsidR="00321D7C" w:rsidRPr="007E3443" w:rsidRDefault="00321D7C" w:rsidP="00321D7C">
      <w:pPr>
        <w:pStyle w:val="paragraph"/>
      </w:pPr>
      <w:r w:rsidRPr="007E3443">
        <w:tab/>
        <w:t>(b)</w:t>
      </w:r>
      <w:r w:rsidRPr="007E3443">
        <w:tab/>
        <w:t>who consented under subsection</w:t>
      </w:r>
      <w:r w:rsidR="007E3443">
        <w:t> </w:t>
      </w:r>
      <w:r w:rsidRPr="007E3443">
        <w:t>57(2) but revoked that consent under subsection</w:t>
      </w:r>
      <w:r w:rsidR="007E3443">
        <w:t> </w:t>
      </w:r>
      <w:r w:rsidRPr="007E3443">
        <w:t>57(3).</w:t>
      </w:r>
    </w:p>
    <w:p w:rsidR="00321D7C" w:rsidRPr="007E3443" w:rsidRDefault="00321D7C" w:rsidP="00321D7C">
      <w:pPr>
        <w:pStyle w:val="subsection"/>
      </w:pPr>
      <w:r w:rsidRPr="007E3443">
        <w:lastRenderedPageBreak/>
        <w:tab/>
        <w:t>(2)</w:t>
      </w:r>
      <w:r w:rsidRPr="007E3443">
        <w:tab/>
        <w:t xml:space="preserve">Subject to </w:t>
      </w:r>
      <w:r w:rsidR="007E3443">
        <w:t>subsection (</w:t>
      </w:r>
      <w:r w:rsidRPr="007E3443">
        <w:t xml:space="preserve">3), the staff member is, for all purposes, taken to have resigned from the staff member’s appointment or engagement under the </w:t>
      </w:r>
      <w:r w:rsidRPr="007E3443">
        <w:rPr>
          <w:i/>
        </w:rPr>
        <w:t>Pipeline Authority Act 1973</w:t>
      </w:r>
      <w:r w:rsidRPr="007E3443">
        <w:t>. The resignation takes effect at the time determined in writing in relation to the staff member by an authorised person for the purposes of this section.</w:t>
      </w:r>
    </w:p>
    <w:p w:rsidR="00321D7C" w:rsidRPr="007E3443" w:rsidRDefault="00321D7C" w:rsidP="00321D7C">
      <w:pPr>
        <w:pStyle w:val="notetext"/>
      </w:pPr>
      <w:r w:rsidRPr="007E3443">
        <w:t>Note:</w:t>
      </w:r>
      <w:r w:rsidRPr="007E3443">
        <w:tab/>
        <w:t>A person does not come within paragraph</w:t>
      </w:r>
      <w:r w:rsidR="007E3443">
        <w:t> </w:t>
      </w:r>
      <w:r w:rsidRPr="007E3443">
        <w:t xml:space="preserve">87N(2)(c) of the </w:t>
      </w:r>
      <w:r w:rsidRPr="007E3443">
        <w:rPr>
          <w:i/>
        </w:rPr>
        <w:t xml:space="preserve">Public Service Act 1922 </w:t>
      </w:r>
      <w:r w:rsidRPr="007E3443">
        <w:t>if the person’s employment with a public authority is terminated because of the person’s resignation.</w:t>
      </w:r>
    </w:p>
    <w:p w:rsidR="00321D7C" w:rsidRPr="007E3443" w:rsidRDefault="00321D7C" w:rsidP="00321D7C">
      <w:pPr>
        <w:pStyle w:val="subsection"/>
      </w:pPr>
      <w:r w:rsidRPr="007E3443">
        <w:tab/>
        <w:t>(3)</w:t>
      </w:r>
      <w:r w:rsidRPr="007E3443">
        <w:tab/>
      </w:r>
      <w:r w:rsidR="007E3443">
        <w:t>Subsection (</w:t>
      </w:r>
      <w:r w:rsidRPr="007E3443">
        <w:t>2) does not apply to a staff member of the Authority who notifies the Chief Executive Officer of the Authority in writing that the staff member:</w:t>
      </w:r>
    </w:p>
    <w:p w:rsidR="00321D7C" w:rsidRPr="007E3443" w:rsidRDefault="00321D7C" w:rsidP="00321D7C">
      <w:pPr>
        <w:pStyle w:val="paragraph"/>
      </w:pPr>
      <w:r w:rsidRPr="007E3443">
        <w:tab/>
        <w:t>(a)</w:t>
      </w:r>
      <w:r w:rsidRPr="007E3443">
        <w:tab/>
        <w:t>is not consenting under subsection</w:t>
      </w:r>
      <w:r w:rsidR="007E3443">
        <w:t> </w:t>
      </w:r>
      <w:r w:rsidRPr="007E3443">
        <w:t>57(2); or</w:t>
      </w:r>
    </w:p>
    <w:p w:rsidR="00321D7C" w:rsidRPr="007E3443" w:rsidRDefault="00321D7C" w:rsidP="00321D7C">
      <w:pPr>
        <w:pStyle w:val="paragraph"/>
        <w:keepNext/>
      </w:pPr>
      <w:r w:rsidRPr="007E3443">
        <w:tab/>
        <w:t>(b)</w:t>
      </w:r>
      <w:r w:rsidRPr="007E3443">
        <w:tab/>
        <w:t>is revoking his or her consent under subsection</w:t>
      </w:r>
      <w:r w:rsidR="007E3443">
        <w:t> </w:t>
      </w:r>
      <w:r w:rsidRPr="007E3443">
        <w:t>57(3);</w:t>
      </w:r>
    </w:p>
    <w:p w:rsidR="00321D7C" w:rsidRPr="007E3443" w:rsidRDefault="00321D7C" w:rsidP="00321D7C">
      <w:pPr>
        <w:pStyle w:val="subsection2"/>
      </w:pPr>
      <w:r w:rsidRPr="007E3443">
        <w:t>because he or she believes that the terms and conditions of employment, taken as a whole, that would apply to the staff member on and after his or her transfer time are not equivalent to the terms and conditions of employment, taken as a whole, applying to the staff member immediately before his or her transfer time.</w:t>
      </w:r>
    </w:p>
    <w:p w:rsidR="00321D7C" w:rsidRPr="007E3443" w:rsidRDefault="00321D7C" w:rsidP="00321D7C">
      <w:pPr>
        <w:pStyle w:val="subsection"/>
      </w:pPr>
      <w:r w:rsidRPr="007E3443">
        <w:tab/>
        <w:t>(4)</w:t>
      </w:r>
      <w:r w:rsidRPr="007E3443">
        <w:tab/>
        <w:t>If:</w:t>
      </w:r>
    </w:p>
    <w:p w:rsidR="00321D7C" w:rsidRPr="007E3443" w:rsidRDefault="00321D7C" w:rsidP="00321D7C">
      <w:pPr>
        <w:pStyle w:val="paragraph"/>
      </w:pPr>
      <w:r w:rsidRPr="007E3443">
        <w:tab/>
        <w:t>(a)</w:t>
      </w:r>
      <w:r w:rsidRPr="007E3443">
        <w:tab/>
        <w:t>a staff member:</w:t>
      </w:r>
    </w:p>
    <w:p w:rsidR="00321D7C" w:rsidRPr="007E3443" w:rsidRDefault="00321D7C" w:rsidP="00321D7C">
      <w:pPr>
        <w:pStyle w:val="paragraphsub"/>
      </w:pPr>
      <w:r w:rsidRPr="007E3443">
        <w:tab/>
        <w:t>(i)</w:t>
      </w:r>
      <w:r w:rsidRPr="007E3443">
        <w:tab/>
        <w:t>has not consented under subsection</w:t>
      </w:r>
      <w:r w:rsidR="007E3443">
        <w:t> </w:t>
      </w:r>
      <w:r w:rsidRPr="007E3443">
        <w:t>57(2); or</w:t>
      </w:r>
    </w:p>
    <w:p w:rsidR="00321D7C" w:rsidRPr="007E3443" w:rsidRDefault="00321D7C" w:rsidP="00321D7C">
      <w:pPr>
        <w:pStyle w:val="paragraphsub"/>
      </w:pPr>
      <w:r w:rsidRPr="007E3443">
        <w:tab/>
        <w:t>(ii)</w:t>
      </w:r>
      <w:r w:rsidRPr="007E3443">
        <w:tab/>
        <w:t>has revoked his or her consent under subsection</w:t>
      </w:r>
      <w:r w:rsidR="007E3443">
        <w:t> </w:t>
      </w:r>
      <w:r w:rsidRPr="007E3443">
        <w:t>57(3); and</w:t>
      </w:r>
    </w:p>
    <w:p w:rsidR="00321D7C" w:rsidRPr="007E3443" w:rsidRDefault="00321D7C" w:rsidP="00321D7C">
      <w:pPr>
        <w:pStyle w:val="paragraph"/>
        <w:keepNext/>
      </w:pPr>
      <w:r w:rsidRPr="007E3443">
        <w:tab/>
        <w:t>(b)</w:t>
      </w:r>
      <w:r w:rsidRPr="007E3443">
        <w:tab/>
        <w:t>the terms and conditions of employment, taken as a whole, that would apply to the staff member on and after his or her transfer time are not equivalent to the terms and conditions of employment, taken as a whole, applying to the staff member immediately before his or her transfer time;</w:t>
      </w:r>
    </w:p>
    <w:p w:rsidR="00321D7C" w:rsidRPr="007E3443" w:rsidRDefault="00321D7C" w:rsidP="00321D7C">
      <w:pPr>
        <w:pStyle w:val="subsection2"/>
      </w:pPr>
      <w:r w:rsidRPr="007E3443">
        <w:t>Newco may make a second offer of employment with Newco under subsection</w:t>
      </w:r>
      <w:r w:rsidR="007E3443">
        <w:t> </w:t>
      </w:r>
      <w:r w:rsidRPr="007E3443">
        <w:t>59(1).</w:t>
      </w:r>
    </w:p>
    <w:p w:rsidR="00321D7C" w:rsidRPr="007E3443" w:rsidRDefault="00321D7C" w:rsidP="00321D7C">
      <w:pPr>
        <w:pStyle w:val="subsection"/>
      </w:pPr>
      <w:r w:rsidRPr="007E3443">
        <w:tab/>
        <w:t>(5)</w:t>
      </w:r>
      <w:r w:rsidRPr="007E3443">
        <w:tab/>
        <w:t>If:</w:t>
      </w:r>
    </w:p>
    <w:p w:rsidR="00321D7C" w:rsidRPr="007E3443" w:rsidRDefault="00321D7C" w:rsidP="00321D7C">
      <w:pPr>
        <w:pStyle w:val="paragraph"/>
      </w:pPr>
      <w:r w:rsidRPr="007E3443">
        <w:tab/>
        <w:t>(a)</w:t>
      </w:r>
      <w:r w:rsidRPr="007E3443">
        <w:tab/>
        <w:t>a staff member:</w:t>
      </w:r>
    </w:p>
    <w:p w:rsidR="00321D7C" w:rsidRPr="007E3443" w:rsidRDefault="00321D7C" w:rsidP="00321D7C">
      <w:pPr>
        <w:pStyle w:val="paragraphsub"/>
      </w:pPr>
      <w:r w:rsidRPr="007E3443">
        <w:tab/>
        <w:t>(i)</w:t>
      </w:r>
      <w:r w:rsidRPr="007E3443">
        <w:tab/>
        <w:t>has not consented under subsection</w:t>
      </w:r>
      <w:r w:rsidR="007E3443">
        <w:t> </w:t>
      </w:r>
      <w:r w:rsidRPr="007E3443">
        <w:t>57(2); or</w:t>
      </w:r>
    </w:p>
    <w:p w:rsidR="00321D7C" w:rsidRPr="007E3443" w:rsidRDefault="00321D7C" w:rsidP="00321D7C">
      <w:pPr>
        <w:pStyle w:val="paragraphsub"/>
      </w:pPr>
      <w:r w:rsidRPr="007E3443">
        <w:lastRenderedPageBreak/>
        <w:tab/>
        <w:t>(ii)</w:t>
      </w:r>
      <w:r w:rsidRPr="007E3443">
        <w:tab/>
        <w:t>has revoked his or her consent under subsection</w:t>
      </w:r>
      <w:r w:rsidR="007E3443">
        <w:t> </w:t>
      </w:r>
      <w:r w:rsidRPr="007E3443">
        <w:t>57(3); and</w:t>
      </w:r>
    </w:p>
    <w:p w:rsidR="00321D7C" w:rsidRPr="007E3443" w:rsidRDefault="00321D7C" w:rsidP="00321D7C">
      <w:pPr>
        <w:pStyle w:val="paragraph"/>
        <w:keepNext/>
      </w:pPr>
      <w:r w:rsidRPr="007E3443">
        <w:tab/>
        <w:t>(b)</w:t>
      </w:r>
      <w:r w:rsidRPr="007E3443">
        <w:tab/>
        <w:t>the terms and conditions of employment, taken as a whole, that would apply to the staff member on and after the sale day are equivalent to the terms and conditions of employment, taken as a whole, applying to the staff member immediately before the sale day;</w:t>
      </w:r>
    </w:p>
    <w:p w:rsidR="00321D7C" w:rsidRPr="007E3443" w:rsidRDefault="00321D7C" w:rsidP="00321D7C">
      <w:pPr>
        <w:pStyle w:val="subsection2"/>
      </w:pPr>
      <w:r w:rsidRPr="007E3443">
        <w:t>Newco must make a second offer of employment with Newco under subsection</w:t>
      </w:r>
      <w:r w:rsidR="007E3443">
        <w:t> </w:t>
      </w:r>
      <w:r w:rsidRPr="007E3443">
        <w:t>59(1) that is the same terms and conditions as the offer under subsection</w:t>
      </w:r>
      <w:r w:rsidR="007E3443">
        <w:t> </w:t>
      </w:r>
      <w:r w:rsidRPr="007E3443">
        <w:t>57(1).</w:t>
      </w:r>
    </w:p>
    <w:p w:rsidR="00321D7C" w:rsidRPr="007E3443" w:rsidRDefault="00321D7C" w:rsidP="00321D7C">
      <w:pPr>
        <w:pStyle w:val="subsection"/>
      </w:pPr>
      <w:r w:rsidRPr="007E3443">
        <w:tab/>
        <w:t>(6)</w:t>
      </w:r>
      <w:r w:rsidRPr="007E3443">
        <w:tab/>
        <w:t xml:space="preserve">For the purposes of </w:t>
      </w:r>
      <w:r w:rsidR="007E3443">
        <w:t>subsections (</w:t>
      </w:r>
      <w:r w:rsidRPr="007E3443">
        <w:t>4) and (5), the question of whether terms and conditions of employment, taken as a whole, are equivalent, is to be determined in accordance with the staff transfer agreement.</w:t>
      </w:r>
    </w:p>
    <w:p w:rsidR="00321D7C" w:rsidRPr="007E3443" w:rsidRDefault="00321D7C" w:rsidP="00321D7C">
      <w:pPr>
        <w:pStyle w:val="subsection"/>
      </w:pPr>
      <w:r w:rsidRPr="007E3443">
        <w:tab/>
        <w:t>(7)</w:t>
      </w:r>
      <w:r w:rsidRPr="007E3443">
        <w:tab/>
        <w:t xml:space="preserve">If an authorised person makes a determination under </w:t>
      </w:r>
      <w:r w:rsidR="007E3443">
        <w:t>subsection (</w:t>
      </w:r>
      <w:r w:rsidRPr="007E3443">
        <w:t>2), the authorised person must give the staff member a copy of the determination as soon as practicable after it is made.</w:t>
      </w:r>
    </w:p>
    <w:p w:rsidR="00321D7C" w:rsidRPr="007E3443" w:rsidRDefault="00321D7C" w:rsidP="00321D7C">
      <w:pPr>
        <w:pStyle w:val="ActHead5"/>
      </w:pPr>
      <w:bookmarkStart w:id="79" w:name="_Toc395601611"/>
      <w:r w:rsidRPr="007E3443">
        <w:rPr>
          <w:rStyle w:val="CharSectno"/>
        </w:rPr>
        <w:t>59</w:t>
      </w:r>
      <w:r w:rsidRPr="007E3443">
        <w:t xml:space="preserve">  Staff members who receive a second Newco employment offer may consent to being employed by Newco after the sale day</w:t>
      </w:r>
      <w:bookmarkEnd w:id="79"/>
    </w:p>
    <w:p w:rsidR="00321D7C" w:rsidRPr="007E3443" w:rsidRDefault="00321D7C" w:rsidP="00321D7C">
      <w:pPr>
        <w:pStyle w:val="subsection"/>
      </w:pPr>
      <w:r w:rsidRPr="007E3443">
        <w:tab/>
        <w:t>(1)</w:t>
      </w:r>
      <w:r w:rsidRPr="007E3443">
        <w:tab/>
        <w:t>This section applies to each staff member of the Authority covered by section</w:t>
      </w:r>
      <w:r w:rsidR="007E3443">
        <w:t> </w:t>
      </w:r>
      <w:r w:rsidRPr="007E3443">
        <w:t xml:space="preserve">32 or 58 who receives a second Newco employment offer. For this purpose, </w:t>
      </w:r>
      <w:r w:rsidRPr="007E3443">
        <w:rPr>
          <w:b/>
          <w:i/>
        </w:rPr>
        <w:t>second Newco employment offer</w:t>
      </w:r>
      <w:r w:rsidRPr="007E3443">
        <w:t xml:space="preserve"> means an offer of employment with Newco beginning at the transfer time that is made after the sale day but at least 8 days before 31</w:t>
      </w:r>
      <w:r w:rsidR="007E3443">
        <w:t> </w:t>
      </w:r>
      <w:r w:rsidRPr="007E3443">
        <w:t>December 1994.</w:t>
      </w:r>
    </w:p>
    <w:p w:rsidR="00321D7C" w:rsidRPr="007E3443" w:rsidRDefault="00321D7C" w:rsidP="00321D7C">
      <w:pPr>
        <w:pStyle w:val="subsection"/>
      </w:pPr>
      <w:r w:rsidRPr="007E3443">
        <w:tab/>
        <w:t>(2)</w:t>
      </w:r>
      <w:r w:rsidRPr="007E3443">
        <w:tab/>
        <w:t>The staff member may consent to being employed by Newco by notice in writing given to the Chief Executive Officer of the Authority within a week after the staff member receives the second offer of employment.</w:t>
      </w:r>
    </w:p>
    <w:p w:rsidR="00321D7C" w:rsidRPr="007E3443" w:rsidRDefault="00321D7C" w:rsidP="00321D7C">
      <w:pPr>
        <w:pStyle w:val="subsection"/>
      </w:pPr>
      <w:r w:rsidRPr="007E3443">
        <w:tab/>
        <w:t>(3)</w:t>
      </w:r>
      <w:r w:rsidRPr="007E3443">
        <w:tab/>
        <w:t>The staff member may revoke his or her consent at any time before his or her transfer time by notice in writing given to the Chief Executive Officer of the Authority.</w:t>
      </w:r>
    </w:p>
    <w:p w:rsidR="00321D7C" w:rsidRPr="007E3443" w:rsidRDefault="00321D7C" w:rsidP="00321D7C">
      <w:pPr>
        <w:pStyle w:val="ActHead5"/>
      </w:pPr>
      <w:bookmarkStart w:id="80" w:name="_Toc395601612"/>
      <w:r w:rsidRPr="007E3443">
        <w:rPr>
          <w:rStyle w:val="CharSectno"/>
        </w:rPr>
        <w:lastRenderedPageBreak/>
        <w:t>60</w:t>
      </w:r>
      <w:r w:rsidRPr="007E3443">
        <w:t xml:space="preserve">  Certain staff members of the Authority to become employees of Newco</w:t>
      </w:r>
      <w:bookmarkEnd w:id="80"/>
    </w:p>
    <w:p w:rsidR="00321D7C" w:rsidRPr="007E3443" w:rsidRDefault="00321D7C" w:rsidP="00321D7C">
      <w:pPr>
        <w:pStyle w:val="subsection"/>
        <w:keepNext/>
      </w:pPr>
      <w:r w:rsidRPr="007E3443">
        <w:tab/>
        <w:t>(1)</w:t>
      </w:r>
      <w:r w:rsidRPr="007E3443">
        <w:tab/>
        <w:t>This section applies to each staff member of the Authority who:</w:t>
      </w:r>
    </w:p>
    <w:p w:rsidR="00321D7C" w:rsidRPr="007E3443" w:rsidRDefault="00321D7C" w:rsidP="00321D7C">
      <w:pPr>
        <w:pStyle w:val="paragraph"/>
      </w:pPr>
      <w:r w:rsidRPr="007E3443">
        <w:tab/>
        <w:t>(a)</w:t>
      </w:r>
      <w:r w:rsidRPr="007E3443">
        <w:tab/>
        <w:t>has consented to being employed by Newco under section</w:t>
      </w:r>
      <w:r w:rsidR="007E3443">
        <w:t> </w:t>
      </w:r>
      <w:r w:rsidRPr="007E3443">
        <w:t>57 or 59; and</w:t>
      </w:r>
    </w:p>
    <w:p w:rsidR="00321D7C" w:rsidRPr="007E3443" w:rsidRDefault="00321D7C" w:rsidP="00321D7C">
      <w:pPr>
        <w:pStyle w:val="paragraph"/>
      </w:pPr>
      <w:r w:rsidRPr="007E3443">
        <w:tab/>
        <w:t>(b)</w:t>
      </w:r>
      <w:r w:rsidRPr="007E3443">
        <w:tab/>
        <w:t>has not revoked his or her consent before his or her transfer time; and</w:t>
      </w:r>
    </w:p>
    <w:p w:rsidR="00321D7C" w:rsidRPr="007E3443" w:rsidRDefault="00321D7C" w:rsidP="00321D7C">
      <w:pPr>
        <w:pStyle w:val="paragraph"/>
      </w:pPr>
      <w:r w:rsidRPr="007E3443">
        <w:tab/>
        <w:t>(c)</w:t>
      </w:r>
      <w:r w:rsidRPr="007E3443">
        <w:tab/>
        <w:t>was a staff member of the Authority immediately before his or her transfer time.</w:t>
      </w:r>
    </w:p>
    <w:p w:rsidR="00321D7C" w:rsidRPr="007E3443" w:rsidRDefault="00321D7C" w:rsidP="00321D7C">
      <w:pPr>
        <w:pStyle w:val="subsection"/>
      </w:pPr>
      <w:r w:rsidRPr="007E3443">
        <w:tab/>
        <w:t>(2)</w:t>
      </w:r>
      <w:r w:rsidRPr="007E3443">
        <w:tab/>
        <w:t>At the staff member’s transfer time, the staff member:</w:t>
      </w:r>
    </w:p>
    <w:p w:rsidR="00321D7C" w:rsidRPr="007E3443" w:rsidRDefault="00321D7C" w:rsidP="00321D7C">
      <w:pPr>
        <w:pStyle w:val="paragraph"/>
      </w:pPr>
      <w:r w:rsidRPr="007E3443">
        <w:tab/>
        <w:t>(a)</w:t>
      </w:r>
      <w:r w:rsidRPr="007E3443">
        <w:tab/>
        <w:t>ceases, by force of this section, to be an officer or employee of the Authority; and</w:t>
      </w:r>
    </w:p>
    <w:p w:rsidR="00321D7C" w:rsidRPr="007E3443" w:rsidRDefault="00321D7C" w:rsidP="00321D7C">
      <w:pPr>
        <w:pStyle w:val="paragraph"/>
      </w:pPr>
      <w:r w:rsidRPr="007E3443">
        <w:tab/>
        <w:t>(b)</w:t>
      </w:r>
      <w:r w:rsidRPr="007E3443">
        <w:tab/>
        <w:t>becomes an employee of Newco, by force of this section, on the same terms and conditions that applied to the staff member immediately before his or her transfer time because of an award.</w:t>
      </w:r>
    </w:p>
    <w:p w:rsidR="00321D7C" w:rsidRPr="007E3443" w:rsidRDefault="00321D7C" w:rsidP="00321D7C">
      <w:pPr>
        <w:pStyle w:val="subsection"/>
      </w:pPr>
      <w:r w:rsidRPr="007E3443">
        <w:tab/>
        <w:t>(3)</w:t>
      </w:r>
      <w:r w:rsidRPr="007E3443">
        <w:tab/>
        <w:t>This section has effect subject to sections</w:t>
      </w:r>
      <w:r w:rsidR="007E3443">
        <w:t> </w:t>
      </w:r>
      <w:r w:rsidRPr="007E3443">
        <w:t>61 and 62.</w:t>
      </w:r>
    </w:p>
    <w:p w:rsidR="00321D7C" w:rsidRPr="007E3443" w:rsidRDefault="00321D7C" w:rsidP="00321D7C">
      <w:pPr>
        <w:pStyle w:val="ActHead5"/>
      </w:pPr>
      <w:bookmarkStart w:id="81" w:name="_Toc395601613"/>
      <w:r w:rsidRPr="007E3443">
        <w:rPr>
          <w:rStyle w:val="CharSectno"/>
        </w:rPr>
        <w:t>61</w:t>
      </w:r>
      <w:r w:rsidRPr="007E3443">
        <w:t xml:space="preserve">  Part not to affect certain matters relating to transferring staff members</w:t>
      </w:r>
      <w:bookmarkEnd w:id="81"/>
    </w:p>
    <w:p w:rsidR="00321D7C" w:rsidRPr="007E3443" w:rsidRDefault="00321D7C" w:rsidP="00321D7C">
      <w:pPr>
        <w:pStyle w:val="subsection"/>
      </w:pPr>
      <w:r w:rsidRPr="007E3443">
        <w:tab/>
        <w:t>(1)</w:t>
      </w:r>
      <w:r w:rsidRPr="007E3443">
        <w:tab/>
        <w:t>On and after a staff member’s transfer time, this section has effect for the purposes of applying a law or award to Newco’s employment of a post</w:t>
      </w:r>
      <w:r w:rsidR="007E3443">
        <w:noBreakHyphen/>
      </w:r>
      <w:r w:rsidRPr="007E3443">
        <w:t>sale transferee.</w:t>
      </w:r>
    </w:p>
    <w:p w:rsidR="00321D7C" w:rsidRPr="007E3443" w:rsidRDefault="00321D7C" w:rsidP="00321D7C">
      <w:pPr>
        <w:pStyle w:val="subsection"/>
      </w:pPr>
      <w:r w:rsidRPr="007E3443">
        <w:tab/>
        <w:t>(2)</w:t>
      </w:r>
      <w:r w:rsidRPr="007E3443">
        <w:tab/>
        <w:t>The service of the post</w:t>
      </w:r>
      <w:r w:rsidR="007E3443">
        <w:noBreakHyphen/>
      </w:r>
      <w:r w:rsidRPr="007E3443">
        <w:t>sale transferee as an employee of Newco is to be regarded for all purposes as having been continuous with his or her service, immediately before the sale day, as an officer or employee of the Authority.</w:t>
      </w:r>
    </w:p>
    <w:p w:rsidR="00321D7C" w:rsidRPr="007E3443" w:rsidRDefault="00321D7C" w:rsidP="00321D7C">
      <w:pPr>
        <w:pStyle w:val="subsection"/>
      </w:pPr>
      <w:r w:rsidRPr="007E3443">
        <w:tab/>
        <w:t>(3)</w:t>
      </w:r>
      <w:r w:rsidRPr="007E3443">
        <w:tab/>
        <w:t>The post</w:t>
      </w:r>
      <w:r w:rsidR="007E3443">
        <w:noBreakHyphen/>
      </w:r>
      <w:r w:rsidRPr="007E3443">
        <w:t>sale transferee is to be regarded, immediately after his or her transfer time, as having:</w:t>
      </w:r>
    </w:p>
    <w:p w:rsidR="00321D7C" w:rsidRPr="007E3443" w:rsidRDefault="00321D7C" w:rsidP="00321D7C">
      <w:pPr>
        <w:pStyle w:val="paragraph"/>
      </w:pPr>
      <w:r w:rsidRPr="007E3443">
        <w:tab/>
        <w:t>(a)</w:t>
      </w:r>
      <w:r w:rsidRPr="007E3443">
        <w:tab/>
        <w:t>accrued an entitlement to Long Service Leave Act benefits, recreation leave benefits and sickness leave benefits; and</w:t>
      </w:r>
    </w:p>
    <w:p w:rsidR="00321D7C" w:rsidRPr="007E3443" w:rsidRDefault="00321D7C" w:rsidP="00321D7C">
      <w:pPr>
        <w:pStyle w:val="paragraph"/>
        <w:keepNext/>
      </w:pPr>
      <w:r w:rsidRPr="007E3443">
        <w:lastRenderedPageBreak/>
        <w:tab/>
        <w:t>(b)</w:t>
      </w:r>
      <w:r w:rsidRPr="007E3443">
        <w:tab/>
        <w:t>an entitlement to recognition by Newco of years of service in connection with that employment;</w:t>
      </w:r>
    </w:p>
    <w:p w:rsidR="00321D7C" w:rsidRPr="007E3443" w:rsidRDefault="00321D7C" w:rsidP="00321D7C">
      <w:pPr>
        <w:pStyle w:val="subsection2"/>
      </w:pPr>
      <w:r w:rsidRPr="007E3443">
        <w:t>that is equivalent to the entitlement that the person had as an officer or employee of the Authority, immediately before his or her transfer time.</w:t>
      </w:r>
    </w:p>
    <w:p w:rsidR="00321D7C" w:rsidRPr="007E3443" w:rsidRDefault="00321D7C" w:rsidP="00321D7C">
      <w:pPr>
        <w:pStyle w:val="subsection"/>
      </w:pPr>
      <w:r w:rsidRPr="007E3443">
        <w:tab/>
        <w:t>(4)</w:t>
      </w:r>
      <w:r w:rsidRPr="007E3443">
        <w:tab/>
        <w:t>The post</w:t>
      </w:r>
      <w:r w:rsidR="007E3443">
        <w:noBreakHyphen/>
      </w:r>
      <w:r w:rsidRPr="007E3443">
        <w:t>sale transferee is not entitled to receive any payment or other benefit by reason only of having ceased to be an officer or employee of the Authority because of this Act.</w:t>
      </w:r>
    </w:p>
    <w:p w:rsidR="00321D7C" w:rsidRPr="007E3443" w:rsidRDefault="00321D7C" w:rsidP="00321D7C">
      <w:pPr>
        <w:pStyle w:val="ActHead5"/>
      </w:pPr>
      <w:bookmarkStart w:id="82" w:name="_Toc395601614"/>
      <w:r w:rsidRPr="007E3443">
        <w:rPr>
          <w:rStyle w:val="CharSectno"/>
        </w:rPr>
        <w:t>62</w:t>
      </w:r>
      <w:r w:rsidRPr="007E3443">
        <w:t xml:space="preserve">  Variation of terms and conditions of employment</w:t>
      </w:r>
      <w:bookmarkEnd w:id="82"/>
    </w:p>
    <w:p w:rsidR="00321D7C" w:rsidRPr="007E3443" w:rsidRDefault="00321D7C" w:rsidP="00321D7C">
      <w:pPr>
        <w:pStyle w:val="subsection"/>
      </w:pPr>
      <w:r w:rsidRPr="007E3443">
        <w:tab/>
        <w:t>(1)</w:t>
      </w:r>
      <w:r w:rsidRPr="007E3443">
        <w:tab/>
        <w:t>Neither section</w:t>
      </w:r>
      <w:r w:rsidR="007E3443">
        <w:t> </w:t>
      </w:r>
      <w:r w:rsidRPr="007E3443">
        <w:t>60 nor 61 prevents the terms and conditions of a post</w:t>
      </w:r>
      <w:r w:rsidR="007E3443">
        <w:noBreakHyphen/>
      </w:r>
      <w:r w:rsidRPr="007E3443">
        <w:t>sale transferee’s employment after his or her transfer time from being varied:</w:t>
      </w:r>
    </w:p>
    <w:p w:rsidR="00321D7C" w:rsidRPr="007E3443" w:rsidRDefault="00321D7C" w:rsidP="00321D7C">
      <w:pPr>
        <w:pStyle w:val="paragraph"/>
      </w:pPr>
      <w:r w:rsidRPr="007E3443">
        <w:tab/>
        <w:t>(a)</w:t>
      </w:r>
      <w:r w:rsidRPr="007E3443">
        <w:tab/>
        <w:t>in accordance with those terms and conditions; or</w:t>
      </w:r>
    </w:p>
    <w:p w:rsidR="00321D7C" w:rsidRPr="007E3443" w:rsidRDefault="00321D7C" w:rsidP="00321D7C">
      <w:pPr>
        <w:pStyle w:val="paragraph"/>
      </w:pPr>
      <w:r w:rsidRPr="007E3443">
        <w:tab/>
        <w:t>(b)</w:t>
      </w:r>
      <w:r w:rsidRPr="007E3443">
        <w:tab/>
        <w:t>by or under a law (including another provision of this Part), award or determination or agreement.</w:t>
      </w:r>
    </w:p>
    <w:p w:rsidR="00321D7C" w:rsidRPr="007E3443" w:rsidRDefault="00321D7C" w:rsidP="00321D7C">
      <w:pPr>
        <w:pStyle w:val="subsection"/>
      </w:pPr>
      <w:r w:rsidRPr="007E3443">
        <w:tab/>
        <w:t>(2)</w:t>
      </w:r>
      <w:r w:rsidRPr="007E3443">
        <w:tab/>
        <w:t>In this section:</w:t>
      </w:r>
    </w:p>
    <w:p w:rsidR="00321D7C" w:rsidRPr="007E3443" w:rsidRDefault="00321D7C" w:rsidP="00321D7C">
      <w:pPr>
        <w:pStyle w:val="Definition"/>
      </w:pPr>
      <w:r w:rsidRPr="007E3443">
        <w:rPr>
          <w:b/>
          <w:i/>
        </w:rPr>
        <w:t>vary</w:t>
      </w:r>
      <w:r w:rsidRPr="007E3443">
        <w:t>, in relation to terms and conditions, includes:</w:t>
      </w:r>
    </w:p>
    <w:p w:rsidR="00321D7C" w:rsidRPr="007E3443" w:rsidRDefault="00321D7C" w:rsidP="00321D7C">
      <w:pPr>
        <w:pStyle w:val="paragraph"/>
      </w:pPr>
      <w:r w:rsidRPr="007E3443">
        <w:tab/>
        <w:t>(a)</w:t>
      </w:r>
      <w:r w:rsidRPr="007E3443">
        <w:tab/>
        <w:t>omitting any of those terms and conditions; or</w:t>
      </w:r>
    </w:p>
    <w:p w:rsidR="00321D7C" w:rsidRPr="007E3443" w:rsidRDefault="00321D7C" w:rsidP="00321D7C">
      <w:pPr>
        <w:pStyle w:val="paragraph"/>
      </w:pPr>
      <w:r w:rsidRPr="007E3443">
        <w:tab/>
        <w:t>(b)</w:t>
      </w:r>
      <w:r w:rsidRPr="007E3443">
        <w:tab/>
        <w:t>adding to those terms and conditions; or</w:t>
      </w:r>
    </w:p>
    <w:p w:rsidR="00321D7C" w:rsidRPr="007E3443" w:rsidRDefault="00321D7C" w:rsidP="00321D7C">
      <w:pPr>
        <w:pStyle w:val="paragraph"/>
      </w:pPr>
      <w:r w:rsidRPr="007E3443">
        <w:tab/>
        <w:t>(c)</w:t>
      </w:r>
      <w:r w:rsidRPr="007E3443">
        <w:tab/>
        <w:t>substituting new terms or conditions for any of those terms and conditions.</w:t>
      </w:r>
    </w:p>
    <w:p w:rsidR="00321D7C" w:rsidRPr="007E3443" w:rsidRDefault="00321D7C" w:rsidP="00321D7C">
      <w:pPr>
        <w:pStyle w:val="ActHead5"/>
      </w:pPr>
      <w:bookmarkStart w:id="83" w:name="_Toc395601615"/>
      <w:r w:rsidRPr="007E3443">
        <w:rPr>
          <w:rStyle w:val="CharSectno"/>
        </w:rPr>
        <w:t>63</w:t>
      </w:r>
      <w:r w:rsidRPr="007E3443">
        <w:t xml:space="preserve">  Post</w:t>
      </w:r>
      <w:r w:rsidR="007E3443">
        <w:noBreakHyphen/>
      </w:r>
      <w:r w:rsidRPr="007E3443">
        <w:t>sale transferee not to be eligible for re</w:t>
      </w:r>
      <w:r w:rsidR="007E3443">
        <w:noBreakHyphen/>
      </w:r>
      <w:r w:rsidRPr="007E3443">
        <w:t xml:space="preserve">appointment under the </w:t>
      </w:r>
      <w:r w:rsidRPr="007E3443">
        <w:rPr>
          <w:i/>
        </w:rPr>
        <w:t>Public Service Act 1922</w:t>
      </w:r>
      <w:bookmarkEnd w:id="83"/>
    </w:p>
    <w:p w:rsidR="00321D7C" w:rsidRPr="007E3443" w:rsidRDefault="00321D7C" w:rsidP="00321D7C">
      <w:pPr>
        <w:pStyle w:val="subsection"/>
      </w:pPr>
      <w:r w:rsidRPr="007E3443">
        <w:tab/>
      </w:r>
      <w:r w:rsidRPr="007E3443">
        <w:tab/>
        <w:t>Paragraph 87N(2)(c) of the</w:t>
      </w:r>
      <w:r w:rsidRPr="007E3443">
        <w:rPr>
          <w:i/>
        </w:rPr>
        <w:t xml:space="preserve"> Public Service Act 1922 </w:t>
      </w:r>
      <w:r w:rsidRPr="007E3443">
        <w:t>does not apply to a post</w:t>
      </w:r>
      <w:r w:rsidR="007E3443">
        <w:noBreakHyphen/>
      </w:r>
      <w:r w:rsidRPr="007E3443">
        <w:t>sale transferee.</w:t>
      </w:r>
    </w:p>
    <w:p w:rsidR="00321D7C" w:rsidRPr="007E3443" w:rsidRDefault="00321D7C" w:rsidP="00321D7C">
      <w:pPr>
        <w:pStyle w:val="ActHead5"/>
      </w:pPr>
      <w:bookmarkStart w:id="84" w:name="_Toc395601616"/>
      <w:r w:rsidRPr="007E3443">
        <w:rPr>
          <w:rStyle w:val="CharSectno"/>
        </w:rPr>
        <w:t>64</w:t>
      </w:r>
      <w:r w:rsidRPr="007E3443">
        <w:t xml:space="preserve">  Certain staff members of the Authority taken to have resigned</w:t>
      </w:r>
      <w:bookmarkEnd w:id="84"/>
    </w:p>
    <w:p w:rsidR="00321D7C" w:rsidRPr="007E3443" w:rsidRDefault="00321D7C" w:rsidP="00321D7C">
      <w:pPr>
        <w:pStyle w:val="subsection"/>
      </w:pPr>
      <w:r w:rsidRPr="007E3443">
        <w:tab/>
        <w:t>(1)</w:t>
      </w:r>
      <w:r w:rsidRPr="007E3443">
        <w:tab/>
        <w:t>This section applies to a staff member of the Authority:</w:t>
      </w:r>
    </w:p>
    <w:p w:rsidR="00321D7C" w:rsidRPr="007E3443" w:rsidRDefault="00321D7C" w:rsidP="00321D7C">
      <w:pPr>
        <w:pStyle w:val="paragraph"/>
      </w:pPr>
      <w:r w:rsidRPr="007E3443">
        <w:tab/>
        <w:t>(a)</w:t>
      </w:r>
      <w:r w:rsidRPr="007E3443">
        <w:tab/>
        <w:t>who was eligible to consent under subsection</w:t>
      </w:r>
      <w:r w:rsidR="007E3443">
        <w:t> </w:t>
      </w:r>
      <w:r w:rsidRPr="007E3443">
        <w:t>59(2) and who has not done so; or</w:t>
      </w:r>
    </w:p>
    <w:p w:rsidR="00321D7C" w:rsidRPr="007E3443" w:rsidRDefault="00321D7C" w:rsidP="00321D7C">
      <w:pPr>
        <w:pStyle w:val="paragraph"/>
      </w:pPr>
      <w:r w:rsidRPr="007E3443">
        <w:lastRenderedPageBreak/>
        <w:tab/>
        <w:t>(b)</w:t>
      </w:r>
      <w:r w:rsidRPr="007E3443">
        <w:tab/>
        <w:t>who consented under subsection</w:t>
      </w:r>
      <w:r w:rsidR="007E3443">
        <w:t> </w:t>
      </w:r>
      <w:r w:rsidRPr="007E3443">
        <w:t>59(2) but revoked that consent under subsection</w:t>
      </w:r>
      <w:r w:rsidR="007E3443">
        <w:t> </w:t>
      </w:r>
      <w:r w:rsidRPr="007E3443">
        <w:t>59(3).</w:t>
      </w:r>
    </w:p>
    <w:p w:rsidR="00321D7C" w:rsidRPr="007E3443" w:rsidRDefault="00321D7C" w:rsidP="00321D7C">
      <w:pPr>
        <w:pStyle w:val="subsection"/>
      </w:pPr>
      <w:r w:rsidRPr="007E3443">
        <w:tab/>
        <w:t>(2)</w:t>
      </w:r>
      <w:r w:rsidRPr="007E3443">
        <w:tab/>
        <w:t xml:space="preserve">Subject to </w:t>
      </w:r>
      <w:r w:rsidR="007E3443">
        <w:t>subsection (</w:t>
      </w:r>
      <w:r w:rsidRPr="007E3443">
        <w:t xml:space="preserve">3), the staff member is, for all purposes, taken to have resigned from his or her appointment or engagement under the </w:t>
      </w:r>
      <w:r w:rsidRPr="007E3443">
        <w:rPr>
          <w:i/>
        </w:rPr>
        <w:t>Pipeline Authority Act 1973</w:t>
      </w:r>
      <w:r w:rsidRPr="007E3443">
        <w:t>. The resignation takes effect at the time determined in writing in relation to the staff member by an authorised person for the purposes of this section.</w:t>
      </w:r>
    </w:p>
    <w:p w:rsidR="00321D7C" w:rsidRPr="007E3443" w:rsidRDefault="00321D7C" w:rsidP="00321D7C">
      <w:pPr>
        <w:pStyle w:val="notetext"/>
      </w:pPr>
      <w:r w:rsidRPr="007E3443">
        <w:t>Note:</w:t>
      </w:r>
      <w:r w:rsidRPr="007E3443">
        <w:tab/>
        <w:t>A person does not come within paragraph</w:t>
      </w:r>
      <w:r w:rsidR="007E3443">
        <w:t> </w:t>
      </w:r>
      <w:r w:rsidRPr="007E3443">
        <w:t xml:space="preserve">87N(2)(c) of the </w:t>
      </w:r>
      <w:r w:rsidRPr="007E3443">
        <w:rPr>
          <w:i/>
        </w:rPr>
        <w:t xml:space="preserve">Public Service Act 1922 </w:t>
      </w:r>
      <w:r w:rsidRPr="007E3443">
        <w:t>if the person’s employment with a public authority is terminated because of the person’s resignation.</w:t>
      </w:r>
    </w:p>
    <w:p w:rsidR="00321D7C" w:rsidRPr="007E3443" w:rsidRDefault="00321D7C" w:rsidP="00321D7C">
      <w:pPr>
        <w:pStyle w:val="subsection"/>
      </w:pPr>
      <w:r w:rsidRPr="007E3443">
        <w:tab/>
        <w:t>(3)</w:t>
      </w:r>
      <w:r w:rsidRPr="007E3443">
        <w:tab/>
      </w:r>
      <w:r w:rsidR="007E3443">
        <w:t>Subsection (</w:t>
      </w:r>
      <w:r w:rsidRPr="007E3443">
        <w:t>2) does not apply to a staff member who does not consent under subsection</w:t>
      </w:r>
      <w:r w:rsidR="007E3443">
        <w:t> </w:t>
      </w:r>
      <w:r w:rsidRPr="007E3443">
        <w:t>59(2), or has revoked his or her consent under subsection</w:t>
      </w:r>
      <w:r w:rsidR="007E3443">
        <w:t> </w:t>
      </w:r>
      <w:r w:rsidRPr="007E3443">
        <w:t>59(3), because the terms and conditions of employment, taken as a whole, that would apply to the staff member on and after his or her transfer time have been determined not to be equivalent in accordance with the staff transfer agreement to the terms and conditions of employment, taken as a whole, applying to the staff member immediately before his or her transfer time.</w:t>
      </w:r>
    </w:p>
    <w:p w:rsidR="00321D7C" w:rsidRPr="007E3443" w:rsidRDefault="00321D7C" w:rsidP="00321D7C">
      <w:pPr>
        <w:pStyle w:val="ActHead5"/>
      </w:pPr>
      <w:bookmarkStart w:id="85" w:name="_Toc395601617"/>
      <w:r w:rsidRPr="007E3443">
        <w:rPr>
          <w:rStyle w:val="CharSectno"/>
        </w:rPr>
        <w:t>65</w:t>
      </w:r>
      <w:r w:rsidRPr="007E3443">
        <w:t xml:space="preserve">  Application of other transitional and saving provisions</w:t>
      </w:r>
      <w:bookmarkEnd w:id="85"/>
    </w:p>
    <w:p w:rsidR="00321D7C" w:rsidRPr="007E3443" w:rsidRDefault="00321D7C" w:rsidP="00321D7C">
      <w:pPr>
        <w:pStyle w:val="subsection"/>
      </w:pPr>
      <w:r w:rsidRPr="007E3443">
        <w:tab/>
        <w:t>(1)</w:t>
      </w:r>
      <w:r w:rsidRPr="007E3443">
        <w:tab/>
        <w:t>A specified provision applies to a post</w:t>
      </w:r>
      <w:r w:rsidR="007E3443">
        <w:noBreakHyphen/>
      </w:r>
      <w:r w:rsidRPr="007E3443">
        <w:t>sale transferee as if:</w:t>
      </w:r>
    </w:p>
    <w:p w:rsidR="00321D7C" w:rsidRPr="007E3443" w:rsidRDefault="00321D7C" w:rsidP="00321D7C">
      <w:pPr>
        <w:pStyle w:val="paragraph"/>
      </w:pPr>
      <w:r w:rsidRPr="007E3443">
        <w:tab/>
        <w:t>(a)</w:t>
      </w:r>
      <w:r w:rsidRPr="007E3443">
        <w:tab/>
        <w:t>for the expression “sale day” (wherever occurring) in the specified provision there were substituted the expression “staff member’s transfer time”; and</w:t>
      </w:r>
    </w:p>
    <w:p w:rsidR="00321D7C" w:rsidRPr="007E3443" w:rsidRDefault="00321D7C" w:rsidP="00321D7C">
      <w:pPr>
        <w:pStyle w:val="paragraph"/>
      </w:pPr>
      <w:r w:rsidRPr="007E3443">
        <w:tab/>
        <w:t>(b)</w:t>
      </w:r>
      <w:r w:rsidRPr="007E3443">
        <w:tab/>
        <w:t>for the expression “transferring staff member” (wherever occurring) in the specified provision there were substituted the expression “post</w:t>
      </w:r>
      <w:r w:rsidR="007E3443">
        <w:noBreakHyphen/>
      </w:r>
      <w:r w:rsidRPr="007E3443">
        <w:t>sale transferee”; and</w:t>
      </w:r>
    </w:p>
    <w:p w:rsidR="00321D7C" w:rsidRPr="007E3443" w:rsidRDefault="00321D7C" w:rsidP="00321D7C">
      <w:pPr>
        <w:pStyle w:val="paragraph"/>
      </w:pPr>
      <w:r w:rsidRPr="007E3443">
        <w:tab/>
        <w:t>(c)</w:t>
      </w:r>
      <w:r w:rsidRPr="007E3443">
        <w:tab/>
        <w:t>for the expression “staff member” (wherever occurring) in the specified provision (other than where the specified provision is section</w:t>
      </w:r>
      <w:r w:rsidR="007E3443">
        <w:t> </w:t>
      </w:r>
      <w:r w:rsidRPr="007E3443">
        <w:t>43, 44, 46, 47, 48 or 49) there were substituted the expression “transferee”; and</w:t>
      </w:r>
    </w:p>
    <w:p w:rsidR="00321D7C" w:rsidRPr="007E3443" w:rsidRDefault="00321D7C" w:rsidP="00321D7C">
      <w:pPr>
        <w:pStyle w:val="paragraph"/>
      </w:pPr>
      <w:r w:rsidRPr="007E3443">
        <w:tab/>
        <w:t>(d)</w:t>
      </w:r>
      <w:r w:rsidRPr="007E3443">
        <w:tab/>
        <w:t>if the specified provision is paragraph</w:t>
      </w:r>
      <w:r w:rsidR="007E3443">
        <w:t> </w:t>
      </w:r>
      <w:r w:rsidRPr="007E3443">
        <w:t>34(1)(a), 35(1)(a), 47(1)(b) or 48(1)(b)—for the expression “section</w:t>
      </w:r>
      <w:r w:rsidR="007E3443">
        <w:t> </w:t>
      </w:r>
      <w:r w:rsidRPr="007E3443">
        <w:t>8” in those paragraphs there were substituted the expression “section</w:t>
      </w:r>
      <w:r w:rsidR="007E3443">
        <w:t> </w:t>
      </w:r>
      <w:r w:rsidRPr="007E3443">
        <w:t>60”; and</w:t>
      </w:r>
    </w:p>
    <w:p w:rsidR="00321D7C" w:rsidRPr="007E3443" w:rsidRDefault="00321D7C" w:rsidP="00321D7C">
      <w:pPr>
        <w:pStyle w:val="paragraph"/>
      </w:pPr>
      <w:r w:rsidRPr="007E3443">
        <w:lastRenderedPageBreak/>
        <w:tab/>
        <w:t>(e)</w:t>
      </w:r>
      <w:r w:rsidRPr="007E3443">
        <w:tab/>
        <w:t>if the specified provision is paragraph</w:t>
      </w:r>
      <w:r w:rsidR="007E3443">
        <w:t> </w:t>
      </w:r>
      <w:r w:rsidRPr="007E3443">
        <w:t>49(1)(b) or (2)(b)—for the expression “subsection</w:t>
      </w:r>
      <w:r w:rsidR="007E3443">
        <w:t> </w:t>
      </w:r>
      <w:r w:rsidRPr="007E3443">
        <w:t>32(2)” in those paragraphs there were substituted the expression “section</w:t>
      </w:r>
      <w:r w:rsidR="007E3443">
        <w:t> </w:t>
      </w:r>
      <w:r w:rsidRPr="007E3443">
        <w:t>58 or 64”.</w:t>
      </w:r>
    </w:p>
    <w:p w:rsidR="00321D7C" w:rsidRPr="007E3443" w:rsidRDefault="00321D7C" w:rsidP="00321D7C">
      <w:pPr>
        <w:pStyle w:val="subsection"/>
        <w:keepNext/>
      </w:pPr>
      <w:r w:rsidRPr="007E3443">
        <w:tab/>
        <w:t>(2)</w:t>
      </w:r>
      <w:r w:rsidRPr="007E3443">
        <w:tab/>
        <w:t>In this section:</w:t>
      </w:r>
    </w:p>
    <w:p w:rsidR="00321D7C" w:rsidRPr="007E3443" w:rsidRDefault="00321D7C" w:rsidP="00321D7C">
      <w:pPr>
        <w:pStyle w:val="Definition"/>
      </w:pPr>
      <w:r w:rsidRPr="007E3443">
        <w:rPr>
          <w:b/>
          <w:i/>
        </w:rPr>
        <w:t>specified provision</w:t>
      </w:r>
      <w:r w:rsidRPr="007E3443">
        <w:t xml:space="preserve"> means section</w:t>
      </w:r>
      <w:r w:rsidR="007E3443">
        <w:t> </w:t>
      </w:r>
      <w:r w:rsidRPr="007E3443">
        <w:t>33, 34, 35, 36, 37, 38, 39, 40, 41, 43, 44, 46, 47, 48, 49 or 50.</w:t>
      </w:r>
    </w:p>
    <w:p w:rsidR="00321D7C" w:rsidRPr="007E3443" w:rsidRDefault="00321D7C" w:rsidP="00BA44A5">
      <w:pPr>
        <w:pStyle w:val="ActHead2"/>
        <w:pageBreakBefore/>
      </w:pPr>
      <w:bookmarkStart w:id="86" w:name="_Toc395601618"/>
      <w:r w:rsidRPr="007E3443">
        <w:rPr>
          <w:rStyle w:val="CharPartNo"/>
        </w:rPr>
        <w:lastRenderedPageBreak/>
        <w:t>Part</w:t>
      </w:r>
      <w:r w:rsidR="007E3443" w:rsidRPr="007E3443">
        <w:rPr>
          <w:rStyle w:val="CharPartNo"/>
        </w:rPr>
        <w:t> </w:t>
      </w:r>
      <w:r w:rsidRPr="007E3443">
        <w:rPr>
          <w:rStyle w:val="CharPartNo"/>
        </w:rPr>
        <w:t>7</w:t>
      </w:r>
      <w:r w:rsidRPr="007E3443">
        <w:t>—</w:t>
      </w:r>
      <w:r w:rsidRPr="007E3443">
        <w:rPr>
          <w:rStyle w:val="CharPartText"/>
        </w:rPr>
        <w:t>Amendments of the Pipeline Authority Act 1973</w:t>
      </w:r>
      <w:bookmarkEnd w:id="86"/>
    </w:p>
    <w:p w:rsidR="00321D7C" w:rsidRPr="007E3443" w:rsidRDefault="00E61CBC" w:rsidP="00321D7C">
      <w:pPr>
        <w:pStyle w:val="Header"/>
      </w:pPr>
      <w:r w:rsidRPr="007E3443">
        <w:rPr>
          <w:rStyle w:val="CharDivNo"/>
        </w:rPr>
        <w:t xml:space="preserve"> </w:t>
      </w:r>
      <w:r w:rsidRPr="007E3443">
        <w:rPr>
          <w:rStyle w:val="CharDivText"/>
        </w:rPr>
        <w:t xml:space="preserve"> </w:t>
      </w:r>
    </w:p>
    <w:p w:rsidR="00321D7C" w:rsidRPr="007E3443" w:rsidRDefault="00321D7C" w:rsidP="00321D7C">
      <w:pPr>
        <w:pStyle w:val="ActHead5"/>
      </w:pPr>
      <w:bookmarkStart w:id="87" w:name="_Toc395601619"/>
      <w:r w:rsidRPr="007E3443">
        <w:rPr>
          <w:rStyle w:val="CharSectno"/>
        </w:rPr>
        <w:t>147</w:t>
      </w:r>
      <w:r w:rsidRPr="007E3443">
        <w:t xml:space="preserve">  Principal Act</w:t>
      </w:r>
      <w:bookmarkEnd w:id="87"/>
    </w:p>
    <w:p w:rsidR="00321D7C" w:rsidRPr="007E3443" w:rsidRDefault="00321D7C" w:rsidP="00321D7C">
      <w:pPr>
        <w:pStyle w:val="subsection"/>
      </w:pPr>
      <w:r w:rsidRPr="007E3443">
        <w:tab/>
      </w:r>
      <w:r w:rsidRPr="007E3443">
        <w:tab/>
        <w:t xml:space="preserve">In this Part, </w:t>
      </w:r>
      <w:r w:rsidRPr="007E3443">
        <w:rPr>
          <w:b/>
        </w:rPr>
        <w:t>Principal Act</w:t>
      </w:r>
      <w:r w:rsidRPr="007E3443">
        <w:t xml:space="preserve"> means the </w:t>
      </w:r>
      <w:r w:rsidRPr="007E3443">
        <w:rPr>
          <w:i/>
        </w:rPr>
        <w:t>Pipeline Authority Act 1973</w:t>
      </w:r>
      <w:r w:rsidRPr="007E3443">
        <w:t>.</w:t>
      </w:r>
    </w:p>
    <w:p w:rsidR="00321D7C" w:rsidRPr="007E3443" w:rsidRDefault="00321D7C" w:rsidP="00321D7C">
      <w:pPr>
        <w:pStyle w:val="ActHead5"/>
      </w:pPr>
      <w:bookmarkStart w:id="88" w:name="_Toc395601620"/>
      <w:r w:rsidRPr="007E3443">
        <w:rPr>
          <w:rStyle w:val="CharSectno"/>
        </w:rPr>
        <w:t>148</w:t>
      </w:r>
      <w:r w:rsidRPr="007E3443">
        <w:t xml:space="preserve">  Interpretation</w:t>
      </w:r>
      <w:bookmarkEnd w:id="88"/>
    </w:p>
    <w:p w:rsidR="00321D7C" w:rsidRPr="007E3443" w:rsidRDefault="00321D7C" w:rsidP="00321D7C">
      <w:pPr>
        <w:pStyle w:val="subsection"/>
      </w:pPr>
      <w:r w:rsidRPr="007E3443">
        <w:tab/>
      </w:r>
      <w:r w:rsidRPr="007E3443">
        <w:tab/>
        <w:t>Section</w:t>
      </w:r>
      <w:r w:rsidR="007E3443">
        <w:t> </w:t>
      </w:r>
      <w:r w:rsidRPr="007E3443">
        <w:t>3 of the Principal Act is amended:</w:t>
      </w:r>
    </w:p>
    <w:p w:rsidR="00321D7C" w:rsidRPr="007E3443" w:rsidRDefault="00321D7C" w:rsidP="00321D7C">
      <w:pPr>
        <w:pStyle w:val="paragraph"/>
      </w:pPr>
      <w:r w:rsidRPr="007E3443">
        <w:tab/>
        <w:t>(a)</w:t>
      </w:r>
      <w:r w:rsidRPr="007E3443">
        <w:tab/>
        <w:t xml:space="preserve">by omitting “petroleum” from </w:t>
      </w:r>
      <w:r w:rsidR="007E3443">
        <w:t>paragraph (</w:t>
      </w:r>
      <w:r w:rsidRPr="007E3443">
        <w:t xml:space="preserve">a) of the definition of </w:t>
      </w:r>
      <w:r w:rsidRPr="007E3443">
        <w:rPr>
          <w:b/>
          <w:i/>
        </w:rPr>
        <w:t>associated equipment and structures</w:t>
      </w:r>
      <w:r w:rsidRPr="007E3443">
        <w:t xml:space="preserve"> in </w:t>
      </w:r>
      <w:r w:rsidR="007E3443">
        <w:t>subsection (</w:t>
      </w:r>
      <w:r w:rsidRPr="007E3443">
        <w:t>1) and substituting “gas”;</w:t>
      </w:r>
    </w:p>
    <w:p w:rsidR="00321D7C" w:rsidRPr="007E3443" w:rsidRDefault="00321D7C" w:rsidP="00321D7C">
      <w:pPr>
        <w:pStyle w:val="paragraph"/>
      </w:pPr>
      <w:r w:rsidRPr="007E3443">
        <w:tab/>
        <w:t>(b)</w:t>
      </w:r>
      <w:r w:rsidRPr="007E3443">
        <w:tab/>
        <w:t xml:space="preserve">by omitting “petroleum” from the definition of </w:t>
      </w:r>
      <w:r w:rsidRPr="007E3443">
        <w:rPr>
          <w:b/>
          <w:i/>
        </w:rPr>
        <w:t>pipeline</w:t>
      </w:r>
      <w:r w:rsidRPr="007E3443">
        <w:t xml:space="preserve"> in </w:t>
      </w:r>
      <w:r w:rsidR="007E3443">
        <w:t>subsection (</w:t>
      </w:r>
      <w:r w:rsidRPr="007E3443">
        <w:t>1) and substituting “gas”;</w:t>
      </w:r>
    </w:p>
    <w:p w:rsidR="00321D7C" w:rsidRPr="007E3443" w:rsidRDefault="00321D7C" w:rsidP="00321D7C">
      <w:pPr>
        <w:pStyle w:val="paragraph"/>
      </w:pPr>
      <w:r w:rsidRPr="007E3443">
        <w:tab/>
        <w:t>(c)</w:t>
      </w:r>
      <w:r w:rsidRPr="007E3443">
        <w:tab/>
        <w:t xml:space="preserve">by omitting “petroleum” from the definition of </w:t>
      </w:r>
      <w:r w:rsidRPr="007E3443">
        <w:rPr>
          <w:b/>
          <w:i/>
        </w:rPr>
        <w:t>tank station</w:t>
      </w:r>
      <w:r w:rsidRPr="007E3443">
        <w:t xml:space="preserve"> in </w:t>
      </w:r>
      <w:r w:rsidR="007E3443">
        <w:t>subsection (</w:t>
      </w:r>
      <w:r w:rsidRPr="007E3443">
        <w:t>1) and substituting “gas”;</w:t>
      </w:r>
    </w:p>
    <w:p w:rsidR="00321D7C" w:rsidRPr="007E3443" w:rsidRDefault="00321D7C" w:rsidP="00321D7C">
      <w:pPr>
        <w:pStyle w:val="paragraph"/>
      </w:pPr>
      <w:r w:rsidRPr="007E3443">
        <w:tab/>
        <w:t>(d)</w:t>
      </w:r>
      <w:r w:rsidRPr="007E3443">
        <w:tab/>
        <w:t xml:space="preserve">by omitting “petroleum” from the definition of </w:t>
      </w:r>
      <w:r w:rsidRPr="007E3443">
        <w:rPr>
          <w:b/>
          <w:i/>
        </w:rPr>
        <w:t>valve station</w:t>
      </w:r>
      <w:r w:rsidRPr="007E3443">
        <w:t xml:space="preserve"> in </w:t>
      </w:r>
      <w:r w:rsidR="007E3443">
        <w:t>subsection (</w:t>
      </w:r>
      <w:r w:rsidRPr="007E3443">
        <w:t>1) and substituting “gas”;</w:t>
      </w:r>
    </w:p>
    <w:p w:rsidR="00321D7C" w:rsidRPr="007E3443" w:rsidRDefault="00321D7C" w:rsidP="00321D7C">
      <w:pPr>
        <w:pStyle w:val="paragraph"/>
      </w:pPr>
      <w:r w:rsidRPr="007E3443">
        <w:tab/>
        <w:t>(e)</w:t>
      </w:r>
      <w:r w:rsidRPr="007E3443">
        <w:tab/>
        <w:t xml:space="preserve">by omitting the definition of </w:t>
      </w:r>
      <w:r w:rsidRPr="007E3443">
        <w:rPr>
          <w:b/>
          <w:i/>
        </w:rPr>
        <w:t>part</w:t>
      </w:r>
      <w:r w:rsidR="007E3443">
        <w:rPr>
          <w:b/>
          <w:i/>
        </w:rPr>
        <w:noBreakHyphen/>
      </w:r>
      <w:r w:rsidRPr="007E3443">
        <w:rPr>
          <w:b/>
          <w:i/>
        </w:rPr>
        <w:t>time director</w:t>
      </w:r>
      <w:r w:rsidRPr="007E3443">
        <w:t xml:space="preserve"> from </w:t>
      </w:r>
      <w:r w:rsidR="007E3443">
        <w:t>subsection (</w:t>
      </w:r>
      <w:r w:rsidRPr="007E3443">
        <w:t xml:space="preserve">1) and substituting the following definition: </w:t>
      </w:r>
    </w:p>
    <w:p w:rsidR="00321D7C" w:rsidRPr="007E3443" w:rsidRDefault="00321D7C" w:rsidP="00321D7C">
      <w:pPr>
        <w:pStyle w:val="Definition"/>
        <w:ind w:left="1701"/>
      </w:pPr>
      <w:r w:rsidRPr="007E3443">
        <w:rPr>
          <w:b/>
          <w:i/>
        </w:rPr>
        <w:t>part</w:t>
      </w:r>
      <w:r w:rsidR="007E3443">
        <w:rPr>
          <w:b/>
          <w:i/>
        </w:rPr>
        <w:noBreakHyphen/>
      </w:r>
      <w:r w:rsidRPr="007E3443">
        <w:rPr>
          <w:b/>
          <w:i/>
        </w:rPr>
        <w:t>time director</w:t>
      </w:r>
      <w:r w:rsidRPr="007E3443">
        <w:t xml:space="preserve"> means a director of the Authority appointed to be a part</w:t>
      </w:r>
      <w:r w:rsidR="007E3443">
        <w:noBreakHyphen/>
      </w:r>
      <w:r w:rsidRPr="007E3443">
        <w:t>time director under subsection</w:t>
      </w:r>
      <w:r w:rsidR="007E3443">
        <w:t> </w:t>
      </w:r>
      <w:r w:rsidRPr="007E3443">
        <w:t>6(2).</w:t>
      </w:r>
    </w:p>
    <w:p w:rsidR="00321D7C" w:rsidRPr="007E3443" w:rsidRDefault="00321D7C" w:rsidP="00321D7C">
      <w:pPr>
        <w:pStyle w:val="paragraph"/>
      </w:pPr>
      <w:r w:rsidRPr="007E3443">
        <w:tab/>
        <w:t>(f)</w:t>
      </w:r>
      <w:r w:rsidRPr="007E3443">
        <w:tab/>
        <w:t xml:space="preserve">by omitting from </w:t>
      </w:r>
      <w:r w:rsidR="007E3443">
        <w:t>subsection (</w:t>
      </w:r>
      <w:r w:rsidRPr="007E3443">
        <w:t xml:space="preserve">1) the definitions of </w:t>
      </w:r>
      <w:r w:rsidRPr="007E3443">
        <w:rPr>
          <w:b/>
          <w:i/>
        </w:rPr>
        <w:t>petroleum</w:t>
      </w:r>
      <w:r w:rsidRPr="007E3443">
        <w:t xml:space="preserve"> and </w:t>
      </w:r>
      <w:r w:rsidRPr="007E3443">
        <w:rPr>
          <w:b/>
          <w:i/>
        </w:rPr>
        <w:t>petroleum pool</w:t>
      </w:r>
      <w:r w:rsidRPr="007E3443">
        <w:t>;</w:t>
      </w:r>
    </w:p>
    <w:p w:rsidR="00321D7C" w:rsidRPr="007E3443" w:rsidRDefault="00321D7C" w:rsidP="00321D7C">
      <w:pPr>
        <w:pStyle w:val="paragraph"/>
      </w:pPr>
      <w:r w:rsidRPr="007E3443">
        <w:tab/>
        <w:t>(g)</w:t>
      </w:r>
      <w:r w:rsidRPr="007E3443">
        <w:tab/>
        <w:t xml:space="preserve">by inserting in </w:t>
      </w:r>
      <w:r w:rsidR="007E3443">
        <w:t>subsection (</w:t>
      </w:r>
      <w:r w:rsidRPr="007E3443">
        <w:t xml:space="preserve">1) the following definition: </w:t>
      </w:r>
    </w:p>
    <w:p w:rsidR="00321D7C" w:rsidRPr="007E3443" w:rsidRDefault="00321D7C" w:rsidP="00321D7C">
      <w:pPr>
        <w:pStyle w:val="Definition"/>
        <w:ind w:left="1701"/>
        <w:rPr>
          <w:b/>
          <w:i/>
        </w:rPr>
      </w:pPr>
      <w:r w:rsidRPr="007E3443">
        <w:rPr>
          <w:b/>
          <w:i/>
        </w:rPr>
        <w:t xml:space="preserve">gas </w:t>
      </w:r>
      <w:r w:rsidRPr="007E3443">
        <w:t>means any petroleum gas, including petroleum gas that liquefies under pressure.</w:t>
      </w:r>
    </w:p>
    <w:p w:rsidR="00321D7C" w:rsidRPr="007E3443" w:rsidRDefault="00321D7C" w:rsidP="00321D7C">
      <w:pPr>
        <w:pStyle w:val="paragraph"/>
      </w:pPr>
      <w:r w:rsidRPr="007E3443">
        <w:tab/>
        <w:t>(h)</w:t>
      </w:r>
      <w:r w:rsidRPr="007E3443">
        <w:tab/>
        <w:t xml:space="preserve">by omitting </w:t>
      </w:r>
      <w:r w:rsidR="007E3443">
        <w:t>subsection (</w:t>
      </w:r>
      <w:r w:rsidRPr="007E3443">
        <w:t xml:space="preserve">3) and substituting the following subsection: </w:t>
      </w:r>
    </w:p>
    <w:p w:rsidR="00321D7C" w:rsidRPr="007E3443" w:rsidRDefault="00321D7C" w:rsidP="00321D7C">
      <w:pPr>
        <w:pStyle w:val="paragraphsub"/>
      </w:pPr>
      <w:r w:rsidRPr="007E3443">
        <w:t xml:space="preserve"> </w:t>
      </w:r>
      <w:r w:rsidRPr="007E3443">
        <w:tab/>
        <w:t>“(3)</w:t>
      </w:r>
      <w:r w:rsidRPr="007E3443">
        <w:tab/>
        <w:t>In this Act, unless the contrary intention appears, a reference to a pipeline includes a reference to part of a pipeline.”.</w:t>
      </w:r>
    </w:p>
    <w:p w:rsidR="00321D7C" w:rsidRPr="007E3443" w:rsidRDefault="00321D7C" w:rsidP="00321D7C">
      <w:pPr>
        <w:pStyle w:val="ActHead5"/>
      </w:pPr>
      <w:bookmarkStart w:id="89" w:name="_Toc395601621"/>
      <w:r w:rsidRPr="007E3443">
        <w:rPr>
          <w:rStyle w:val="CharSectno"/>
        </w:rPr>
        <w:lastRenderedPageBreak/>
        <w:t>149</w:t>
      </w:r>
      <w:r w:rsidRPr="007E3443">
        <w:t xml:space="preserve">  Membership of Authority</w:t>
      </w:r>
      <w:bookmarkEnd w:id="89"/>
    </w:p>
    <w:p w:rsidR="00321D7C" w:rsidRPr="007E3443" w:rsidRDefault="00321D7C" w:rsidP="00321D7C">
      <w:pPr>
        <w:pStyle w:val="subsection"/>
        <w:keepNext/>
      </w:pPr>
      <w:r w:rsidRPr="007E3443">
        <w:tab/>
      </w:r>
      <w:r w:rsidRPr="007E3443">
        <w:tab/>
        <w:t>Section</w:t>
      </w:r>
      <w:r w:rsidR="007E3443">
        <w:t> </w:t>
      </w:r>
      <w:r w:rsidRPr="007E3443">
        <w:t>6 of the Principal Act is amended:</w:t>
      </w:r>
    </w:p>
    <w:p w:rsidR="00321D7C" w:rsidRPr="007E3443" w:rsidRDefault="00321D7C" w:rsidP="00321D7C">
      <w:pPr>
        <w:pStyle w:val="paragraph"/>
      </w:pPr>
      <w:r w:rsidRPr="007E3443">
        <w:tab/>
        <w:t>(a)</w:t>
      </w:r>
      <w:r w:rsidRPr="007E3443">
        <w:tab/>
        <w:t xml:space="preserve">by omitting </w:t>
      </w:r>
      <w:r w:rsidR="007E3443">
        <w:t>paragraph (</w:t>
      </w:r>
      <w:r w:rsidRPr="007E3443">
        <w:t>1)(d);</w:t>
      </w:r>
    </w:p>
    <w:p w:rsidR="00321D7C" w:rsidRPr="007E3443" w:rsidRDefault="00321D7C" w:rsidP="00321D7C">
      <w:pPr>
        <w:pStyle w:val="paragraph"/>
      </w:pPr>
      <w:r w:rsidRPr="007E3443">
        <w:tab/>
        <w:t>(b)</w:t>
      </w:r>
      <w:r w:rsidRPr="007E3443">
        <w:tab/>
        <w:t xml:space="preserve">by inserting in </w:t>
      </w:r>
      <w:r w:rsidR="007E3443">
        <w:t>paragraph (</w:t>
      </w:r>
      <w:r w:rsidRPr="007E3443">
        <w:t>1)(e) “up to” before “4 other directors”.</w:t>
      </w:r>
    </w:p>
    <w:p w:rsidR="00321D7C" w:rsidRPr="007E3443" w:rsidRDefault="00321D7C" w:rsidP="00321D7C">
      <w:pPr>
        <w:pStyle w:val="ActHead5"/>
      </w:pPr>
      <w:bookmarkStart w:id="90" w:name="_Toc395601622"/>
      <w:r w:rsidRPr="007E3443">
        <w:rPr>
          <w:rStyle w:val="CharSectno"/>
        </w:rPr>
        <w:t>150</w:t>
      </w:r>
      <w:r w:rsidRPr="007E3443">
        <w:t xml:space="preserve">  Leave of absence</w:t>
      </w:r>
      <w:bookmarkEnd w:id="90"/>
    </w:p>
    <w:p w:rsidR="00321D7C" w:rsidRPr="007E3443" w:rsidRDefault="00321D7C" w:rsidP="00321D7C">
      <w:pPr>
        <w:pStyle w:val="subsection"/>
      </w:pPr>
      <w:r w:rsidRPr="007E3443">
        <w:tab/>
      </w:r>
      <w:r w:rsidRPr="007E3443">
        <w:tab/>
        <w:t>Section</w:t>
      </w:r>
      <w:r w:rsidR="007E3443">
        <w:t> </w:t>
      </w:r>
      <w:r w:rsidRPr="007E3443">
        <w:t xml:space="preserve">8 of the Principal Act is amended by omitting from </w:t>
      </w:r>
      <w:r w:rsidR="007E3443">
        <w:t>subsection (</w:t>
      </w:r>
      <w:r w:rsidRPr="007E3443">
        <w:t>1) “a full</w:t>
      </w:r>
      <w:r w:rsidR="007E3443">
        <w:noBreakHyphen/>
      </w:r>
      <w:r w:rsidRPr="007E3443">
        <w:t>time director” and substituting “the Chief Executive Officer”.</w:t>
      </w:r>
    </w:p>
    <w:p w:rsidR="00321D7C" w:rsidRPr="007E3443" w:rsidRDefault="00321D7C" w:rsidP="00321D7C">
      <w:pPr>
        <w:pStyle w:val="ActHead5"/>
      </w:pPr>
      <w:bookmarkStart w:id="91" w:name="_Toc395601623"/>
      <w:r w:rsidRPr="007E3443">
        <w:rPr>
          <w:rStyle w:val="CharSectno"/>
        </w:rPr>
        <w:t>151</w:t>
      </w:r>
      <w:r w:rsidRPr="007E3443">
        <w:t xml:space="preserve">  Chief Executive Officer</w:t>
      </w:r>
      <w:bookmarkEnd w:id="91"/>
    </w:p>
    <w:p w:rsidR="00321D7C" w:rsidRPr="007E3443" w:rsidRDefault="00321D7C" w:rsidP="00321D7C">
      <w:pPr>
        <w:pStyle w:val="subsection"/>
      </w:pPr>
      <w:r w:rsidRPr="007E3443">
        <w:tab/>
      </w:r>
      <w:r w:rsidRPr="007E3443">
        <w:tab/>
        <w:t>Section</w:t>
      </w:r>
      <w:r w:rsidR="007E3443">
        <w:t> </w:t>
      </w:r>
      <w:r w:rsidRPr="007E3443">
        <w:t>10 of the Principal Act is amended:</w:t>
      </w:r>
    </w:p>
    <w:p w:rsidR="00321D7C" w:rsidRPr="007E3443" w:rsidRDefault="00321D7C" w:rsidP="00321D7C">
      <w:pPr>
        <w:pStyle w:val="paragraph"/>
      </w:pPr>
      <w:r w:rsidRPr="007E3443">
        <w:tab/>
        <w:t>(a)</w:t>
      </w:r>
      <w:r w:rsidRPr="007E3443">
        <w:tab/>
        <w:t xml:space="preserve">by adding at the end of </w:t>
      </w:r>
      <w:r w:rsidR="007E3443">
        <w:t>subsection (</w:t>
      </w:r>
      <w:r w:rsidRPr="007E3443">
        <w:t>1) “on a full</w:t>
      </w:r>
      <w:r w:rsidR="007E3443">
        <w:noBreakHyphen/>
      </w:r>
      <w:r w:rsidRPr="007E3443">
        <w:t>time or part</w:t>
      </w:r>
      <w:r w:rsidR="007E3443">
        <w:noBreakHyphen/>
      </w:r>
      <w:r w:rsidRPr="007E3443">
        <w:t>time basis”;</w:t>
      </w:r>
    </w:p>
    <w:p w:rsidR="00321D7C" w:rsidRPr="007E3443" w:rsidRDefault="00321D7C" w:rsidP="00321D7C">
      <w:pPr>
        <w:pStyle w:val="paragraph"/>
      </w:pPr>
      <w:r w:rsidRPr="007E3443">
        <w:tab/>
        <w:t>(b)</w:t>
      </w:r>
      <w:r w:rsidRPr="007E3443">
        <w:tab/>
        <w:t xml:space="preserve">by omitting </w:t>
      </w:r>
      <w:r w:rsidR="007E3443">
        <w:t>subsection (</w:t>
      </w:r>
      <w:r w:rsidRPr="007E3443">
        <w:t>3).</w:t>
      </w:r>
    </w:p>
    <w:p w:rsidR="00321D7C" w:rsidRPr="007E3443" w:rsidRDefault="00321D7C" w:rsidP="00321D7C">
      <w:pPr>
        <w:pStyle w:val="ActHead5"/>
      </w:pPr>
      <w:bookmarkStart w:id="92" w:name="_Toc395601624"/>
      <w:r w:rsidRPr="007E3443">
        <w:rPr>
          <w:rStyle w:val="CharSectno"/>
        </w:rPr>
        <w:t>152</w:t>
      </w:r>
      <w:r w:rsidRPr="007E3443">
        <w:t xml:space="preserve">  Acting appointments—part</w:t>
      </w:r>
      <w:r w:rsidR="007E3443">
        <w:noBreakHyphen/>
      </w:r>
      <w:r w:rsidRPr="007E3443">
        <w:t>time directors</w:t>
      </w:r>
      <w:bookmarkEnd w:id="92"/>
    </w:p>
    <w:p w:rsidR="00321D7C" w:rsidRPr="007E3443" w:rsidRDefault="00321D7C" w:rsidP="00321D7C">
      <w:pPr>
        <w:pStyle w:val="subsection"/>
      </w:pPr>
      <w:r w:rsidRPr="007E3443">
        <w:tab/>
      </w:r>
      <w:r w:rsidRPr="007E3443">
        <w:tab/>
        <w:t>Section</w:t>
      </w:r>
      <w:r w:rsidR="007E3443">
        <w:t> </w:t>
      </w:r>
      <w:r w:rsidRPr="007E3443">
        <w:t xml:space="preserve">11 of the Principal Act is amended by omitting </w:t>
      </w:r>
      <w:r w:rsidR="007E3443">
        <w:t>subsection (</w:t>
      </w:r>
      <w:r w:rsidRPr="007E3443">
        <w:t>2).</w:t>
      </w:r>
    </w:p>
    <w:p w:rsidR="00321D7C" w:rsidRPr="007E3443" w:rsidRDefault="00321D7C" w:rsidP="00321D7C">
      <w:pPr>
        <w:pStyle w:val="ActHead5"/>
      </w:pPr>
      <w:bookmarkStart w:id="93" w:name="_Toc395601625"/>
      <w:r w:rsidRPr="007E3443">
        <w:rPr>
          <w:rStyle w:val="CharSectno"/>
        </w:rPr>
        <w:t>153</w:t>
      </w:r>
      <w:r w:rsidRPr="007E3443">
        <w:t xml:space="preserve">  Meetings of Authority</w:t>
      </w:r>
      <w:bookmarkEnd w:id="93"/>
    </w:p>
    <w:p w:rsidR="00321D7C" w:rsidRPr="007E3443" w:rsidRDefault="00321D7C" w:rsidP="00321D7C">
      <w:pPr>
        <w:pStyle w:val="subsection"/>
        <w:rPr>
          <w:b/>
          <w:i/>
        </w:rPr>
      </w:pPr>
      <w:r w:rsidRPr="007E3443">
        <w:tab/>
      </w:r>
      <w:r w:rsidRPr="007E3443">
        <w:tab/>
        <w:t>Section</w:t>
      </w:r>
      <w:r w:rsidR="007E3443">
        <w:t> </w:t>
      </w:r>
      <w:r w:rsidRPr="007E3443">
        <w:t xml:space="preserve">12 of the Principal Act is amended by omitting </w:t>
      </w:r>
      <w:r w:rsidR="007E3443">
        <w:t>subsection (</w:t>
      </w:r>
      <w:r w:rsidRPr="007E3443">
        <w:t xml:space="preserve">3) and substituting the following subsection: </w:t>
      </w:r>
    </w:p>
    <w:p w:rsidR="00321D7C" w:rsidRPr="007E3443" w:rsidRDefault="00321D7C" w:rsidP="00321D7C">
      <w:pPr>
        <w:pStyle w:val="paragraph"/>
      </w:pPr>
      <w:r w:rsidRPr="007E3443">
        <w:tab/>
        <w:t>“(3)</w:t>
      </w:r>
      <w:r w:rsidRPr="007E3443">
        <w:tab/>
        <w:t>At a meeting of the Authority, a majority of the directors constitute a quorum.”.</w:t>
      </w:r>
    </w:p>
    <w:p w:rsidR="00321D7C" w:rsidRPr="007E3443" w:rsidRDefault="00321D7C" w:rsidP="00321D7C">
      <w:pPr>
        <w:pStyle w:val="ActHead5"/>
      </w:pPr>
      <w:bookmarkStart w:id="94" w:name="_Toc395601626"/>
      <w:r w:rsidRPr="007E3443">
        <w:rPr>
          <w:rStyle w:val="CharSectno"/>
        </w:rPr>
        <w:t>154</w:t>
      </w:r>
      <w:r w:rsidRPr="007E3443">
        <w:t xml:space="preserve">  Repeal of section and substitution of new section</w:t>
      </w:r>
      <w:bookmarkEnd w:id="94"/>
    </w:p>
    <w:p w:rsidR="00321D7C" w:rsidRPr="007E3443" w:rsidRDefault="00321D7C" w:rsidP="00321D7C">
      <w:pPr>
        <w:pStyle w:val="subsection"/>
      </w:pPr>
      <w:r w:rsidRPr="007E3443">
        <w:tab/>
        <w:t>(1)</w:t>
      </w:r>
      <w:r w:rsidRPr="007E3443">
        <w:tab/>
        <w:t>Section</w:t>
      </w:r>
      <w:r w:rsidR="007E3443">
        <w:t> </w:t>
      </w:r>
      <w:r w:rsidRPr="007E3443">
        <w:t>13 of the Principal Act is repealed and the following section is substituted:</w:t>
      </w:r>
    </w:p>
    <w:p w:rsidR="00321D7C" w:rsidRPr="007E3443" w:rsidRDefault="00321D7C" w:rsidP="00656CDB">
      <w:pPr>
        <w:pStyle w:val="Specials"/>
      </w:pPr>
      <w:r w:rsidRPr="007E3443">
        <w:lastRenderedPageBreak/>
        <w:t>13  Functions of Authority</w:t>
      </w:r>
    </w:p>
    <w:p w:rsidR="00321D7C" w:rsidRPr="007E3443" w:rsidRDefault="00321D7C" w:rsidP="00321D7C">
      <w:pPr>
        <w:pStyle w:val="subsection"/>
        <w:keepNext/>
      </w:pPr>
      <w:r w:rsidRPr="007E3443">
        <w:tab/>
        <w:t>“(1)</w:t>
      </w:r>
      <w:r w:rsidRPr="007E3443">
        <w:tab/>
        <w:t>The Authority has the following functions:</w:t>
      </w:r>
    </w:p>
    <w:p w:rsidR="00321D7C" w:rsidRPr="007E3443" w:rsidRDefault="00321D7C" w:rsidP="00321D7C">
      <w:pPr>
        <w:pStyle w:val="paragraph"/>
      </w:pPr>
      <w:r w:rsidRPr="007E3443">
        <w:tab/>
        <w:t>(a)</w:t>
      </w:r>
      <w:r w:rsidRPr="007E3443">
        <w:tab/>
        <w:t>to design, for itself or another person, pipelines for the carriage of gas in trade and commerce between a point in a State and a point in another State;</w:t>
      </w:r>
    </w:p>
    <w:p w:rsidR="00321D7C" w:rsidRPr="007E3443" w:rsidRDefault="00321D7C" w:rsidP="00321D7C">
      <w:pPr>
        <w:pStyle w:val="paragraph"/>
      </w:pPr>
      <w:r w:rsidRPr="007E3443">
        <w:tab/>
        <w:t>(b)</w:t>
      </w:r>
      <w:r w:rsidRPr="007E3443">
        <w:tab/>
        <w:t>to construct, for itself or another person, pipelines for the carriage of gas in trade or commerce between a point in a State and a point in another State;</w:t>
      </w:r>
    </w:p>
    <w:p w:rsidR="00321D7C" w:rsidRPr="007E3443" w:rsidRDefault="00321D7C" w:rsidP="00321D7C">
      <w:pPr>
        <w:pStyle w:val="paragraph"/>
      </w:pPr>
      <w:r w:rsidRPr="007E3443">
        <w:tab/>
        <w:t>(c)</w:t>
      </w:r>
      <w:r w:rsidRPr="007E3443">
        <w:tab/>
        <w:t>to maintain, for itself or another person, pipelines for the carriage of gas in trade or commerce between a point in a State and a point in another State or Territory;</w:t>
      </w:r>
    </w:p>
    <w:p w:rsidR="00321D7C" w:rsidRPr="007E3443" w:rsidRDefault="00321D7C" w:rsidP="00321D7C">
      <w:pPr>
        <w:pStyle w:val="paragraph"/>
      </w:pPr>
      <w:r w:rsidRPr="007E3443">
        <w:tab/>
        <w:t>(d)</w:t>
      </w:r>
      <w:r w:rsidRPr="007E3443">
        <w:tab/>
        <w:t>to operate, for itself or another person, pipelines for the carriage of gas in trade or commerce between a point in a State and a point in another State or a Territory;</w:t>
      </w:r>
    </w:p>
    <w:p w:rsidR="00321D7C" w:rsidRPr="007E3443" w:rsidRDefault="00321D7C" w:rsidP="00321D7C">
      <w:pPr>
        <w:pStyle w:val="paragraph"/>
      </w:pPr>
      <w:r w:rsidRPr="007E3443">
        <w:tab/>
        <w:t>(e)</w:t>
      </w:r>
      <w:r w:rsidRPr="007E3443">
        <w:tab/>
        <w:t xml:space="preserve">to give advice to the Minister about its functions under </w:t>
      </w:r>
      <w:r w:rsidR="007E3443">
        <w:t>paragraphs (</w:t>
      </w:r>
      <w:r w:rsidRPr="007E3443">
        <w:t xml:space="preserve">a) to (d). </w:t>
      </w:r>
    </w:p>
    <w:p w:rsidR="00321D7C" w:rsidRPr="007E3443" w:rsidRDefault="00321D7C" w:rsidP="00321D7C">
      <w:pPr>
        <w:pStyle w:val="subsection"/>
      </w:pPr>
      <w:r w:rsidRPr="007E3443">
        <w:tab/>
        <w:t>“(2)</w:t>
      </w:r>
      <w:r w:rsidRPr="007E3443">
        <w:tab/>
        <w:t>The Authority may, in accordance with sections</w:t>
      </w:r>
      <w:r w:rsidR="007E3443">
        <w:t> </w:t>
      </w:r>
      <w:r w:rsidRPr="007E3443">
        <w:t>14 and 28, carry on business for the purposes of performing those functions.”.</w:t>
      </w:r>
    </w:p>
    <w:p w:rsidR="00321D7C" w:rsidRPr="007E3443" w:rsidRDefault="00321D7C" w:rsidP="00321D7C">
      <w:pPr>
        <w:pStyle w:val="subsection"/>
      </w:pPr>
      <w:r w:rsidRPr="007E3443">
        <w:tab/>
        <w:t>(2)</w:t>
      </w:r>
      <w:r w:rsidRPr="007E3443">
        <w:tab/>
        <w:t>Despite the repeal of section</w:t>
      </w:r>
      <w:r w:rsidR="007E3443">
        <w:t> </w:t>
      </w:r>
      <w:r w:rsidRPr="007E3443">
        <w:t xml:space="preserve">13 by </w:t>
      </w:r>
      <w:r w:rsidR="007E3443">
        <w:t>subsection (</w:t>
      </w:r>
      <w:r w:rsidRPr="007E3443">
        <w:t xml:space="preserve">1), the Authority may carry on business for the purpose of finalising any business activities that relate to its functions under the </w:t>
      </w:r>
      <w:r w:rsidRPr="007E3443">
        <w:rPr>
          <w:i/>
        </w:rPr>
        <w:t xml:space="preserve">Pipeline Authority Act 1973 </w:t>
      </w:r>
      <w:r w:rsidRPr="007E3443">
        <w:t>immediately before the commencement of this section.</w:t>
      </w:r>
    </w:p>
    <w:p w:rsidR="00321D7C" w:rsidRPr="007E3443" w:rsidRDefault="00321D7C" w:rsidP="00321D7C">
      <w:pPr>
        <w:pStyle w:val="ActHead5"/>
      </w:pPr>
      <w:bookmarkStart w:id="95" w:name="_Toc395601627"/>
      <w:r w:rsidRPr="007E3443">
        <w:rPr>
          <w:rStyle w:val="CharSectno"/>
        </w:rPr>
        <w:t>155</w:t>
      </w:r>
      <w:r w:rsidRPr="007E3443">
        <w:t xml:space="preserve">  Duties of the Authority</w:t>
      </w:r>
      <w:bookmarkEnd w:id="95"/>
    </w:p>
    <w:p w:rsidR="00321D7C" w:rsidRPr="007E3443" w:rsidRDefault="00321D7C" w:rsidP="00321D7C">
      <w:pPr>
        <w:pStyle w:val="subsection"/>
      </w:pPr>
      <w:r w:rsidRPr="007E3443">
        <w:tab/>
      </w:r>
      <w:r w:rsidRPr="007E3443">
        <w:tab/>
        <w:t>Section</w:t>
      </w:r>
      <w:r w:rsidR="007E3443">
        <w:t> </w:t>
      </w:r>
      <w:r w:rsidRPr="007E3443">
        <w:t>14 of the Principal Act is amended:</w:t>
      </w:r>
    </w:p>
    <w:p w:rsidR="00321D7C" w:rsidRPr="007E3443" w:rsidRDefault="00321D7C" w:rsidP="00321D7C">
      <w:pPr>
        <w:pStyle w:val="paragraph"/>
      </w:pPr>
      <w:r w:rsidRPr="007E3443">
        <w:tab/>
        <w:t>(a)</w:t>
      </w:r>
      <w:r w:rsidRPr="007E3443">
        <w:tab/>
        <w:t xml:space="preserve">by omitting from </w:t>
      </w:r>
      <w:r w:rsidR="007E3443">
        <w:t>paragraphs (</w:t>
      </w:r>
      <w:r w:rsidRPr="007E3443">
        <w:t>1) (b) and (c) “its” (wherever occurring);</w:t>
      </w:r>
    </w:p>
    <w:p w:rsidR="00321D7C" w:rsidRPr="007E3443" w:rsidRDefault="00321D7C" w:rsidP="00321D7C">
      <w:pPr>
        <w:pStyle w:val="paragraph"/>
      </w:pPr>
      <w:r w:rsidRPr="007E3443">
        <w:tab/>
        <w:t>(b)</w:t>
      </w:r>
      <w:r w:rsidRPr="007E3443">
        <w:tab/>
        <w:t xml:space="preserve">by omitting from </w:t>
      </w:r>
      <w:r w:rsidR="007E3443">
        <w:t>subsection (</w:t>
      </w:r>
      <w:r w:rsidRPr="007E3443">
        <w:t>2) “petroleum” and substituting “gas”;</w:t>
      </w:r>
    </w:p>
    <w:p w:rsidR="00321D7C" w:rsidRPr="007E3443" w:rsidRDefault="00321D7C" w:rsidP="00321D7C">
      <w:pPr>
        <w:pStyle w:val="paragraph"/>
      </w:pPr>
      <w:r w:rsidRPr="007E3443">
        <w:tab/>
        <w:t>(c)</w:t>
      </w:r>
      <w:r w:rsidRPr="007E3443">
        <w:tab/>
        <w:t xml:space="preserve">by omitting from </w:t>
      </w:r>
      <w:r w:rsidR="007E3443">
        <w:t>subsection (</w:t>
      </w:r>
      <w:r w:rsidRPr="007E3443">
        <w:t>2) “its”.</w:t>
      </w:r>
    </w:p>
    <w:p w:rsidR="00321D7C" w:rsidRPr="007E3443" w:rsidRDefault="00321D7C" w:rsidP="00321D7C">
      <w:pPr>
        <w:pStyle w:val="ActHead5"/>
      </w:pPr>
      <w:bookmarkStart w:id="96" w:name="_Toc395601628"/>
      <w:r w:rsidRPr="007E3443">
        <w:rPr>
          <w:rStyle w:val="CharSectno"/>
        </w:rPr>
        <w:lastRenderedPageBreak/>
        <w:t>156</w:t>
      </w:r>
      <w:r w:rsidRPr="007E3443">
        <w:t xml:space="preserve">  Insertion of new section</w:t>
      </w:r>
      <w:bookmarkEnd w:id="96"/>
    </w:p>
    <w:p w:rsidR="00321D7C" w:rsidRPr="007E3443" w:rsidRDefault="00321D7C" w:rsidP="00321D7C">
      <w:pPr>
        <w:pStyle w:val="subsection"/>
        <w:keepNext/>
      </w:pPr>
      <w:r w:rsidRPr="007E3443">
        <w:tab/>
      </w:r>
      <w:r w:rsidRPr="007E3443">
        <w:tab/>
        <w:t>After section</w:t>
      </w:r>
      <w:r w:rsidR="007E3443">
        <w:t> </w:t>
      </w:r>
      <w:r w:rsidRPr="007E3443">
        <w:t>14 of the Principal Act the following section is inserted:</w:t>
      </w:r>
    </w:p>
    <w:p w:rsidR="00321D7C" w:rsidRPr="007E3443" w:rsidRDefault="00321D7C" w:rsidP="00656CDB">
      <w:pPr>
        <w:pStyle w:val="Specials"/>
      </w:pPr>
      <w:r w:rsidRPr="007E3443">
        <w:t>14A  Authority to act in accordance with Ministerial determination</w:t>
      </w:r>
    </w:p>
    <w:p w:rsidR="00321D7C" w:rsidRPr="007E3443" w:rsidRDefault="00321D7C" w:rsidP="00321D7C">
      <w:pPr>
        <w:pStyle w:val="subsection"/>
      </w:pPr>
      <w:r w:rsidRPr="007E3443">
        <w:tab/>
        <w:t>“(1)</w:t>
      </w:r>
      <w:r w:rsidRPr="007E3443">
        <w:tab/>
        <w:t xml:space="preserve">The Minister may, after consulting the Authority, give the Authority a written determination setting out the policies and objectives that are to be carried out by the Authority for the purposes of performing its functions. </w:t>
      </w:r>
    </w:p>
    <w:p w:rsidR="00321D7C" w:rsidRPr="007E3443" w:rsidRDefault="00321D7C" w:rsidP="00321D7C">
      <w:pPr>
        <w:pStyle w:val="subsection"/>
      </w:pPr>
      <w:r w:rsidRPr="007E3443">
        <w:tab/>
        <w:t>“(2)</w:t>
      </w:r>
      <w:r w:rsidRPr="007E3443">
        <w:tab/>
        <w:t xml:space="preserve">It is the duty of the directors to give effect to a determination under </w:t>
      </w:r>
      <w:r w:rsidR="007E3443">
        <w:t>subsection (</w:t>
      </w:r>
      <w:r w:rsidRPr="007E3443">
        <w:t xml:space="preserve">1). </w:t>
      </w:r>
    </w:p>
    <w:p w:rsidR="00321D7C" w:rsidRPr="007E3443" w:rsidRDefault="00321D7C" w:rsidP="00321D7C">
      <w:pPr>
        <w:pStyle w:val="subsection"/>
      </w:pPr>
      <w:r w:rsidRPr="007E3443">
        <w:tab/>
        <w:t>“(3)</w:t>
      </w:r>
      <w:r w:rsidRPr="007E3443">
        <w:tab/>
        <w:t xml:space="preserve">If the Minister gives a determination under </w:t>
      </w:r>
      <w:r w:rsidR="007E3443">
        <w:t>subsection (</w:t>
      </w:r>
      <w:r w:rsidRPr="007E3443">
        <w:t>1), the Minister must cause a copy of the determination to be laid before each House of the Parliament within 15 sitting days of that House after giving the determination.”.</w:t>
      </w:r>
    </w:p>
    <w:p w:rsidR="00321D7C" w:rsidRPr="007E3443" w:rsidRDefault="00321D7C" w:rsidP="00321D7C">
      <w:pPr>
        <w:pStyle w:val="ActHead5"/>
      </w:pPr>
      <w:bookmarkStart w:id="97" w:name="_Toc395601629"/>
      <w:r w:rsidRPr="007E3443">
        <w:rPr>
          <w:rStyle w:val="CharSectno"/>
        </w:rPr>
        <w:t>157</w:t>
      </w:r>
      <w:r w:rsidRPr="007E3443">
        <w:t xml:space="preserve">  Particular powers of the Authority</w:t>
      </w:r>
      <w:bookmarkEnd w:id="97"/>
    </w:p>
    <w:p w:rsidR="00321D7C" w:rsidRPr="007E3443" w:rsidRDefault="00321D7C" w:rsidP="00321D7C">
      <w:pPr>
        <w:pStyle w:val="subsection"/>
      </w:pPr>
      <w:r w:rsidRPr="007E3443">
        <w:tab/>
      </w:r>
      <w:r w:rsidRPr="007E3443">
        <w:tab/>
        <w:t>Section</w:t>
      </w:r>
      <w:r w:rsidR="007E3443">
        <w:t> </w:t>
      </w:r>
      <w:r w:rsidRPr="007E3443">
        <w:t>16 of the Principal Act is amended:</w:t>
      </w:r>
    </w:p>
    <w:p w:rsidR="00321D7C" w:rsidRPr="007E3443" w:rsidRDefault="00321D7C" w:rsidP="00321D7C">
      <w:pPr>
        <w:pStyle w:val="paragraph"/>
      </w:pPr>
      <w:r w:rsidRPr="007E3443">
        <w:tab/>
        <w:t>(a)</w:t>
      </w:r>
      <w:r w:rsidRPr="007E3443">
        <w:tab/>
        <w:t xml:space="preserve">by omitting </w:t>
      </w:r>
      <w:r w:rsidR="007E3443">
        <w:t>paragraph (</w:t>
      </w:r>
      <w:r w:rsidRPr="007E3443">
        <w:t>d) and substituting the following paragraph:</w:t>
      </w:r>
    </w:p>
    <w:p w:rsidR="00321D7C" w:rsidRPr="007E3443" w:rsidRDefault="00321D7C" w:rsidP="00321D7C">
      <w:pPr>
        <w:pStyle w:val="paragraphsub"/>
      </w:pPr>
      <w:r w:rsidRPr="007E3443">
        <w:tab/>
        <w:t>“(d)</w:t>
      </w:r>
      <w:r w:rsidRPr="007E3443">
        <w:tab/>
        <w:t>to sell or otherwise dispose of land or an interest in land;”;</w:t>
      </w:r>
    </w:p>
    <w:p w:rsidR="00321D7C" w:rsidRPr="007E3443" w:rsidRDefault="00321D7C" w:rsidP="00321D7C">
      <w:pPr>
        <w:pStyle w:val="paragraph"/>
      </w:pPr>
      <w:r w:rsidRPr="007E3443">
        <w:tab/>
        <w:t>(b)</w:t>
      </w:r>
      <w:r w:rsidRPr="007E3443">
        <w:tab/>
        <w:t xml:space="preserve">by omitting </w:t>
      </w:r>
      <w:r w:rsidR="007E3443">
        <w:t>paragraphs (</w:t>
      </w:r>
      <w:r w:rsidRPr="007E3443">
        <w:t>j) and (ka).</w:t>
      </w:r>
    </w:p>
    <w:p w:rsidR="00321D7C" w:rsidRPr="007E3443" w:rsidRDefault="00321D7C" w:rsidP="00321D7C">
      <w:pPr>
        <w:pStyle w:val="ActHead5"/>
      </w:pPr>
      <w:bookmarkStart w:id="98" w:name="_Toc395601630"/>
      <w:r w:rsidRPr="007E3443">
        <w:rPr>
          <w:rStyle w:val="CharSectno"/>
        </w:rPr>
        <w:t>158</w:t>
      </w:r>
      <w:r w:rsidRPr="007E3443">
        <w:t xml:space="preserve">  Repeal of section and substitution of new section</w:t>
      </w:r>
      <w:bookmarkEnd w:id="98"/>
    </w:p>
    <w:p w:rsidR="00321D7C" w:rsidRPr="007E3443" w:rsidRDefault="00321D7C" w:rsidP="00321D7C">
      <w:pPr>
        <w:pStyle w:val="subsection"/>
      </w:pPr>
      <w:r w:rsidRPr="007E3443">
        <w:tab/>
        <w:t>(1)</w:t>
      </w:r>
      <w:r w:rsidRPr="007E3443">
        <w:tab/>
        <w:t>Section</w:t>
      </w:r>
      <w:r w:rsidR="007E3443">
        <w:t> </w:t>
      </w:r>
      <w:r w:rsidRPr="007E3443">
        <w:t>16A of the Principal Act is repealed and the following section is substituted:</w:t>
      </w:r>
    </w:p>
    <w:p w:rsidR="00321D7C" w:rsidRPr="007E3443" w:rsidRDefault="00321D7C" w:rsidP="00656CDB">
      <w:pPr>
        <w:pStyle w:val="Specials"/>
      </w:pPr>
      <w:r w:rsidRPr="007E3443">
        <w:t xml:space="preserve">16A  Authority must not form etc. companies </w:t>
      </w:r>
    </w:p>
    <w:p w:rsidR="00321D7C" w:rsidRPr="007E3443" w:rsidRDefault="00321D7C" w:rsidP="00321D7C">
      <w:pPr>
        <w:pStyle w:val="subsection"/>
      </w:pPr>
      <w:r w:rsidRPr="007E3443">
        <w:tab/>
      </w:r>
      <w:r w:rsidRPr="007E3443">
        <w:tab/>
        <w:t>“The Authority must not:</w:t>
      </w:r>
    </w:p>
    <w:p w:rsidR="00321D7C" w:rsidRPr="007E3443" w:rsidRDefault="00321D7C" w:rsidP="00321D7C">
      <w:pPr>
        <w:pStyle w:val="paragraph"/>
      </w:pPr>
      <w:r w:rsidRPr="007E3443">
        <w:tab/>
        <w:t>(a)</w:t>
      </w:r>
      <w:r w:rsidRPr="007E3443">
        <w:tab/>
        <w:t>form, or participate in the formation of, a company; or</w:t>
      </w:r>
    </w:p>
    <w:p w:rsidR="00321D7C" w:rsidRPr="007E3443" w:rsidRDefault="00321D7C" w:rsidP="00321D7C">
      <w:pPr>
        <w:pStyle w:val="paragraph"/>
      </w:pPr>
      <w:r w:rsidRPr="007E3443">
        <w:lastRenderedPageBreak/>
        <w:tab/>
        <w:t>(b)</w:t>
      </w:r>
      <w:r w:rsidRPr="007E3443">
        <w:tab/>
        <w:t>subscribe for, or otherwise acquire, shares in a company that is not a subsidiary of the Authority.”.</w:t>
      </w:r>
    </w:p>
    <w:p w:rsidR="00321D7C" w:rsidRPr="007E3443" w:rsidRDefault="00321D7C" w:rsidP="00321D7C">
      <w:pPr>
        <w:pStyle w:val="subsection"/>
      </w:pPr>
      <w:r w:rsidRPr="007E3443">
        <w:tab/>
        <w:t>(2)</w:t>
      </w:r>
      <w:r w:rsidRPr="007E3443">
        <w:tab/>
        <w:t>If, immediately before the repeal of section</w:t>
      </w:r>
      <w:r w:rsidR="007E3443">
        <w:t> </w:t>
      </w:r>
      <w:r w:rsidRPr="007E3443">
        <w:t>16A of the Principal Act, a subsidiary of the Authority was a subsidiary whose approval under subsection</w:t>
      </w:r>
      <w:r w:rsidR="007E3443">
        <w:t> </w:t>
      </w:r>
      <w:r w:rsidRPr="007E3443">
        <w:t>16A of the Principal Act was subject to terms and conditions specified in the approval, then despite the repeal of section</w:t>
      </w:r>
      <w:r w:rsidR="007E3443">
        <w:t> </w:t>
      </w:r>
      <w:r w:rsidRPr="007E3443">
        <w:t>16A of the Principal Act:</w:t>
      </w:r>
    </w:p>
    <w:p w:rsidR="00321D7C" w:rsidRPr="007E3443" w:rsidRDefault="00321D7C" w:rsidP="00321D7C">
      <w:pPr>
        <w:pStyle w:val="paragraph"/>
      </w:pPr>
      <w:r w:rsidRPr="007E3443">
        <w:tab/>
        <w:t>(a)</w:t>
      </w:r>
      <w:r w:rsidRPr="007E3443">
        <w:tab/>
        <w:t>the terms and conditions that applied under section</w:t>
      </w:r>
      <w:r w:rsidR="007E3443">
        <w:t> </w:t>
      </w:r>
      <w:r w:rsidRPr="007E3443">
        <w:t>16A of the Principal Act immediately before the repeal; and</w:t>
      </w:r>
    </w:p>
    <w:p w:rsidR="00321D7C" w:rsidRPr="007E3443" w:rsidRDefault="00321D7C" w:rsidP="00321D7C">
      <w:pPr>
        <w:pStyle w:val="paragraph"/>
        <w:keepNext/>
      </w:pPr>
      <w:r w:rsidRPr="007E3443">
        <w:tab/>
        <w:t>(b)</w:t>
      </w:r>
      <w:r w:rsidRPr="007E3443">
        <w:tab/>
        <w:t>subsections</w:t>
      </w:r>
      <w:r w:rsidR="007E3443">
        <w:t> </w:t>
      </w:r>
      <w:r w:rsidRPr="007E3443">
        <w:t>16A(3) to (6) of the Principal Act as in force immediately before the repeal;</w:t>
      </w:r>
    </w:p>
    <w:p w:rsidR="00321D7C" w:rsidRPr="007E3443" w:rsidRDefault="00321D7C" w:rsidP="00321D7C">
      <w:pPr>
        <w:pStyle w:val="subsection2"/>
      </w:pPr>
      <w:r w:rsidRPr="007E3443">
        <w:t>continue to apply in relation to the subsidiary.</w:t>
      </w:r>
    </w:p>
    <w:p w:rsidR="00321D7C" w:rsidRPr="007E3443" w:rsidRDefault="00321D7C" w:rsidP="00321D7C">
      <w:pPr>
        <w:pStyle w:val="ActHead5"/>
      </w:pPr>
      <w:bookmarkStart w:id="99" w:name="_Toc395601631"/>
      <w:r w:rsidRPr="007E3443">
        <w:rPr>
          <w:rStyle w:val="CharSectno"/>
        </w:rPr>
        <w:t>159</w:t>
      </w:r>
      <w:r w:rsidRPr="007E3443">
        <w:t xml:space="preserve">  Repeal of sections</w:t>
      </w:r>
      <w:r w:rsidR="007E3443">
        <w:t> </w:t>
      </w:r>
      <w:r w:rsidRPr="007E3443">
        <w:t>18A and 25</w:t>
      </w:r>
      <w:bookmarkEnd w:id="99"/>
    </w:p>
    <w:p w:rsidR="00321D7C" w:rsidRPr="007E3443" w:rsidRDefault="00321D7C" w:rsidP="00321D7C">
      <w:pPr>
        <w:pStyle w:val="subsection"/>
      </w:pPr>
      <w:r w:rsidRPr="007E3443">
        <w:tab/>
      </w:r>
      <w:r w:rsidRPr="007E3443">
        <w:tab/>
        <w:t>Sections</w:t>
      </w:r>
      <w:r w:rsidR="007E3443">
        <w:t> </w:t>
      </w:r>
      <w:r w:rsidRPr="007E3443">
        <w:t>18A and 25 of the Principal Act are repealed.</w:t>
      </w:r>
    </w:p>
    <w:p w:rsidR="00321D7C" w:rsidRPr="007E3443" w:rsidRDefault="00321D7C" w:rsidP="00321D7C">
      <w:pPr>
        <w:pStyle w:val="ActHead5"/>
      </w:pPr>
      <w:bookmarkStart w:id="100" w:name="_Toc395601632"/>
      <w:r w:rsidRPr="007E3443">
        <w:rPr>
          <w:rStyle w:val="CharSectno"/>
        </w:rPr>
        <w:t>160</w:t>
      </w:r>
      <w:r w:rsidRPr="007E3443">
        <w:t xml:space="preserve">  Repeal of section and substitution of new section</w:t>
      </w:r>
      <w:bookmarkEnd w:id="100"/>
    </w:p>
    <w:p w:rsidR="00321D7C" w:rsidRPr="007E3443" w:rsidRDefault="00321D7C" w:rsidP="00321D7C">
      <w:pPr>
        <w:pStyle w:val="subsection"/>
      </w:pPr>
      <w:r w:rsidRPr="007E3443">
        <w:tab/>
      </w:r>
      <w:r w:rsidRPr="007E3443">
        <w:tab/>
        <w:t>Section</w:t>
      </w:r>
      <w:r w:rsidR="007E3443">
        <w:t> </w:t>
      </w:r>
      <w:r w:rsidRPr="007E3443">
        <w:t>28 of the Principal Act is repealed and the following section is substituted:</w:t>
      </w:r>
    </w:p>
    <w:p w:rsidR="00321D7C" w:rsidRPr="007E3443" w:rsidRDefault="00321D7C" w:rsidP="00656CDB">
      <w:pPr>
        <w:pStyle w:val="Specials"/>
      </w:pPr>
      <w:r w:rsidRPr="007E3443">
        <w:t xml:space="preserve">28  Financial policy </w:t>
      </w:r>
    </w:p>
    <w:p w:rsidR="00321D7C" w:rsidRPr="007E3443" w:rsidRDefault="00321D7C" w:rsidP="00321D7C">
      <w:pPr>
        <w:pStyle w:val="subsection"/>
      </w:pPr>
      <w:r w:rsidRPr="007E3443">
        <w:rPr>
          <w:b/>
          <w:i/>
        </w:rPr>
        <w:t xml:space="preserve"> </w:t>
      </w:r>
      <w:r w:rsidRPr="007E3443">
        <w:tab/>
        <w:t>“(1)</w:t>
      </w:r>
      <w:r w:rsidRPr="007E3443">
        <w:tab/>
        <w:t>If:</w:t>
      </w:r>
    </w:p>
    <w:p w:rsidR="00321D7C" w:rsidRPr="007E3443" w:rsidRDefault="00321D7C" w:rsidP="00321D7C">
      <w:pPr>
        <w:pStyle w:val="paragraph"/>
      </w:pPr>
      <w:r w:rsidRPr="007E3443">
        <w:tab/>
        <w:t>(a)</w:t>
      </w:r>
      <w:r w:rsidRPr="007E3443">
        <w:tab/>
        <w:t xml:space="preserve">the construction of a pipeline from Moomba in </w:t>
      </w:r>
      <w:smartTag w:uri="urn:schemas-microsoft-com:office:smarttags" w:element="State">
        <w:smartTag w:uri="urn:schemas-microsoft-com:office:smarttags" w:element="place">
          <w:r w:rsidRPr="007E3443">
            <w:t>South Australia</w:t>
          </w:r>
        </w:smartTag>
      </w:smartTag>
      <w:r w:rsidRPr="007E3443">
        <w:t xml:space="preserve"> to Botany in </w:t>
      </w:r>
      <w:smartTag w:uri="urn:schemas-microsoft-com:office:smarttags" w:element="State">
        <w:smartTag w:uri="urn:schemas-microsoft-com:office:smarttags" w:element="place">
          <w:r w:rsidRPr="007E3443">
            <w:t>New South Wales</w:t>
          </w:r>
        </w:smartTag>
      </w:smartTag>
      <w:r w:rsidRPr="007E3443">
        <w:t xml:space="preserve"> is commenced by the Authority; and</w:t>
      </w:r>
    </w:p>
    <w:p w:rsidR="00321D7C" w:rsidRPr="007E3443" w:rsidRDefault="00321D7C" w:rsidP="00321D7C">
      <w:pPr>
        <w:pStyle w:val="paragraph"/>
      </w:pPr>
      <w:r w:rsidRPr="007E3443">
        <w:tab/>
        <w:t>(b)</w:t>
      </w:r>
      <w:r w:rsidRPr="007E3443">
        <w:tab/>
        <w:t>the Authority continues to operate and maintain any transferred pipelines for another person after the sale day;</w:t>
      </w:r>
    </w:p>
    <w:p w:rsidR="00321D7C" w:rsidRPr="007E3443" w:rsidRDefault="00321D7C" w:rsidP="00321D7C">
      <w:pPr>
        <w:pStyle w:val="subsection2"/>
      </w:pPr>
      <w:r w:rsidRPr="007E3443">
        <w:t>the Authority must pursue a policy of acting in accordance with sound commercial principles in relation to:</w:t>
      </w:r>
    </w:p>
    <w:p w:rsidR="00321D7C" w:rsidRPr="007E3443" w:rsidRDefault="00321D7C" w:rsidP="00321D7C">
      <w:pPr>
        <w:pStyle w:val="paragraph"/>
      </w:pPr>
      <w:r w:rsidRPr="007E3443">
        <w:tab/>
        <w:t>(c)</w:t>
      </w:r>
      <w:r w:rsidRPr="007E3443">
        <w:tab/>
        <w:t>the construction of the pipeline; and</w:t>
      </w:r>
    </w:p>
    <w:p w:rsidR="00321D7C" w:rsidRPr="007E3443" w:rsidRDefault="00321D7C" w:rsidP="00321D7C">
      <w:pPr>
        <w:pStyle w:val="paragraph"/>
      </w:pPr>
      <w:r w:rsidRPr="007E3443">
        <w:tab/>
        <w:t>(d)</w:t>
      </w:r>
      <w:r w:rsidRPr="007E3443">
        <w:tab/>
        <w:t>the operation and maintenance of the transferred pipelines; and</w:t>
      </w:r>
    </w:p>
    <w:p w:rsidR="00321D7C" w:rsidRPr="007E3443" w:rsidRDefault="00321D7C" w:rsidP="00321D7C">
      <w:pPr>
        <w:pStyle w:val="paragraph"/>
      </w:pPr>
      <w:r w:rsidRPr="007E3443">
        <w:lastRenderedPageBreak/>
        <w:tab/>
        <w:t>(e)</w:t>
      </w:r>
      <w:r w:rsidRPr="007E3443">
        <w:tab/>
        <w:t>finalising its business activities in relation to any assets that cease to be assets of the Authority because of the Sale Act; and</w:t>
      </w:r>
    </w:p>
    <w:p w:rsidR="00321D7C" w:rsidRPr="007E3443" w:rsidRDefault="00321D7C" w:rsidP="00321D7C">
      <w:pPr>
        <w:pStyle w:val="paragraph"/>
      </w:pPr>
      <w:r w:rsidRPr="007E3443">
        <w:tab/>
        <w:t>(f)</w:t>
      </w:r>
      <w:r w:rsidRPr="007E3443">
        <w:tab/>
        <w:t xml:space="preserve">the winding down of the Authority’s business activities to facilitate the abolition of the Authority by the Sale Act.  </w:t>
      </w:r>
    </w:p>
    <w:p w:rsidR="00321D7C" w:rsidRPr="007E3443" w:rsidRDefault="00321D7C" w:rsidP="00321D7C">
      <w:pPr>
        <w:pStyle w:val="subsection"/>
        <w:keepNext/>
      </w:pPr>
      <w:r w:rsidRPr="007E3443">
        <w:tab/>
        <w:t>“(2)</w:t>
      </w:r>
      <w:r w:rsidRPr="007E3443">
        <w:tab/>
        <w:t>If:</w:t>
      </w:r>
    </w:p>
    <w:p w:rsidR="00321D7C" w:rsidRPr="007E3443" w:rsidRDefault="00321D7C" w:rsidP="00321D7C">
      <w:pPr>
        <w:pStyle w:val="paragraph"/>
      </w:pPr>
      <w:r w:rsidRPr="007E3443">
        <w:tab/>
        <w:t>(a)</w:t>
      </w:r>
      <w:r w:rsidRPr="007E3443">
        <w:tab/>
        <w:t>the construction of a pipeline from Moomba in South Australia to Botany in New South Wales is not commenced by the Authority; and</w:t>
      </w:r>
    </w:p>
    <w:p w:rsidR="00321D7C" w:rsidRPr="007E3443" w:rsidRDefault="00321D7C" w:rsidP="00321D7C">
      <w:pPr>
        <w:pStyle w:val="paragraph"/>
      </w:pPr>
      <w:r w:rsidRPr="007E3443">
        <w:tab/>
        <w:t>(b)</w:t>
      </w:r>
      <w:r w:rsidRPr="007E3443">
        <w:tab/>
        <w:t>the Authority continues to operate and maintain any transferred pipelines for another person after the sale day;</w:t>
      </w:r>
    </w:p>
    <w:p w:rsidR="00321D7C" w:rsidRPr="007E3443" w:rsidRDefault="00321D7C" w:rsidP="00321D7C">
      <w:pPr>
        <w:pStyle w:val="subsection2"/>
      </w:pPr>
      <w:r w:rsidRPr="007E3443">
        <w:t>the Authority must pursue a policy of acting in accordance with sound commercial principles in relation to:</w:t>
      </w:r>
    </w:p>
    <w:p w:rsidR="00321D7C" w:rsidRPr="007E3443" w:rsidRDefault="00321D7C" w:rsidP="00321D7C">
      <w:pPr>
        <w:pStyle w:val="paragraph"/>
      </w:pPr>
      <w:r w:rsidRPr="007E3443">
        <w:tab/>
        <w:t>(c)</w:t>
      </w:r>
      <w:r w:rsidRPr="007E3443">
        <w:tab/>
        <w:t>the operation and maintenance of the transferred pipelines; and</w:t>
      </w:r>
    </w:p>
    <w:p w:rsidR="00321D7C" w:rsidRPr="007E3443" w:rsidRDefault="00321D7C" w:rsidP="00321D7C">
      <w:pPr>
        <w:pStyle w:val="paragraph"/>
      </w:pPr>
      <w:r w:rsidRPr="007E3443">
        <w:tab/>
        <w:t>(d)</w:t>
      </w:r>
      <w:r w:rsidRPr="007E3443">
        <w:tab/>
        <w:t>finalising its business activities in relation to any assets that cease to be assets of the Authority because of the Sale Act; and</w:t>
      </w:r>
    </w:p>
    <w:p w:rsidR="00321D7C" w:rsidRPr="007E3443" w:rsidRDefault="00321D7C" w:rsidP="00321D7C">
      <w:pPr>
        <w:pStyle w:val="paragraph"/>
      </w:pPr>
      <w:r w:rsidRPr="007E3443">
        <w:tab/>
        <w:t>(e)</w:t>
      </w:r>
      <w:r w:rsidRPr="007E3443">
        <w:tab/>
        <w:t xml:space="preserve">the winding down of the Authority’s business activities to facilitate the abolition of the Authority by the Sale Act.  </w:t>
      </w:r>
    </w:p>
    <w:p w:rsidR="00321D7C" w:rsidRPr="007E3443" w:rsidRDefault="00321D7C" w:rsidP="00321D7C">
      <w:pPr>
        <w:pStyle w:val="subsection"/>
      </w:pPr>
      <w:r w:rsidRPr="007E3443">
        <w:tab/>
        <w:t>“(3)</w:t>
      </w:r>
      <w:r w:rsidRPr="007E3443">
        <w:tab/>
        <w:t>If:</w:t>
      </w:r>
    </w:p>
    <w:p w:rsidR="00321D7C" w:rsidRPr="007E3443" w:rsidRDefault="00321D7C" w:rsidP="00321D7C">
      <w:pPr>
        <w:pStyle w:val="paragraph"/>
      </w:pPr>
      <w:r w:rsidRPr="007E3443">
        <w:tab/>
        <w:t>(a)</w:t>
      </w:r>
      <w:r w:rsidRPr="007E3443">
        <w:tab/>
        <w:t>the construction of a pipeline from Moomba in South Australia to Botany in New South Wales is not commenced by the Authority; and</w:t>
      </w:r>
    </w:p>
    <w:p w:rsidR="00321D7C" w:rsidRPr="007E3443" w:rsidRDefault="00321D7C" w:rsidP="00321D7C">
      <w:pPr>
        <w:pStyle w:val="paragraph"/>
      </w:pPr>
      <w:r w:rsidRPr="007E3443">
        <w:tab/>
        <w:t>(b)</w:t>
      </w:r>
      <w:r w:rsidRPr="007E3443">
        <w:tab/>
        <w:t>the Authority does not continue to operate any transferred pipelines for another person after the sale day;</w:t>
      </w:r>
    </w:p>
    <w:p w:rsidR="00321D7C" w:rsidRPr="007E3443" w:rsidRDefault="00321D7C" w:rsidP="00321D7C">
      <w:pPr>
        <w:pStyle w:val="subsection2"/>
      </w:pPr>
      <w:r w:rsidRPr="007E3443">
        <w:t>the Authority must pursue a policy of acting in accordance with sound commercial principles in relation to:</w:t>
      </w:r>
    </w:p>
    <w:p w:rsidR="00321D7C" w:rsidRPr="007E3443" w:rsidRDefault="00321D7C" w:rsidP="00321D7C">
      <w:pPr>
        <w:pStyle w:val="paragraph"/>
      </w:pPr>
      <w:r w:rsidRPr="007E3443">
        <w:tab/>
        <w:t>(c)</w:t>
      </w:r>
      <w:r w:rsidRPr="007E3443">
        <w:tab/>
        <w:t>finalising its business activities in relation to any assets that cease to be assets of the Authority because of the Sale Act; and</w:t>
      </w:r>
    </w:p>
    <w:p w:rsidR="00321D7C" w:rsidRPr="007E3443" w:rsidRDefault="00321D7C" w:rsidP="00321D7C">
      <w:pPr>
        <w:pStyle w:val="paragraph"/>
      </w:pPr>
      <w:r w:rsidRPr="007E3443">
        <w:tab/>
        <w:t>(d)</w:t>
      </w:r>
      <w:r w:rsidRPr="007E3443">
        <w:tab/>
        <w:t xml:space="preserve">the winding down of the Authority’s business activities to facilitate the abolition of the Authority by the Sale Act.  </w:t>
      </w:r>
    </w:p>
    <w:p w:rsidR="00321D7C" w:rsidRPr="007E3443" w:rsidRDefault="00321D7C" w:rsidP="00321D7C">
      <w:pPr>
        <w:pStyle w:val="subsection"/>
      </w:pPr>
      <w:r w:rsidRPr="007E3443">
        <w:tab/>
        <w:t>“(4)</w:t>
      </w:r>
      <w:r w:rsidRPr="007E3443">
        <w:tab/>
        <w:t>In this section:</w:t>
      </w:r>
    </w:p>
    <w:p w:rsidR="00321D7C" w:rsidRPr="007E3443" w:rsidRDefault="00321D7C" w:rsidP="00321D7C">
      <w:pPr>
        <w:pStyle w:val="Definition"/>
      </w:pPr>
      <w:r w:rsidRPr="007E3443">
        <w:rPr>
          <w:b/>
          <w:i/>
        </w:rPr>
        <w:lastRenderedPageBreak/>
        <w:t>Sale Act</w:t>
      </w:r>
      <w:r w:rsidRPr="007E3443">
        <w:t xml:space="preserve"> means the </w:t>
      </w:r>
      <w:r w:rsidRPr="007E3443">
        <w:rPr>
          <w:i/>
        </w:rPr>
        <w:t>Moomba</w:t>
      </w:r>
      <w:r w:rsidR="007E3443">
        <w:rPr>
          <w:i/>
        </w:rPr>
        <w:noBreakHyphen/>
      </w:r>
      <w:r w:rsidRPr="007E3443">
        <w:rPr>
          <w:i/>
        </w:rPr>
        <w:t xml:space="preserve">Sydney Pipeline System </w:t>
      </w:r>
      <w:smartTag w:uri="urn:schemas-microsoft-com:office:smarttags" w:element="City">
        <w:smartTag w:uri="urn:schemas-microsoft-com:office:smarttags" w:element="place">
          <w:r w:rsidRPr="007E3443">
            <w:rPr>
              <w:i/>
            </w:rPr>
            <w:t>Sale</w:t>
          </w:r>
        </w:smartTag>
      </w:smartTag>
      <w:r w:rsidRPr="007E3443">
        <w:rPr>
          <w:i/>
        </w:rPr>
        <w:t xml:space="preserve"> Act 1994</w:t>
      </w:r>
      <w:r w:rsidRPr="007E3443">
        <w:t>.</w:t>
      </w:r>
    </w:p>
    <w:p w:rsidR="00321D7C" w:rsidRPr="007E3443" w:rsidRDefault="00321D7C" w:rsidP="00321D7C">
      <w:pPr>
        <w:pStyle w:val="Definition"/>
      </w:pPr>
      <w:r w:rsidRPr="007E3443">
        <w:rPr>
          <w:b/>
          <w:i/>
        </w:rPr>
        <w:t>sale day</w:t>
      </w:r>
      <w:r w:rsidRPr="007E3443">
        <w:t xml:space="preserve"> has the same meaning as in the Sale Act.</w:t>
      </w:r>
    </w:p>
    <w:p w:rsidR="00321D7C" w:rsidRPr="007E3443" w:rsidRDefault="00321D7C" w:rsidP="00321D7C">
      <w:pPr>
        <w:pStyle w:val="Definition"/>
      </w:pPr>
      <w:r w:rsidRPr="007E3443">
        <w:rPr>
          <w:b/>
          <w:i/>
        </w:rPr>
        <w:t>transferred pipeline</w:t>
      </w:r>
      <w:r w:rsidRPr="007E3443">
        <w:t xml:space="preserve"> means a pipeline that ceases to be an asset of the Authority because of the </w:t>
      </w:r>
      <w:smartTag w:uri="urn:schemas-microsoft-com:office:smarttags" w:element="City">
        <w:smartTag w:uri="urn:schemas-microsoft-com:office:smarttags" w:element="place">
          <w:r w:rsidRPr="007E3443">
            <w:t>Sale</w:t>
          </w:r>
        </w:smartTag>
      </w:smartTag>
      <w:r w:rsidRPr="007E3443">
        <w:t xml:space="preserve"> Act.”.</w:t>
      </w:r>
    </w:p>
    <w:p w:rsidR="00321D7C" w:rsidRPr="007E3443" w:rsidRDefault="00321D7C" w:rsidP="00321D7C">
      <w:pPr>
        <w:pStyle w:val="ActHead5"/>
      </w:pPr>
      <w:bookmarkStart w:id="101" w:name="_Toc395601633"/>
      <w:r w:rsidRPr="007E3443">
        <w:rPr>
          <w:rStyle w:val="CharSectno"/>
        </w:rPr>
        <w:t>161</w:t>
      </w:r>
      <w:r w:rsidRPr="007E3443">
        <w:t xml:space="preserve">  Repeal of section</w:t>
      </w:r>
      <w:r w:rsidR="007E3443">
        <w:t> </w:t>
      </w:r>
      <w:r w:rsidRPr="007E3443">
        <w:t>33B</w:t>
      </w:r>
      <w:bookmarkEnd w:id="101"/>
    </w:p>
    <w:p w:rsidR="00321D7C" w:rsidRPr="007E3443" w:rsidRDefault="00321D7C" w:rsidP="00321D7C">
      <w:pPr>
        <w:pStyle w:val="subsection"/>
      </w:pPr>
      <w:r w:rsidRPr="007E3443">
        <w:tab/>
      </w:r>
      <w:r w:rsidRPr="007E3443">
        <w:tab/>
        <w:t>Section</w:t>
      </w:r>
      <w:r w:rsidR="007E3443">
        <w:t> </w:t>
      </w:r>
      <w:r w:rsidRPr="007E3443">
        <w:t>33B of the Principal Act is repealed.</w:t>
      </w:r>
    </w:p>
    <w:p w:rsidR="00321D7C" w:rsidRPr="007E3443" w:rsidRDefault="00321D7C" w:rsidP="00BA44A5">
      <w:pPr>
        <w:pStyle w:val="ActHead2"/>
        <w:pageBreakBefore/>
      </w:pPr>
      <w:bookmarkStart w:id="102" w:name="_Toc395601634"/>
      <w:r w:rsidRPr="007E3443">
        <w:rPr>
          <w:rStyle w:val="CharPartNo"/>
        </w:rPr>
        <w:lastRenderedPageBreak/>
        <w:t>Part</w:t>
      </w:r>
      <w:r w:rsidR="007E3443" w:rsidRPr="007E3443">
        <w:rPr>
          <w:rStyle w:val="CharPartNo"/>
        </w:rPr>
        <w:t> </w:t>
      </w:r>
      <w:r w:rsidRPr="007E3443">
        <w:rPr>
          <w:rStyle w:val="CharPartNo"/>
        </w:rPr>
        <w:t>8</w:t>
      </w:r>
      <w:r w:rsidRPr="007E3443">
        <w:t>—</w:t>
      </w:r>
      <w:r w:rsidRPr="007E3443">
        <w:rPr>
          <w:rStyle w:val="CharPartText"/>
        </w:rPr>
        <w:t>Abolition of the Pipeline Authority</w:t>
      </w:r>
      <w:bookmarkEnd w:id="102"/>
    </w:p>
    <w:p w:rsidR="00321D7C" w:rsidRPr="007E3443" w:rsidRDefault="00E61CBC" w:rsidP="00321D7C">
      <w:pPr>
        <w:pStyle w:val="Header"/>
      </w:pPr>
      <w:r w:rsidRPr="007E3443">
        <w:rPr>
          <w:rStyle w:val="CharDivNo"/>
        </w:rPr>
        <w:t xml:space="preserve"> </w:t>
      </w:r>
      <w:r w:rsidRPr="007E3443">
        <w:rPr>
          <w:rStyle w:val="CharDivText"/>
        </w:rPr>
        <w:t xml:space="preserve"> </w:t>
      </w:r>
    </w:p>
    <w:p w:rsidR="00321D7C" w:rsidRPr="007E3443" w:rsidRDefault="00321D7C" w:rsidP="00321D7C">
      <w:pPr>
        <w:pStyle w:val="ActHead5"/>
      </w:pPr>
      <w:bookmarkStart w:id="103" w:name="_Toc395601635"/>
      <w:r w:rsidRPr="007E3443">
        <w:rPr>
          <w:rStyle w:val="CharSectno"/>
        </w:rPr>
        <w:t>162</w:t>
      </w:r>
      <w:r w:rsidRPr="007E3443">
        <w:t xml:space="preserve">  Principal Act</w:t>
      </w:r>
      <w:bookmarkEnd w:id="103"/>
    </w:p>
    <w:p w:rsidR="00321D7C" w:rsidRPr="007E3443" w:rsidRDefault="00321D7C" w:rsidP="00321D7C">
      <w:pPr>
        <w:pStyle w:val="subsection"/>
      </w:pPr>
      <w:r w:rsidRPr="007E3443">
        <w:tab/>
      </w:r>
      <w:r w:rsidRPr="007E3443">
        <w:tab/>
        <w:t xml:space="preserve">In this Part, </w:t>
      </w:r>
      <w:r w:rsidRPr="007E3443">
        <w:rPr>
          <w:b/>
        </w:rPr>
        <w:t>Principal Act</w:t>
      </w:r>
      <w:r w:rsidRPr="007E3443">
        <w:t xml:space="preserve"> means the </w:t>
      </w:r>
      <w:r w:rsidRPr="007E3443">
        <w:rPr>
          <w:i/>
        </w:rPr>
        <w:t>Pipeline Authority Act 1973</w:t>
      </w:r>
      <w:r w:rsidRPr="007E3443">
        <w:t>.</w:t>
      </w:r>
    </w:p>
    <w:p w:rsidR="00321D7C" w:rsidRPr="007E3443" w:rsidRDefault="00321D7C" w:rsidP="00321D7C">
      <w:pPr>
        <w:pStyle w:val="ActHead5"/>
      </w:pPr>
      <w:bookmarkStart w:id="104" w:name="_Toc395601636"/>
      <w:r w:rsidRPr="007E3443">
        <w:rPr>
          <w:rStyle w:val="CharSectno"/>
        </w:rPr>
        <w:t>163</w:t>
      </w:r>
      <w:r w:rsidRPr="007E3443">
        <w:t xml:space="preserve">  Definitions</w:t>
      </w:r>
      <w:bookmarkEnd w:id="104"/>
    </w:p>
    <w:p w:rsidR="00321D7C" w:rsidRPr="007E3443" w:rsidRDefault="00321D7C" w:rsidP="00321D7C">
      <w:pPr>
        <w:pStyle w:val="subsection"/>
      </w:pPr>
      <w:r w:rsidRPr="007E3443">
        <w:tab/>
      </w:r>
      <w:r w:rsidRPr="007E3443">
        <w:tab/>
        <w:t>In this Part, unless the contrary intention appears:</w:t>
      </w:r>
    </w:p>
    <w:p w:rsidR="00321D7C" w:rsidRPr="007E3443" w:rsidRDefault="00321D7C" w:rsidP="00321D7C">
      <w:pPr>
        <w:pStyle w:val="Definition"/>
      </w:pPr>
      <w:r w:rsidRPr="007E3443">
        <w:rPr>
          <w:b/>
          <w:i/>
        </w:rPr>
        <w:t>repeal day</w:t>
      </w:r>
      <w:r w:rsidRPr="007E3443">
        <w:t xml:space="preserve"> means:</w:t>
      </w:r>
    </w:p>
    <w:p w:rsidR="00321D7C" w:rsidRPr="007E3443" w:rsidRDefault="00321D7C" w:rsidP="00321D7C">
      <w:pPr>
        <w:pStyle w:val="paragraph"/>
      </w:pPr>
      <w:r w:rsidRPr="007E3443">
        <w:tab/>
        <w:t>(a)</w:t>
      </w:r>
      <w:r w:rsidRPr="007E3443">
        <w:tab/>
        <w:t xml:space="preserve">the day notified by the Minister in the </w:t>
      </w:r>
      <w:r w:rsidRPr="007E3443">
        <w:rPr>
          <w:i/>
        </w:rPr>
        <w:t xml:space="preserve">Gazette </w:t>
      </w:r>
      <w:r w:rsidRPr="007E3443">
        <w:t>for the purposes of this Part; or</w:t>
      </w:r>
    </w:p>
    <w:p w:rsidR="00321D7C" w:rsidRPr="007E3443" w:rsidRDefault="00321D7C" w:rsidP="00321D7C">
      <w:pPr>
        <w:pStyle w:val="paragraph"/>
        <w:keepNext/>
      </w:pPr>
      <w:r w:rsidRPr="007E3443">
        <w:tab/>
        <w:t>(b)</w:t>
      </w:r>
      <w:r w:rsidRPr="007E3443">
        <w:tab/>
        <w:t>31</w:t>
      </w:r>
      <w:r w:rsidR="007E3443">
        <w:t> </w:t>
      </w:r>
      <w:r w:rsidRPr="007E3443">
        <w:t>December 1996;</w:t>
      </w:r>
    </w:p>
    <w:p w:rsidR="00321D7C" w:rsidRPr="007E3443" w:rsidRDefault="00321D7C" w:rsidP="00321D7C">
      <w:pPr>
        <w:pStyle w:val="subsection2"/>
      </w:pPr>
      <w:r w:rsidRPr="007E3443">
        <w:t>whichever occurs first.</w:t>
      </w:r>
    </w:p>
    <w:p w:rsidR="00321D7C" w:rsidRPr="007E3443" w:rsidRDefault="00321D7C" w:rsidP="00321D7C">
      <w:pPr>
        <w:pStyle w:val="Definition"/>
      </w:pPr>
      <w:r w:rsidRPr="007E3443">
        <w:rPr>
          <w:b/>
          <w:i/>
        </w:rPr>
        <w:t>residual assets</w:t>
      </w:r>
      <w:r w:rsidRPr="007E3443">
        <w:t xml:space="preserve"> means:</w:t>
      </w:r>
    </w:p>
    <w:p w:rsidR="00321D7C" w:rsidRPr="007E3443" w:rsidRDefault="00321D7C" w:rsidP="00321D7C">
      <w:pPr>
        <w:pStyle w:val="paragraph"/>
      </w:pPr>
      <w:r w:rsidRPr="007E3443">
        <w:tab/>
        <w:t>(a)</w:t>
      </w:r>
      <w:r w:rsidRPr="007E3443">
        <w:tab/>
        <w:t>any legal or equitable estates or interests in real or personal property, including contingent or prospective ones; and</w:t>
      </w:r>
    </w:p>
    <w:p w:rsidR="00321D7C" w:rsidRPr="007E3443" w:rsidRDefault="00321D7C" w:rsidP="00321D7C">
      <w:pPr>
        <w:pStyle w:val="paragraph"/>
        <w:keepNext/>
      </w:pPr>
      <w:r w:rsidRPr="007E3443">
        <w:tab/>
        <w:t>(b)</w:t>
      </w:r>
      <w:r w:rsidRPr="007E3443">
        <w:tab/>
        <w:t>any rights, privileges and immunities including contingent or prospective ones;</w:t>
      </w:r>
    </w:p>
    <w:p w:rsidR="00321D7C" w:rsidRPr="007E3443" w:rsidRDefault="00321D7C" w:rsidP="00321D7C">
      <w:pPr>
        <w:pStyle w:val="subsection2"/>
      </w:pPr>
      <w:r w:rsidRPr="007E3443">
        <w:t>of the Authority immediately before the repeal day.</w:t>
      </w:r>
    </w:p>
    <w:p w:rsidR="00321D7C" w:rsidRPr="007E3443" w:rsidRDefault="00321D7C" w:rsidP="00321D7C">
      <w:pPr>
        <w:pStyle w:val="Definition"/>
      </w:pPr>
      <w:r w:rsidRPr="007E3443">
        <w:rPr>
          <w:b/>
          <w:i/>
        </w:rPr>
        <w:t>residual instruments</w:t>
      </w:r>
      <w:r w:rsidRPr="007E3443">
        <w:t xml:space="preserve"> means instruments that are in force immediately before the repeal day:</w:t>
      </w:r>
    </w:p>
    <w:p w:rsidR="00321D7C" w:rsidRPr="007E3443" w:rsidRDefault="00321D7C" w:rsidP="00321D7C">
      <w:pPr>
        <w:pStyle w:val="paragraph"/>
      </w:pPr>
      <w:r w:rsidRPr="007E3443">
        <w:tab/>
        <w:t>(a)</w:t>
      </w:r>
      <w:r w:rsidRPr="007E3443">
        <w:tab/>
        <w:t>to which the Authority is a party; or</w:t>
      </w:r>
    </w:p>
    <w:p w:rsidR="00321D7C" w:rsidRPr="007E3443" w:rsidRDefault="00321D7C" w:rsidP="00321D7C">
      <w:pPr>
        <w:pStyle w:val="paragraph"/>
      </w:pPr>
      <w:r w:rsidRPr="007E3443">
        <w:tab/>
        <w:t>(b)</w:t>
      </w:r>
      <w:r w:rsidRPr="007E3443">
        <w:tab/>
        <w:t>that were given to, by or in favour of the Authority; or</w:t>
      </w:r>
    </w:p>
    <w:p w:rsidR="00321D7C" w:rsidRPr="007E3443" w:rsidRDefault="00321D7C" w:rsidP="00321D7C">
      <w:pPr>
        <w:pStyle w:val="paragraph"/>
      </w:pPr>
      <w:r w:rsidRPr="007E3443">
        <w:tab/>
        <w:t>(c)</w:t>
      </w:r>
      <w:r w:rsidRPr="007E3443">
        <w:tab/>
        <w:t>in which a reference is made to the Authority; or</w:t>
      </w:r>
    </w:p>
    <w:p w:rsidR="00321D7C" w:rsidRPr="007E3443" w:rsidRDefault="00321D7C" w:rsidP="00321D7C">
      <w:pPr>
        <w:pStyle w:val="paragraph"/>
      </w:pPr>
      <w:r w:rsidRPr="007E3443">
        <w:tab/>
        <w:t>(d)</w:t>
      </w:r>
      <w:r w:rsidRPr="007E3443">
        <w:tab/>
        <w:t>under which any money is or may become payable, or any other property is to be, or may become liable to be, transferred, conveyed or assigned, to or by the Authority.</w:t>
      </w:r>
    </w:p>
    <w:p w:rsidR="00321D7C" w:rsidRPr="007E3443" w:rsidRDefault="00321D7C" w:rsidP="00321D7C">
      <w:pPr>
        <w:pStyle w:val="Definition"/>
      </w:pPr>
      <w:r w:rsidRPr="007E3443">
        <w:rPr>
          <w:b/>
          <w:i/>
        </w:rPr>
        <w:t>residual liability</w:t>
      </w:r>
      <w:r w:rsidRPr="007E3443">
        <w:t xml:space="preserve"> means liabilities and duties of the Authority, including contingent and prospective ones, immediately before the repeal day.</w:t>
      </w:r>
    </w:p>
    <w:p w:rsidR="00321D7C" w:rsidRPr="007E3443" w:rsidRDefault="00321D7C" w:rsidP="00321D7C">
      <w:pPr>
        <w:pStyle w:val="ActHead5"/>
      </w:pPr>
      <w:bookmarkStart w:id="105" w:name="_Toc395601637"/>
      <w:r w:rsidRPr="007E3443">
        <w:rPr>
          <w:rStyle w:val="CharSectno"/>
        </w:rPr>
        <w:lastRenderedPageBreak/>
        <w:t>164</w:t>
      </w:r>
      <w:r w:rsidRPr="007E3443">
        <w:t xml:space="preserve">  Repeal of sections and substitution of new section</w:t>
      </w:r>
      <w:bookmarkEnd w:id="105"/>
    </w:p>
    <w:p w:rsidR="00321D7C" w:rsidRPr="007E3443" w:rsidRDefault="00321D7C" w:rsidP="00321D7C">
      <w:pPr>
        <w:pStyle w:val="subsection"/>
      </w:pPr>
      <w:r w:rsidRPr="007E3443">
        <w:tab/>
      </w:r>
      <w:r w:rsidRPr="007E3443">
        <w:tab/>
        <w:t>Sections</w:t>
      </w:r>
      <w:r w:rsidR="007E3443">
        <w:t> </w:t>
      </w:r>
      <w:r w:rsidRPr="007E3443">
        <w:t>3 and 4 of the Principal Act are repealed and the following section is substituted:</w:t>
      </w:r>
    </w:p>
    <w:p w:rsidR="00321D7C" w:rsidRPr="007E3443" w:rsidRDefault="00321D7C" w:rsidP="00656CDB">
      <w:pPr>
        <w:pStyle w:val="Specials"/>
      </w:pPr>
      <w:r w:rsidRPr="007E3443">
        <w:t>3  Interpretation</w:t>
      </w:r>
    </w:p>
    <w:p w:rsidR="00321D7C" w:rsidRPr="007E3443" w:rsidRDefault="00321D7C" w:rsidP="00321D7C">
      <w:pPr>
        <w:pStyle w:val="subsection"/>
      </w:pPr>
      <w:r w:rsidRPr="007E3443">
        <w:tab/>
        <w:t>“(1)</w:t>
      </w:r>
      <w:r w:rsidRPr="007E3443">
        <w:tab/>
        <w:t>In this Act a reference to the Authority is a reference to the Pipeline Authority as it was established by this Act before the repeal day.</w:t>
      </w:r>
    </w:p>
    <w:p w:rsidR="00321D7C" w:rsidRPr="007E3443" w:rsidRDefault="00321D7C" w:rsidP="00321D7C">
      <w:pPr>
        <w:pStyle w:val="subsection"/>
      </w:pPr>
      <w:r w:rsidRPr="007E3443">
        <w:tab/>
        <w:t>“(2)</w:t>
      </w:r>
      <w:r w:rsidRPr="007E3443">
        <w:tab/>
        <w:t>In this section:</w:t>
      </w:r>
    </w:p>
    <w:p w:rsidR="00321D7C" w:rsidRPr="007E3443" w:rsidRDefault="00321D7C" w:rsidP="00321D7C">
      <w:pPr>
        <w:pStyle w:val="Definition"/>
      </w:pPr>
      <w:r w:rsidRPr="007E3443">
        <w:rPr>
          <w:b/>
          <w:i/>
        </w:rPr>
        <w:t>repeal day</w:t>
      </w:r>
      <w:r w:rsidRPr="007E3443">
        <w:t xml:space="preserve"> has the same meaning as in Part</w:t>
      </w:r>
      <w:r w:rsidR="007E3443">
        <w:t> </w:t>
      </w:r>
      <w:r w:rsidRPr="007E3443">
        <w:t xml:space="preserve">8 of the </w:t>
      </w:r>
      <w:r w:rsidRPr="007E3443">
        <w:rPr>
          <w:i/>
        </w:rPr>
        <w:t>Moomba</w:t>
      </w:r>
      <w:r w:rsidR="007E3443">
        <w:rPr>
          <w:i/>
        </w:rPr>
        <w:noBreakHyphen/>
      </w:r>
      <w:r w:rsidRPr="007E3443">
        <w:rPr>
          <w:i/>
        </w:rPr>
        <w:t xml:space="preserve">Sydney Pipeline System </w:t>
      </w:r>
      <w:smartTag w:uri="urn:schemas-microsoft-com:office:smarttags" w:element="City">
        <w:smartTag w:uri="urn:schemas-microsoft-com:office:smarttags" w:element="place">
          <w:r w:rsidRPr="007E3443">
            <w:rPr>
              <w:i/>
            </w:rPr>
            <w:t>Sale</w:t>
          </w:r>
        </w:smartTag>
      </w:smartTag>
      <w:r w:rsidRPr="007E3443">
        <w:rPr>
          <w:i/>
        </w:rPr>
        <w:t xml:space="preserve"> Act 1994</w:t>
      </w:r>
      <w:r w:rsidRPr="007E3443">
        <w:t>.”.</w:t>
      </w:r>
    </w:p>
    <w:p w:rsidR="00321D7C" w:rsidRPr="007E3443" w:rsidRDefault="00321D7C" w:rsidP="00321D7C">
      <w:pPr>
        <w:pStyle w:val="ActHead5"/>
      </w:pPr>
      <w:bookmarkStart w:id="106" w:name="_Toc395601638"/>
      <w:r w:rsidRPr="007E3443">
        <w:rPr>
          <w:rStyle w:val="CharSectno"/>
        </w:rPr>
        <w:t>165</w:t>
      </w:r>
      <w:r w:rsidRPr="007E3443">
        <w:t xml:space="preserve">  Repeal of Parts II, III, IV and VI</w:t>
      </w:r>
      <w:bookmarkEnd w:id="106"/>
    </w:p>
    <w:p w:rsidR="00321D7C" w:rsidRPr="007E3443" w:rsidRDefault="00321D7C" w:rsidP="00321D7C">
      <w:pPr>
        <w:pStyle w:val="subsection"/>
      </w:pPr>
      <w:r w:rsidRPr="007E3443">
        <w:tab/>
      </w:r>
      <w:r w:rsidRPr="007E3443">
        <w:tab/>
        <w:t>Parts II, III, IV and VI of the Principal Act are repealed on the repeal day.</w:t>
      </w:r>
    </w:p>
    <w:p w:rsidR="00321D7C" w:rsidRPr="007E3443" w:rsidRDefault="00321D7C" w:rsidP="00321D7C">
      <w:pPr>
        <w:pStyle w:val="ActHead5"/>
      </w:pPr>
      <w:bookmarkStart w:id="107" w:name="_Toc395601639"/>
      <w:r w:rsidRPr="007E3443">
        <w:rPr>
          <w:rStyle w:val="CharSectno"/>
        </w:rPr>
        <w:t>166</w:t>
      </w:r>
      <w:r w:rsidRPr="007E3443">
        <w:t xml:space="preserve">  Residual assets and liabilities to become Commonwealth assets and liabilities of the Commonwealth</w:t>
      </w:r>
      <w:bookmarkEnd w:id="107"/>
    </w:p>
    <w:p w:rsidR="00321D7C" w:rsidRPr="007E3443" w:rsidRDefault="00321D7C" w:rsidP="00321D7C">
      <w:pPr>
        <w:pStyle w:val="subsection"/>
      </w:pPr>
      <w:r w:rsidRPr="007E3443">
        <w:tab/>
        <w:t>(1)</w:t>
      </w:r>
      <w:r w:rsidRPr="007E3443">
        <w:tab/>
        <w:t>By force of this section, all the residual assets of the Authority cease to be assets of the Authority and become assets of the Commonwealth on the repeal day.</w:t>
      </w:r>
    </w:p>
    <w:p w:rsidR="00321D7C" w:rsidRPr="007E3443" w:rsidRDefault="00321D7C" w:rsidP="00321D7C">
      <w:pPr>
        <w:pStyle w:val="subsection"/>
      </w:pPr>
      <w:r w:rsidRPr="007E3443">
        <w:tab/>
        <w:t>(2)</w:t>
      </w:r>
      <w:r w:rsidRPr="007E3443">
        <w:tab/>
        <w:t>By force of this section, all residual liabilities of the Authority cease to be liabilities of the Authority and become liabilities of the Commonwealth on the repeal day.</w:t>
      </w:r>
    </w:p>
    <w:p w:rsidR="00321D7C" w:rsidRPr="007E3443" w:rsidRDefault="00321D7C" w:rsidP="00321D7C">
      <w:pPr>
        <w:pStyle w:val="subsection"/>
      </w:pPr>
      <w:r w:rsidRPr="007E3443">
        <w:tab/>
        <w:t>(3)</w:t>
      </w:r>
      <w:r w:rsidRPr="007E3443">
        <w:tab/>
        <w:t>A residual instrument continues to have effect on and after the repeal day as if a reference in the instrument to the Authority were a reference to the Commonwealth.</w:t>
      </w:r>
    </w:p>
    <w:p w:rsidR="00321D7C" w:rsidRPr="007E3443" w:rsidRDefault="00321D7C" w:rsidP="00321D7C">
      <w:pPr>
        <w:pStyle w:val="ActHead5"/>
      </w:pPr>
      <w:bookmarkStart w:id="108" w:name="_Toc395601640"/>
      <w:r w:rsidRPr="007E3443">
        <w:rPr>
          <w:rStyle w:val="CharSectno"/>
        </w:rPr>
        <w:t>167</w:t>
      </w:r>
      <w:r w:rsidRPr="007E3443">
        <w:t xml:space="preserve">  Pending proceedings</w:t>
      </w:r>
      <w:bookmarkEnd w:id="108"/>
    </w:p>
    <w:p w:rsidR="00321D7C" w:rsidRPr="007E3443" w:rsidRDefault="00321D7C" w:rsidP="00321D7C">
      <w:pPr>
        <w:pStyle w:val="subsection"/>
      </w:pPr>
      <w:r w:rsidRPr="007E3443">
        <w:tab/>
      </w:r>
      <w:r w:rsidRPr="007E3443">
        <w:tab/>
        <w:t xml:space="preserve">If, immediately before the repeal day, proceedings to which the Authority was a party are pending in a court, then, on and after the </w:t>
      </w:r>
      <w:r w:rsidRPr="007E3443">
        <w:lastRenderedPageBreak/>
        <w:t>repeal day, the Commonwealth is substituted for the Authority in the proceedings and has the same rights and obligations as the Authority would have had in the proceedings.</w:t>
      </w:r>
    </w:p>
    <w:p w:rsidR="00321D7C" w:rsidRPr="007E3443" w:rsidRDefault="00321D7C" w:rsidP="00321D7C">
      <w:pPr>
        <w:pStyle w:val="ActHead5"/>
      </w:pPr>
      <w:bookmarkStart w:id="109" w:name="_Toc395601641"/>
      <w:r w:rsidRPr="007E3443">
        <w:rPr>
          <w:rStyle w:val="CharSectno"/>
        </w:rPr>
        <w:t>168</w:t>
      </w:r>
      <w:r w:rsidRPr="007E3443">
        <w:t xml:space="preserve">  Minister may dispose of or deal with residual assets</w:t>
      </w:r>
      <w:bookmarkEnd w:id="109"/>
    </w:p>
    <w:p w:rsidR="00321D7C" w:rsidRPr="007E3443" w:rsidRDefault="00321D7C" w:rsidP="00321D7C">
      <w:pPr>
        <w:pStyle w:val="subsection"/>
      </w:pPr>
      <w:r w:rsidRPr="007E3443">
        <w:tab/>
      </w:r>
      <w:r w:rsidRPr="007E3443">
        <w:tab/>
        <w:t>The Minister may, on behalf of the Commonwealth, dispose of or otherwise deal with the residual assets that become assets of the Commonwealth under section</w:t>
      </w:r>
      <w:r w:rsidR="007E3443">
        <w:t> </w:t>
      </w:r>
      <w:r w:rsidRPr="007E3443">
        <w:t>166.</w:t>
      </w:r>
    </w:p>
    <w:p w:rsidR="00321D7C" w:rsidRPr="007E3443" w:rsidRDefault="00321D7C" w:rsidP="00321D7C">
      <w:pPr>
        <w:pStyle w:val="ActHead5"/>
      </w:pPr>
      <w:bookmarkStart w:id="110" w:name="_Toc395601642"/>
      <w:r w:rsidRPr="007E3443">
        <w:rPr>
          <w:rStyle w:val="CharSectno"/>
        </w:rPr>
        <w:t>169</w:t>
      </w:r>
      <w:r w:rsidRPr="007E3443">
        <w:t xml:space="preserve">  Exemption from certain State and Territory stamp duties</w:t>
      </w:r>
      <w:bookmarkEnd w:id="110"/>
    </w:p>
    <w:p w:rsidR="00321D7C" w:rsidRPr="007E3443" w:rsidRDefault="00321D7C" w:rsidP="00321D7C">
      <w:pPr>
        <w:pStyle w:val="subsection"/>
      </w:pPr>
      <w:r w:rsidRPr="007E3443">
        <w:tab/>
        <w:t>(1)</w:t>
      </w:r>
      <w:r w:rsidRPr="007E3443">
        <w:tab/>
        <w:t>No stamp duty is payable under a law of a State or Territory in respect of an exempt matter or anything connected with an exempt matter.</w:t>
      </w:r>
    </w:p>
    <w:p w:rsidR="00321D7C" w:rsidRPr="007E3443" w:rsidRDefault="00321D7C" w:rsidP="00321D7C">
      <w:pPr>
        <w:pStyle w:val="subsection"/>
      </w:pPr>
      <w:r w:rsidRPr="007E3443">
        <w:tab/>
        <w:t>(2)</w:t>
      </w:r>
      <w:r w:rsidRPr="007E3443">
        <w:tab/>
        <w:t>An authorised person may, by signed writing, certify that:</w:t>
      </w:r>
    </w:p>
    <w:p w:rsidR="00321D7C" w:rsidRPr="007E3443" w:rsidRDefault="00321D7C" w:rsidP="00321D7C">
      <w:pPr>
        <w:pStyle w:val="paragraph"/>
      </w:pPr>
      <w:r w:rsidRPr="007E3443">
        <w:tab/>
        <w:t>(a)</w:t>
      </w:r>
      <w:r w:rsidRPr="007E3443">
        <w:tab/>
        <w:t>a specified matter or thing is an exempt matter; or</w:t>
      </w:r>
    </w:p>
    <w:p w:rsidR="00321D7C" w:rsidRPr="007E3443" w:rsidRDefault="00321D7C" w:rsidP="00321D7C">
      <w:pPr>
        <w:pStyle w:val="paragraph"/>
      </w:pPr>
      <w:r w:rsidRPr="007E3443">
        <w:tab/>
        <w:t>(b)</w:t>
      </w:r>
      <w:r w:rsidRPr="007E3443">
        <w:tab/>
        <w:t>a specified thing was done in connection with a specified exempt matter.</w:t>
      </w:r>
    </w:p>
    <w:p w:rsidR="00321D7C" w:rsidRPr="007E3443" w:rsidRDefault="00321D7C" w:rsidP="00321D7C">
      <w:pPr>
        <w:pStyle w:val="subsection"/>
      </w:pPr>
      <w:r w:rsidRPr="007E3443">
        <w:tab/>
        <w:t>(3)</w:t>
      </w:r>
      <w:r w:rsidRPr="007E3443">
        <w:tab/>
        <w:t xml:space="preserve">In all courts and for all purposes, a certificate under </w:t>
      </w:r>
      <w:r w:rsidR="007E3443">
        <w:t>subsection (</w:t>
      </w:r>
      <w:r w:rsidRPr="007E3443">
        <w:t>2) is evidence of the matter stated in the certificate.</w:t>
      </w:r>
    </w:p>
    <w:p w:rsidR="00321D7C" w:rsidRPr="007E3443" w:rsidRDefault="00321D7C" w:rsidP="00321D7C">
      <w:pPr>
        <w:pStyle w:val="subsection"/>
      </w:pPr>
      <w:r w:rsidRPr="007E3443">
        <w:tab/>
        <w:t>(4)</w:t>
      </w:r>
      <w:r w:rsidRPr="007E3443">
        <w:tab/>
        <w:t xml:space="preserve">A document that appears to be a certificate under </w:t>
      </w:r>
      <w:r w:rsidR="007E3443">
        <w:t>subsection (</w:t>
      </w:r>
      <w:r w:rsidRPr="007E3443">
        <w:t>2) is taken to be such a certificate and to have been properly given unless the contrary is established.</w:t>
      </w:r>
    </w:p>
    <w:p w:rsidR="00321D7C" w:rsidRPr="007E3443" w:rsidRDefault="00321D7C" w:rsidP="00321D7C">
      <w:pPr>
        <w:pStyle w:val="subsection"/>
      </w:pPr>
      <w:r w:rsidRPr="007E3443">
        <w:tab/>
        <w:t>(5)</w:t>
      </w:r>
      <w:r w:rsidRPr="007E3443">
        <w:tab/>
        <w:t>In this section:</w:t>
      </w:r>
    </w:p>
    <w:p w:rsidR="00321D7C" w:rsidRPr="007E3443" w:rsidRDefault="00321D7C" w:rsidP="00321D7C">
      <w:pPr>
        <w:pStyle w:val="Definition"/>
      </w:pPr>
      <w:r w:rsidRPr="007E3443">
        <w:rPr>
          <w:b/>
          <w:i/>
        </w:rPr>
        <w:t>exempt matter</w:t>
      </w:r>
      <w:r w:rsidRPr="007E3443">
        <w:t xml:space="preserve"> means:</w:t>
      </w:r>
    </w:p>
    <w:p w:rsidR="00321D7C" w:rsidRPr="007E3443" w:rsidRDefault="00321D7C" w:rsidP="00321D7C">
      <w:pPr>
        <w:pStyle w:val="paragraph"/>
      </w:pPr>
      <w:r w:rsidRPr="007E3443">
        <w:tab/>
        <w:t>(a)</w:t>
      </w:r>
      <w:r w:rsidRPr="007E3443">
        <w:tab/>
        <w:t>residual assets and residual liabilities ceasing to be assets and liabilities of the Authority under section</w:t>
      </w:r>
      <w:r w:rsidR="007E3443">
        <w:t> </w:t>
      </w:r>
      <w:r w:rsidRPr="007E3443">
        <w:t>166 and becoming assets and liabilities of the Commonwealth under that section; or</w:t>
      </w:r>
    </w:p>
    <w:p w:rsidR="00321D7C" w:rsidRPr="007E3443" w:rsidRDefault="00321D7C" w:rsidP="00321D7C">
      <w:pPr>
        <w:pStyle w:val="paragraph"/>
      </w:pPr>
      <w:r w:rsidRPr="007E3443">
        <w:tab/>
        <w:t>(b)</w:t>
      </w:r>
      <w:r w:rsidRPr="007E3443">
        <w:tab/>
        <w:t>the operation of this Part in any other respect.</w:t>
      </w:r>
    </w:p>
    <w:p w:rsidR="00321D7C" w:rsidRPr="007E3443" w:rsidRDefault="00321D7C" w:rsidP="00321D7C">
      <w:pPr>
        <w:pStyle w:val="ActHead5"/>
      </w:pPr>
      <w:bookmarkStart w:id="111" w:name="_Toc395601643"/>
      <w:r w:rsidRPr="007E3443">
        <w:rPr>
          <w:rStyle w:val="CharSectno"/>
        </w:rPr>
        <w:t>170</w:t>
      </w:r>
      <w:r w:rsidRPr="007E3443">
        <w:t xml:space="preserve">  Certificates in relation to interests in land</w:t>
      </w:r>
      <w:bookmarkEnd w:id="111"/>
    </w:p>
    <w:p w:rsidR="00321D7C" w:rsidRPr="007E3443" w:rsidRDefault="00321D7C" w:rsidP="00321D7C">
      <w:pPr>
        <w:pStyle w:val="subsection"/>
      </w:pPr>
      <w:r w:rsidRPr="007E3443">
        <w:tab/>
        <w:t>(1)</w:t>
      </w:r>
      <w:r w:rsidRPr="007E3443">
        <w:tab/>
        <w:t>This section applies if:</w:t>
      </w:r>
    </w:p>
    <w:p w:rsidR="00321D7C" w:rsidRPr="007E3443" w:rsidRDefault="00321D7C" w:rsidP="00321D7C">
      <w:pPr>
        <w:pStyle w:val="paragraph"/>
      </w:pPr>
      <w:r w:rsidRPr="007E3443">
        <w:lastRenderedPageBreak/>
        <w:tab/>
        <w:t>(a)</w:t>
      </w:r>
      <w:r w:rsidRPr="007E3443">
        <w:tab/>
        <w:t>land becomes land of the Commonwealth under this Part; and</w:t>
      </w:r>
    </w:p>
    <w:p w:rsidR="00321D7C" w:rsidRPr="007E3443" w:rsidRDefault="00321D7C" w:rsidP="00321D7C">
      <w:pPr>
        <w:pStyle w:val="paragraph"/>
      </w:pPr>
      <w:r w:rsidRPr="007E3443">
        <w:tab/>
        <w:t>(b)</w:t>
      </w:r>
      <w:r w:rsidRPr="007E3443">
        <w:tab/>
        <w:t>there is lodged with a land registration official a certificate that:</w:t>
      </w:r>
    </w:p>
    <w:p w:rsidR="00321D7C" w:rsidRPr="007E3443" w:rsidRDefault="00321D7C" w:rsidP="00321D7C">
      <w:pPr>
        <w:pStyle w:val="paragraphsub"/>
      </w:pPr>
      <w:r w:rsidRPr="007E3443">
        <w:tab/>
        <w:t>(i)</w:t>
      </w:r>
      <w:r w:rsidRPr="007E3443">
        <w:tab/>
        <w:t>is signed by an authorised person; and</w:t>
      </w:r>
    </w:p>
    <w:p w:rsidR="00321D7C" w:rsidRPr="007E3443" w:rsidRDefault="00321D7C" w:rsidP="00321D7C">
      <w:pPr>
        <w:pStyle w:val="paragraphsub"/>
      </w:pPr>
      <w:r w:rsidRPr="007E3443">
        <w:tab/>
        <w:t>(ii)</w:t>
      </w:r>
      <w:r w:rsidRPr="007E3443">
        <w:tab/>
        <w:t>identifies the land, whether by reference to a map or otherwise; and</w:t>
      </w:r>
    </w:p>
    <w:p w:rsidR="00321D7C" w:rsidRPr="007E3443" w:rsidRDefault="00321D7C" w:rsidP="00321D7C">
      <w:pPr>
        <w:pStyle w:val="paragraphsub"/>
      </w:pPr>
      <w:r w:rsidRPr="007E3443">
        <w:tab/>
        <w:t>(iii)</w:t>
      </w:r>
      <w:r w:rsidRPr="007E3443">
        <w:tab/>
        <w:t>states that the land has become land of the Commonwealth under this Part.</w:t>
      </w:r>
    </w:p>
    <w:p w:rsidR="00321D7C" w:rsidRPr="007E3443" w:rsidRDefault="00321D7C" w:rsidP="00321D7C">
      <w:pPr>
        <w:pStyle w:val="subsection"/>
      </w:pPr>
      <w:r w:rsidRPr="007E3443">
        <w:tab/>
        <w:t>(2)</w:t>
      </w:r>
      <w:r w:rsidRPr="007E3443">
        <w:tab/>
        <w:t>The land registration official may:</w:t>
      </w:r>
    </w:p>
    <w:p w:rsidR="00321D7C" w:rsidRPr="007E3443" w:rsidRDefault="00321D7C" w:rsidP="00321D7C">
      <w:pPr>
        <w:pStyle w:val="paragraph"/>
      </w:pPr>
      <w:r w:rsidRPr="007E3443">
        <w:tab/>
        <w:t>(a)</w:t>
      </w:r>
      <w:r w:rsidRPr="007E3443">
        <w:tab/>
        <w:t>register the matter in the same way in which dealings in land of that kind are registered; and</w:t>
      </w:r>
    </w:p>
    <w:p w:rsidR="00321D7C" w:rsidRPr="007E3443" w:rsidRDefault="00321D7C" w:rsidP="00321D7C">
      <w:pPr>
        <w:pStyle w:val="paragraph"/>
      </w:pPr>
      <w:r w:rsidRPr="007E3443">
        <w:tab/>
        <w:t>(b)</w:t>
      </w:r>
      <w:r w:rsidRPr="007E3443">
        <w:tab/>
        <w:t>deal with, and give effect to, the certificate.</w:t>
      </w:r>
    </w:p>
    <w:p w:rsidR="00321D7C" w:rsidRPr="007E3443" w:rsidRDefault="00321D7C" w:rsidP="00321D7C">
      <w:pPr>
        <w:pStyle w:val="subsection"/>
      </w:pPr>
      <w:r w:rsidRPr="007E3443">
        <w:tab/>
        <w:t>(3)</w:t>
      </w:r>
      <w:r w:rsidRPr="007E3443">
        <w:tab/>
        <w:t xml:space="preserve">A document that appears to be a certificate under </w:t>
      </w:r>
      <w:r w:rsidR="007E3443">
        <w:t>subsection (</w:t>
      </w:r>
      <w:r w:rsidRPr="007E3443">
        <w:t>1) is taken to be such a certificate and to have been properly given unless the contrary is established.</w:t>
      </w:r>
    </w:p>
    <w:p w:rsidR="00321D7C" w:rsidRPr="007E3443" w:rsidRDefault="00321D7C" w:rsidP="00321D7C">
      <w:pPr>
        <w:pStyle w:val="subsection"/>
      </w:pPr>
      <w:r w:rsidRPr="007E3443">
        <w:tab/>
        <w:t>(4)</w:t>
      </w:r>
      <w:r w:rsidRPr="007E3443">
        <w:tab/>
        <w:t>In this section:</w:t>
      </w:r>
    </w:p>
    <w:p w:rsidR="00321D7C" w:rsidRPr="007E3443" w:rsidRDefault="00321D7C" w:rsidP="00321D7C">
      <w:pPr>
        <w:pStyle w:val="Definition"/>
      </w:pPr>
      <w:r w:rsidRPr="007E3443">
        <w:rPr>
          <w:b/>
          <w:i/>
        </w:rPr>
        <w:t>land registration official</w:t>
      </w:r>
      <w:r w:rsidRPr="007E3443">
        <w:t xml:space="preserve"> means the Registrar of Titles or other proper officer of the State or Territory in which the land is situated. </w:t>
      </w:r>
    </w:p>
    <w:p w:rsidR="00321D7C" w:rsidRPr="007E3443" w:rsidRDefault="00321D7C" w:rsidP="00321D7C">
      <w:pPr>
        <w:pStyle w:val="ActHead5"/>
      </w:pPr>
      <w:bookmarkStart w:id="112" w:name="_Toc395601644"/>
      <w:r w:rsidRPr="007E3443">
        <w:rPr>
          <w:rStyle w:val="CharSectno"/>
        </w:rPr>
        <w:t>171</w:t>
      </w:r>
      <w:r w:rsidRPr="007E3443">
        <w:t xml:space="preserve">  Certificates in relation to other assets</w:t>
      </w:r>
      <w:bookmarkEnd w:id="112"/>
    </w:p>
    <w:p w:rsidR="00321D7C" w:rsidRPr="007E3443" w:rsidRDefault="00321D7C" w:rsidP="00321D7C">
      <w:pPr>
        <w:pStyle w:val="subsection"/>
      </w:pPr>
      <w:r w:rsidRPr="007E3443">
        <w:tab/>
        <w:t>(1)</w:t>
      </w:r>
      <w:r w:rsidRPr="007E3443">
        <w:tab/>
        <w:t>This section applies if:</w:t>
      </w:r>
    </w:p>
    <w:p w:rsidR="00321D7C" w:rsidRPr="007E3443" w:rsidRDefault="00321D7C" w:rsidP="00321D7C">
      <w:pPr>
        <w:pStyle w:val="paragraph"/>
      </w:pPr>
      <w:r w:rsidRPr="007E3443">
        <w:tab/>
        <w:t>(a)</w:t>
      </w:r>
      <w:r w:rsidRPr="007E3443">
        <w:tab/>
        <w:t>an asset becomes an asset of the Commonwealth under this Part; and</w:t>
      </w:r>
    </w:p>
    <w:p w:rsidR="00321D7C" w:rsidRPr="007E3443" w:rsidRDefault="00321D7C" w:rsidP="00321D7C">
      <w:pPr>
        <w:pStyle w:val="paragraph"/>
      </w:pPr>
      <w:r w:rsidRPr="007E3443">
        <w:tab/>
        <w:t>(b)</w:t>
      </w:r>
      <w:r w:rsidRPr="007E3443">
        <w:tab/>
        <w:t>there is lodged with an assets official a certificate that:</w:t>
      </w:r>
    </w:p>
    <w:p w:rsidR="00321D7C" w:rsidRPr="007E3443" w:rsidRDefault="00321D7C" w:rsidP="00321D7C">
      <w:pPr>
        <w:pStyle w:val="paragraphsub"/>
      </w:pPr>
      <w:r w:rsidRPr="007E3443">
        <w:tab/>
        <w:t>(i)</w:t>
      </w:r>
      <w:r w:rsidRPr="007E3443">
        <w:tab/>
        <w:t>is signed by an authorised person; and</w:t>
      </w:r>
    </w:p>
    <w:p w:rsidR="00321D7C" w:rsidRPr="007E3443" w:rsidRDefault="00321D7C" w:rsidP="00321D7C">
      <w:pPr>
        <w:pStyle w:val="paragraphsub"/>
      </w:pPr>
      <w:r w:rsidRPr="007E3443">
        <w:tab/>
        <w:t>(ii)</w:t>
      </w:r>
      <w:r w:rsidRPr="007E3443">
        <w:tab/>
        <w:t>identifies the asset; and</w:t>
      </w:r>
    </w:p>
    <w:p w:rsidR="00321D7C" w:rsidRPr="007E3443" w:rsidRDefault="00321D7C" w:rsidP="00321D7C">
      <w:pPr>
        <w:pStyle w:val="paragraphsub"/>
      </w:pPr>
      <w:r w:rsidRPr="007E3443">
        <w:tab/>
        <w:t>(iii)</w:t>
      </w:r>
      <w:r w:rsidRPr="007E3443">
        <w:tab/>
        <w:t>states that the asset has, under this Part, become an asset of the Commonwealth.</w:t>
      </w:r>
    </w:p>
    <w:p w:rsidR="00321D7C" w:rsidRPr="007E3443" w:rsidRDefault="00321D7C" w:rsidP="00321D7C">
      <w:pPr>
        <w:pStyle w:val="subsection"/>
      </w:pPr>
      <w:r w:rsidRPr="007E3443">
        <w:tab/>
        <w:t>(2)</w:t>
      </w:r>
      <w:r w:rsidRPr="007E3443">
        <w:tab/>
        <w:t>The assets official may:</w:t>
      </w:r>
    </w:p>
    <w:p w:rsidR="00321D7C" w:rsidRPr="007E3443" w:rsidRDefault="00321D7C" w:rsidP="00321D7C">
      <w:pPr>
        <w:pStyle w:val="paragraph"/>
      </w:pPr>
      <w:r w:rsidRPr="007E3443">
        <w:tab/>
        <w:t>(a)</w:t>
      </w:r>
      <w:r w:rsidRPr="007E3443">
        <w:tab/>
        <w:t>deal with, and give effect to, the certificate as if the certificate were a proper and appropriate instrument for transactions in relation to assets of that kind; and</w:t>
      </w:r>
    </w:p>
    <w:p w:rsidR="00321D7C" w:rsidRPr="007E3443" w:rsidRDefault="00321D7C" w:rsidP="00321D7C">
      <w:pPr>
        <w:pStyle w:val="paragraph"/>
      </w:pPr>
      <w:r w:rsidRPr="007E3443">
        <w:lastRenderedPageBreak/>
        <w:tab/>
        <w:t>(b)</w:t>
      </w:r>
      <w:r w:rsidRPr="007E3443">
        <w:tab/>
        <w:t>make such entries in the register as are necessary having regard to the effect of section</w:t>
      </w:r>
      <w:r w:rsidR="007E3443">
        <w:t> </w:t>
      </w:r>
      <w:r w:rsidRPr="007E3443">
        <w:t>166.</w:t>
      </w:r>
    </w:p>
    <w:p w:rsidR="00321D7C" w:rsidRPr="007E3443" w:rsidRDefault="00321D7C" w:rsidP="00321D7C">
      <w:pPr>
        <w:pStyle w:val="subsection"/>
      </w:pPr>
      <w:r w:rsidRPr="007E3443">
        <w:tab/>
        <w:t>(3)</w:t>
      </w:r>
      <w:r w:rsidRPr="007E3443">
        <w:tab/>
        <w:t xml:space="preserve">A document that appears to be a certificate under </w:t>
      </w:r>
      <w:r w:rsidR="007E3443">
        <w:t>subsection (</w:t>
      </w:r>
      <w:r w:rsidRPr="007E3443">
        <w:t>1) is taken to be such a certificate and to have been properly given unless the contrary is established.</w:t>
      </w:r>
    </w:p>
    <w:p w:rsidR="00321D7C" w:rsidRPr="007E3443" w:rsidRDefault="00321D7C" w:rsidP="00321D7C">
      <w:pPr>
        <w:pStyle w:val="subsection"/>
      </w:pPr>
      <w:r w:rsidRPr="007E3443">
        <w:tab/>
        <w:t>(4)</w:t>
      </w:r>
      <w:r w:rsidRPr="007E3443">
        <w:tab/>
        <w:t>In this section:</w:t>
      </w:r>
    </w:p>
    <w:p w:rsidR="00321D7C" w:rsidRPr="007E3443" w:rsidRDefault="00321D7C" w:rsidP="00321D7C">
      <w:pPr>
        <w:pStyle w:val="Definition"/>
      </w:pPr>
      <w:r w:rsidRPr="007E3443">
        <w:rPr>
          <w:b/>
          <w:i/>
        </w:rPr>
        <w:t>assets official</w:t>
      </w:r>
      <w:r w:rsidRPr="007E3443">
        <w:t xml:space="preserve"> means a person or authority who, under the law of the Commonwealth or of a State or Territory, has responsibility for keeping a register in relation to assets of the kind concerned.</w:t>
      </w:r>
    </w:p>
    <w:p w:rsidR="00321D7C" w:rsidRPr="007E3443" w:rsidRDefault="00321D7C" w:rsidP="00321D7C">
      <w:pPr>
        <w:pStyle w:val="ActHead5"/>
      </w:pPr>
      <w:bookmarkStart w:id="113" w:name="_Toc395601645"/>
      <w:r w:rsidRPr="007E3443">
        <w:rPr>
          <w:rStyle w:val="CharSectno"/>
        </w:rPr>
        <w:t>172</w:t>
      </w:r>
      <w:r w:rsidRPr="007E3443">
        <w:t xml:space="preserve">  Part to have effect in spite of laws and agreements prohibiting transfer etc.</w:t>
      </w:r>
      <w:bookmarkEnd w:id="113"/>
    </w:p>
    <w:p w:rsidR="00321D7C" w:rsidRPr="007E3443" w:rsidRDefault="00321D7C" w:rsidP="00321D7C">
      <w:pPr>
        <w:pStyle w:val="subsection"/>
        <w:keepNext/>
      </w:pPr>
      <w:r w:rsidRPr="007E3443">
        <w:tab/>
        <w:t>(1)</w:t>
      </w:r>
      <w:r w:rsidRPr="007E3443">
        <w:tab/>
        <w:t>This Part has effect, and must be given effect to, in spite of anything in:</w:t>
      </w:r>
    </w:p>
    <w:p w:rsidR="00321D7C" w:rsidRPr="007E3443" w:rsidRDefault="00321D7C" w:rsidP="00321D7C">
      <w:pPr>
        <w:pStyle w:val="paragraph"/>
      </w:pPr>
      <w:r w:rsidRPr="007E3443">
        <w:tab/>
        <w:t>(a)</w:t>
      </w:r>
      <w:r w:rsidRPr="007E3443">
        <w:tab/>
        <w:t>any other law of the Commonwealth or any law of a State or Territory; or</w:t>
      </w:r>
    </w:p>
    <w:p w:rsidR="00321D7C" w:rsidRPr="007E3443" w:rsidRDefault="00321D7C" w:rsidP="00321D7C">
      <w:pPr>
        <w:pStyle w:val="paragraph"/>
      </w:pPr>
      <w:r w:rsidRPr="007E3443">
        <w:tab/>
        <w:t>(b)</w:t>
      </w:r>
      <w:r w:rsidRPr="007E3443">
        <w:tab/>
        <w:t>any instrument.</w:t>
      </w:r>
    </w:p>
    <w:p w:rsidR="00321D7C" w:rsidRPr="007E3443" w:rsidRDefault="00321D7C" w:rsidP="00321D7C">
      <w:pPr>
        <w:pStyle w:val="subsection"/>
      </w:pPr>
      <w:r w:rsidRPr="007E3443">
        <w:tab/>
        <w:t>(2)</w:t>
      </w:r>
      <w:r w:rsidRPr="007E3443">
        <w:tab/>
        <w:t xml:space="preserve">Without limiting </w:t>
      </w:r>
      <w:r w:rsidR="007E3443">
        <w:t>subsection (</w:t>
      </w:r>
      <w:r w:rsidRPr="007E3443">
        <w:t>1), if, apart from this section, the consent of a person would be necessary in order to give effect to this Part in a particular respect, the consent is taken to have been given.</w:t>
      </w:r>
    </w:p>
    <w:p w:rsidR="00321D7C" w:rsidRPr="007E3443" w:rsidRDefault="00321D7C" w:rsidP="00321D7C">
      <w:pPr>
        <w:pStyle w:val="ActHead5"/>
      </w:pPr>
      <w:bookmarkStart w:id="114" w:name="_Toc395601646"/>
      <w:r w:rsidRPr="007E3443">
        <w:rPr>
          <w:rStyle w:val="CharSectno"/>
        </w:rPr>
        <w:t>173</w:t>
      </w:r>
      <w:r w:rsidRPr="007E3443">
        <w:t xml:space="preserve">  Saving and transitional matters</w:t>
      </w:r>
      <w:bookmarkEnd w:id="114"/>
    </w:p>
    <w:p w:rsidR="00321D7C" w:rsidRPr="007E3443" w:rsidRDefault="00321D7C" w:rsidP="00321D7C">
      <w:pPr>
        <w:pStyle w:val="subsection"/>
      </w:pPr>
      <w:r w:rsidRPr="007E3443">
        <w:tab/>
      </w:r>
      <w:r w:rsidRPr="007E3443">
        <w:tab/>
        <w:t>The regulations may make provision for saving or transitional measures in relation to the abolition of the Authority by this Part.</w:t>
      </w:r>
    </w:p>
    <w:p w:rsidR="00321D7C" w:rsidRPr="007E3443" w:rsidRDefault="00321D7C" w:rsidP="00BA44A5">
      <w:pPr>
        <w:pStyle w:val="ActHead2"/>
        <w:pageBreakBefore/>
      </w:pPr>
      <w:bookmarkStart w:id="115" w:name="_Toc395601647"/>
      <w:r w:rsidRPr="007E3443">
        <w:rPr>
          <w:rStyle w:val="CharPartNo"/>
        </w:rPr>
        <w:lastRenderedPageBreak/>
        <w:t>Part</w:t>
      </w:r>
      <w:r w:rsidR="007E3443" w:rsidRPr="007E3443">
        <w:rPr>
          <w:rStyle w:val="CharPartNo"/>
        </w:rPr>
        <w:t> </w:t>
      </w:r>
      <w:r w:rsidRPr="007E3443">
        <w:rPr>
          <w:rStyle w:val="CharPartNo"/>
        </w:rPr>
        <w:t>8A</w:t>
      </w:r>
      <w:r w:rsidRPr="007E3443">
        <w:t>—</w:t>
      </w:r>
      <w:r w:rsidRPr="007E3443">
        <w:rPr>
          <w:rStyle w:val="CharPartText"/>
        </w:rPr>
        <w:t>Transfer of easements by the Commonwealth</w:t>
      </w:r>
      <w:bookmarkEnd w:id="115"/>
    </w:p>
    <w:p w:rsidR="00321D7C" w:rsidRPr="007E3443" w:rsidRDefault="00E61CBC" w:rsidP="00321D7C">
      <w:pPr>
        <w:pStyle w:val="Header"/>
      </w:pPr>
      <w:r w:rsidRPr="007E3443">
        <w:rPr>
          <w:rStyle w:val="CharDivNo"/>
        </w:rPr>
        <w:t xml:space="preserve"> </w:t>
      </w:r>
      <w:r w:rsidRPr="007E3443">
        <w:rPr>
          <w:rStyle w:val="CharDivText"/>
        </w:rPr>
        <w:t xml:space="preserve"> </w:t>
      </w:r>
    </w:p>
    <w:p w:rsidR="00321D7C" w:rsidRPr="007E3443" w:rsidRDefault="00321D7C" w:rsidP="00321D7C">
      <w:pPr>
        <w:pStyle w:val="ActHead5"/>
      </w:pPr>
      <w:bookmarkStart w:id="116" w:name="_Toc395601648"/>
      <w:r w:rsidRPr="007E3443">
        <w:rPr>
          <w:rStyle w:val="CharSectno"/>
        </w:rPr>
        <w:t>173A</w:t>
      </w:r>
      <w:r w:rsidRPr="007E3443">
        <w:t xml:space="preserve">  Interpretation</w:t>
      </w:r>
      <w:bookmarkEnd w:id="116"/>
    </w:p>
    <w:p w:rsidR="00321D7C" w:rsidRPr="007E3443" w:rsidRDefault="00321D7C" w:rsidP="00321D7C">
      <w:pPr>
        <w:pStyle w:val="subsection"/>
      </w:pPr>
      <w:r w:rsidRPr="007E3443">
        <w:tab/>
      </w:r>
      <w:r w:rsidRPr="007E3443">
        <w:tab/>
        <w:t>In this Part, unless the contrary intention appears:</w:t>
      </w:r>
    </w:p>
    <w:p w:rsidR="00321D7C" w:rsidRPr="007E3443" w:rsidRDefault="00321D7C" w:rsidP="00321D7C">
      <w:pPr>
        <w:pStyle w:val="Definition"/>
      </w:pPr>
      <w:r w:rsidRPr="007E3443">
        <w:rPr>
          <w:b/>
          <w:i/>
        </w:rPr>
        <w:t>easement</w:t>
      </w:r>
      <w:r w:rsidRPr="007E3443">
        <w:t xml:space="preserve"> includes an interest in an easement, and any other right in relation to land.</w:t>
      </w:r>
    </w:p>
    <w:p w:rsidR="00321D7C" w:rsidRPr="007E3443" w:rsidRDefault="00321D7C" w:rsidP="00321D7C">
      <w:pPr>
        <w:pStyle w:val="Definition"/>
      </w:pPr>
      <w:r w:rsidRPr="007E3443">
        <w:rPr>
          <w:b/>
          <w:i/>
        </w:rPr>
        <w:t>Moomba pipeline</w:t>
      </w:r>
      <w:r w:rsidRPr="007E3443">
        <w:t xml:space="preserve"> has the same meaning as in Part</w:t>
      </w:r>
      <w:r w:rsidR="007E3443">
        <w:t> </w:t>
      </w:r>
      <w:r w:rsidRPr="007E3443">
        <w:t>6.</w:t>
      </w:r>
    </w:p>
    <w:p w:rsidR="00321D7C" w:rsidRPr="007E3443" w:rsidRDefault="00321D7C" w:rsidP="00321D7C">
      <w:pPr>
        <w:pStyle w:val="Definition"/>
      </w:pPr>
      <w:r w:rsidRPr="007E3443">
        <w:rPr>
          <w:b/>
          <w:i/>
        </w:rPr>
        <w:t>MSP easement</w:t>
      </w:r>
      <w:r w:rsidRPr="007E3443">
        <w:t xml:space="preserve"> means an easement that is owned by the Commonwealth and that:</w:t>
      </w:r>
    </w:p>
    <w:p w:rsidR="00321D7C" w:rsidRPr="007E3443" w:rsidRDefault="00321D7C" w:rsidP="00321D7C">
      <w:pPr>
        <w:pStyle w:val="paragraph"/>
      </w:pPr>
      <w:r w:rsidRPr="007E3443">
        <w:tab/>
        <w:t>(a)</w:t>
      </w:r>
      <w:r w:rsidRPr="007E3443">
        <w:tab/>
        <w:t>was owned by the Authority, or by Pacenco, immediately before the sale day; or</w:t>
      </w:r>
    </w:p>
    <w:p w:rsidR="00321D7C" w:rsidRPr="007E3443" w:rsidRDefault="00321D7C" w:rsidP="00321D7C">
      <w:pPr>
        <w:pStyle w:val="paragraph"/>
      </w:pPr>
      <w:r w:rsidRPr="007E3443">
        <w:tab/>
        <w:t>(b)</w:t>
      </w:r>
      <w:r w:rsidRPr="007E3443">
        <w:tab/>
        <w:t xml:space="preserve">was acquired by the Commonwealth on or after the sale day under the </w:t>
      </w:r>
      <w:r w:rsidRPr="007E3443">
        <w:rPr>
          <w:i/>
        </w:rPr>
        <w:t>Lands Acquisition Act 1989</w:t>
      </w:r>
      <w:r w:rsidRPr="007E3443">
        <w:t>, for purposes in connection with a Moomba pipeline.</w:t>
      </w:r>
    </w:p>
    <w:p w:rsidR="00321D7C" w:rsidRPr="007E3443" w:rsidRDefault="00321D7C" w:rsidP="00321D7C">
      <w:pPr>
        <w:pStyle w:val="ActHead5"/>
      </w:pPr>
      <w:bookmarkStart w:id="117" w:name="_Toc395601649"/>
      <w:r w:rsidRPr="007E3443">
        <w:rPr>
          <w:rStyle w:val="CharSectno"/>
        </w:rPr>
        <w:t>173B</w:t>
      </w:r>
      <w:r w:rsidRPr="007E3443">
        <w:t xml:space="preserve">  Transfer of MSP easements</w:t>
      </w:r>
      <w:bookmarkEnd w:id="117"/>
    </w:p>
    <w:p w:rsidR="00321D7C" w:rsidRPr="007E3443" w:rsidRDefault="00321D7C" w:rsidP="00321D7C">
      <w:pPr>
        <w:pStyle w:val="SubsectionHead"/>
      </w:pPr>
      <w:r w:rsidRPr="007E3443">
        <w:t>Gazette notice by authorised person</w:t>
      </w:r>
    </w:p>
    <w:p w:rsidR="00321D7C" w:rsidRPr="007E3443" w:rsidRDefault="00321D7C" w:rsidP="00321D7C">
      <w:pPr>
        <w:pStyle w:val="subsection"/>
      </w:pPr>
      <w:r w:rsidRPr="007E3443">
        <w:tab/>
        <w:t>(1)</w:t>
      </w:r>
      <w:r w:rsidRPr="007E3443">
        <w:tab/>
        <w:t xml:space="preserve">An authorised person may, by notice in the </w:t>
      </w:r>
      <w:r w:rsidRPr="007E3443">
        <w:rPr>
          <w:i/>
        </w:rPr>
        <w:t>Gazette</w:t>
      </w:r>
      <w:r w:rsidRPr="007E3443">
        <w:t>, specify:</w:t>
      </w:r>
    </w:p>
    <w:p w:rsidR="00321D7C" w:rsidRPr="007E3443" w:rsidRDefault="00321D7C" w:rsidP="00321D7C">
      <w:pPr>
        <w:pStyle w:val="paragraph"/>
      </w:pPr>
      <w:r w:rsidRPr="007E3443">
        <w:tab/>
        <w:t>(a)</w:t>
      </w:r>
      <w:r w:rsidRPr="007E3443">
        <w:tab/>
        <w:t>an MSP easement; and</w:t>
      </w:r>
    </w:p>
    <w:p w:rsidR="00321D7C" w:rsidRPr="007E3443" w:rsidRDefault="00321D7C" w:rsidP="00321D7C">
      <w:pPr>
        <w:pStyle w:val="paragraph"/>
      </w:pPr>
      <w:r w:rsidRPr="007E3443">
        <w:tab/>
        <w:t>(b)</w:t>
      </w:r>
      <w:r w:rsidRPr="007E3443">
        <w:tab/>
        <w:t>a transfer type for the easement, being either a full transfer or half transfer; and</w:t>
      </w:r>
    </w:p>
    <w:p w:rsidR="00321D7C" w:rsidRPr="007E3443" w:rsidRDefault="00321D7C" w:rsidP="00321D7C">
      <w:pPr>
        <w:pStyle w:val="paragraph"/>
      </w:pPr>
      <w:r w:rsidRPr="007E3443">
        <w:tab/>
        <w:t>(c)</w:t>
      </w:r>
      <w:r w:rsidRPr="007E3443">
        <w:tab/>
        <w:t>one or 2 transferees in the case of a full transfer, or one transferee in the case of a half transfer; and</w:t>
      </w:r>
    </w:p>
    <w:p w:rsidR="00321D7C" w:rsidRPr="007E3443" w:rsidRDefault="00321D7C" w:rsidP="00321D7C">
      <w:pPr>
        <w:pStyle w:val="paragraph"/>
      </w:pPr>
      <w:r w:rsidRPr="007E3443">
        <w:tab/>
        <w:t>(d)</w:t>
      </w:r>
      <w:r w:rsidRPr="007E3443">
        <w:tab/>
        <w:t>the transfer day for the easement.</w:t>
      </w:r>
    </w:p>
    <w:p w:rsidR="00321D7C" w:rsidRPr="007E3443" w:rsidRDefault="00321D7C" w:rsidP="00321D7C">
      <w:pPr>
        <w:pStyle w:val="SubsectionHead"/>
      </w:pPr>
      <w:r w:rsidRPr="007E3443">
        <w:t>Full transfer</w:t>
      </w:r>
    </w:p>
    <w:p w:rsidR="00321D7C" w:rsidRPr="007E3443" w:rsidRDefault="00321D7C" w:rsidP="00321D7C">
      <w:pPr>
        <w:pStyle w:val="subsection"/>
      </w:pPr>
      <w:r w:rsidRPr="007E3443">
        <w:tab/>
        <w:t>(2)</w:t>
      </w:r>
      <w:r w:rsidRPr="007E3443">
        <w:tab/>
        <w:t>If the notice specifies a full transfer, then the MSP easement specified in the notice:</w:t>
      </w:r>
    </w:p>
    <w:p w:rsidR="00321D7C" w:rsidRPr="007E3443" w:rsidRDefault="00321D7C" w:rsidP="00321D7C">
      <w:pPr>
        <w:pStyle w:val="paragraph"/>
      </w:pPr>
      <w:r w:rsidRPr="007E3443">
        <w:lastRenderedPageBreak/>
        <w:tab/>
        <w:t>(a)</w:t>
      </w:r>
      <w:r w:rsidRPr="007E3443">
        <w:tab/>
        <w:t>ceases to be an asset of the Commonwealth; and</w:t>
      </w:r>
    </w:p>
    <w:p w:rsidR="00321D7C" w:rsidRPr="007E3443" w:rsidRDefault="00321D7C" w:rsidP="00321D7C">
      <w:pPr>
        <w:pStyle w:val="paragraph"/>
      </w:pPr>
      <w:r w:rsidRPr="007E3443">
        <w:tab/>
        <w:t>(b)</w:t>
      </w:r>
      <w:r w:rsidRPr="007E3443">
        <w:tab/>
        <w:t>becomes an asset of the transferee or, in the case of 2 transferees, becomes an asset of the transferees as tenants in common in equal shares.</w:t>
      </w:r>
    </w:p>
    <w:p w:rsidR="00321D7C" w:rsidRPr="007E3443" w:rsidRDefault="00321D7C" w:rsidP="00321D7C">
      <w:pPr>
        <w:pStyle w:val="SubsectionHead"/>
      </w:pPr>
      <w:r w:rsidRPr="007E3443">
        <w:t>Half transfer</w:t>
      </w:r>
    </w:p>
    <w:p w:rsidR="00321D7C" w:rsidRPr="007E3443" w:rsidRDefault="00321D7C" w:rsidP="00321D7C">
      <w:pPr>
        <w:pStyle w:val="subsection"/>
      </w:pPr>
      <w:r w:rsidRPr="007E3443">
        <w:tab/>
        <w:t>(3)</w:t>
      </w:r>
      <w:r w:rsidRPr="007E3443">
        <w:tab/>
        <w:t>If the notice specifies a half transfer, then the MSP easement specified in the notice:</w:t>
      </w:r>
    </w:p>
    <w:p w:rsidR="00321D7C" w:rsidRPr="007E3443" w:rsidRDefault="00321D7C" w:rsidP="00321D7C">
      <w:pPr>
        <w:pStyle w:val="paragraph"/>
      </w:pPr>
      <w:r w:rsidRPr="007E3443">
        <w:tab/>
        <w:t>(a)</w:t>
      </w:r>
      <w:r w:rsidRPr="007E3443">
        <w:tab/>
        <w:t>ceases to be an asset of the Commonwealth; and</w:t>
      </w:r>
    </w:p>
    <w:p w:rsidR="00321D7C" w:rsidRPr="007E3443" w:rsidRDefault="00321D7C" w:rsidP="00321D7C">
      <w:pPr>
        <w:pStyle w:val="paragraph"/>
      </w:pPr>
      <w:r w:rsidRPr="007E3443">
        <w:tab/>
        <w:t>(b)</w:t>
      </w:r>
      <w:r w:rsidRPr="007E3443">
        <w:tab/>
        <w:t>becomes an asset of the transferee and the Commonwealth as tenants in common in equal shares.</w:t>
      </w:r>
    </w:p>
    <w:p w:rsidR="00321D7C" w:rsidRPr="007E3443" w:rsidRDefault="00321D7C" w:rsidP="00321D7C">
      <w:pPr>
        <w:pStyle w:val="SubsectionHead"/>
      </w:pPr>
      <w:r w:rsidRPr="007E3443">
        <w:t>When transfer happens etc.</w:t>
      </w:r>
    </w:p>
    <w:p w:rsidR="00321D7C" w:rsidRPr="007E3443" w:rsidRDefault="00321D7C" w:rsidP="00321D7C">
      <w:pPr>
        <w:pStyle w:val="subsection"/>
      </w:pPr>
      <w:r w:rsidRPr="007E3443">
        <w:tab/>
        <w:t>(4)</w:t>
      </w:r>
      <w:r w:rsidRPr="007E3443">
        <w:tab/>
        <w:t>A change in the ownership of an MSP easement under this section happens:</w:t>
      </w:r>
    </w:p>
    <w:p w:rsidR="00321D7C" w:rsidRPr="007E3443" w:rsidRDefault="00321D7C" w:rsidP="00321D7C">
      <w:pPr>
        <w:pStyle w:val="paragraph"/>
      </w:pPr>
      <w:r w:rsidRPr="007E3443">
        <w:tab/>
        <w:t>(a)</w:t>
      </w:r>
      <w:r w:rsidRPr="007E3443">
        <w:tab/>
        <w:t>at the beginning of the transfer day; and</w:t>
      </w:r>
    </w:p>
    <w:p w:rsidR="00321D7C" w:rsidRPr="007E3443" w:rsidRDefault="00321D7C" w:rsidP="00321D7C">
      <w:pPr>
        <w:pStyle w:val="paragraph"/>
      </w:pPr>
      <w:r w:rsidRPr="007E3443">
        <w:tab/>
        <w:t>(b)</w:t>
      </w:r>
      <w:r w:rsidRPr="007E3443">
        <w:tab/>
        <w:t>by force of this section.</w:t>
      </w:r>
    </w:p>
    <w:p w:rsidR="00321D7C" w:rsidRPr="007E3443" w:rsidRDefault="00321D7C" w:rsidP="00321D7C">
      <w:pPr>
        <w:pStyle w:val="SubsectionHead"/>
      </w:pPr>
      <w:r w:rsidRPr="007E3443">
        <w:t>Commonwealth may receive payment for transfer</w:t>
      </w:r>
    </w:p>
    <w:p w:rsidR="00321D7C" w:rsidRPr="007E3443" w:rsidRDefault="00321D7C" w:rsidP="00321D7C">
      <w:pPr>
        <w:pStyle w:val="subsection"/>
      </w:pPr>
      <w:r w:rsidRPr="007E3443">
        <w:tab/>
        <w:t>(5)</w:t>
      </w:r>
      <w:r w:rsidRPr="007E3443">
        <w:tab/>
        <w:t>The Commonwealth may receive a payment for a change of ownership under this section.</w:t>
      </w:r>
    </w:p>
    <w:p w:rsidR="00321D7C" w:rsidRPr="007E3443" w:rsidRDefault="00321D7C" w:rsidP="00321D7C">
      <w:pPr>
        <w:pStyle w:val="SubsectionHead"/>
      </w:pPr>
      <w:r w:rsidRPr="007E3443">
        <w:t>Multiple easements in same Gazette notice</w:t>
      </w:r>
    </w:p>
    <w:p w:rsidR="00321D7C" w:rsidRPr="007E3443" w:rsidRDefault="00321D7C" w:rsidP="00321D7C">
      <w:pPr>
        <w:pStyle w:val="subsection"/>
      </w:pPr>
      <w:r w:rsidRPr="007E3443">
        <w:tab/>
        <w:t>(6)</w:t>
      </w:r>
      <w:r w:rsidRPr="007E3443">
        <w:tab/>
        <w:t xml:space="preserve">A single notice under </w:t>
      </w:r>
      <w:r w:rsidR="007E3443">
        <w:t>subsection (</w:t>
      </w:r>
      <w:r w:rsidRPr="007E3443">
        <w:t xml:space="preserve">1) may cover more than one MSP easement, in which case this section applies separately to each of the easements covered by the notice. </w:t>
      </w:r>
    </w:p>
    <w:p w:rsidR="00321D7C" w:rsidRPr="007E3443" w:rsidRDefault="00321D7C" w:rsidP="00321D7C">
      <w:pPr>
        <w:pStyle w:val="ActHead5"/>
      </w:pPr>
      <w:bookmarkStart w:id="118" w:name="_Toc395601650"/>
      <w:r w:rsidRPr="007E3443">
        <w:rPr>
          <w:rStyle w:val="CharSectno"/>
        </w:rPr>
        <w:t>173C</w:t>
      </w:r>
      <w:r w:rsidRPr="007E3443">
        <w:t xml:space="preserve">  Instruments relating to transferred easements</w:t>
      </w:r>
      <w:bookmarkEnd w:id="118"/>
    </w:p>
    <w:p w:rsidR="00321D7C" w:rsidRPr="007E3443" w:rsidRDefault="00321D7C" w:rsidP="00321D7C">
      <w:pPr>
        <w:pStyle w:val="subsection"/>
      </w:pPr>
      <w:r w:rsidRPr="007E3443">
        <w:tab/>
        <w:t>(1)</w:t>
      </w:r>
      <w:r w:rsidRPr="007E3443">
        <w:tab/>
        <w:t xml:space="preserve">An authorised person may, by notice in the </w:t>
      </w:r>
      <w:r w:rsidRPr="007E3443">
        <w:rPr>
          <w:i/>
        </w:rPr>
        <w:t>Gazette</w:t>
      </w:r>
      <w:r w:rsidRPr="007E3443">
        <w:t>, on or before the transfer day for a particular MSP easement, specify an instrument that relates to the easement for the purposes of this section.</w:t>
      </w:r>
    </w:p>
    <w:p w:rsidR="00321D7C" w:rsidRPr="007E3443" w:rsidRDefault="00321D7C" w:rsidP="00321D7C">
      <w:pPr>
        <w:pStyle w:val="subsection"/>
      </w:pPr>
      <w:r w:rsidRPr="007E3443">
        <w:lastRenderedPageBreak/>
        <w:tab/>
        <w:t>(2)</w:t>
      </w:r>
      <w:r w:rsidRPr="007E3443">
        <w:tab/>
        <w:t xml:space="preserve">An instrument specified in a notice under </w:t>
      </w:r>
      <w:r w:rsidR="007E3443">
        <w:t>subsection (</w:t>
      </w:r>
      <w:r w:rsidRPr="007E3443">
        <w:t>1) continues to have effect, on and after the transfer day, for the MSP easement concerned, as if a reference in the instrument to the Commonwealth were a reference to the person or persons who became the owners of the easement under section</w:t>
      </w:r>
      <w:r w:rsidR="007E3443">
        <w:t> </w:t>
      </w:r>
      <w:r w:rsidRPr="007E3443">
        <w:t>173B.</w:t>
      </w:r>
    </w:p>
    <w:p w:rsidR="00321D7C" w:rsidRPr="007E3443" w:rsidRDefault="00321D7C" w:rsidP="00321D7C">
      <w:pPr>
        <w:pStyle w:val="subsection"/>
      </w:pPr>
      <w:r w:rsidRPr="007E3443">
        <w:tab/>
        <w:t>(3)</w:t>
      </w:r>
      <w:r w:rsidRPr="007E3443">
        <w:tab/>
        <w:t>In this section:</w:t>
      </w:r>
    </w:p>
    <w:p w:rsidR="00321D7C" w:rsidRPr="007E3443" w:rsidRDefault="00321D7C" w:rsidP="00321D7C">
      <w:pPr>
        <w:pStyle w:val="Definition"/>
      </w:pPr>
      <w:r w:rsidRPr="007E3443">
        <w:rPr>
          <w:b/>
          <w:i/>
        </w:rPr>
        <w:t>instrument</w:t>
      </w:r>
      <w:r w:rsidRPr="007E3443">
        <w:t xml:space="preserve"> includes a document.</w:t>
      </w:r>
    </w:p>
    <w:p w:rsidR="00321D7C" w:rsidRPr="007E3443" w:rsidRDefault="00321D7C" w:rsidP="00321D7C">
      <w:pPr>
        <w:pStyle w:val="ActHead5"/>
      </w:pPr>
      <w:bookmarkStart w:id="119" w:name="_Toc395601651"/>
      <w:r w:rsidRPr="007E3443">
        <w:rPr>
          <w:rStyle w:val="CharSectno"/>
        </w:rPr>
        <w:t>173D</w:t>
      </w:r>
      <w:r w:rsidRPr="007E3443">
        <w:t xml:space="preserve">  Certificates in relation to interests in land</w:t>
      </w:r>
      <w:bookmarkEnd w:id="119"/>
    </w:p>
    <w:p w:rsidR="00321D7C" w:rsidRPr="007E3443" w:rsidRDefault="00321D7C" w:rsidP="00321D7C">
      <w:pPr>
        <w:pStyle w:val="subsection"/>
      </w:pPr>
      <w:r w:rsidRPr="007E3443">
        <w:tab/>
        <w:t>(1)</w:t>
      </w:r>
      <w:r w:rsidRPr="007E3443">
        <w:tab/>
        <w:t>This section applies if:</w:t>
      </w:r>
    </w:p>
    <w:p w:rsidR="00321D7C" w:rsidRPr="007E3443" w:rsidRDefault="00321D7C" w:rsidP="00321D7C">
      <w:pPr>
        <w:pStyle w:val="paragraph"/>
      </w:pPr>
      <w:r w:rsidRPr="007E3443">
        <w:tab/>
        <w:t>(a)</w:t>
      </w:r>
      <w:r w:rsidRPr="007E3443">
        <w:tab/>
        <w:t>an interest in land becomes an interest in land of a person or persons under this Part; and</w:t>
      </w:r>
    </w:p>
    <w:p w:rsidR="00321D7C" w:rsidRPr="007E3443" w:rsidRDefault="00321D7C" w:rsidP="00321D7C">
      <w:pPr>
        <w:pStyle w:val="paragraph"/>
      </w:pPr>
      <w:r w:rsidRPr="007E3443">
        <w:tab/>
        <w:t>(b)</w:t>
      </w:r>
      <w:r w:rsidRPr="007E3443">
        <w:tab/>
        <w:t>there is lodged with a land registration official a certificate that:</w:t>
      </w:r>
    </w:p>
    <w:p w:rsidR="00321D7C" w:rsidRPr="007E3443" w:rsidRDefault="00321D7C" w:rsidP="00321D7C">
      <w:pPr>
        <w:pStyle w:val="paragraphsub"/>
      </w:pPr>
      <w:r w:rsidRPr="007E3443">
        <w:tab/>
        <w:t>(i)</w:t>
      </w:r>
      <w:r w:rsidRPr="007E3443">
        <w:tab/>
        <w:t>is signed by an authorised person; and</w:t>
      </w:r>
    </w:p>
    <w:p w:rsidR="00321D7C" w:rsidRPr="007E3443" w:rsidRDefault="00321D7C" w:rsidP="00321D7C">
      <w:pPr>
        <w:pStyle w:val="paragraphsub"/>
      </w:pPr>
      <w:r w:rsidRPr="007E3443">
        <w:tab/>
        <w:t>(ii)</w:t>
      </w:r>
      <w:r w:rsidRPr="007E3443">
        <w:tab/>
        <w:t>identifies the interest, whether by reference to a map or otherwise; and</w:t>
      </w:r>
    </w:p>
    <w:p w:rsidR="00321D7C" w:rsidRPr="007E3443" w:rsidRDefault="00321D7C" w:rsidP="00321D7C">
      <w:pPr>
        <w:pStyle w:val="paragraphsub"/>
      </w:pPr>
      <w:r w:rsidRPr="007E3443">
        <w:tab/>
        <w:t>(iii)</w:t>
      </w:r>
      <w:r w:rsidRPr="007E3443">
        <w:tab/>
        <w:t>states that the interest has become an interest in land of that person or those persons under this Part.</w:t>
      </w:r>
    </w:p>
    <w:p w:rsidR="00321D7C" w:rsidRPr="007E3443" w:rsidRDefault="00321D7C" w:rsidP="00321D7C">
      <w:pPr>
        <w:pStyle w:val="subsection"/>
      </w:pPr>
      <w:r w:rsidRPr="007E3443">
        <w:tab/>
        <w:t>(2)</w:t>
      </w:r>
      <w:r w:rsidRPr="007E3443">
        <w:tab/>
        <w:t>The land registration official may:</w:t>
      </w:r>
    </w:p>
    <w:p w:rsidR="00321D7C" w:rsidRPr="007E3443" w:rsidRDefault="00321D7C" w:rsidP="00321D7C">
      <w:pPr>
        <w:pStyle w:val="paragraph"/>
      </w:pPr>
      <w:r w:rsidRPr="007E3443">
        <w:tab/>
        <w:t>(a)</w:t>
      </w:r>
      <w:r w:rsidRPr="007E3443">
        <w:tab/>
        <w:t>register the matter in the same way in which dealings in interests in land of that kind are registered; and</w:t>
      </w:r>
    </w:p>
    <w:p w:rsidR="00321D7C" w:rsidRPr="007E3443" w:rsidRDefault="00321D7C" w:rsidP="00321D7C">
      <w:pPr>
        <w:pStyle w:val="paragraph"/>
      </w:pPr>
      <w:r w:rsidRPr="007E3443">
        <w:tab/>
        <w:t>(b)</w:t>
      </w:r>
      <w:r w:rsidRPr="007E3443">
        <w:tab/>
        <w:t>deal with, and give effect to, the certificate.</w:t>
      </w:r>
    </w:p>
    <w:p w:rsidR="00321D7C" w:rsidRPr="007E3443" w:rsidRDefault="00321D7C" w:rsidP="00321D7C">
      <w:pPr>
        <w:pStyle w:val="subsection"/>
      </w:pPr>
      <w:r w:rsidRPr="007E3443">
        <w:tab/>
        <w:t>(3)</w:t>
      </w:r>
      <w:r w:rsidRPr="007E3443">
        <w:tab/>
        <w:t xml:space="preserve">A document that appears to be a certificate under </w:t>
      </w:r>
      <w:r w:rsidR="007E3443">
        <w:t>subsection (</w:t>
      </w:r>
      <w:r w:rsidRPr="007E3443">
        <w:t>1) is taken to be such a certificate and to have been properly given unless the contrary is established.</w:t>
      </w:r>
    </w:p>
    <w:p w:rsidR="00321D7C" w:rsidRPr="007E3443" w:rsidRDefault="00321D7C" w:rsidP="00321D7C">
      <w:pPr>
        <w:pStyle w:val="subsection"/>
      </w:pPr>
      <w:r w:rsidRPr="007E3443">
        <w:tab/>
        <w:t>(4)</w:t>
      </w:r>
      <w:r w:rsidRPr="007E3443">
        <w:tab/>
        <w:t>In this section:</w:t>
      </w:r>
    </w:p>
    <w:p w:rsidR="00321D7C" w:rsidRPr="007E3443" w:rsidRDefault="00321D7C" w:rsidP="00321D7C">
      <w:pPr>
        <w:pStyle w:val="Definition"/>
      </w:pPr>
      <w:r w:rsidRPr="007E3443">
        <w:rPr>
          <w:b/>
          <w:i/>
        </w:rPr>
        <w:t>land registration official</w:t>
      </w:r>
      <w:r w:rsidRPr="007E3443">
        <w:t xml:space="preserve"> means the Registrar of Titles or other proper officer of the State or Territory in which the land concerned is situated.</w:t>
      </w:r>
    </w:p>
    <w:p w:rsidR="00321D7C" w:rsidRPr="007E3443" w:rsidRDefault="00321D7C" w:rsidP="00321D7C">
      <w:pPr>
        <w:pStyle w:val="ActHead5"/>
      </w:pPr>
      <w:bookmarkStart w:id="120" w:name="_Toc395601652"/>
      <w:r w:rsidRPr="007E3443">
        <w:rPr>
          <w:rStyle w:val="CharSectno"/>
        </w:rPr>
        <w:lastRenderedPageBreak/>
        <w:t>173E</w:t>
      </w:r>
      <w:r w:rsidRPr="007E3443">
        <w:t xml:space="preserve">  Part to have effect in spite of laws prohibiting transfers</w:t>
      </w:r>
      <w:bookmarkEnd w:id="120"/>
    </w:p>
    <w:p w:rsidR="00321D7C" w:rsidRPr="007E3443" w:rsidRDefault="00321D7C" w:rsidP="00321D7C">
      <w:pPr>
        <w:pStyle w:val="subsection"/>
      </w:pPr>
      <w:r w:rsidRPr="007E3443">
        <w:tab/>
        <w:t>(1)</w:t>
      </w:r>
      <w:r w:rsidRPr="007E3443">
        <w:tab/>
        <w:t>This Part has effect, and must be given effect to, in spite of anything in:</w:t>
      </w:r>
    </w:p>
    <w:p w:rsidR="00321D7C" w:rsidRPr="007E3443" w:rsidRDefault="00321D7C" w:rsidP="00321D7C">
      <w:pPr>
        <w:pStyle w:val="paragraph"/>
      </w:pPr>
      <w:r w:rsidRPr="007E3443">
        <w:tab/>
        <w:t>(a)</w:t>
      </w:r>
      <w:r w:rsidRPr="007E3443">
        <w:tab/>
        <w:t>any law of the Commonwealth or any law of a State or Territory; or</w:t>
      </w:r>
    </w:p>
    <w:p w:rsidR="00321D7C" w:rsidRPr="007E3443" w:rsidRDefault="00321D7C" w:rsidP="00321D7C">
      <w:pPr>
        <w:pStyle w:val="paragraph"/>
      </w:pPr>
      <w:r w:rsidRPr="007E3443">
        <w:tab/>
        <w:t>(b)</w:t>
      </w:r>
      <w:r w:rsidRPr="007E3443">
        <w:tab/>
        <w:t>any instrument.</w:t>
      </w:r>
    </w:p>
    <w:p w:rsidR="00321D7C" w:rsidRPr="007E3443" w:rsidRDefault="00321D7C" w:rsidP="00321D7C">
      <w:pPr>
        <w:pStyle w:val="subsection"/>
      </w:pPr>
      <w:r w:rsidRPr="007E3443">
        <w:tab/>
        <w:t>(2)</w:t>
      </w:r>
      <w:r w:rsidRPr="007E3443">
        <w:tab/>
        <w:t xml:space="preserve">Without limiting </w:t>
      </w:r>
      <w:r w:rsidR="007E3443">
        <w:t>subsection (</w:t>
      </w:r>
      <w:r w:rsidRPr="007E3443">
        <w:t>1), if the consent of a person is necessary in order to give effect to this Part in a particular respect, the consent is taken to have been given.</w:t>
      </w:r>
    </w:p>
    <w:p w:rsidR="00321D7C" w:rsidRPr="007E3443" w:rsidRDefault="00321D7C" w:rsidP="00321D7C">
      <w:pPr>
        <w:pStyle w:val="ActHead5"/>
      </w:pPr>
      <w:bookmarkStart w:id="121" w:name="_Toc395601653"/>
      <w:r w:rsidRPr="007E3443">
        <w:rPr>
          <w:rStyle w:val="CharSectno"/>
        </w:rPr>
        <w:t>173F</w:t>
      </w:r>
      <w:r w:rsidRPr="007E3443">
        <w:t xml:space="preserve">  Exemption from certain State and Territory stamp duties</w:t>
      </w:r>
      <w:bookmarkEnd w:id="121"/>
    </w:p>
    <w:p w:rsidR="00321D7C" w:rsidRPr="007E3443" w:rsidRDefault="00321D7C" w:rsidP="00321D7C">
      <w:pPr>
        <w:pStyle w:val="subsection"/>
      </w:pPr>
      <w:r w:rsidRPr="007E3443">
        <w:tab/>
        <w:t>(1)</w:t>
      </w:r>
      <w:r w:rsidRPr="007E3443">
        <w:tab/>
        <w:t>No stamp duty is payable under a law of a State or Territory in respect of an exempt matter or anything connected with an exempt matter.</w:t>
      </w:r>
    </w:p>
    <w:p w:rsidR="00321D7C" w:rsidRPr="007E3443" w:rsidRDefault="00321D7C" w:rsidP="00321D7C">
      <w:pPr>
        <w:pStyle w:val="subsection"/>
      </w:pPr>
      <w:r w:rsidRPr="007E3443">
        <w:tab/>
        <w:t>(2)</w:t>
      </w:r>
      <w:r w:rsidRPr="007E3443">
        <w:tab/>
        <w:t>An authorised person may, by signed writing, certify that:</w:t>
      </w:r>
    </w:p>
    <w:p w:rsidR="00321D7C" w:rsidRPr="007E3443" w:rsidRDefault="00321D7C" w:rsidP="00321D7C">
      <w:pPr>
        <w:pStyle w:val="paragraph"/>
      </w:pPr>
      <w:r w:rsidRPr="007E3443">
        <w:tab/>
        <w:t>(a)</w:t>
      </w:r>
      <w:r w:rsidRPr="007E3443">
        <w:tab/>
        <w:t>a specified matter or thing is an exempt matter; or</w:t>
      </w:r>
    </w:p>
    <w:p w:rsidR="00321D7C" w:rsidRPr="007E3443" w:rsidRDefault="00321D7C" w:rsidP="00321D7C">
      <w:pPr>
        <w:pStyle w:val="paragraph"/>
      </w:pPr>
      <w:r w:rsidRPr="007E3443">
        <w:tab/>
        <w:t>(b)</w:t>
      </w:r>
      <w:r w:rsidRPr="007E3443">
        <w:tab/>
        <w:t>a specified thing was done in connection with a specified exempt matter.</w:t>
      </w:r>
    </w:p>
    <w:p w:rsidR="00321D7C" w:rsidRPr="007E3443" w:rsidRDefault="00321D7C" w:rsidP="00321D7C">
      <w:pPr>
        <w:pStyle w:val="subsection"/>
      </w:pPr>
      <w:r w:rsidRPr="007E3443">
        <w:tab/>
        <w:t>(3)</w:t>
      </w:r>
      <w:r w:rsidRPr="007E3443">
        <w:tab/>
        <w:t xml:space="preserve">In all courts and for all purposes, a certificate under </w:t>
      </w:r>
      <w:r w:rsidR="007E3443">
        <w:t>subsection (</w:t>
      </w:r>
      <w:r w:rsidRPr="007E3443">
        <w:t>2) is evidence of the matter stated in the certificate.</w:t>
      </w:r>
    </w:p>
    <w:p w:rsidR="00321D7C" w:rsidRPr="007E3443" w:rsidRDefault="00321D7C" w:rsidP="00321D7C">
      <w:pPr>
        <w:pStyle w:val="subsection"/>
      </w:pPr>
      <w:r w:rsidRPr="007E3443">
        <w:tab/>
        <w:t>(4)</w:t>
      </w:r>
      <w:r w:rsidRPr="007E3443">
        <w:tab/>
        <w:t xml:space="preserve">A document that appears to be a certificate under </w:t>
      </w:r>
      <w:r w:rsidR="007E3443">
        <w:t>subsection (</w:t>
      </w:r>
      <w:r w:rsidRPr="007E3443">
        <w:t>2) is taken to be such a certificate and to have been properly given unless the contrary is established.</w:t>
      </w:r>
    </w:p>
    <w:p w:rsidR="00321D7C" w:rsidRPr="007E3443" w:rsidRDefault="00321D7C" w:rsidP="00321D7C">
      <w:pPr>
        <w:pStyle w:val="subsection"/>
      </w:pPr>
      <w:r w:rsidRPr="007E3443">
        <w:tab/>
        <w:t>(5)</w:t>
      </w:r>
      <w:r w:rsidRPr="007E3443">
        <w:tab/>
        <w:t>In this section:</w:t>
      </w:r>
    </w:p>
    <w:p w:rsidR="00321D7C" w:rsidRPr="007E3443" w:rsidRDefault="00321D7C" w:rsidP="00321D7C">
      <w:pPr>
        <w:pStyle w:val="Definition"/>
      </w:pPr>
      <w:r w:rsidRPr="007E3443">
        <w:rPr>
          <w:b/>
          <w:i/>
        </w:rPr>
        <w:t>exempt matter</w:t>
      </w:r>
      <w:r w:rsidRPr="007E3443">
        <w:t xml:space="preserve"> means:</w:t>
      </w:r>
    </w:p>
    <w:p w:rsidR="00321D7C" w:rsidRPr="007E3443" w:rsidRDefault="00321D7C" w:rsidP="00321D7C">
      <w:pPr>
        <w:pStyle w:val="paragraph"/>
      </w:pPr>
      <w:r w:rsidRPr="007E3443">
        <w:tab/>
        <w:t>(a)</w:t>
      </w:r>
      <w:r w:rsidRPr="007E3443">
        <w:tab/>
        <w:t>an MSP easement ceasing to be an asset of the Commonwealth and becoming an asset of another person or persons, or of the Commonwealth and another person, under this Part; or</w:t>
      </w:r>
    </w:p>
    <w:p w:rsidR="00321D7C" w:rsidRPr="007E3443" w:rsidRDefault="00321D7C" w:rsidP="00321D7C">
      <w:pPr>
        <w:pStyle w:val="paragraph"/>
      </w:pPr>
      <w:r w:rsidRPr="007E3443">
        <w:tab/>
        <w:t>(b)</w:t>
      </w:r>
      <w:r w:rsidRPr="007E3443">
        <w:tab/>
        <w:t>the operation of this Part in any other respect.</w:t>
      </w:r>
    </w:p>
    <w:p w:rsidR="00321D7C" w:rsidRPr="007E3443" w:rsidRDefault="00321D7C" w:rsidP="00BA44A5">
      <w:pPr>
        <w:pStyle w:val="ActHead2"/>
        <w:pageBreakBefore/>
      </w:pPr>
      <w:bookmarkStart w:id="122" w:name="_Toc395601654"/>
      <w:r w:rsidRPr="007E3443">
        <w:rPr>
          <w:rStyle w:val="CharPartNo"/>
        </w:rPr>
        <w:lastRenderedPageBreak/>
        <w:t>Part</w:t>
      </w:r>
      <w:r w:rsidR="007E3443" w:rsidRPr="007E3443">
        <w:rPr>
          <w:rStyle w:val="CharPartNo"/>
        </w:rPr>
        <w:t> </w:t>
      </w:r>
      <w:r w:rsidRPr="007E3443">
        <w:rPr>
          <w:rStyle w:val="CharPartNo"/>
        </w:rPr>
        <w:t>9</w:t>
      </w:r>
      <w:r w:rsidRPr="007E3443">
        <w:t>—</w:t>
      </w:r>
      <w:r w:rsidRPr="007E3443">
        <w:rPr>
          <w:rStyle w:val="CharPartText"/>
        </w:rPr>
        <w:t>Miscellaneous</w:t>
      </w:r>
      <w:bookmarkEnd w:id="122"/>
    </w:p>
    <w:p w:rsidR="00321D7C" w:rsidRPr="007E3443" w:rsidRDefault="00E61CBC" w:rsidP="00321D7C">
      <w:pPr>
        <w:pStyle w:val="Header"/>
      </w:pPr>
      <w:r w:rsidRPr="007E3443">
        <w:rPr>
          <w:rStyle w:val="CharDivNo"/>
        </w:rPr>
        <w:t xml:space="preserve"> </w:t>
      </w:r>
      <w:r w:rsidRPr="007E3443">
        <w:rPr>
          <w:rStyle w:val="CharDivText"/>
        </w:rPr>
        <w:t xml:space="preserve"> </w:t>
      </w:r>
    </w:p>
    <w:p w:rsidR="00321D7C" w:rsidRPr="007E3443" w:rsidRDefault="00321D7C" w:rsidP="00321D7C">
      <w:pPr>
        <w:pStyle w:val="ActHead5"/>
      </w:pPr>
      <w:bookmarkStart w:id="123" w:name="_Toc395601655"/>
      <w:r w:rsidRPr="007E3443">
        <w:rPr>
          <w:rStyle w:val="CharSectno"/>
        </w:rPr>
        <w:t>174</w:t>
      </w:r>
      <w:r w:rsidRPr="007E3443">
        <w:t xml:space="preserve">  Regulations</w:t>
      </w:r>
      <w:bookmarkEnd w:id="123"/>
    </w:p>
    <w:p w:rsidR="00321D7C" w:rsidRPr="007E3443" w:rsidRDefault="00321D7C" w:rsidP="00321D7C">
      <w:pPr>
        <w:pStyle w:val="subsection"/>
      </w:pPr>
      <w:r w:rsidRPr="007E3443">
        <w:tab/>
        <w:t>(1)</w:t>
      </w:r>
      <w:r w:rsidRPr="007E3443">
        <w:tab/>
        <w:t>The Governor</w:t>
      </w:r>
      <w:r w:rsidR="007E3443">
        <w:noBreakHyphen/>
      </w:r>
      <w:r w:rsidRPr="007E3443">
        <w:t>General may make regulations prescribing all matters:</w:t>
      </w:r>
    </w:p>
    <w:p w:rsidR="00321D7C" w:rsidRPr="007E3443" w:rsidRDefault="00321D7C" w:rsidP="00321D7C">
      <w:pPr>
        <w:pStyle w:val="paragraph"/>
      </w:pPr>
      <w:r w:rsidRPr="007E3443">
        <w:tab/>
        <w:t>(a)</w:t>
      </w:r>
      <w:r w:rsidRPr="007E3443">
        <w:tab/>
        <w:t>required or permitted by this Act to be prescribed; or</w:t>
      </w:r>
    </w:p>
    <w:p w:rsidR="00321D7C" w:rsidRPr="007E3443" w:rsidRDefault="00321D7C" w:rsidP="00321D7C">
      <w:pPr>
        <w:pStyle w:val="paragraph"/>
      </w:pPr>
      <w:r w:rsidRPr="007E3443">
        <w:tab/>
        <w:t>(b)</w:t>
      </w:r>
      <w:r w:rsidRPr="007E3443">
        <w:tab/>
        <w:t>necessary or convenient to be prescribed for carrying out or giving effect to this Act.</w:t>
      </w:r>
    </w:p>
    <w:p w:rsidR="00321D7C" w:rsidRPr="007E3443" w:rsidRDefault="00321D7C" w:rsidP="00321D7C">
      <w:pPr>
        <w:pStyle w:val="subsection"/>
      </w:pPr>
      <w:r w:rsidRPr="007E3443">
        <w:tab/>
        <w:t>(2)</w:t>
      </w:r>
      <w:r w:rsidRPr="007E3443">
        <w:tab/>
        <w:t xml:space="preserve">In particular but without limiting </w:t>
      </w:r>
      <w:r w:rsidR="007E3443">
        <w:t>subsection (</w:t>
      </w:r>
      <w:r w:rsidRPr="007E3443">
        <w:t>1), the regulations may prescribe:</w:t>
      </w:r>
    </w:p>
    <w:p w:rsidR="00321D7C" w:rsidRPr="007E3443" w:rsidRDefault="00321D7C" w:rsidP="00321D7C">
      <w:pPr>
        <w:pStyle w:val="paragraph"/>
      </w:pPr>
      <w:r w:rsidRPr="007E3443">
        <w:tab/>
        <w:t>(a)</w:t>
      </w:r>
      <w:r w:rsidRPr="007E3443">
        <w:tab/>
        <w:t>the fees payable to the ACCC on making a prescribed application, or giving a prescribed notice, to the ACCC under this Act or the regulations; and</w:t>
      </w:r>
    </w:p>
    <w:p w:rsidR="00321D7C" w:rsidRPr="007E3443" w:rsidRDefault="00321D7C" w:rsidP="00321D7C">
      <w:pPr>
        <w:pStyle w:val="paragraph"/>
      </w:pPr>
      <w:r w:rsidRPr="007E3443">
        <w:tab/>
        <w:t>(b)</w:t>
      </w:r>
      <w:r w:rsidRPr="007E3443">
        <w:tab/>
        <w:t>matters in connection with the procedure of the ACCC; and</w:t>
      </w:r>
    </w:p>
    <w:p w:rsidR="00321D7C" w:rsidRPr="007E3443" w:rsidRDefault="00321D7C" w:rsidP="00321D7C">
      <w:pPr>
        <w:pStyle w:val="paragraph"/>
      </w:pPr>
      <w:r w:rsidRPr="007E3443">
        <w:tab/>
        <w:t>(c)</w:t>
      </w:r>
      <w:r w:rsidRPr="007E3443">
        <w:tab/>
        <w:t>fees and expenses of witnesses in proceedings before the ACCC; and</w:t>
      </w:r>
    </w:p>
    <w:p w:rsidR="0082083E" w:rsidRPr="007E3443" w:rsidRDefault="00321D7C" w:rsidP="0082083E">
      <w:pPr>
        <w:pStyle w:val="paragraph"/>
        <w:sectPr w:rsidR="0082083E" w:rsidRPr="007E3443" w:rsidSect="00C21310">
          <w:headerReference w:type="even" r:id="rId20"/>
          <w:headerReference w:type="default" r:id="rId21"/>
          <w:footerReference w:type="even" r:id="rId22"/>
          <w:footerReference w:type="default" r:id="rId23"/>
          <w:headerReference w:type="first" r:id="rId24"/>
          <w:footerReference w:type="first" r:id="rId25"/>
          <w:pgSz w:w="11907" w:h="16839"/>
          <w:pgMar w:top="2381" w:right="2410" w:bottom="4252" w:left="2410" w:header="720" w:footer="3402" w:gutter="0"/>
          <w:pgNumType w:start="1"/>
          <w:cols w:space="708"/>
          <w:docGrid w:linePitch="360"/>
        </w:sectPr>
      </w:pPr>
      <w:r w:rsidRPr="007E3443">
        <w:tab/>
        <w:t>(d)</w:t>
      </w:r>
      <w:r w:rsidRPr="007E3443">
        <w:tab/>
        <w:t>matters for and in relation to the costs, if any, that may be awarded by the Federal Court in proceedings before th</w:t>
      </w:r>
      <w:r w:rsidR="0082083E" w:rsidRPr="007E3443">
        <w:t>e Federal Court under this Act.</w:t>
      </w:r>
    </w:p>
    <w:p w:rsidR="0093196D" w:rsidRPr="007E3443" w:rsidRDefault="0093196D" w:rsidP="0093196D">
      <w:pPr>
        <w:pStyle w:val="ENotesHeading1"/>
        <w:keepNext/>
        <w:keepLines/>
        <w:pageBreakBefore/>
        <w:outlineLvl w:val="9"/>
      </w:pPr>
      <w:bookmarkStart w:id="124" w:name="_Toc395601656"/>
      <w:r w:rsidRPr="007E3443">
        <w:lastRenderedPageBreak/>
        <w:t>Endnotes</w:t>
      </w:r>
      <w:bookmarkEnd w:id="124"/>
    </w:p>
    <w:p w:rsidR="0093196D" w:rsidRPr="007E3443" w:rsidRDefault="0093196D" w:rsidP="007E3443">
      <w:pPr>
        <w:pStyle w:val="ENotesHeading2"/>
        <w:outlineLvl w:val="9"/>
      </w:pPr>
      <w:bookmarkStart w:id="125" w:name="_Toc395601657"/>
      <w:r w:rsidRPr="007E3443">
        <w:t>Endnote 1—About the endnotes</w:t>
      </w:r>
      <w:bookmarkEnd w:id="125"/>
    </w:p>
    <w:p w:rsidR="0093196D" w:rsidRPr="007E3443" w:rsidRDefault="0093196D" w:rsidP="0093196D">
      <w:pPr>
        <w:rPr>
          <w:lang w:eastAsia="en-AU"/>
        </w:rPr>
      </w:pPr>
      <w:r w:rsidRPr="007E3443">
        <w:rPr>
          <w:lang w:eastAsia="en-AU"/>
        </w:rPr>
        <w:t>The endnotes provide details of the history of this legislation and its provisions. The following endnotes are included in each compilation:</w:t>
      </w:r>
    </w:p>
    <w:p w:rsidR="0093196D" w:rsidRPr="007E3443" w:rsidRDefault="0093196D" w:rsidP="0093196D">
      <w:pPr>
        <w:rPr>
          <w:lang w:eastAsia="en-AU"/>
        </w:rPr>
      </w:pPr>
    </w:p>
    <w:p w:rsidR="0093196D" w:rsidRPr="007E3443" w:rsidRDefault="0093196D" w:rsidP="0093196D">
      <w:pPr>
        <w:rPr>
          <w:lang w:eastAsia="en-AU"/>
        </w:rPr>
      </w:pPr>
      <w:r w:rsidRPr="007E3443">
        <w:rPr>
          <w:lang w:eastAsia="en-AU"/>
        </w:rPr>
        <w:t>Endnote 1—About the endnotes</w:t>
      </w:r>
    </w:p>
    <w:p w:rsidR="0093196D" w:rsidRPr="007E3443" w:rsidRDefault="0093196D" w:rsidP="0093196D">
      <w:pPr>
        <w:rPr>
          <w:lang w:eastAsia="en-AU"/>
        </w:rPr>
      </w:pPr>
      <w:r w:rsidRPr="007E3443">
        <w:rPr>
          <w:lang w:eastAsia="en-AU"/>
        </w:rPr>
        <w:t>Endnote 2—Abbreviation key</w:t>
      </w:r>
    </w:p>
    <w:p w:rsidR="0093196D" w:rsidRPr="007E3443" w:rsidRDefault="0093196D" w:rsidP="0093196D">
      <w:pPr>
        <w:rPr>
          <w:lang w:eastAsia="en-AU"/>
        </w:rPr>
      </w:pPr>
      <w:r w:rsidRPr="007E3443">
        <w:rPr>
          <w:lang w:eastAsia="en-AU"/>
        </w:rPr>
        <w:t>Endnote 3—Legislation history</w:t>
      </w:r>
    </w:p>
    <w:p w:rsidR="0093196D" w:rsidRPr="007E3443" w:rsidRDefault="0093196D" w:rsidP="0093196D">
      <w:pPr>
        <w:rPr>
          <w:lang w:eastAsia="en-AU"/>
        </w:rPr>
      </w:pPr>
      <w:r w:rsidRPr="007E3443">
        <w:rPr>
          <w:lang w:eastAsia="en-AU"/>
        </w:rPr>
        <w:t>Endnote 4—Amendment history</w:t>
      </w:r>
    </w:p>
    <w:p w:rsidR="0093196D" w:rsidRPr="007E3443" w:rsidRDefault="0093196D" w:rsidP="0093196D">
      <w:pPr>
        <w:rPr>
          <w:lang w:eastAsia="en-AU"/>
        </w:rPr>
      </w:pPr>
      <w:r w:rsidRPr="007E3443">
        <w:rPr>
          <w:lang w:eastAsia="en-AU"/>
        </w:rPr>
        <w:t>Endnote 5—Uncommenced amendments</w:t>
      </w:r>
    </w:p>
    <w:p w:rsidR="0093196D" w:rsidRPr="007E3443" w:rsidRDefault="0093196D" w:rsidP="0093196D">
      <w:pPr>
        <w:rPr>
          <w:lang w:eastAsia="en-AU"/>
        </w:rPr>
      </w:pPr>
      <w:r w:rsidRPr="007E3443">
        <w:rPr>
          <w:lang w:eastAsia="en-AU"/>
        </w:rPr>
        <w:t>Endnote 6—Modifications</w:t>
      </w:r>
    </w:p>
    <w:p w:rsidR="0093196D" w:rsidRPr="007E3443" w:rsidRDefault="0093196D" w:rsidP="0093196D">
      <w:pPr>
        <w:rPr>
          <w:lang w:eastAsia="en-AU"/>
        </w:rPr>
      </w:pPr>
      <w:r w:rsidRPr="007E3443">
        <w:rPr>
          <w:lang w:eastAsia="en-AU"/>
        </w:rPr>
        <w:t>Endnote 7—Misdescribed amendments</w:t>
      </w:r>
    </w:p>
    <w:p w:rsidR="0093196D" w:rsidRPr="007E3443" w:rsidRDefault="0093196D" w:rsidP="0093196D">
      <w:pPr>
        <w:rPr>
          <w:lang w:eastAsia="en-AU"/>
        </w:rPr>
      </w:pPr>
      <w:r w:rsidRPr="007E3443">
        <w:rPr>
          <w:lang w:eastAsia="en-AU"/>
        </w:rPr>
        <w:t>Endnote 8—Miscellaneous</w:t>
      </w:r>
    </w:p>
    <w:p w:rsidR="0093196D" w:rsidRPr="007E3443" w:rsidRDefault="0093196D" w:rsidP="0093196D">
      <w:pPr>
        <w:rPr>
          <w:b/>
          <w:lang w:eastAsia="en-AU"/>
        </w:rPr>
      </w:pPr>
    </w:p>
    <w:p w:rsidR="0093196D" w:rsidRPr="007E3443" w:rsidRDefault="0093196D" w:rsidP="0093196D">
      <w:pPr>
        <w:rPr>
          <w:lang w:eastAsia="en-AU"/>
        </w:rPr>
      </w:pPr>
      <w:r w:rsidRPr="007E3443">
        <w:rPr>
          <w:lang w:eastAsia="en-AU"/>
        </w:rPr>
        <w:t>If there is no information under a particular endnote, the word “none” will appear in square brackets after the endnote heading.</w:t>
      </w:r>
    </w:p>
    <w:p w:rsidR="0093196D" w:rsidRPr="007E3443" w:rsidRDefault="0093196D" w:rsidP="0093196D">
      <w:pPr>
        <w:rPr>
          <w:b/>
          <w:lang w:eastAsia="en-AU"/>
        </w:rPr>
      </w:pPr>
    </w:p>
    <w:p w:rsidR="0093196D" w:rsidRPr="007E3443" w:rsidRDefault="0093196D" w:rsidP="0093196D">
      <w:pPr>
        <w:rPr>
          <w:lang w:eastAsia="en-AU"/>
        </w:rPr>
      </w:pPr>
      <w:r w:rsidRPr="007E3443">
        <w:rPr>
          <w:b/>
          <w:lang w:eastAsia="en-AU"/>
        </w:rPr>
        <w:t>Abbreviation key—Endnote 2</w:t>
      </w:r>
    </w:p>
    <w:p w:rsidR="0093196D" w:rsidRPr="007E3443" w:rsidRDefault="0093196D" w:rsidP="0093196D">
      <w:pPr>
        <w:rPr>
          <w:lang w:eastAsia="en-AU"/>
        </w:rPr>
      </w:pPr>
      <w:r w:rsidRPr="007E3443">
        <w:rPr>
          <w:lang w:eastAsia="en-AU"/>
        </w:rPr>
        <w:t>The abbreviation key in this endnote sets out abbreviations that may be used in the endnotes.</w:t>
      </w:r>
    </w:p>
    <w:p w:rsidR="0093196D" w:rsidRPr="007E3443" w:rsidRDefault="0093196D" w:rsidP="0093196D">
      <w:pPr>
        <w:rPr>
          <w:lang w:eastAsia="en-AU"/>
        </w:rPr>
      </w:pPr>
    </w:p>
    <w:p w:rsidR="0093196D" w:rsidRPr="007E3443" w:rsidRDefault="0093196D" w:rsidP="0093196D">
      <w:pPr>
        <w:rPr>
          <w:b/>
          <w:lang w:eastAsia="en-AU"/>
        </w:rPr>
      </w:pPr>
      <w:r w:rsidRPr="007E3443">
        <w:rPr>
          <w:b/>
          <w:lang w:eastAsia="en-AU"/>
        </w:rPr>
        <w:t>Legislation history and amendment history—Endnotes 3 and 4</w:t>
      </w:r>
    </w:p>
    <w:p w:rsidR="0093196D" w:rsidRPr="007E3443" w:rsidRDefault="0093196D" w:rsidP="0093196D">
      <w:pPr>
        <w:rPr>
          <w:lang w:eastAsia="en-AU"/>
        </w:rPr>
      </w:pPr>
      <w:r w:rsidRPr="007E3443">
        <w:rPr>
          <w:lang w:eastAsia="en-AU"/>
        </w:rPr>
        <w:t>Amending laws are annotated in the legislation history and amendment history.</w:t>
      </w:r>
    </w:p>
    <w:p w:rsidR="0093196D" w:rsidRPr="007E3443" w:rsidRDefault="0093196D" w:rsidP="0093196D">
      <w:pPr>
        <w:rPr>
          <w:lang w:eastAsia="en-AU"/>
        </w:rPr>
      </w:pPr>
    </w:p>
    <w:p w:rsidR="0093196D" w:rsidRPr="007E3443" w:rsidRDefault="0093196D" w:rsidP="0093196D">
      <w:pPr>
        <w:rPr>
          <w:lang w:eastAsia="en-AU"/>
        </w:rPr>
      </w:pPr>
      <w:r w:rsidRPr="007E3443">
        <w:rPr>
          <w:lang w:eastAsia="en-AU"/>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93196D" w:rsidRPr="007E3443" w:rsidRDefault="0093196D" w:rsidP="0093196D">
      <w:pPr>
        <w:rPr>
          <w:lang w:eastAsia="en-AU"/>
        </w:rPr>
      </w:pPr>
    </w:p>
    <w:p w:rsidR="0093196D" w:rsidRPr="007E3443" w:rsidRDefault="0093196D" w:rsidP="0093196D">
      <w:pPr>
        <w:rPr>
          <w:lang w:eastAsia="en-AU"/>
        </w:rPr>
      </w:pPr>
      <w:r w:rsidRPr="007E3443">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93196D" w:rsidRPr="007E3443" w:rsidRDefault="0093196D" w:rsidP="0093196D">
      <w:pPr>
        <w:rPr>
          <w:b/>
          <w:lang w:eastAsia="en-AU"/>
        </w:rPr>
      </w:pPr>
    </w:p>
    <w:p w:rsidR="0093196D" w:rsidRPr="007E3443" w:rsidRDefault="0093196D" w:rsidP="0093196D">
      <w:pPr>
        <w:keepNext/>
        <w:rPr>
          <w:b/>
          <w:lang w:eastAsia="en-AU"/>
        </w:rPr>
      </w:pPr>
      <w:r w:rsidRPr="007E3443">
        <w:rPr>
          <w:b/>
          <w:lang w:eastAsia="en-AU"/>
        </w:rPr>
        <w:lastRenderedPageBreak/>
        <w:t>Uncommenced amendments—Endnote 5</w:t>
      </w:r>
    </w:p>
    <w:p w:rsidR="0093196D" w:rsidRPr="007E3443" w:rsidRDefault="0093196D" w:rsidP="0093196D">
      <w:pPr>
        <w:rPr>
          <w:lang w:eastAsia="en-AU"/>
        </w:rPr>
      </w:pPr>
      <w:r w:rsidRPr="007E3443">
        <w:rPr>
          <w:lang w:eastAsia="en-AU"/>
        </w:rPr>
        <w:t>The effect of uncommenced amendments is not reflected in the text of the compiled law but the text of the amendments is included in endnote 5.</w:t>
      </w:r>
    </w:p>
    <w:p w:rsidR="0093196D" w:rsidRPr="007E3443" w:rsidRDefault="0093196D" w:rsidP="0093196D">
      <w:pPr>
        <w:rPr>
          <w:lang w:eastAsia="en-AU"/>
        </w:rPr>
      </w:pPr>
    </w:p>
    <w:p w:rsidR="0093196D" w:rsidRPr="007E3443" w:rsidRDefault="0093196D" w:rsidP="0093196D">
      <w:pPr>
        <w:keepNext/>
        <w:rPr>
          <w:b/>
          <w:lang w:eastAsia="en-AU"/>
        </w:rPr>
      </w:pPr>
      <w:r w:rsidRPr="007E3443">
        <w:rPr>
          <w:b/>
          <w:lang w:eastAsia="en-AU"/>
        </w:rPr>
        <w:t>Modifications—Endnote 6</w:t>
      </w:r>
    </w:p>
    <w:p w:rsidR="0093196D" w:rsidRPr="007E3443" w:rsidRDefault="0093196D" w:rsidP="0093196D">
      <w:pPr>
        <w:rPr>
          <w:lang w:eastAsia="en-AU"/>
        </w:rPr>
      </w:pPr>
      <w:r w:rsidRPr="007E3443">
        <w:rPr>
          <w:lang w:eastAsia="en-AU"/>
        </w:rPr>
        <w:t>If the compiled law is affected by a modification that is in force, details of the modification are included in endnote 6.</w:t>
      </w:r>
    </w:p>
    <w:p w:rsidR="0093196D" w:rsidRPr="007E3443" w:rsidRDefault="0093196D" w:rsidP="0093196D">
      <w:pPr>
        <w:rPr>
          <w:lang w:eastAsia="en-AU"/>
        </w:rPr>
      </w:pPr>
    </w:p>
    <w:p w:rsidR="0093196D" w:rsidRPr="007E3443" w:rsidRDefault="0093196D" w:rsidP="0093196D">
      <w:pPr>
        <w:keepNext/>
        <w:rPr>
          <w:lang w:eastAsia="en-AU"/>
        </w:rPr>
      </w:pPr>
      <w:r w:rsidRPr="007E3443">
        <w:rPr>
          <w:b/>
          <w:lang w:eastAsia="en-AU"/>
        </w:rPr>
        <w:t>Misdescribed amendments—Endnote 7</w:t>
      </w:r>
    </w:p>
    <w:p w:rsidR="0093196D" w:rsidRPr="007E3443" w:rsidRDefault="0093196D" w:rsidP="0093196D">
      <w:pPr>
        <w:rPr>
          <w:lang w:eastAsia="en-AU"/>
        </w:rPr>
      </w:pPr>
      <w:r w:rsidRPr="007E3443">
        <w:rPr>
          <w:lang w:eastAsia="en-AU"/>
        </w:rPr>
        <w:t>An amendment is a misdescribed amendment if the effect of the amendment cannot be incorporated into the text of the compilation. Any misdescribed amendment is included in endnote 7.</w:t>
      </w:r>
    </w:p>
    <w:p w:rsidR="0093196D" w:rsidRPr="007E3443" w:rsidRDefault="0093196D" w:rsidP="0093196D">
      <w:pPr>
        <w:rPr>
          <w:lang w:eastAsia="en-AU"/>
        </w:rPr>
      </w:pPr>
    </w:p>
    <w:p w:rsidR="0093196D" w:rsidRPr="007E3443" w:rsidRDefault="0093196D" w:rsidP="0093196D">
      <w:pPr>
        <w:rPr>
          <w:b/>
          <w:lang w:eastAsia="en-AU"/>
        </w:rPr>
      </w:pPr>
      <w:r w:rsidRPr="007E3443">
        <w:rPr>
          <w:b/>
          <w:lang w:eastAsia="en-AU"/>
        </w:rPr>
        <w:t>Miscellaneous—Endnote 8</w:t>
      </w:r>
    </w:p>
    <w:p w:rsidR="0093196D" w:rsidRPr="007E3443" w:rsidRDefault="0093196D" w:rsidP="0093196D">
      <w:pPr>
        <w:rPr>
          <w:lang w:eastAsia="en-AU"/>
        </w:rPr>
      </w:pPr>
      <w:r w:rsidRPr="007E3443">
        <w:rPr>
          <w:lang w:eastAsia="en-AU"/>
        </w:rPr>
        <w:t>Endnote 8 includes any additional information that may be helpful for a reader of the compilation.</w:t>
      </w:r>
    </w:p>
    <w:p w:rsidR="0093196D" w:rsidRPr="007E3443" w:rsidRDefault="0093196D" w:rsidP="0093196D">
      <w:pPr>
        <w:rPr>
          <w:b/>
          <w:lang w:eastAsia="en-AU"/>
        </w:rPr>
      </w:pPr>
    </w:p>
    <w:p w:rsidR="0093196D" w:rsidRPr="007E3443" w:rsidRDefault="0093196D" w:rsidP="0093196D">
      <w:pPr>
        <w:pStyle w:val="ENotesHeading2"/>
        <w:pageBreakBefore/>
        <w:outlineLvl w:val="9"/>
      </w:pPr>
      <w:bookmarkStart w:id="126" w:name="_Toc395601658"/>
      <w:r w:rsidRPr="007E3443">
        <w:lastRenderedPageBreak/>
        <w:t>Endnote 2—Abbreviation key</w:t>
      </w:r>
      <w:bookmarkEnd w:id="126"/>
    </w:p>
    <w:p w:rsidR="0093196D" w:rsidRPr="007E3443" w:rsidRDefault="0093196D" w:rsidP="0093196D">
      <w:pPr>
        <w:pStyle w:val="Tabletext"/>
      </w:pPr>
    </w:p>
    <w:tbl>
      <w:tblPr>
        <w:tblW w:w="0" w:type="auto"/>
        <w:tblInd w:w="113" w:type="dxa"/>
        <w:tblLayout w:type="fixed"/>
        <w:tblLook w:val="0000" w:firstRow="0" w:lastRow="0" w:firstColumn="0" w:lastColumn="0" w:noHBand="0" w:noVBand="0"/>
      </w:tblPr>
      <w:tblGrid>
        <w:gridCol w:w="3543"/>
        <w:gridCol w:w="3543"/>
      </w:tblGrid>
      <w:tr w:rsidR="0093196D" w:rsidRPr="007E3443" w:rsidTr="00710FE3">
        <w:tc>
          <w:tcPr>
            <w:tcW w:w="3543" w:type="dxa"/>
            <w:shd w:val="clear" w:color="auto" w:fill="auto"/>
          </w:tcPr>
          <w:p w:rsidR="0093196D" w:rsidRPr="007E3443" w:rsidRDefault="0093196D" w:rsidP="00710FE3">
            <w:pPr>
              <w:pStyle w:val="ENoteTableText"/>
              <w:rPr>
                <w:sz w:val="20"/>
              </w:rPr>
            </w:pPr>
            <w:r w:rsidRPr="007E3443">
              <w:rPr>
                <w:sz w:val="20"/>
              </w:rPr>
              <w:t>ad = added or inserted</w:t>
            </w:r>
          </w:p>
        </w:tc>
        <w:tc>
          <w:tcPr>
            <w:tcW w:w="3543" w:type="dxa"/>
            <w:shd w:val="clear" w:color="auto" w:fill="auto"/>
          </w:tcPr>
          <w:p w:rsidR="0093196D" w:rsidRPr="007E3443" w:rsidRDefault="0093196D" w:rsidP="00710FE3">
            <w:pPr>
              <w:pStyle w:val="ENoteTableText"/>
              <w:rPr>
                <w:sz w:val="20"/>
              </w:rPr>
            </w:pPr>
            <w:r w:rsidRPr="007E3443">
              <w:rPr>
                <w:sz w:val="20"/>
              </w:rPr>
              <w:t>pres = present</w:t>
            </w:r>
          </w:p>
        </w:tc>
      </w:tr>
      <w:tr w:rsidR="0093196D" w:rsidRPr="007E3443" w:rsidTr="00710FE3">
        <w:tc>
          <w:tcPr>
            <w:tcW w:w="3543" w:type="dxa"/>
            <w:shd w:val="clear" w:color="auto" w:fill="auto"/>
          </w:tcPr>
          <w:p w:rsidR="0093196D" w:rsidRPr="007E3443" w:rsidRDefault="0093196D" w:rsidP="00710FE3">
            <w:pPr>
              <w:pStyle w:val="ENoteTableText"/>
              <w:rPr>
                <w:sz w:val="20"/>
              </w:rPr>
            </w:pPr>
            <w:r w:rsidRPr="007E3443">
              <w:rPr>
                <w:sz w:val="20"/>
              </w:rPr>
              <w:t>am = amended</w:t>
            </w:r>
          </w:p>
        </w:tc>
        <w:tc>
          <w:tcPr>
            <w:tcW w:w="3543" w:type="dxa"/>
            <w:shd w:val="clear" w:color="auto" w:fill="auto"/>
          </w:tcPr>
          <w:p w:rsidR="0093196D" w:rsidRPr="007E3443" w:rsidRDefault="0093196D" w:rsidP="00710FE3">
            <w:pPr>
              <w:pStyle w:val="ENoteTableText"/>
              <w:rPr>
                <w:sz w:val="20"/>
              </w:rPr>
            </w:pPr>
            <w:r w:rsidRPr="007E3443">
              <w:rPr>
                <w:sz w:val="20"/>
              </w:rPr>
              <w:t>prev = previous</w:t>
            </w:r>
          </w:p>
        </w:tc>
      </w:tr>
      <w:tr w:rsidR="0093196D" w:rsidRPr="007E3443" w:rsidTr="00710FE3">
        <w:tc>
          <w:tcPr>
            <w:tcW w:w="3543" w:type="dxa"/>
            <w:shd w:val="clear" w:color="auto" w:fill="auto"/>
          </w:tcPr>
          <w:p w:rsidR="0093196D" w:rsidRPr="007E3443" w:rsidRDefault="0093196D" w:rsidP="00710FE3">
            <w:pPr>
              <w:pStyle w:val="ENoteTableText"/>
              <w:rPr>
                <w:sz w:val="20"/>
              </w:rPr>
            </w:pPr>
            <w:r w:rsidRPr="007E3443">
              <w:rPr>
                <w:sz w:val="20"/>
              </w:rPr>
              <w:t>c = clause(s)</w:t>
            </w:r>
          </w:p>
        </w:tc>
        <w:tc>
          <w:tcPr>
            <w:tcW w:w="3543" w:type="dxa"/>
            <w:shd w:val="clear" w:color="auto" w:fill="auto"/>
          </w:tcPr>
          <w:p w:rsidR="0093196D" w:rsidRPr="007E3443" w:rsidRDefault="0093196D" w:rsidP="00710FE3">
            <w:pPr>
              <w:pStyle w:val="ENoteTableText"/>
              <w:rPr>
                <w:sz w:val="20"/>
              </w:rPr>
            </w:pPr>
            <w:r w:rsidRPr="007E3443">
              <w:rPr>
                <w:sz w:val="20"/>
              </w:rPr>
              <w:t>(prev) = previously</w:t>
            </w:r>
          </w:p>
        </w:tc>
      </w:tr>
      <w:tr w:rsidR="0093196D" w:rsidRPr="007E3443" w:rsidTr="00710FE3">
        <w:tc>
          <w:tcPr>
            <w:tcW w:w="3543" w:type="dxa"/>
            <w:shd w:val="clear" w:color="auto" w:fill="auto"/>
          </w:tcPr>
          <w:p w:rsidR="0093196D" w:rsidRPr="007E3443" w:rsidRDefault="0093196D" w:rsidP="00710FE3">
            <w:pPr>
              <w:pStyle w:val="ENoteTableText"/>
              <w:rPr>
                <w:sz w:val="20"/>
              </w:rPr>
            </w:pPr>
            <w:r w:rsidRPr="007E3443">
              <w:rPr>
                <w:sz w:val="20"/>
              </w:rPr>
              <w:t>Ch = Chapter(s)</w:t>
            </w:r>
          </w:p>
        </w:tc>
        <w:tc>
          <w:tcPr>
            <w:tcW w:w="3543" w:type="dxa"/>
            <w:shd w:val="clear" w:color="auto" w:fill="auto"/>
          </w:tcPr>
          <w:p w:rsidR="0093196D" w:rsidRPr="007E3443" w:rsidRDefault="0093196D" w:rsidP="00710FE3">
            <w:pPr>
              <w:pStyle w:val="ENoteTableText"/>
              <w:rPr>
                <w:sz w:val="20"/>
              </w:rPr>
            </w:pPr>
            <w:r w:rsidRPr="007E3443">
              <w:rPr>
                <w:sz w:val="20"/>
              </w:rPr>
              <w:t>Pt = Part(s)</w:t>
            </w:r>
          </w:p>
        </w:tc>
      </w:tr>
      <w:tr w:rsidR="0093196D" w:rsidRPr="007E3443" w:rsidTr="00710FE3">
        <w:tc>
          <w:tcPr>
            <w:tcW w:w="3543" w:type="dxa"/>
            <w:shd w:val="clear" w:color="auto" w:fill="auto"/>
          </w:tcPr>
          <w:p w:rsidR="0093196D" w:rsidRPr="007E3443" w:rsidRDefault="0093196D" w:rsidP="00710FE3">
            <w:pPr>
              <w:pStyle w:val="ENoteTableText"/>
              <w:rPr>
                <w:sz w:val="20"/>
              </w:rPr>
            </w:pPr>
            <w:r w:rsidRPr="007E3443">
              <w:rPr>
                <w:sz w:val="20"/>
              </w:rPr>
              <w:t>def = definition(s)</w:t>
            </w:r>
          </w:p>
        </w:tc>
        <w:tc>
          <w:tcPr>
            <w:tcW w:w="3543" w:type="dxa"/>
            <w:shd w:val="clear" w:color="auto" w:fill="auto"/>
          </w:tcPr>
          <w:p w:rsidR="0093196D" w:rsidRPr="007E3443" w:rsidRDefault="0093196D" w:rsidP="00710FE3">
            <w:pPr>
              <w:pStyle w:val="ENoteTableText"/>
              <w:rPr>
                <w:sz w:val="20"/>
              </w:rPr>
            </w:pPr>
            <w:r w:rsidRPr="007E3443">
              <w:rPr>
                <w:sz w:val="20"/>
              </w:rPr>
              <w:t>r = regulation(s)/rule(s)</w:t>
            </w:r>
          </w:p>
        </w:tc>
      </w:tr>
      <w:tr w:rsidR="0093196D" w:rsidRPr="007E3443" w:rsidTr="00710FE3">
        <w:tc>
          <w:tcPr>
            <w:tcW w:w="3543" w:type="dxa"/>
            <w:shd w:val="clear" w:color="auto" w:fill="auto"/>
          </w:tcPr>
          <w:p w:rsidR="0093196D" w:rsidRPr="007E3443" w:rsidRDefault="0093196D" w:rsidP="00710FE3">
            <w:pPr>
              <w:pStyle w:val="ENoteTableText"/>
              <w:rPr>
                <w:sz w:val="20"/>
              </w:rPr>
            </w:pPr>
            <w:r w:rsidRPr="007E3443">
              <w:rPr>
                <w:sz w:val="20"/>
              </w:rPr>
              <w:t>Dict = Dictionary</w:t>
            </w:r>
          </w:p>
        </w:tc>
        <w:tc>
          <w:tcPr>
            <w:tcW w:w="3543" w:type="dxa"/>
            <w:shd w:val="clear" w:color="auto" w:fill="auto"/>
          </w:tcPr>
          <w:p w:rsidR="0093196D" w:rsidRPr="007E3443" w:rsidRDefault="0093196D" w:rsidP="00710FE3">
            <w:pPr>
              <w:pStyle w:val="ENoteTableText"/>
              <w:rPr>
                <w:sz w:val="20"/>
              </w:rPr>
            </w:pPr>
            <w:r w:rsidRPr="007E3443">
              <w:rPr>
                <w:sz w:val="20"/>
              </w:rPr>
              <w:t>Reg = Regulation/Regulations</w:t>
            </w:r>
          </w:p>
        </w:tc>
      </w:tr>
      <w:tr w:rsidR="0093196D" w:rsidRPr="007E3443" w:rsidTr="00710FE3">
        <w:tc>
          <w:tcPr>
            <w:tcW w:w="3543" w:type="dxa"/>
            <w:shd w:val="clear" w:color="auto" w:fill="auto"/>
          </w:tcPr>
          <w:p w:rsidR="0093196D" w:rsidRPr="007E3443" w:rsidRDefault="0093196D" w:rsidP="00710FE3">
            <w:pPr>
              <w:pStyle w:val="ENoteTableText"/>
              <w:rPr>
                <w:sz w:val="20"/>
              </w:rPr>
            </w:pPr>
            <w:r w:rsidRPr="007E3443">
              <w:rPr>
                <w:sz w:val="20"/>
              </w:rPr>
              <w:t>disallowed = disallowed by Parliament</w:t>
            </w:r>
          </w:p>
        </w:tc>
        <w:tc>
          <w:tcPr>
            <w:tcW w:w="3543" w:type="dxa"/>
            <w:shd w:val="clear" w:color="auto" w:fill="auto"/>
          </w:tcPr>
          <w:p w:rsidR="0093196D" w:rsidRPr="007E3443" w:rsidRDefault="0093196D" w:rsidP="00710FE3">
            <w:pPr>
              <w:pStyle w:val="ENoteTableText"/>
              <w:rPr>
                <w:sz w:val="20"/>
              </w:rPr>
            </w:pPr>
            <w:r w:rsidRPr="007E3443">
              <w:rPr>
                <w:sz w:val="20"/>
              </w:rPr>
              <w:t>reloc = relocated</w:t>
            </w:r>
          </w:p>
        </w:tc>
      </w:tr>
      <w:tr w:rsidR="0093196D" w:rsidRPr="007E3443" w:rsidTr="00710FE3">
        <w:tc>
          <w:tcPr>
            <w:tcW w:w="3543" w:type="dxa"/>
            <w:shd w:val="clear" w:color="auto" w:fill="auto"/>
          </w:tcPr>
          <w:p w:rsidR="0093196D" w:rsidRPr="007E3443" w:rsidRDefault="0093196D" w:rsidP="00710FE3">
            <w:pPr>
              <w:pStyle w:val="ENoteTableText"/>
              <w:rPr>
                <w:sz w:val="20"/>
              </w:rPr>
            </w:pPr>
            <w:r w:rsidRPr="007E3443">
              <w:rPr>
                <w:sz w:val="20"/>
              </w:rPr>
              <w:t>Div = Division(s)</w:t>
            </w:r>
          </w:p>
        </w:tc>
        <w:tc>
          <w:tcPr>
            <w:tcW w:w="3543" w:type="dxa"/>
            <w:shd w:val="clear" w:color="auto" w:fill="auto"/>
          </w:tcPr>
          <w:p w:rsidR="0093196D" w:rsidRPr="007E3443" w:rsidRDefault="0093196D" w:rsidP="00710FE3">
            <w:pPr>
              <w:pStyle w:val="ENoteTableText"/>
              <w:rPr>
                <w:sz w:val="20"/>
              </w:rPr>
            </w:pPr>
            <w:r w:rsidRPr="007E3443">
              <w:rPr>
                <w:sz w:val="20"/>
              </w:rPr>
              <w:t>renum = renumbered</w:t>
            </w:r>
          </w:p>
        </w:tc>
      </w:tr>
      <w:tr w:rsidR="0093196D" w:rsidRPr="007E3443" w:rsidTr="00710FE3">
        <w:tc>
          <w:tcPr>
            <w:tcW w:w="3543" w:type="dxa"/>
            <w:shd w:val="clear" w:color="auto" w:fill="auto"/>
          </w:tcPr>
          <w:p w:rsidR="0093196D" w:rsidRPr="007E3443" w:rsidRDefault="0093196D" w:rsidP="00710FE3">
            <w:pPr>
              <w:pStyle w:val="ENoteTableText"/>
              <w:rPr>
                <w:sz w:val="20"/>
              </w:rPr>
            </w:pPr>
            <w:r w:rsidRPr="007E3443">
              <w:rPr>
                <w:sz w:val="20"/>
              </w:rPr>
              <w:t>exp = expired or ceased to have effect</w:t>
            </w:r>
          </w:p>
        </w:tc>
        <w:tc>
          <w:tcPr>
            <w:tcW w:w="3543" w:type="dxa"/>
            <w:shd w:val="clear" w:color="auto" w:fill="auto"/>
          </w:tcPr>
          <w:p w:rsidR="0093196D" w:rsidRPr="007E3443" w:rsidRDefault="0093196D" w:rsidP="00710FE3">
            <w:pPr>
              <w:pStyle w:val="ENoteTableText"/>
              <w:rPr>
                <w:sz w:val="20"/>
              </w:rPr>
            </w:pPr>
            <w:r w:rsidRPr="007E3443">
              <w:rPr>
                <w:sz w:val="20"/>
              </w:rPr>
              <w:t>rep = repealed</w:t>
            </w:r>
          </w:p>
        </w:tc>
      </w:tr>
      <w:tr w:rsidR="0093196D" w:rsidRPr="007E3443" w:rsidTr="00710FE3">
        <w:tc>
          <w:tcPr>
            <w:tcW w:w="3543" w:type="dxa"/>
            <w:shd w:val="clear" w:color="auto" w:fill="auto"/>
          </w:tcPr>
          <w:p w:rsidR="0093196D" w:rsidRPr="007E3443" w:rsidRDefault="0093196D" w:rsidP="00710FE3">
            <w:pPr>
              <w:pStyle w:val="ENoteTableText"/>
              <w:rPr>
                <w:sz w:val="20"/>
              </w:rPr>
            </w:pPr>
            <w:r w:rsidRPr="007E3443">
              <w:rPr>
                <w:sz w:val="20"/>
              </w:rPr>
              <w:t>hdg = heading(s)</w:t>
            </w:r>
          </w:p>
        </w:tc>
        <w:tc>
          <w:tcPr>
            <w:tcW w:w="3543" w:type="dxa"/>
            <w:shd w:val="clear" w:color="auto" w:fill="auto"/>
          </w:tcPr>
          <w:p w:rsidR="0093196D" w:rsidRPr="007E3443" w:rsidRDefault="0093196D" w:rsidP="00710FE3">
            <w:pPr>
              <w:pStyle w:val="ENoteTableText"/>
              <w:rPr>
                <w:sz w:val="20"/>
              </w:rPr>
            </w:pPr>
            <w:r w:rsidRPr="007E3443">
              <w:rPr>
                <w:sz w:val="20"/>
              </w:rPr>
              <w:t>rs = repealed and substituted</w:t>
            </w:r>
          </w:p>
        </w:tc>
      </w:tr>
      <w:tr w:rsidR="0093196D" w:rsidRPr="007E3443" w:rsidTr="00710FE3">
        <w:tc>
          <w:tcPr>
            <w:tcW w:w="3543" w:type="dxa"/>
            <w:shd w:val="clear" w:color="auto" w:fill="auto"/>
          </w:tcPr>
          <w:p w:rsidR="0093196D" w:rsidRPr="007E3443" w:rsidRDefault="0093196D" w:rsidP="00710FE3">
            <w:pPr>
              <w:pStyle w:val="ENoteTableText"/>
              <w:rPr>
                <w:sz w:val="20"/>
              </w:rPr>
            </w:pPr>
            <w:r w:rsidRPr="007E3443">
              <w:rPr>
                <w:sz w:val="20"/>
              </w:rPr>
              <w:t>LI = Legislative Instrument</w:t>
            </w:r>
          </w:p>
        </w:tc>
        <w:tc>
          <w:tcPr>
            <w:tcW w:w="3543" w:type="dxa"/>
            <w:shd w:val="clear" w:color="auto" w:fill="auto"/>
          </w:tcPr>
          <w:p w:rsidR="0093196D" w:rsidRPr="007E3443" w:rsidRDefault="0093196D" w:rsidP="00710FE3">
            <w:pPr>
              <w:pStyle w:val="ENoteTableText"/>
              <w:rPr>
                <w:sz w:val="20"/>
              </w:rPr>
            </w:pPr>
            <w:r w:rsidRPr="007E3443">
              <w:rPr>
                <w:sz w:val="20"/>
              </w:rPr>
              <w:t>s = section(s)</w:t>
            </w:r>
          </w:p>
        </w:tc>
      </w:tr>
      <w:tr w:rsidR="0093196D" w:rsidRPr="007E3443" w:rsidTr="00710FE3">
        <w:tc>
          <w:tcPr>
            <w:tcW w:w="3543" w:type="dxa"/>
            <w:shd w:val="clear" w:color="auto" w:fill="auto"/>
          </w:tcPr>
          <w:p w:rsidR="0093196D" w:rsidRPr="007E3443" w:rsidRDefault="0093196D" w:rsidP="00710FE3">
            <w:pPr>
              <w:pStyle w:val="ENoteTableText"/>
              <w:rPr>
                <w:sz w:val="20"/>
              </w:rPr>
            </w:pPr>
            <w:r w:rsidRPr="007E3443">
              <w:rPr>
                <w:sz w:val="20"/>
              </w:rPr>
              <w:t xml:space="preserve">LIA = </w:t>
            </w:r>
            <w:r w:rsidRPr="007E3443">
              <w:rPr>
                <w:i/>
                <w:sz w:val="20"/>
              </w:rPr>
              <w:t>Legislative Instruments Act 2003</w:t>
            </w:r>
          </w:p>
        </w:tc>
        <w:tc>
          <w:tcPr>
            <w:tcW w:w="3543" w:type="dxa"/>
            <w:shd w:val="clear" w:color="auto" w:fill="auto"/>
          </w:tcPr>
          <w:p w:rsidR="0093196D" w:rsidRPr="007E3443" w:rsidRDefault="0093196D" w:rsidP="00710FE3">
            <w:pPr>
              <w:pStyle w:val="ENoteTableText"/>
              <w:rPr>
                <w:sz w:val="20"/>
              </w:rPr>
            </w:pPr>
            <w:r w:rsidRPr="007E3443">
              <w:rPr>
                <w:sz w:val="20"/>
              </w:rPr>
              <w:t>Sch = Schedule(s)</w:t>
            </w:r>
          </w:p>
        </w:tc>
      </w:tr>
      <w:tr w:rsidR="0093196D" w:rsidRPr="007E3443" w:rsidTr="00710FE3">
        <w:tc>
          <w:tcPr>
            <w:tcW w:w="3543" w:type="dxa"/>
            <w:shd w:val="clear" w:color="auto" w:fill="auto"/>
          </w:tcPr>
          <w:p w:rsidR="0093196D" w:rsidRPr="007E3443" w:rsidRDefault="0093196D" w:rsidP="00710FE3">
            <w:pPr>
              <w:pStyle w:val="ENoteTableText"/>
              <w:rPr>
                <w:sz w:val="20"/>
              </w:rPr>
            </w:pPr>
            <w:r w:rsidRPr="007E3443">
              <w:rPr>
                <w:sz w:val="20"/>
              </w:rPr>
              <w:t>mod = modified/modification</w:t>
            </w:r>
          </w:p>
        </w:tc>
        <w:tc>
          <w:tcPr>
            <w:tcW w:w="3543" w:type="dxa"/>
            <w:shd w:val="clear" w:color="auto" w:fill="auto"/>
          </w:tcPr>
          <w:p w:rsidR="0093196D" w:rsidRPr="007E3443" w:rsidRDefault="0093196D" w:rsidP="00710FE3">
            <w:pPr>
              <w:pStyle w:val="ENoteTableText"/>
              <w:rPr>
                <w:sz w:val="20"/>
              </w:rPr>
            </w:pPr>
            <w:r w:rsidRPr="007E3443">
              <w:rPr>
                <w:sz w:val="20"/>
              </w:rPr>
              <w:t>Sdiv = Subdivision(s)</w:t>
            </w:r>
          </w:p>
        </w:tc>
      </w:tr>
      <w:tr w:rsidR="0093196D" w:rsidRPr="007E3443" w:rsidTr="00710FE3">
        <w:tc>
          <w:tcPr>
            <w:tcW w:w="3543" w:type="dxa"/>
            <w:shd w:val="clear" w:color="auto" w:fill="auto"/>
          </w:tcPr>
          <w:p w:rsidR="0093196D" w:rsidRPr="007E3443" w:rsidRDefault="0093196D" w:rsidP="00710FE3">
            <w:pPr>
              <w:pStyle w:val="ENoteTableText"/>
              <w:rPr>
                <w:sz w:val="20"/>
              </w:rPr>
            </w:pPr>
            <w:r w:rsidRPr="007E3443">
              <w:rPr>
                <w:sz w:val="20"/>
              </w:rPr>
              <w:t>No = Number(s)</w:t>
            </w:r>
          </w:p>
        </w:tc>
        <w:tc>
          <w:tcPr>
            <w:tcW w:w="3543" w:type="dxa"/>
            <w:shd w:val="clear" w:color="auto" w:fill="auto"/>
          </w:tcPr>
          <w:p w:rsidR="0093196D" w:rsidRPr="007E3443" w:rsidRDefault="0093196D" w:rsidP="00710FE3">
            <w:pPr>
              <w:pStyle w:val="ENoteTableText"/>
              <w:rPr>
                <w:sz w:val="20"/>
              </w:rPr>
            </w:pPr>
            <w:r w:rsidRPr="007E3443">
              <w:rPr>
                <w:sz w:val="20"/>
              </w:rPr>
              <w:t>SLI = Select Legislative Instrument</w:t>
            </w:r>
          </w:p>
        </w:tc>
      </w:tr>
      <w:tr w:rsidR="0093196D" w:rsidRPr="007E3443" w:rsidTr="00710FE3">
        <w:tc>
          <w:tcPr>
            <w:tcW w:w="3543" w:type="dxa"/>
            <w:shd w:val="clear" w:color="auto" w:fill="auto"/>
          </w:tcPr>
          <w:p w:rsidR="0093196D" w:rsidRPr="007E3443" w:rsidRDefault="0093196D" w:rsidP="00710FE3">
            <w:pPr>
              <w:pStyle w:val="ENoteTableText"/>
              <w:rPr>
                <w:sz w:val="20"/>
              </w:rPr>
            </w:pPr>
            <w:r w:rsidRPr="007E3443">
              <w:rPr>
                <w:sz w:val="20"/>
              </w:rPr>
              <w:t>o = order(s)</w:t>
            </w:r>
          </w:p>
        </w:tc>
        <w:tc>
          <w:tcPr>
            <w:tcW w:w="3543" w:type="dxa"/>
            <w:shd w:val="clear" w:color="auto" w:fill="auto"/>
          </w:tcPr>
          <w:p w:rsidR="0093196D" w:rsidRPr="007E3443" w:rsidRDefault="0093196D" w:rsidP="00710FE3">
            <w:pPr>
              <w:pStyle w:val="ENoteTableText"/>
              <w:rPr>
                <w:sz w:val="20"/>
              </w:rPr>
            </w:pPr>
            <w:r w:rsidRPr="007E3443">
              <w:rPr>
                <w:sz w:val="20"/>
              </w:rPr>
              <w:t>SR = Statutory Rules</w:t>
            </w:r>
          </w:p>
        </w:tc>
      </w:tr>
      <w:tr w:rsidR="0093196D" w:rsidRPr="007E3443" w:rsidTr="00710FE3">
        <w:tc>
          <w:tcPr>
            <w:tcW w:w="3543" w:type="dxa"/>
            <w:shd w:val="clear" w:color="auto" w:fill="auto"/>
          </w:tcPr>
          <w:p w:rsidR="0093196D" w:rsidRPr="007E3443" w:rsidRDefault="0093196D" w:rsidP="00710FE3">
            <w:pPr>
              <w:pStyle w:val="ENoteTableText"/>
              <w:rPr>
                <w:sz w:val="20"/>
              </w:rPr>
            </w:pPr>
            <w:r w:rsidRPr="007E3443">
              <w:rPr>
                <w:sz w:val="20"/>
              </w:rPr>
              <w:t>Ord = Ordinance</w:t>
            </w:r>
          </w:p>
        </w:tc>
        <w:tc>
          <w:tcPr>
            <w:tcW w:w="3543" w:type="dxa"/>
            <w:shd w:val="clear" w:color="auto" w:fill="auto"/>
          </w:tcPr>
          <w:p w:rsidR="0093196D" w:rsidRPr="007E3443" w:rsidRDefault="0093196D" w:rsidP="00710FE3">
            <w:pPr>
              <w:pStyle w:val="ENoteTableText"/>
              <w:rPr>
                <w:sz w:val="20"/>
              </w:rPr>
            </w:pPr>
            <w:r w:rsidRPr="007E3443">
              <w:rPr>
                <w:sz w:val="20"/>
              </w:rPr>
              <w:t>Sub</w:t>
            </w:r>
            <w:r w:rsidR="007E3443">
              <w:rPr>
                <w:sz w:val="20"/>
              </w:rPr>
              <w:noBreakHyphen/>
            </w:r>
            <w:r w:rsidRPr="007E3443">
              <w:rPr>
                <w:sz w:val="20"/>
              </w:rPr>
              <w:t>Ch = Sub</w:t>
            </w:r>
            <w:r w:rsidR="007E3443">
              <w:rPr>
                <w:sz w:val="20"/>
              </w:rPr>
              <w:noBreakHyphen/>
            </w:r>
            <w:r w:rsidRPr="007E3443">
              <w:rPr>
                <w:sz w:val="20"/>
              </w:rPr>
              <w:t>Chapter(s)</w:t>
            </w:r>
          </w:p>
        </w:tc>
      </w:tr>
      <w:tr w:rsidR="0093196D" w:rsidRPr="007E3443" w:rsidTr="00710FE3">
        <w:tc>
          <w:tcPr>
            <w:tcW w:w="3543" w:type="dxa"/>
            <w:shd w:val="clear" w:color="auto" w:fill="auto"/>
          </w:tcPr>
          <w:p w:rsidR="0093196D" w:rsidRPr="007E3443" w:rsidRDefault="0093196D" w:rsidP="00710FE3">
            <w:pPr>
              <w:pStyle w:val="ENoteTableText"/>
              <w:rPr>
                <w:sz w:val="20"/>
              </w:rPr>
            </w:pPr>
            <w:r w:rsidRPr="007E3443">
              <w:rPr>
                <w:sz w:val="20"/>
              </w:rPr>
              <w:t>orig = original</w:t>
            </w:r>
          </w:p>
        </w:tc>
        <w:tc>
          <w:tcPr>
            <w:tcW w:w="3543" w:type="dxa"/>
            <w:shd w:val="clear" w:color="auto" w:fill="auto"/>
          </w:tcPr>
          <w:p w:rsidR="0093196D" w:rsidRPr="007E3443" w:rsidRDefault="0093196D" w:rsidP="00710FE3">
            <w:pPr>
              <w:pStyle w:val="ENoteTableText"/>
              <w:rPr>
                <w:sz w:val="20"/>
              </w:rPr>
            </w:pPr>
            <w:r w:rsidRPr="007E3443">
              <w:rPr>
                <w:sz w:val="20"/>
              </w:rPr>
              <w:t>SubPt = Subpart(s)</w:t>
            </w:r>
          </w:p>
        </w:tc>
      </w:tr>
      <w:tr w:rsidR="0093196D" w:rsidRPr="007E3443" w:rsidTr="00710FE3">
        <w:tc>
          <w:tcPr>
            <w:tcW w:w="3543" w:type="dxa"/>
            <w:shd w:val="clear" w:color="auto" w:fill="auto"/>
          </w:tcPr>
          <w:p w:rsidR="0093196D" w:rsidRPr="007E3443" w:rsidRDefault="0093196D" w:rsidP="00710FE3">
            <w:pPr>
              <w:pStyle w:val="ENoteTableText"/>
              <w:rPr>
                <w:sz w:val="20"/>
              </w:rPr>
            </w:pPr>
            <w:r w:rsidRPr="007E3443">
              <w:rPr>
                <w:sz w:val="20"/>
              </w:rPr>
              <w:t>par = paragraph(s)/subparagraph(s)</w:t>
            </w:r>
          </w:p>
          <w:p w:rsidR="0093196D" w:rsidRPr="007E3443" w:rsidRDefault="0093196D" w:rsidP="00710FE3">
            <w:pPr>
              <w:pStyle w:val="ENoteTableText"/>
              <w:ind w:left="397"/>
              <w:rPr>
                <w:sz w:val="20"/>
              </w:rPr>
            </w:pPr>
            <w:r w:rsidRPr="007E3443">
              <w:rPr>
                <w:sz w:val="20"/>
              </w:rPr>
              <w:t>/sub</w:t>
            </w:r>
            <w:r w:rsidR="007E3443">
              <w:rPr>
                <w:sz w:val="20"/>
              </w:rPr>
              <w:noBreakHyphen/>
            </w:r>
            <w:r w:rsidRPr="007E3443">
              <w:rPr>
                <w:sz w:val="20"/>
              </w:rPr>
              <w:t>subparagraph(s)</w:t>
            </w:r>
          </w:p>
        </w:tc>
        <w:tc>
          <w:tcPr>
            <w:tcW w:w="3543" w:type="dxa"/>
            <w:shd w:val="clear" w:color="auto" w:fill="auto"/>
          </w:tcPr>
          <w:p w:rsidR="0093196D" w:rsidRPr="007E3443" w:rsidRDefault="0093196D" w:rsidP="00710FE3">
            <w:pPr>
              <w:pStyle w:val="ENoteTableText"/>
              <w:rPr>
                <w:sz w:val="20"/>
              </w:rPr>
            </w:pPr>
          </w:p>
        </w:tc>
      </w:tr>
    </w:tbl>
    <w:p w:rsidR="0093196D" w:rsidRPr="007E3443" w:rsidRDefault="0093196D" w:rsidP="0093196D">
      <w:pPr>
        <w:pStyle w:val="Tabletext"/>
      </w:pPr>
    </w:p>
    <w:p w:rsidR="00656CDB" w:rsidRPr="007E3443" w:rsidRDefault="00656CDB" w:rsidP="007E3443">
      <w:pPr>
        <w:pStyle w:val="ENotesHeading2"/>
        <w:pageBreakBefore/>
        <w:outlineLvl w:val="9"/>
      </w:pPr>
      <w:bookmarkStart w:id="127" w:name="_Toc395601659"/>
      <w:r w:rsidRPr="007E3443">
        <w:lastRenderedPageBreak/>
        <w:t>Endnote 3—Legislation history</w:t>
      </w:r>
      <w:bookmarkEnd w:id="127"/>
    </w:p>
    <w:p w:rsidR="00E61CBC" w:rsidRPr="007E3443" w:rsidRDefault="00E61CBC" w:rsidP="00656CD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E61CBC" w:rsidRPr="007E3443" w:rsidTr="00656CDB">
        <w:trPr>
          <w:cantSplit/>
          <w:tblHeader/>
        </w:trPr>
        <w:tc>
          <w:tcPr>
            <w:tcW w:w="1838" w:type="dxa"/>
            <w:tcBorders>
              <w:top w:val="single" w:sz="12" w:space="0" w:color="auto"/>
              <w:bottom w:val="single" w:sz="12" w:space="0" w:color="auto"/>
            </w:tcBorders>
            <w:shd w:val="clear" w:color="auto" w:fill="auto"/>
          </w:tcPr>
          <w:p w:rsidR="00E61CBC" w:rsidRPr="007E3443" w:rsidRDefault="00E61CBC" w:rsidP="00656CDB">
            <w:pPr>
              <w:pStyle w:val="ENoteTableHeading"/>
            </w:pPr>
            <w:r w:rsidRPr="007E3443">
              <w:t>Act</w:t>
            </w:r>
          </w:p>
        </w:tc>
        <w:tc>
          <w:tcPr>
            <w:tcW w:w="992" w:type="dxa"/>
            <w:tcBorders>
              <w:top w:val="single" w:sz="12" w:space="0" w:color="auto"/>
              <w:bottom w:val="single" w:sz="12" w:space="0" w:color="auto"/>
            </w:tcBorders>
            <w:shd w:val="clear" w:color="auto" w:fill="auto"/>
          </w:tcPr>
          <w:p w:rsidR="00E61CBC" w:rsidRPr="007E3443" w:rsidRDefault="00E61CBC" w:rsidP="00656CDB">
            <w:pPr>
              <w:pStyle w:val="ENoteTableHeading"/>
            </w:pPr>
            <w:r w:rsidRPr="007E3443">
              <w:t>Number and year</w:t>
            </w:r>
          </w:p>
        </w:tc>
        <w:tc>
          <w:tcPr>
            <w:tcW w:w="993" w:type="dxa"/>
            <w:tcBorders>
              <w:top w:val="single" w:sz="12" w:space="0" w:color="auto"/>
              <w:bottom w:val="single" w:sz="12" w:space="0" w:color="auto"/>
            </w:tcBorders>
            <w:shd w:val="clear" w:color="auto" w:fill="auto"/>
          </w:tcPr>
          <w:p w:rsidR="00E61CBC" w:rsidRPr="007E3443" w:rsidRDefault="00E61CBC" w:rsidP="006238D1">
            <w:pPr>
              <w:pStyle w:val="ENoteTableHeading"/>
            </w:pPr>
            <w:r w:rsidRPr="007E3443">
              <w:t xml:space="preserve">Assent </w:t>
            </w:r>
          </w:p>
        </w:tc>
        <w:tc>
          <w:tcPr>
            <w:tcW w:w="1845" w:type="dxa"/>
            <w:tcBorders>
              <w:top w:val="single" w:sz="12" w:space="0" w:color="auto"/>
              <w:bottom w:val="single" w:sz="12" w:space="0" w:color="auto"/>
            </w:tcBorders>
            <w:shd w:val="clear" w:color="auto" w:fill="auto"/>
          </w:tcPr>
          <w:p w:rsidR="00E61CBC" w:rsidRPr="007E3443" w:rsidRDefault="00E61CBC" w:rsidP="006238D1">
            <w:pPr>
              <w:pStyle w:val="ENoteTableHeading"/>
            </w:pPr>
            <w:r w:rsidRPr="007E3443">
              <w:t>Commencement</w:t>
            </w:r>
          </w:p>
        </w:tc>
        <w:tc>
          <w:tcPr>
            <w:tcW w:w="1417" w:type="dxa"/>
            <w:tcBorders>
              <w:top w:val="single" w:sz="12" w:space="0" w:color="auto"/>
              <w:bottom w:val="single" w:sz="12" w:space="0" w:color="auto"/>
            </w:tcBorders>
            <w:shd w:val="clear" w:color="auto" w:fill="auto"/>
          </w:tcPr>
          <w:p w:rsidR="00E61CBC" w:rsidRPr="007E3443" w:rsidRDefault="00E61CBC" w:rsidP="00656CDB">
            <w:pPr>
              <w:pStyle w:val="ENoteTableHeading"/>
            </w:pPr>
            <w:r w:rsidRPr="007E3443">
              <w:t>Application, saving and transitional provisions</w:t>
            </w:r>
          </w:p>
        </w:tc>
      </w:tr>
      <w:tr w:rsidR="00E61CBC" w:rsidRPr="007E3443" w:rsidTr="00656CDB">
        <w:trPr>
          <w:cantSplit/>
        </w:trPr>
        <w:tc>
          <w:tcPr>
            <w:tcW w:w="1838" w:type="dxa"/>
            <w:tcBorders>
              <w:top w:val="single" w:sz="12" w:space="0" w:color="auto"/>
              <w:bottom w:val="single" w:sz="4" w:space="0" w:color="auto"/>
            </w:tcBorders>
            <w:shd w:val="clear" w:color="auto" w:fill="auto"/>
          </w:tcPr>
          <w:p w:rsidR="00E61CBC" w:rsidRPr="007E3443" w:rsidRDefault="00E61CBC" w:rsidP="00E61CBC">
            <w:pPr>
              <w:pStyle w:val="ENoteTableText"/>
            </w:pPr>
            <w:r w:rsidRPr="007E3443">
              <w:t>Moomba</w:t>
            </w:r>
            <w:r w:rsidR="007E3443">
              <w:noBreakHyphen/>
            </w:r>
            <w:r w:rsidRPr="007E3443">
              <w:t>Sydney Pipeline System Sale Act 1994</w:t>
            </w:r>
          </w:p>
        </w:tc>
        <w:tc>
          <w:tcPr>
            <w:tcW w:w="992" w:type="dxa"/>
            <w:tcBorders>
              <w:top w:val="single" w:sz="12" w:space="0" w:color="auto"/>
              <w:bottom w:val="single" w:sz="4" w:space="0" w:color="auto"/>
            </w:tcBorders>
            <w:shd w:val="clear" w:color="auto" w:fill="auto"/>
          </w:tcPr>
          <w:p w:rsidR="00E61CBC" w:rsidRPr="007E3443" w:rsidRDefault="00E61CBC" w:rsidP="00E61CBC">
            <w:pPr>
              <w:pStyle w:val="ENoteTableText"/>
            </w:pPr>
            <w:r w:rsidRPr="007E3443">
              <w:t>70, 1994</w:t>
            </w:r>
          </w:p>
        </w:tc>
        <w:tc>
          <w:tcPr>
            <w:tcW w:w="993" w:type="dxa"/>
            <w:tcBorders>
              <w:top w:val="single" w:sz="12" w:space="0" w:color="auto"/>
              <w:bottom w:val="single" w:sz="4" w:space="0" w:color="auto"/>
            </w:tcBorders>
            <w:shd w:val="clear" w:color="auto" w:fill="auto"/>
          </w:tcPr>
          <w:p w:rsidR="00E61CBC" w:rsidRPr="007E3443" w:rsidRDefault="00E61CBC" w:rsidP="00E61CBC">
            <w:pPr>
              <w:pStyle w:val="ENoteTableText"/>
            </w:pPr>
            <w:r w:rsidRPr="007E3443">
              <w:t>10</w:t>
            </w:r>
            <w:r w:rsidR="007E3443">
              <w:t> </w:t>
            </w:r>
            <w:r w:rsidRPr="007E3443">
              <w:t>June 1994</w:t>
            </w:r>
          </w:p>
        </w:tc>
        <w:tc>
          <w:tcPr>
            <w:tcW w:w="1845" w:type="dxa"/>
            <w:tcBorders>
              <w:top w:val="single" w:sz="12" w:space="0" w:color="auto"/>
              <w:bottom w:val="single" w:sz="4" w:space="0" w:color="auto"/>
            </w:tcBorders>
            <w:shd w:val="clear" w:color="auto" w:fill="auto"/>
          </w:tcPr>
          <w:p w:rsidR="00E61CBC" w:rsidRPr="007E3443" w:rsidRDefault="00BA44A5" w:rsidP="00E61CBC">
            <w:pPr>
              <w:pStyle w:val="ENoteTableText"/>
              <w:rPr>
                <w:i/>
              </w:rPr>
            </w:pPr>
            <w:r w:rsidRPr="007E3443">
              <w:t>ss.</w:t>
            </w:r>
            <w:r w:rsidR="007E3443">
              <w:t> </w:t>
            </w:r>
            <w:r w:rsidR="00E61CBC" w:rsidRPr="007E3443">
              <w:t>1–4, 6 and 7: Royal Assent</w:t>
            </w:r>
            <w:r w:rsidR="00E61CBC" w:rsidRPr="007E3443">
              <w:br/>
              <w:t>Remainder: 30</w:t>
            </w:r>
            <w:r w:rsidR="007E3443">
              <w:t> </w:t>
            </w:r>
            <w:r w:rsidR="00E61CBC" w:rsidRPr="007E3443">
              <w:t>June 1994 (</w:t>
            </w:r>
            <w:r w:rsidR="00E61CBC" w:rsidRPr="007E3443">
              <w:rPr>
                <w:i/>
              </w:rPr>
              <w:t xml:space="preserve">see Gazette </w:t>
            </w:r>
            <w:r w:rsidR="00E61CBC" w:rsidRPr="007E3443">
              <w:t xml:space="preserve">1994, No. S272) </w:t>
            </w:r>
          </w:p>
        </w:tc>
        <w:tc>
          <w:tcPr>
            <w:tcW w:w="1417" w:type="dxa"/>
            <w:tcBorders>
              <w:top w:val="single" w:sz="12" w:space="0" w:color="auto"/>
              <w:bottom w:val="single" w:sz="4" w:space="0" w:color="auto"/>
            </w:tcBorders>
            <w:shd w:val="clear" w:color="auto" w:fill="auto"/>
          </w:tcPr>
          <w:p w:rsidR="00E61CBC" w:rsidRPr="007E3443" w:rsidRDefault="00E61CBC" w:rsidP="00E61CBC">
            <w:pPr>
              <w:pStyle w:val="ENoteTableText"/>
            </w:pPr>
          </w:p>
        </w:tc>
      </w:tr>
      <w:tr w:rsidR="00E61CBC" w:rsidRPr="007E3443" w:rsidTr="00E61CBC">
        <w:trPr>
          <w:cantSplit/>
        </w:trPr>
        <w:tc>
          <w:tcPr>
            <w:tcW w:w="1838" w:type="dxa"/>
            <w:shd w:val="clear" w:color="auto" w:fill="auto"/>
          </w:tcPr>
          <w:p w:rsidR="00E61CBC" w:rsidRPr="007E3443" w:rsidRDefault="00E61CBC" w:rsidP="00E61CBC">
            <w:pPr>
              <w:pStyle w:val="ENoteTableText"/>
            </w:pPr>
            <w:r w:rsidRPr="007E3443">
              <w:t>Pipeline Legislation Amendment Act 1994</w:t>
            </w:r>
          </w:p>
        </w:tc>
        <w:tc>
          <w:tcPr>
            <w:tcW w:w="992" w:type="dxa"/>
            <w:shd w:val="clear" w:color="auto" w:fill="auto"/>
          </w:tcPr>
          <w:p w:rsidR="00E61CBC" w:rsidRPr="007E3443" w:rsidRDefault="00E61CBC" w:rsidP="00E61CBC">
            <w:pPr>
              <w:pStyle w:val="ENoteTableText"/>
            </w:pPr>
            <w:r w:rsidRPr="007E3443">
              <w:t>167, 1994</w:t>
            </w:r>
          </w:p>
        </w:tc>
        <w:tc>
          <w:tcPr>
            <w:tcW w:w="993" w:type="dxa"/>
            <w:shd w:val="clear" w:color="auto" w:fill="auto"/>
          </w:tcPr>
          <w:p w:rsidR="00E61CBC" w:rsidRPr="007E3443" w:rsidRDefault="00E61CBC" w:rsidP="00E61CBC">
            <w:pPr>
              <w:pStyle w:val="ENoteTableText"/>
            </w:pPr>
            <w:smartTag w:uri="urn:schemas-microsoft-com:office:smarttags" w:element="date">
              <w:smartTagPr>
                <w:attr w:name="Year" w:val="1994"/>
                <w:attr w:name="Day" w:val="16"/>
                <w:attr w:name="Month" w:val="12"/>
              </w:smartTagPr>
              <w:r w:rsidRPr="007E3443">
                <w:t>16 Dec 1994</w:t>
              </w:r>
            </w:smartTag>
          </w:p>
        </w:tc>
        <w:tc>
          <w:tcPr>
            <w:tcW w:w="1845" w:type="dxa"/>
            <w:shd w:val="clear" w:color="auto" w:fill="auto"/>
          </w:tcPr>
          <w:p w:rsidR="00E61CBC" w:rsidRPr="007E3443" w:rsidRDefault="00E61CBC" w:rsidP="00E61CBC">
            <w:pPr>
              <w:pStyle w:val="ENoteTableText"/>
            </w:pPr>
            <w:r w:rsidRPr="007E3443">
              <w:t>Part</w:t>
            </w:r>
            <w:r w:rsidR="007E3443">
              <w:t> </w:t>
            </w:r>
            <w:r w:rsidRPr="007E3443">
              <w:t>2 (ss.</w:t>
            </w:r>
            <w:r w:rsidR="007E3443">
              <w:t> </w:t>
            </w:r>
            <w:r w:rsidRPr="007E3443">
              <w:t>3–5): 30</w:t>
            </w:r>
            <w:r w:rsidR="007E3443">
              <w:t> </w:t>
            </w:r>
            <w:r w:rsidRPr="007E3443">
              <w:t>June 1994</w:t>
            </w:r>
            <w:r w:rsidRPr="007E3443">
              <w:br/>
              <w:t>Remainder: Royal Assent</w:t>
            </w:r>
          </w:p>
        </w:tc>
        <w:tc>
          <w:tcPr>
            <w:tcW w:w="1417" w:type="dxa"/>
            <w:shd w:val="clear" w:color="auto" w:fill="auto"/>
          </w:tcPr>
          <w:p w:rsidR="00E61CBC" w:rsidRPr="007E3443" w:rsidRDefault="00E61CBC" w:rsidP="00E61CBC">
            <w:pPr>
              <w:pStyle w:val="ENoteTableText"/>
            </w:pPr>
            <w:r w:rsidRPr="007E3443">
              <w:t>—</w:t>
            </w:r>
          </w:p>
        </w:tc>
      </w:tr>
      <w:tr w:rsidR="00E61CBC" w:rsidRPr="007E3443" w:rsidTr="00E61CBC">
        <w:trPr>
          <w:cantSplit/>
        </w:trPr>
        <w:tc>
          <w:tcPr>
            <w:tcW w:w="1838" w:type="dxa"/>
            <w:shd w:val="clear" w:color="auto" w:fill="auto"/>
          </w:tcPr>
          <w:p w:rsidR="00E61CBC" w:rsidRPr="007E3443" w:rsidRDefault="00E61CBC" w:rsidP="00E61CBC">
            <w:pPr>
              <w:pStyle w:val="ENoteTableText"/>
            </w:pPr>
            <w:r w:rsidRPr="007E3443">
              <w:t>Competition Policy Reform Act 1995</w:t>
            </w:r>
          </w:p>
        </w:tc>
        <w:tc>
          <w:tcPr>
            <w:tcW w:w="992" w:type="dxa"/>
            <w:shd w:val="clear" w:color="auto" w:fill="auto"/>
          </w:tcPr>
          <w:p w:rsidR="00E61CBC" w:rsidRPr="007E3443" w:rsidRDefault="00E61CBC" w:rsidP="00E61CBC">
            <w:pPr>
              <w:pStyle w:val="ENoteTableText"/>
            </w:pPr>
            <w:r w:rsidRPr="007E3443">
              <w:t>88, 1995</w:t>
            </w:r>
          </w:p>
        </w:tc>
        <w:tc>
          <w:tcPr>
            <w:tcW w:w="993" w:type="dxa"/>
            <w:shd w:val="clear" w:color="auto" w:fill="auto"/>
          </w:tcPr>
          <w:p w:rsidR="00E61CBC" w:rsidRPr="007E3443" w:rsidRDefault="00E61CBC" w:rsidP="00E61CBC">
            <w:pPr>
              <w:pStyle w:val="ENoteTableText"/>
            </w:pPr>
            <w:r w:rsidRPr="007E3443">
              <w:t>20</w:t>
            </w:r>
            <w:r w:rsidR="007E3443">
              <w:t> </w:t>
            </w:r>
            <w:r w:rsidRPr="007E3443">
              <w:t>July 1995</w:t>
            </w:r>
          </w:p>
        </w:tc>
        <w:tc>
          <w:tcPr>
            <w:tcW w:w="1845" w:type="dxa"/>
            <w:shd w:val="clear" w:color="auto" w:fill="auto"/>
          </w:tcPr>
          <w:p w:rsidR="00E61CBC" w:rsidRPr="007E3443" w:rsidRDefault="00E61CBC" w:rsidP="00E61CBC">
            <w:pPr>
              <w:pStyle w:val="ENoteTableText"/>
            </w:pPr>
            <w:r w:rsidRPr="007E3443">
              <w:t>Schedule</w:t>
            </w:r>
            <w:r w:rsidR="007E3443">
              <w:t> </w:t>
            </w:r>
            <w:r w:rsidRPr="007E3443">
              <w:t xml:space="preserve">3 (in Part): </w:t>
            </w:r>
            <w:smartTag w:uri="urn:schemas-microsoft-com:office:smarttags" w:element="date">
              <w:smartTagPr>
                <w:attr w:name="Year" w:val="1995"/>
                <w:attr w:name="Day" w:val="6"/>
                <w:attr w:name="Month" w:val="11"/>
              </w:smartTagPr>
              <w:r w:rsidRPr="007E3443">
                <w:t>6 Nov 1995</w:t>
              </w:r>
            </w:smartTag>
            <w:r w:rsidRPr="007E3443">
              <w:t xml:space="preserve"> (</w:t>
            </w:r>
            <w:r w:rsidRPr="007E3443">
              <w:rPr>
                <w:i/>
              </w:rPr>
              <w:t xml:space="preserve">see Gazette </w:t>
            </w:r>
            <w:r w:rsidRPr="007E3443">
              <w:t xml:space="preserve">1995, No. S423) </w:t>
            </w:r>
            <w:r w:rsidRPr="007E3443">
              <w:rPr>
                <w:i/>
              </w:rPr>
              <w:t xml:space="preserve">(a) </w:t>
            </w:r>
          </w:p>
        </w:tc>
        <w:tc>
          <w:tcPr>
            <w:tcW w:w="1417" w:type="dxa"/>
            <w:shd w:val="clear" w:color="auto" w:fill="auto"/>
          </w:tcPr>
          <w:p w:rsidR="00E61CBC" w:rsidRPr="007E3443" w:rsidRDefault="00E61CBC" w:rsidP="00E61CBC">
            <w:pPr>
              <w:pStyle w:val="ENoteTableText"/>
            </w:pPr>
            <w:r w:rsidRPr="007E3443">
              <w:t>—</w:t>
            </w:r>
          </w:p>
        </w:tc>
      </w:tr>
      <w:tr w:rsidR="00E61CBC" w:rsidRPr="007E3443" w:rsidTr="00E61CBC">
        <w:trPr>
          <w:cantSplit/>
        </w:trPr>
        <w:tc>
          <w:tcPr>
            <w:tcW w:w="1838" w:type="dxa"/>
            <w:tcBorders>
              <w:bottom w:val="nil"/>
            </w:tcBorders>
            <w:shd w:val="clear" w:color="auto" w:fill="auto"/>
          </w:tcPr>
          <w:p w:rsidR="00E61CBC" w:rsidRPr="007E3443" w:rsidRDefault="00E61CBC" w:rsidP="00E61CBC">
            <w:pPr>
              <w:pStyle w:val="ENoteTableText"/>
            </w:pPr>
            <w:r w:rsidRPr="007E3443">
              <w:t>Workplace Relations and Other Legislation Amendment Act 1996</w:t>
            </w:r>
          </w:p>
        </w:tc>
        <w:tc>
          <w:tcPr>
            <w:tcW w:w="992" w:type="dxa"/>
            <w:tcBorders>
              <w:bottom w:val="nil"/>
            </w:tcBorders>
            <w:shd w:val="clear" w:color="auto" w:fill="auto"/>
          </w:tcPr>
          <w:p w:rsidR="00E61CBC" w:rsidRPr="007E3443" w:rsidRDefault="00E61CBC" w:rsidP="00E61CBC">
            <w:pPr>
              <w:pStyle w:val="ENoteTableText"/>
            </w:pPr>
            <w:r w:rsidRPr="007E3443">
              <w:t>60, 1996</w:t>
            </w:r>
          </w:p>
        </w:tc>
        <w:tc>
          <w:tcPr>
            <w:tcW w:w="993" w:type="dxa"/>
            <w:tcBorders>
              <w:bottom w:val="nil"/>
            </w:tcBorders>
            <w:shd w:val="clear" w:color="auto" w:fill="auto"/>
          </w:tcPr>
          <w:p w:rsidR="00E61CBC" w:rsidRPr="007E3443" w:rsidRDefault="00E61CBC" w:rsidP="00E61CBC">
            <w:pPr>
              <w:pStyle w:val="ENoteTableText"/>
            </w:pPr>
            <w:smartTag w:uri="urn:schemas-microsoft-com:office:smarttags" w:element="date">
              <w:smartTagPr>
                <w:attr w:name="Year" w:val="1996"/>
                <w:attr w:name="Day" w:val="25"/>
                <w:attr w:name="Month" w:val="11"/>
              </w:smartTagPr>
              <w:r w:rsidRPr="007E3443">
                <w:t>25 Nov 1996</w:t>
              </w:r>
            </w:smartTag>
          </w:p>
        </w:tc>
        <w:tc>
          <w:tcPr>
            <w:tcW w:w="1845" w:type="dxa"/>
            <w:tcBorders>
              <w:bottom w:val="nil"/>
            </w:tcBorders>
            <w:shd w:val="clear" w:color="auto" w:fill="auto"/>
          </w:tcPr>
          <w:p w:rsidR="00E61CBC" w:rsidRPr="007E3443" w:rsidRDefault="00E61CBC" w:rsidP="00E61CBC">
            <w:pPr>
              <w:pStyle w:val="ENoteTableText"/>
            </w:pPr>
            <w:r w:rsidRPr="007E3443">
              <w:t>Schedule</w:t>
            </w:r>
            <w:r w:rsidR="007E3443">
              <w:t> </w:t>
            </w:r>
            <w:r w:rsidRPr="007E3443">
              <w:t>19 (item</w:t>
            </w:r>
            <w:r w:rsidR="007E3443">
              <w:t> </w:t>
            </w:r>
            <w:r w:rsidRPr="007E3443">
              <w:t xml:space="preserve">30): Royal Assent </w:t>
            </w:r>
            <w:r w:rsidRPr="007E3443">
              <w:rPr>
                <w:i/>
              </w:rPr>
              <w:t>(b)</w:t>
            </w:r>
          </w:p>
        </w:tc>
        <w:tc>
          <w:tcPr>
            <w:tcW w:w="1417" w:type="dxa"/>
            <w:tcBorders>
              <w:bottom w:val="nil"/>
            </w:tcBorders>
            <w:shd w:val="clear" w:color="auto" w:fill="auto"/>
          </w:tcPr>
          <w:p w:rsidR="00E61CBC" w:rsidRPr="007E3443" w:rsidRDefault="00BA44A5" w:rsidP="00E61CBC">
            <w:pPr>
              <w:pStyle w:val="ENoteTableText"/>
            </w:pPr>
            <w:r w:rsidRPr="007E3443">
              <w:t>s.</w:t>
            </w:r>
            <w:r w:rsidR="00E61CBC" w:rsidRPr="007E3443">
              <w:t xml:space="preserve"> 2(2), (6) (am. by 77, 1996, Sch. 3 [items</w:t>
            </w:r>
            <w:r w:rsidR="007E3443">
              <w:t> </w:t>
            </w:r>
            <w:r w:rsidR="00E61CBC" w:rsidRPr="007E3443">
              <w:t>1, 2])</w:t>
            </w:r>
          </w:p>
        </w:tc>
      </w:tr>
      <w:tr w:rsidR="00E61CBC" w:rsidRPr="007E3443" w:rsidTr="00E61CBC">
        <w:trPr>
          <w:cantSplit/>
        </w:trPr>
        <w:tc>
          <w:tcPr>
            <w:tcW w:w="1838" w:type="dxa"/>
            <w:tcBorders>
              <w:top w:val="nil"/>
              <w:bottom w:val="nil"/>
            </w:tcBorders>
            <w:shd w:val="clear" w:color="auto" w:fill="auto"/>
          </w:tcPr>
          <w:p w:rsidR="00E61CBC" w:rsidRPr="007E3443" w:rsidRDefault="00E61CBC" w:rsidP="00E61CBC">
            <w:pPr>
              <w:pStyle w:val="ENoteTTIndentHeading"/>
            </w:pPr>
            <w:r w:rsidRPr="007E3443">
              <w:rPr>
                <w:rFonts w:cs="Times New Roman"/>
              </w:rPr>
              <w:t>as amended by</w:t>
            </w:r>
          </w:p>
        </w:tc>
        <w:tc>
          <w:tcPr>
            <w:tcW w:w="992" w:type="dxa"/>
            <w:tcBorders>
              <w:top w:val="nil"/>
              <w:bottom w:val="nil"/>
            </w:tcBorders>
            <w:shd w:val="clear" w:color="auto" w:fill="auto"/>
          </w:tcPr>
          <w:p w:rsidR="00E61CBC" w:rsidRPr="007E3443" w:rsidRDefault="00E61CBC" w:rsidP="00E61CBC">
            <w:pPr>
              <w:pStyle w:val="ENoteTableText"/>
            </w:pPr>
          </w:p>
        </w:tc>
        <w:tc>
          <w:tcPr>
            <w:tcW w:w="993" w:type="dxa"/>
            <w:tcBorders>
              <w:top w:val="nil"/>
              <w:bottom w:val="nil"/>
            </w:tcBorders>
            <w:shd w:val="clear" w:color="auto" w:fill="auto"/>
          </w:tcPr>
          <w:p w:rsidR="00E61CBC" w:rsidRPr="007E3443" w:rsidRDefault="00E61CBC" w:rsidP="00E61CBC">
            <w:pPr>
              <w:pStyle w:val="ENoteTableText"/>
            </w:pPr>
          </w:p>
        </w:tc>
        <w:tc>
          <w:tcPr>
            <w:tcW w:w="1845" w:type="dxa"/>
            <w:tcBorders>
              <w:top w:val="nil"/>
              <w:bottom w:val="nil"/>
            </w:tcBorders>
            <w:shd w:val="clear" w:color="auto" w:fill="auto"/>
          </w:tcPr>
          <w:p w:rsidR="00E61CBC" w:rsidRPr="007E3443" w:rsidRDefault="00E61CBC" w:rsidP="00E61CBC">
            <w:pPr>
              <w:pStyle w:val="ENoteTableText"/>
            </w:pPr>
          </w:p>
        </w:tc>
        <w:tc>
          <w:tcPr>
            <w:tcW w:w="1417" w:type="dxa"/>
            <w:tcBorders>
              <w:top w:val="nil"/>
              <w:bottom w:val="nil"/>
            </w:tcBorders>
            <w:shd w:val="clear" w:color="auto" w:fill="auto"/>
          </w:tcPr>
          <w:p w:rsidR="00E61CBC" w:rsidRPr="007E3443" w:rsidRDefault="00E61CBC" w:rsidP="00E61CBC">
            <w:pPr>
              <w:pStyle w:val="ENoteTableText"/>
            </w:pPr>
          </w:p>
        </w:tc>
      </w:tr>
      <w:tr w:rsidR="00E61CBC" w:rsidRPr="007E3443" w:rsidTr="00E61CBC">
        <w:trPr>
          <w:cantSplit/>
        </w:trPr>
        <w:tc>
          <w:tcPr>
            <w:tcW w:w="1838" w:type="dxa"/>
            <w:tcBorders>
              <w:top w:val="nil"/>
              <w:bottom w:val="single" w:sz="4" w:space="0" w:color="auto"/>
            </w:tcBorders>
            <w:shd w:val="clear" w:color="auto" w:fill="auto"/>
          </w:tcPr>
          <w:p w:rsidR="00E61CBC" w:rsidRPr="007E3443" w:rsidRDefault="00E61CBC" w:rsidP="00E61CBC">
            <w:pPr>
              <w:pStyle w:val="ENoteTTi"/>
            </w:pPr>
            <w:r w:rsidRPr="007E3443">
              <w:t>Workplace Relations and Other Legislation Amendment Act (No.</w:t>
            </w:r>
            <w:r w:rsidR="007E3443">
              <w:t> </w:t>
            </w:r>
            <w:r w:rsidRPr="007E3443">
              <w:t>2) 1996</w:t>
            </w:r>
          </w:p>
        </w:tc>
        <w:tc>
          <w:tcPr>
            <w:tcW w:w="992" w:type="dxa"/>
            <w:tcBorders>
              <w:top w:val="nil"/>
              <w:bottom w:val="single" w:sz="4" w:space="0" w:color="auto"/>
            </w:tcBorders>
            <w:shd w:val="clear" w:color="auto" w:fill="auto"/>
          </w:tcPr>
          <w:p w:rsidR="00E61CBC" w:rsidRPr="007E3443" w:rsidRDefault="00E61CBC" w:rsidP="00E61CBC">
            <w:pPr>
              <w:pStyle w:val="ENoteTableText"/>
            </w:pPr>
            <w:r w:rsidRPr="007E3443">
              <w:t>77, 1996</w:t>
            </w:r>
          </w:p>
        </w:tc>
        <w:tc>
          <w:tcPr>
            <w:tcW w:w="993" w:type="dxa"/>
            <w:tcBorders>
              <w:top w:val="nil"/>
              <w:bottom w:val="single" w:sz="4" w:space="0" w:color="auto"/>
            </w:tcBorders>
            <w:shd w:val="clear" w:color="auto" w:fill="auto"/>
          </w:tcPr>
          <w:p w:rsidR="00E61CBC" w:rsidRPr="007E3443" w:rsidRDefault="00E61CBC" w:rsidP="00E61CBC">
            <w:pPr>
              <w:pStyle w:val="ENoteTableText"/>
            </w:pPr>
            <w:smartTag w:uri="urn:schemas-microsoft-com:office:smarttags" w:element="date">
              <w:smartTagPr>
                <w:attr w:name="Year" w:val="1996"/>
                <w:attr w:name="Day" w:val="19"/>
                <w:attr w:name="Month" w:val="12"/>
              </w:smartTagPr>
              <w:r w:rsidRPr="007E3443">
                <w:t>19 Dec 1996</w:t>
              </w:r>
            </w:smartTag>
          </w:p>
        </w:tc>
        <w:tc>
          <w:tcPr>
            <w:tcW w:w="1845" w:type="dxa"/>
            <w:tcBorders>
              <w:top w:val="nil"/>
              <w:bottom w:val="single" w:sz="4" w:space="0" w:color="auto"/>
            </w:tcBorders>
            <w:shd w:val="clear" w:color="auto" w:fill="auto"/>
          </w:tcPr>
          <w:p w:rsidR="00E61CBC" w:rsidRPr="007E3443" w:rsidRDefault="00E61CBC" w:rsidP="00E61CBC">
            <w:pPr>
              <w:pStyle w:val="ENoteTableText"/>
            </w:pPr>
            <w:r w:rsidRPr="007E3443">
              <w:t>Schedule</w:t>
            </w:r>
            <w:r w:rsidR="007E3443">
              <w:t> </w:t>
            </w:r>
            <w:r w:rsidRPr="007E3443">
              <w:t>3 (items</w:t>
            </w:r>
            <w:r w:rsidR="007E3443">
              <w:t> </w:t>
            </w:r>
            <w:r w:rsidRPr="007E3443">
              <w:t xml:space="preserve">1, 2): </w:t>
            </w:r>
            <w:r w:rsidRPr="007E3443">
              <w:rPr>
                <w:i/>
              </w:rPr>
              <w:t>(c)</w:t>
            </w:r>
          </w:p>
        </w:tc>
        <w:tc>
          <w:tcPr>
            <w:tcW w:w="1417" w:type="dxa"/>
            <w:tcBorders>
              <w:top w:val="nil"/>
              <w:bottom w:val="single" w:sz="4" w:space="0" w:color="auto"/>
            </w:tcBorders>
            <w:shd w:val="clear" w:color="auto" w:fill="auto"/>
          </w:tcPr>
          <w:p w:rsidR="00E61CBC" w:rsidRPr="007E3443" w:rsidRDefault="00E61CBC" w:rsidP="00E61CBC">
            <w:pPr>
              <w:pStyle w:val="ENoteTableText"/>
            </w:pPr>
            <w:r w:rsidRPr="007E3443">
              <w:t>—</w:t>
            </w:r>
          </w:p>
        </w:tc>
      </w:tr>
      <w:tr w:rsidR="00E61CBC" w:rsidRPr="007E3443" w:rsidTr="00E61CBC">
        <w:trPr>
          <w:cantSplit/>
        </w:trPr>
        <w:tc>
          <w:tcPr>
            <w:tcW w:w="1838" w:type="dxa"/>
            <w:tcBorders>
              <w:top w:val="single" w:sz="4" w:space="0" w:color="auto"/>
            </w:tcBorders>
            <w:shd w:val="clear" w:color="auto" w:fill="auto"/>
          </w:tcPr>
          <w:p w:rsidR="00E61CBC" w:rsidRPr="007E3443" w:rsidRDefault="00E61CBC" w:rsidP="00E61CBC">
            <w:pPr>
              <w:pStyle w:val="ENoteTableText"/>
            </w:pPr>
            <w:r w:rsidRPr="007E3443">
              <w:t>Primary Industries and Energy Legislation Amendment Act (No.</w:t>
            </w:r>
            <w:r w:rsidR="007E3443">
              <w:t> </w:t>
            </w:r>
            <w:r w:rsidRPr="007E3443">
              <w:t>2) 1997</w:t>
            </w:r>
          </w:p>
        </w:tc>
        <w:tc>
          <w:tcPr>
            <w:tcW w:w="992" w:type="dxa"/>
            <w:tcBorders>
              <w:top w:val="single" w:sz="4" w:space="0" w:color="auto"/>
            </w:tcBorders>
            <w:shd w:val="clear" w:color="auto" w:fill="auto"/>
          </w:tcPr>
          <w:p w:rsidR="00E61CBC" w:rsidRPr="007E3443" w:rsidRDefault="00E61CBC" w:rsidP="00E61CBC">
            <w:pPr>
              <w:pStyle w:val="ENoteTableText"/>
            </w:pPr>
            <w:r w:rsidRPr="007E3443">
              <w:t>94, 1997</w:t>
            </w:r>
          </w:p>
        </w:tc>
        <w:tc>
          <w:tcPr>
            <w:tcW w:w="993" w:type="dxa"/>
            <w:tcBorders>
              <w:top w:val="single" w:sz="4" w:space="0" w:color="auto"/>
            </w:tcBorders>
            <w:shd w:val="clear" w:color="auto" w:fill="auto"/>
          </w:tcPr>
          <w:p w:rsidR="00E61CBC" w:rsidRPr="007E3443" w:rsidRDefault="00E61CBC" w:rsidP="00E61CBC">
            <w:pPr>
              <w:pStyle w:val="ENoteTableText"/>
            </w:pPr>
            <w:r w:rsidRPr="007E3443">
              <w:t>30</w:t>
            </w:r>
            <w:r w:rsidR="007E3443">
              <w:t> </w:t>
            </w:r>
            <w:r w:rsidRPr="007E3443">
              <w:t>June 1997</w:t>
            </w:r>
          </w:p>
        </w:tc>
        <w:tc>
          <w:tcPr>
            <w:tcW w:w="1845" w:type="dxa"/>
            <w:tcBorders>
              <w:top w:val="single" w:sz="4" w:space="0" w:color="auto"/>
            </w:tcBorders>
            <w:shd w:val="clear" w:color="auto" w:fill="auto"/>
          </w:tcPr>
          <w:p w:rsidR="00E61CBC" w:rsidRPr="007E3443" w:rsidRDefault="00E61CBC" w:rsidP="00E61CBC">
            <w:pPr>
              <w:pStyle w:val="ENoteTableText"/>
            </w:pPr>
            <w:r w:rsidRPr="007E3443">
              <w:t>Schedule</w:t>
            </w:r>
            <w:r w:rsidR="007E3443">
              <w:t> </w:t>
            </w:r>
            <w:r w:rsidRPr="007E3443">
              <w:t xml:space="preserve">5: Royal Assent </w:t>
            </w:r>
            <w:r w:rsidRPr="007E3443">
              <w:rPr>
                <w:i/>
              </w:rPr>
              <w:t>(d)</w:t>
            </w:r>
          </w:p>
        </w:tc>
        <w:tc>
          <w:tcPr>
            <w:tcW w:w="1417" w:type="dxa"/>
            <w:tcBorders>
              <w:top w:val="single" w:sz="4" w:space="0" w:color="auto"/>
            </w:tcBorders>
            <w:shd w:val="clear" w:color="auto" w:fill="auto"/>
          </w:tcPr>
          <w:p w:rsidR="00E61CBC" w:rsidRPr="007E3443" w:rsidRDefault="00E61CBC" w:rsidP="00E61CBC">
            <w:pPr>
              <w:pStyle w:val="ENoteTableText"/>
            </w:pPr>
            <w:r w:rsidRPr="007E3443">
              <w:t>—</w:t>
            </w:r>
          </w:p>
        </w:tc>
      </w:tr>
      <w:tr w:rsidR="00E61CBC" w:rsidRPr="007E3443" w:rsidTr="00E61CBC">
        <w:trPr>
          <w:cantSplit/>
        </w:trPr>
        <w:tc>
          <w:tcPr>
            <w:tcW w:w="1838" w:type="dxa"/>
            <w:shd w:val="clear" w:color="auto" w:fill="auto"/>
          </w:tcPr>
          <w:p w:rsidR="00E61CBC" w:rsidRPr="007E3443" w:rsidRDefault="00E61CBC" w:rsidP="00E61CBC">
            <w:pPr>
              <w:pStyle w:val="ENoteTableText"/>
            </w:pPr>
            <w:r w:rsidRPr="007E3443">
              <w:t>Gas Pipelines Access (Commonwealth) Act 1998</w:t>
            </w:r>
          </w:p>
        </w:tc>
        <w:tc>
          <w:tcPr>
            <w:tcW w:w="992" w:type="dxa"/>
            <w:shd w:val="clear" w:color="auto" w:fill="auto"/>
          </w:tcPr>
          <w:p w:rsidR="00E61CBC" w:rsidRPr="007E3443" w:rsidRDefault="00E61CBC" w:rsidP="00E61CBC">
            <w:pPr>
              <w:pStyle w:val="ENoteTableText"/>
            </w:pPr>
            <w:r w:rsidRPr="007E3443">
              <w:t>101, 1998</w:t>
            </w:r>
          </w:p>
        </w:tc>
        <w:tc>
          <w:tcPr>
            <w:tcW w:w="993" w:type="dxa"/>
            <w:shd w:val="clear" w:color="auto" w:fill="auto"/>
          </w:tcPr>
          <w:p w:rsidR="00E61CBC" w:rsidRPr="007E3443" w:rsidRDefault="00E61CBC" w:rsidP="00E61CBC">
            <w:pPr>
              <w:pStyle w:val="ENoteTableText"/>
            </w:pPr>
            <w:r w:rsidRPr="007E3443">
              <w:t>30</w:t>
            </w:r>
            <w:r w:rsidR="007E3443">
              <w:t> </w:t>
            </w:r>
            <w:r w:rsidRPr="007E3443">
              <w:t>July 1998</w:t>
            </w:r>
          </w:p>
        </w:tc>
        <w:tc>
          <w:tcPr>
            <w:tcW w:w="1845" w:type="dxa"/>
            <w:shd w:val="clear" w:color="auto" w:fill="auto"/>
          </w:tcPr>
          <w:p w:rsidR="00E61CBC" w:rsidRPr="007E3443" w:rsidRDefault="00E61CBC" w:rsidP="00E61CBC">
            <w:pPr>
              <w:pStyle w:val="ENoteTableText"/>
            </w:pPr>
            <w:r w:rsidRPr="007E3443">
              <w:t>Schedule</w:t>
            </w:r>
            <w:r w:rsidR="007E3443">
              <w:t> </w:t>
            </w:r>
            <w:r w:rsidRPr="007E3443">
              <w:t>1 (items</w:t>
            </w:r>
            <w:r w:rsidR="007E3443">
              <w:t> </w:t>
            </w:r>
            <w:r w:rsidRPr="007E3443">
              <w:t xml:space="preserve">2–4): </w:t>
            </w:r>
            <w:smartTag w:uri="urn:schemas-microsoft-com:office:smarttags" w:element="date">
              <w:smartTagPr>
                <w:attr w:name="Year" w:val="1998"/>
                <w:attr w:name="Day" w:val="14"/>
                <w:attr w:name="Month" w:val="8"/>
              </w:smartTagPr>
              <w:r w:rsidRPr="007E3443">
                <w:t>14 Aug 1998</w:t>
              </w:r>
            </w:smartTag>
            <w:r w:rsidRPr="007E3443">
              <w:t xml:space="preserve"> </w:t>
            </w:r>
            <w:r w:rsidRPr="007E3443">
              <w:rPr>
                <w:i/>
              </w:rPr>
              <w:t xml:space="preserve">(e) </w:t>
            </w:r>
          </w:p>
        </w:tc>
        <w:tc>
          <w:tcPr>
            <w:tcW w:w="1417" w:type="dxa"/>
            <w:shd w:val="clear" w:color="auto" w:fill="auto"/>
          </w:tcPr>
          <w:p w:rsidR="00E61CBC" w:rsidRPr="007E3443" w:rsidRDefault="00E61CBC" w:rsidP="006238D1">
            <w:pPr>
              <w:pStyle w:val="ENoteTableText"/>
            </w:pPr>
            <w:r w:rsidRPr="007E3443">
              <w:t>Sch. 1 (items</w:t>
            </w:r>
            <w:r w:rsidR="007E3443">
              <w:t> </w:t>
            </w:r>
            <w:r w:rsidRPr="007E3443">
              <w:t>3, 4)</w:t>
            </w:r>
          </w:p>
        </w:tc>
      </w:tr>
      <w:tr w:rsidR="00E61CBC" w:rsidRPr="007E3443" w:rsidTr="00E61CBC">
        <w:trPr>
          <w:cantSplit/>
        </w:trPr>
        <w:tc>
          <w:tcPr>
            <w:tcW w:w="1838" w:type="dxa"/>
            <w:shd w:val="clear" w:color="auto" w:fill="auto"/>
          </w:tcPr>
          <w:p w:rsidR="00E61CBC" w:rsidRPr="007E3443" w:rsidRDefault="00E61CBC" w:rsidP="00E61CBC">
            <w:pPr>
              <w:pStyle w:val="ENoteTableText"/>
            </w:pPr>
            <w:r w:rsidRPr="007E3443">
              <w:t>Financial Framework Legislation Amendment Act 2005</w:t>
            </w:r>
          </w:p>
        </w:tc>
        <w:tc>
          <w:tcPr>
            <w:tcW w:w="992" w:type="dxa"/>
            <w:shd w:val="clear" w:color="auto" w:fill="auto"/>
          </w:tcPr>
          <w:p w:rsidR="00E61CBC" w:rsidRPr="007E3443" w:rsidRDefault="00E61CBC" w:rsidP="00E61CBC">
            <w:pPr>
              <w:pStyle w:val="ENoteTableText"/>
            </w:pPr>
            <w:r w:rsidRPr="007E3443">
              <w:t>8, 2005</w:t>
            </w:r>
          </w:p>
        </w:tc>
        <w:tc>
          <w:tcPr>
            <w:tcW w:w="993" w:type="dxa"/>
            <w:shd w:val="clear" w:color="auto" w:fill="auto"/>
          </w:tcPr>
          <w:p w:rsidR="00E61CBC" w:rsidRPr="007E3443" w:rsidRDefault="00E61CBC" w:rsidP="00E61CBC">
            <w:pPr>
              <w:pStyle w:val="ENoteTableText"/>
            </w:pPr>
            <w:r w:rsidRPr="007E3443">
              <w:t>22 Feb 2005</w:t>
            </w:r>
          </w:p>
        </w:tc>
        <w:tc>
          <w:tcPr>
            <w:tcW w:w="1845" w:type="dxa"/>
            <w:shd w:val="clear" w:color="auto" w:fill="auto"/>
          </w:tcPr>
          <w:p w:rsidR="00E61CBC" w:rsidRPr="007E3443" w:rsidRDefault="00BA44A5" w:rsidP="00E61CBC">
            <w:pPr>
              <w:pStyle w:val="ENoteTableText"/>
            </w:pPr>
            <w:r w:rsidRPr="007E3443">
              <w:t>s.</w:t>
            </w:r>
            <w:r w:rsidR="00E61CBC" w:rsidRPr="007E3443">
              <w:t xml:space="preserve"> 4 and Schedule</w:t>
            </w:r>
            <w:r w:rsidR="007E3443">
              <w:t> </w:t>
            </w:r>
            <w:r w:rsidR="00E61CBC" w:rsidRPr="007E3443">
              <w:t>1 (items</w:t>
            </w:r>
            <w:r w:rsidR="007E3443">
              <w:t> </w:t>
            </w:r>
            <w:r w:rsidR="00E61CBC" w:rsidRPr="007E3443">
              <w:t>172, 496): Royal Assent</w:t>
            </w:r>
          </w:p>
        </w:tc>
        <w:tc>
          <w:tcPr>
            <w:tcW w:w="1417" w:type="dxa"/>
            <w:shd w:val="clear" w:color="auto" w:fill="auto"/>
          </w:tcPr>
          <w:p w:rsidR="00E61CBC" w:rsidRPr="007E3443" w:rsidRDefault="00BA44A5" w:rsidP="006238D1">
            <w:pPr>
              <w:pStyle w:val="ENoteTableText"/>
            </w:pPr>
            <w:r w:rsidRPr="007E3443">
              <w:t>s.</w:t>
            </w:r>
            <w:r w:rsidR="00E61CBC" w:rsidRPr="007E3443">
              <w:t xml:space="preserve"> 4 and Sch. 1 (item</w:t>
            </w:r>
            <w:r w:rsidR="007E3443">
              <w:t> </w:t>
            </w:r>
            <w:r w:rsidR="00E61CBC" w:rsidRPr="007E3443">
              <w:t>496)</w:t>
            </w:r>
          </w:p>
        </w:tc>
      </w:tr>
      <w:tr w:rsidR="00E61CBC" w:rsidRPr="007E3443" w:rsidTr="00E61CBC">
        <w:trPr>
          <w:cantSplit/>
        </w:trPr>
        <w:tc>
          <w:tcPr>
            <w:tcW w:w="1838" w:type="dxa"/>
            <w:shd w:val="clear" w:color="auto" w:fill="auto"/>
          </w:tcPr>
          <w:p w:rsidR="00E61CBC" w:rsidRPr="007E3443" w:rsidRDefault="00E61CBC" w:rsidP="00E61CBC">
            <w:pPr>
              <w:pStyle w:val="ENoteTableText"/>
            </w:pPr>
            <w:r w:rsidRPr="007E3443">
              <w:lastRenderedPageBreak/>
              <w:t>Fair Work (State Referral and Consequential and Other Amendments) Act 2009</w:t>
            </w:r>
          </w:p>
        </w:tc>
        <w:tc>
          <w:tcPr>
            <w:tcW w:w="992" w:type="dxa"/>
            <w:shd w:val="clear" w:color="auto" w:fill="auto"/>
          </w:tcPr>
          <w:p w:rsidR="00E61CBC" w:rsidRPr="007E3443" w:rsidRDefault="00E61CBC" w:rsidP="00E61CBC">
            <w:pPr>
              <w:pStyle w:val="ENoteTableText"/>
            </w:pPr>
            <w:r w:rsidRPr="007E3443">
              <w:t>54, 2009</w:t>
            </w:r>
          </w:p>
        </w:tc>
        <w:tc>
          <w:tcPr>
            <w:tcW w:w="993" w:type="dxa"/>
            <w:shd w:val="clear" w:color="auto" w:fill="auto"/>
          </w:tcPr>
          <w:p w:rsidR="00E61CBC" w:rsidRPr="007E3443" w:rsidRDefault="00E61CBC" w:rsidP="00E61CBC">
            <w:pPr>
              <w:pStyle w:val="ENoteTableText"/>
            </w:pPr>
            <w:r w:rsidRPr="007E3443">
              <w:t>25</w:t>
            </w:r>
            <w:r w:rsidR="007E3443">
              <w:t> </w:t>
            </w:r>
            <w:r w:rsidRPr="007E3443">
              <w:t>June 2009</w:t>
            </w:r>
          </w:p>
        </w:tc>
        <w:tc>
          <w:tcPr>
            <w:tcW w:w="1845" w:type="dxa"/>
            <w:shd w:val="clear" w:color="auto" w:fill="auto"/>
          </w:tcPr>
          <w:p w:rsidR="00E61CBC" w:rsidRPr="007E3443" w:rsidRDefault="00E61CBC" w:rsidP="00E61CBC">
            <w:pPr>
              <w:pStyle w:val="ENoteTableText"/>
            </w:pPr>
            <w:r w:rsidRPr="007E3443">
              <w:t>Schedule</w:t>
            </w:r>
            <w:r w:rsidR="007E3443">
              <w:t> </w:t>
            </w:r>
            <w:r w:rsidRPr="007E3443">
              <w:t>17 (item</w:t>
            </w:r>
            <w:r w:rsidR="007E3443">
              <w:t> </w:t>
            </w:r>
            <w:r w:rsidRPr="007E3443">
              <w:t xml:space="preserve">1): </w:t>
            </w:r>
            <w:r w:rsidRPr="007E3443">
              <w:rPr>
                <w:i/>
              </w:rPr>
              <w:t>(f)</w:t>
            </w:r>
          </w:p>
        </w:tc>
        <w:tc>
          <w:tcPr>
            <w:tcW w:w="1417" w:type="dxa"/>
            <w:shd w:val="clear" w:color="auto" w:fill="auto"/>
          </w:tcPr>
          <w:p w:rsidR="00E61CBC" w:rsidRPr="007E3443" w:rsidRDefault="00E61CBC" w:rsidP="00E61CBC">
            <w:pPr>
              <w:pStyle w:val="ENoteTableText"/>
            </w:pPr>
            <w:r w:rsidRPr="007E3443">
              <w:t>—</w:t>
            </w:r>
          </w:p>
        </w:tc>
      </w:tr>
      <w:tr w:rsidR="00E61CBC" w:rsidRPr="007E3443" w:rsidTr="0093196D">
        <w:trPr>
          <w:cantSplit/>
        </w:trPr>
        <w:tc>
          <w:tcPr>
            <w:tcW w:w="1838" w:type="dxa"/>
            <w:shd w:val="clear" w:color="auto" w:fill="auto"/>
          </w:tcPr>
          <w:p w:rsidR="00E61CBC" w:rsidRPr="007E3443" w:rsidRDefault="00E61CBC" w:rsidP="00E61CBC">
            <w:pPr>
              <w:pStyle w:val="ENoteTableText"/>
            </w:pPr>
            <w:r w:rsidRPr="007E3443">
              <w:t>Statute Law Revision Act 2011</w:t>
            </w:r>
          </w:p>
        </w:tc>
        <w:tc>
          <w:tcPr>
            <w:tcW w:w="992" w:type="dxa"/>
            <w:shd w:val="clear" w:color="auto" w:fill="auto"/>
          </w:tcPr>
          <w:p w:rsidR="00E61CBC" w:rsidRPr="007E3443" w:rsidRDefault="00E61CBC" w:rsidP="00E61CBC">
            <w:pPr>
              <w:pStyle w:val="ENoteTableText"/>
            </w:pPr>
            <w:r w:rsidRPr="007E3443">
              <w:t>5, 2011</w:t>
            </w:r>
          </w:p>
        </w:tc>
        <w:tc>
          <w:tcPr>
            <w:tcW w:w="993" w:type="dxa"/>
            <w:shd w:val="clear" w:color="auto" w:fill="auto"/>
          </w:tcPr>
          <w:p w:rsidR="00E61CBC" w:rsidRPr="007E3443" w:rsidRDefault="00E61CBC" w:rsidP="00E61CBC">
            <w:pPr>
              <w:pStyle w:val="ENoteTableText"/>
            </w:pPr>
            <w:r w:rsidRPr="007E3443">
              <w:t>22 Mar 2011</w:t>
            </w:r>
          </w:p>
        </w:tc>
        <w:tc>
          <w:tcPr>
            <w:tcW w:w="1845" w:type="dxa"/>
            <w:shd w:val="clear" w:color="auto" w:fill="auto"/>
          </w:tcPr>
          <w:p w:rsidR="00E61CBC" w:rsidRPr="007E3443" w:rsidRDefault="00E61CBC" w:rsidP="00E61CBC">
            <w:pPr>
              <w:pStyle w:val="ENoteTableText"/>
            </w:pPr>
            <w:r w:rsidRPr="007E3443">
              <w:t>Schedule</w:t>
            </w:r>
            <w:r w:rsidR="007E3443">
              <w:t> </w:t>
            </w:r>
            <w:r w:rsidRPr="007E3443">
              <w:t>5 (items</w:t>
            </w:r>
            <w:r w:rsidR="007E3443">
              <w:t> </w:t>
            </w:r>
            <w:r w:rsidRPr="007E3443">
              <w:t>125, 126): 19 Apr 2011</w:t>
            </w:r>
          </w:p>
        </w:tc>
        <w:tc>
          <w:tcPr>
            <w:tcW w:w="1417" w:type="dxa"/>
            <w:shd w:val="clear" w:color="auto" w:fill="auto"/>
          </w:tcPr>
          <w:p w:rsidR="00E61CBC" w:rsidRPr="007E3443" w:rsidRDefault="00E61CBC" w:rsidP="00E61CBC">
            <w:pPr>
              <w:pStyle w:val="ENoteTableText"/>
            </w:pPr>
            <w:r w:rsidRPr="007E3443">
              <w:t>—</w:t>
            </w:r>
          </w:p>
        </w:tc>
      </w:tr>
      <w:tr w:rsidR="00132136" w:rsidRPr="007E3443" w:rsidTr="00656CDB">
        <w:trPr>
          <w:cantSplit/>
        </w:trPr>
        <w:tc>
          <w:tcPr>
            <w:tcW w:w="1838" w:type="dxa"/>
            <w:tcBorders>
              <w:bottom w:val="single" w:sz="12" w:space="0" w:color="auto"/>
            </w:tcBorders>
            <w:shd w:val="clear" w:color="auto" w:fill="auto"/>
          </w:tcPr>
          <w:p w:rsidR="00132136" w:rsidRPr="007E3443" w:rsidRDefault="00132136" w:rsidP="00E61CBC">
            <w:pPr>
              <w:pStyle w:val="ENoteTableText"/>
            </w:pPr>
            <w:r w:rsidRPr="007E3443">
              <w:t>Public Governance, Performance and Accountability (Consequential and Transitional Provisions) Act 2014</w:t>
            </w:r>
          </w:p>
        </w:tc>
        <w:tc>
          <w:tcPr>
            <w:tcW w:w="992" w:type="dxa"/>
            <w:tcBorders>
              <w:bottom w:val="single" w:sz="12" w:space="0" w:color="auto"/>
            </w:tcBorders>
            <w:shd w:val="clear" w:color="auto" w:fill="auto"/>
          </w:tcPr>
          <w:p w:rsidR="00132136" w:rsidRPr="007E3443" w:rsidRDefault="00132136" w:rsidP="00E61CBC">
            <w:pPr>
              <w:pStyle w:val="ENoteTableText"/>
            </w:pPr>
            <w:r w:rsidRPr="007E3443">
              <w:t>62, 2014</w:t>
            </w:r>
          </w:p>
        </w:tc>
        <w:tc>
          <w:tcPr>
            <w:tcW w:w="993" w:type="dxa"/>
            <w:tcBorders>
              <w:bottom w:val="single" w:sz="12" w:space="0" w:color="auto"/>
            </w:tcBorders>
            <w:shd w:val="clear" w:color="auto" w:fill="auto"/>
          </w:tcPr>
          <w:p w:rsidR="00132136" w:rsidRPr="007E3443" w:rsidRDefault="00132136" w:rsidP="00E61CBC">
            <w:pPr>
              <w:pStyle w:val="ENoteTableText"/>
            </w:pPr>
            <w:r w:rsidRPr="007E3443">
              <w:t>30</w:t>
            </w:r>
            <w:r w:rsidR="007E3443">
              <w:t> </w:t>
            </w:r>
            <w:r w:rsidRPr="007E3443">
              <w:t>June 2014</w:t>
            </w:r>
          </w:p>
        </w:tc>
        <w:tc>
          <w:tcPr>
            <w:tcW w:w="1845" w:type="dxa"/>
            <w:tcBorders>
              <w:bottom w:val="single" w:sz="12" w:space="0" w:color="auto"/>
            </w:tcBorders>
            <w:shd w:val="clear" w:color="auto" w:fill="auto"/>
          </w:tcPr>
          <w:p w:rsidR="00132136" w:rsidRPr="007E3443" w:rsidRDefault="00132136" w:rsidP="006238D1">
            <w:pPr>
              <w:pStyle w:val="ENoteTableText"/>
            </w:pPr>
            <w:r w:rsidRPr="007E3443">
              <w:t>Sch 10 (item</w:t>
            </w:r>
            <w:r w:rsidR="007E3443">
              <w:t> </w:t>
            </w:r>
            <w:r w:rsidRPr="007E3443">
              <w:t>17)</w:t>
            </w:r>
            <w:r w:rsidR="0093196D" w:rsidRPr="007E3443">
              <w:t xml:space="preserve"> and Sch 14 (items</w:t>
            </w:r>
            <w:r w:rsidR="007E3443">
              <w:t> </w:t>
            </w:r>
            <w:r w:rsidR="0093196D" w:rsidRPr="007E3443">
              <w:t>1–4)</w:t>
            </w:r>
            <w:r w:rsidRPr="007E3443">
              <w:t>: 1</w:t>
            </w:r>
            <w:r w:rsidR="007E3443">
              <w:t> </w:t>
            </w:r>
            <w:r w:rsidRPr="007E3443">
              <w:t>July 2014 (s 2(1) items</w:t>
            </w:r>
            <w:r w:rsidR="007E3443">
              <w:t> </w:t>
            </w:r>
            <w:r w:rsidRPr="007E3443">
              <w:t>6, 14)</w:t>
            </w:r>
          </w:p>
        </w:tc>
        <w:tc>
          <w:tcPr>
            <w:tcW w:w="1417" w:type="dxa"/>
            <w:tcBorders>
              <w:bottom w:val="single" w:sz="12" w:space="0" w:color="auto"/>
            </w:tcBorders>
            <w:shd w:val="clear" w:color="auto" w:fill="auto"/>
          </w:tcPr>
          <w:p w:rsidR="00132136" w:rsidRPr="007E3443" w:rsidRDefault="00132136" w:rsidP="00E61CBC">
            <w:pPr>
              <w:pStyle w:val="ENoteTableText"/>
            </w:pPr>
            <w:r w:rsidRPr="007E3443">
              <w:t>Sch 14 (items</w:t>
            </w:r>
            <w:r w:rsidR="007E3443">
              <w:t> </w:t>
            </w:r>
            <w:r w:rsidRPr="007E3443">
              <w:t>1–4)</w:t>
            </w:r>
          </w:p>
        </w:tc>
      </w:tr>
    </w:tbl>
    <w:p w:rsidR="00E61CBC" w:rsidRPr="007E3443" w:rsidRDefault="00E61CBC" w:rsidP="00656CDB">
      <w:pPr>
        <w:pStyle w:val="Tabletext"/>
      </w:pPr>
    </w:p>
    <w:p w:rsidR="00321D7C" w:rsidRPr="007E3443" w:rsidRDefault="00321D7C" w:rsidP="00E61CBC">
      <w:pPr>
        <w:pStyle w:val="EndNotespara"/>
      </w:pPr>
      <w:r w:rsidRPr="007E3443">
        <w:rPr>
          <w:i/>
        </w:rPr>
        <w:t>(a)</w:t>
      </w:r>
      <w:r w:rsidRPr="007E3443">
        <w:tab/>
        <w:t xml:space="preserve">The </w:t>
      </w:r>
      <w:r w:rsidRPr="007E3443">
        <w:rPr>
          <w:i/>
        </w:rPr>
        <w:t>Moomba</w:t>
      </w:r>
      <w:r w:rsidR="007E3443">
        <w:rPr>
          <w:i/>
        </w:rPr>
        <w:noBreakHyphen/>
      </w:r>
      <w:r w:rsidRPr="007E3443">
        <w:rPr>
          <w:i/>
        </w:rPr>
        <w:t xml:space="preserve">Sydney Pipeline System </w:t>
      </w:r>
      <w:smartTag w:uri="urn:schemas-microsoft-com:office:smarttags" w:element="City">
        <w:smartTag w:uri="urn:schemas-microsoft-com:office:smarttags" w:element="place">
          <w:r w:rsidRPr="007E3443">
            <w:rPr>
              <w:i/>
            </w:rPr>
            <w:t>Sale</w:t>
          </w:r>
        </w:smartTag>
      </w:smartTag>
      <w:r w:rsidRPr="007E3443">
        <w:rPr>
          <w:i/>
        </w:rPr>
        <w:t xml:space="preserve"> Act 1994 </w:t>
      </w:r>
      <w:r w:rsidRPr="007E3443">
        <w:t>was amended by Schedule</w:t>
      </w:r>
      <w:r w:rsidR="007E3443">
        <w:t> </w:t>
      </w:r>
      <w:r w:rsidRPr="007E3443">
        <w:t xml:space="preserve">3 (in part) of the </w:t>
      </w:r>
      <w:r w:rsidRPr="007E3443">
        <w:rPr>
          <w:i/>
        </w:rPr>
        <w:t>Competition Policy Reform Act 1995</w:t>
      </w:r>
      <w:r w:rsidRPr="007E3443">
        <w:t>, subsection</w:t>
      </w:r>
      <w:r w:rsidR="007E3443">
        <w:t> </w:t>
      </w:r>
      <w:r w:rsidRPr="007E3443">
        <w:t>2(2) of which provides as follows:</w:t>
      </w:r>
    </w:p>
    <w:p w:rsidR="00321D7C" w:rsidRPr="007E3443" w:rsidRDefault="00321D7C" w:rsidP="00E61CBC">
      <w:pPr>
        <w:pStyle w:val="EndNotessubpara"/>
      </w:pPr>
      <w:r w:rsidRPr="007E3443">
        <w:tab/>
        <w:t>(2)</w:t>
      </w:r>
      <w:r w:rsidRPr="007E3443">
        <w:tab/>
        <w:t>Part</w:t>
      </w:r>
      <w:r w:rsidR="007E3443">
        <w:t> </w:t>
      </w:r>
      <w:r w:rsidRPr="007E3443">
        <w:t>3 commences on a day to be fixed by Proclamation. However, if Part</w:t>
      </w:r>
      <w:r w:rsidR="007E3443">
        <w:t> </w:t>
      </w:r>
      <w:r w:rsidRPr="007E3443">
        <w:t>3 does not commence by Proclamation within the period of 6 months beginning on the day on which this Act receives the Royal Assent, then it commences on the first day after the end of that period.</w:t>
      </w:r>
    </w:p>
    <w:p w:rsidR="00321D7C" w:rsidRPr="007E3443" w:rsidRDefault="00321D7C" w:rsidP="00E61CBC">
      <w:pPr>
        <w:pStyle w:val="EndNotespara"/>
      </w:pPr>
      <w:r w:rsidRPr="007E3443">
        <w:rPr>
          <w:i/>
        </w:rPr>
        <w:t>(b)</w:t>
      </w:r>
      <w:r w:rsidRPr="007E3443">
        <w:tab/>
        <w:t xml:space="preserve">The </w:t>
      </w:r>
      <w:r w:rsidRPr="007E3443">
        <w:rPr>
          <w:i/>
        </w:rPr>
        <w:t>Moomba</w:t>
      </w:r>
      <w:r w:rsidR="007E3443">
        <w:rPr>
          <w:i/>
        </w:rPr>
        <w:noBreakHyphen/>
      </w:r>
      <w:r w:rsidRPr="007E3443">
        <w:rPr>
          <w:i/>
        </w:rPr>
        <w:t xml:space="preserve">Sydney Pipeline System </w:t>
      </w:r>
      <w:smartTag w:uri="urn:schemas-microsoft-com:office:smarttags" w:element="City">
        <w:smartTag w:uri="urn:schemas-microsoft-com:office:smarttags" w:element="place">
          <w:r w:rsidRPr="007E3443">
            <w:rPr>
              <w:i/>
            </w:rPr>
            <w:t>Sale</w:t>
          </w:r>
        </w:smartTag>
      </w:smartTag>
      <w:r w:rsidRPr="007E3443">
        <w:rPr>
          <w:i/>
        </w:rPr>
        <w:t xml:space="preserve"> Act 1994 </w:t>
      </w:r>
      <w:r w:rsidRPr="007E3443">
        <w:t>was amended by Schedule</w:t>
      </w:r>
      <w:r w:rsidR="007E3443">
        <w:t> </w:t>
      </w:r>
      <w:r w:rsidRPr="007E3443">
        <w:t>19 (item</w:t>
      </w:r>
      <w:r w:rsidR="007E3443">
        <w:t> </w:t>
      </w:r>
      <w:r w:rsidRPr="007E3443">
        <w:t xml:space="preserve">30) only of the </w:t>
      </w:r>
      <w:r w:rsidRPr="007E3443">
        <w:rPr>
          <w:i/>
        </w:rPr>
        <w:t>Workplace Relations and Other Legislation Amendment Act 1996</w:t>
      </w:r>
      <w:r w:rsidRPr="007E3443">
        <w:t>, subsection</w:t>
      </w:r>
      <w:r w:rsidR="007E3443">
        <w:t> </w:t>
      </w:r>
      <w:r w:rsidRPr="007E3443">
        <w:t>2(1) of which provides as follows:</w:t>
      </w:r>
    </w:p>
    <w:p w:rsidR="00321D7C" w:rsidRPr="007E3443" w:rsidRDefault="00321D7C" w:rsidP="00E61CBC">
      <w:pPr>
        <w:pStyle w:val="EndNotessubpara"/>
      </w:pPr>
      <w:r w:rsidRPr="007E3443">
        <w:tab/>
        <w:t>(1)</w:t>
      </w:r>
      <w:r w:rsidRPr="007E3443">
        <w:tab/>
        <w:t>Subject to this section, this Act commences on the day on which it receives the Royal Assent.</w:t>
      </w:r>
    </w:p>
    <w:p w:rsidR="00321D7C" w:rsidRPr="007E3443" w:rsidRDefault="00321D7C" w:rsidP="00E61CBC">
      <w:pPr>
        <w:pStyle w:val="EndNotespara"/>
      </w:pPr>
      <w:r w:rsidRPr="007E3443">
        <w:rPr>
          <w:i/>
        </w:rPr>
        <w:t>(c)</w:t>
      </w:r>
      <w:r w:rsidRPr="007E3443">
        <w:tab/>
        <w:t xml:space="preserve">The </w:t>
      </w:r>
      <w:r w:rsidRPr="007E3443">
        <w:rPr>
          <w:i/>
        </w:rPr>
        <w:t xml:space="preserve">Workplace Relations and Other Legislation Amendment Act 1996 </w:t>
      </w:r>
      <w:r w:rsidRPr="007E3443">
        <w:t>was amended by Schedule</w:t>
      </w:r>
      <w:r w:rsidR="007E3443">
        <w:t> </w:t>
      </w:r>
      <w:r w:rsidRPr="007E3443">
        <w:t>3 (items</w:t>
      </w:r>
      <w:r w:rsidR="007E3443">
        <w:t> </w:t>
      </w:r>
      <w:r w:rsidRPr="007E3443">
        <w:t xml:space="preserve">1, 2) only of the </w:t>
      </w:r>
      <w:r w:rsidRPr="007E3443">
        <w:rPr>
          <w:i/>
        </w:rPr>
        <w:t>Workplace Relations and Other Legislation Amendment Act (No.</w:t>
      </w:r>
      <w:r w:rsidR="007E3443">
        <w:rPr>
          <w:i/>
        </w:rPr>
        <w:t> </w:t>
      </w:r>
      <w:r w:rsidRPr="007E3443">
        <w:rPr>
          <w:i/>
        </w:rPr>
        <w:t>2) 1996</w:t>
      </w:r>
      <w:r w:rsidRPr="007E3443">
        <w:t>, subsection</w:t>
      </w:r>
      <w:r w:rsidR="007E3443">
        <w:t> </w:t>
      </w:r>
      <w:r w:rsidRPr="007E3443">
        <w:t>2(4) of which provides as follows:</w:t>
      </w:r>
    </w:p>
    <w:p w:rsidR="00321D7C" w:rsidRPr="007E3443" w:rsidRDefault="00321D7C" w:rsidP="00E61CBC">
      <w:pPr>
        <w:pStyle w:val="EndNotessubpara"/>
      </w:pPr>
      <w:r w:rsidRPr="007E3443">
        <w:tab/>
        <w:t>(4)</w:t>
      </w:r>
      <w:r w:rsidRPr="007E3443">
        <w:tab/>
        <w:t>The items of Schedule</w:t>
      </w:r>
      <w:r w:rsidR="007E3443">
        <w:t> </w:t>
      </w:r>
      <w:r w:rsidRPr="007E3443">
        <w:t xml:space="preserve">3 are taken to have commenced immediately after the </w:t>
      </w:r>
      <w:r w:rsidRPr="007E3443">
        <w:rPr>
          <w:i/>
        </w:rPr>
        <w:t>Workplace Relations and Other Legislation Amendment Act 1996</w:t>
      </w:r>
      <w:r w:rsidRPr="007E3443">
        <w:t xml:space="preserve"> received the Royal Assent.</w:t>
      </w:r>
    </w:p>
    <w:p w:rsidR="00321D7C" w:rsidRPr="007E3443" w:rsidRDefault="00321D7C" w:rsidP="00E61CBC">
      <w:pPr>
        <w:pStyle w:val="EndNotespara"/>
      </w:pPr>
      <w:r w:rsidRPr="007E3443">
        <w:rPr>
          <w:i/>
        </w:rPr>
        <w:t>(d)</w:t>
      </w:r>
      <w:r w:rsidRPr="007E3443">
        <w:tab/>
        <w:t xml:space="preserve">The </w:t>
      </w:r>
      <w:r w:rsidRPr="007E3443">
        <w:rPr>
          <w:i/>
        </w:rPr>
        <w:t>Moomba</w:t>
      </w:r>
      <w:r w:rsidR="007E3443">
        <w:rPr>
          <w:i/>
        </w:rPr>
        <w:noBreakHyphen/>
      </w:r>
      <w:r w:rsidRPr="007E3443">
        <w:rPr>
          <w:i/>
        </w:rPr>
        <w:t xml:space="preserve">Sydney Pipeline System </w:t>
      </w:r>
      <w:smartTag w:uri="urn:schemas-microsoft-com:office:smarttags" w:element="City">
        <w:smartTag w:uri="urn:schemas-microsoft-com:office:smarttags" w:element="place">
          <w:r w:rsidRPr="007E3443">
            <w:rPr>
              <w:i/>
            </w:rPr>
            <w:t>Sale</w:t>
          </w:r>
        </w:smartTag>
      </w:smartTag>
      <w:r w:rsidRPr="007E3443">
        <w:rPr>
          <w:i/>
        </w:rPr>
        <w:t xml:space="preserve"> Act 1994 </w:t>
      </w:r>
      <w:r w:rsidRPr="007E3443">
        <w:t>was amended by Schedule</w:t>
      </w:r>
      <w:r w:rsidR="007E3443">
        <w:t> </w:t>
      </w:r>
      <w:r w:rsidRPr="007E3443">
        <w:t xml:space="preserve">5 only of the </w:t>
      </w:r>
      <w:r w:rsidRPr="007E3443">
        <w:rPr>
          <w:i/>
        </w:rPr>
        <w:t>Primary Industries and Energy Legislation Amendment Act (No.</w:t>
      </w:r>
      <w:r w:rsidR="007E3443">
        <w:rPr>
          <w:i/>
        </w:rPr>
        <w:t> </w:t>
      </w:r>
      <w:r w:rsidRPr="007E3443">
        <w:rPr>
          <w:i/>
        </w:rPr>
        <w:t>2) 1997</w:t>
      </w:r>
      <w:r w:rsidRPr="007E3443">
        <w:t>, subsection</w:t>
      </w:r>
      <w:r w:rsidR="007E3443">
        <w:t> </w:t>
      </w:r>
      <w:r w:rsidRPr="007E3443">
        <w:t>2(1) of which provides as follows:</w:t>
      </w:r>
    </w:p>
    <w:p w:rsidR="00321D7C" w:rsidRPr="007E3443" w:rsidRDefault="00321D7C" w:rsidP="00E61CBC">
      <w:pPr>
        <w:pStyle w:val="EndNotessubpara"/>
      </w:pPr>
      <w:r w:rsidRPr="007E3443">
        <w:lastRenderedPageBreak/>
        <w:tab/>
        <w:t>(1)</w:t>
      </w:r>
      <w:r w:rsidRPr="007E3443">
        <w:tab/>
        <w:t>Subject to this section, this Act commences on the day on which it receives the Royal Assent.</w:t>
      </w:r>
    </w:p>
    <w:p w:rsidR="00321D7C" w:rsidRPr="007E3443" w:rsidRDefault="00321D7C" w:rsidP="00E61CBC">
      <w:pPr>
        <w:pStyle w:val="EndNotespara"/>
      </w:pPr>
      <w:r w:rsidRPr="007E3443">
        <w:rPr>
          <w:i/>
        </w:rPr>
        <w:t>(e)</w:t>
      </w:r>
      <w:r w:rsidRPr="007E3443">
        <w:rPr>
          <w:i/>
        </w:rPr>
        <w:tab/>
      </w:r>
      <w:r w:rsidRPr="007E3443">
        <w:t>The</w:t>
      </w:r>
      <w:r w:rsidRPr="007E3443">
        <w:rPr>
          <w:i/>
        </w:rPr>
        <w:t xml:space="preserve"> Moomba</w:t>
      </w:r>
      <w:r w:rsidR="007E3443">
        <w:rPr>
          <w:i/>
        </w:rPr>
        <w:noBreakHyphen/>
      </w:r>
      <w:r w:rsidRPr="007E3443">
        <w:rPr>
          <w:i/>
        </w:rPr>
        <w:t xml:space="preserve">Sydney Pipeline System </w:t>
      </w:r>
      <w:smartTag w:uri="urn:schemas-microsoft-com:office:smarttags" w:element="City">
        <w:smartTag w:uri="urn:schemas-microsoft-com:office:smarttags" w:element="place">
          <w:r w:rsidRPr="007E3443">
            <w:rPr>
              <w:i/>
            </w:rPr>
            <w:t>Sale</w:t>
          </w:r>
        </w:smartTag>
      </w:smartTag>
      <w:r w:rsidRPr="007E3443">
        <w:rPr>
          <w:i/>
        </w:rPr>
        <w:t xml:space="preserve"> Act 1994 </w:t>
      </w:r>
      <w:r w:rsidRPr="007E3443">
        <w:t>was amen</w:t>
      </w:r>
      <w:r w:rsidR="00C22C07" w:rsidRPr="007E3443">
        <w:t>ded by Schedule</w:t>
      </w:r>
      <w:r w:rsidR="007E3443">
        <w:t> </w:t>
      </w:r>
      <w:r w:rsidR="00C22C07" w:rsidRPr="007E3443">
        <w:t>1 (item</w:t>
      </w:r>
      <w:r w:rsidR="007E3443">
        <w:t> </w:t>
      </w:r>
      <w:r w:rsidR="00C22C07" w:rsidRPr="007E3443">
        <w:t>2</w:t>
      </w:r>
      <w:r w:rsidRPr="007E3443">
        <w:t xml:space="preserve">) only of the </w:t>
      </w:r>
      <w:r w:rsidRPr="007E3443">
        <w:rPr>
          <w:i/>
        </w:rPr>
        <w:t>Gas Pipelines Access (Commonwealth) Act 1998,</w:t>
      </w:r>
      <w:r w:rsidRPr="007E3443">
        <w:t xml:space="preserve"> subsection</w:t>
      </w:r>
      <w:r w:rsidR="007E3443">
        <w:t> </w:t>
      </w:r>
      <w:r w:rsidRPr="007E3443">
        <w:t>2(2) of which provides as follows:</w:t>
      </w:r>
    </w:p>
    <w:p w:rsidR="00321D7C" w:rsidRPr="007E3443" w:rsidRDefault="00321D7C" w:rsidP="00E61CBC">
      <w:pPr>
        <w:pStyle w:val="EndNotessubpara"/>
      </w:pPr>
      <w:r w:rsidRPr="007E3443">
        <w:tab/>
        <w:t>(2)</w:t>
      </w:r>
      <w:r w:rsidRPr="007E3443">
        <w:tab/>
        <w:t>Items</w:t>
      </w:r>
      <w:r w:rsidR="007E3443">
        <w:t> </w:t>
      </w:r>
      <w:r w:rsidRPr="007E3443">
        <w:t>2 to 4 of Schedule</w:t>
      </w:r>
      <w:r w:rsidR="007E3443">
        <w:t> </w:t>
      </w:r>
      <w:r w:rsidRPr="007E3443">
        <w:t>1 commence at the commencement of the later of:</w:t>
      </w:r>
    </w:p>
    <w:p w:rsidR="00321D7C" w:rsidRPr="007E3443" w:rsidRDefault="00321D7C" w:rsidP="00E61CBC">
      <w:pPr>
        <w:pStyle w:val="EndNotessubsubpara"/>
      </w:pPr>
      <w:r w:rsidRPr="007E3443">
        <w:tab/>
        <w:t>(a)</w:t>
      </w:r>
      <w:r w:rsidRPr="007E3443">
        <w:tab/>
        <w:t>sections</w:t>
      </w:r>
      <w:r w:rsidR="007E3443">
        <w:t> </w:t>
      </w:r>
      <w:r w:rsidRPr="007E3443">
        <w:t>13 and 14 of the Gas Pipelines Access (</w:t>
      </w:r>
      <w:smartTag w:uri="urn:schemas-microsoft-com:office:smarttags" w:element="State">
        <w:smartTag w:uri="urn:schemas-microsoft-com:office:smarttags" w:element="place">
          <w:r w:rsidRPr="007E3443">
            <w:t>South Australia</w:t>
          </w:r>
        </w:smartTag>
      </w:smartTag>
      <w:r w:rsidRPr="007E3443">
        <w:t xml:space="preserve">) Act 1997 of </w:t>
      </w:r>
      <w:smartTag w:uri="urn:schemas-microsoft-com:office:smarttags" w:element="State">
        <w:smartTag w:uri="urn:schemas-microsoft-com:office:smarttags" w:element="place">
          <w:r w:rsidRPr="007E3443">
            <w:t>South Australia</w:t>
          </w:r>
        </w:smartTag>
      </w:smartTag>
      <w:r w:rsidRPr="007E3443">
        <w:t xml:space="preserve">; and </w:t>
      </w:r>
    </w:p>
    <w:p w:rsidR="00321D7C" w:rsidRPr="007E3443" w:rsidRDefault="00321D7C" w:rsidP="00E61CBC">
      <w:pPr>
        <w:pStyle w:val="EndNotessubsubpara"/>
      </w:pPr>
      <w:r w:rsidRPr="007E3443">
        <w:tab/>
        <w:t>(b)</w:t>
      </w:r>
      <w:r w:rsidRPr="007E3443">
        <w:tab/>
        <w:t xml:space="preserve">the provisions that correspond to those sections and that are contained in a law of </w:t>
      </w:r>
      <w:smartTag w:uri="urn:schemas-microsoft-com:office:smarttags" w:element="State">
        <w:smartTag w:uri="urn:schemas-microsoft-com:office:smarttags" w:element="place">
          <w:r w:rsidRPr="007E3443">
            <w:t>New South Wales</w:t>
          </w:r>
        </w:smartTag>
      </w:smartTag>
      <w:r w:rsidRPr="007E3443">
        <w:t xml:space="preserve"> that substantially corresponds to Parts</w:t>
      </w:r>
      <w:r w:rsidR="007E3443">
        <w:t> </w:t>
      </w:r>
      <w:r w:rsidRPr="007E3443">
        <w:t>1, 2, 4 and 5 of the South Australian Act.</w:t>
      </w:r>
    </w:p>
    <w:p w:rsidR="00321D7C" w:rsidRPr="007E3443" w:rsidRDefault="00321D7C" w:rsidP="00E61CBC">
      <w:pPr>
        <w:pStyle w:val="EndNotespara"/>
      </w:pPr>
      <w:r w:rsidRPr="007E3443">
        <w:tab/>
        <w:t xml:space="preserve">The </w:t>
      </w:r>
      <w:r w:rsidRPr="007E3443">
        <w:rPr>
          <w:i/>
        </w:rPr>
        <w:t>Gas Pipelines Access (</w:t>
      </w:r>
      <w:smartTag w:uri="urn:schemas-microsoft-com:office:smarttags" w:element="State">
        <w:smartTag w:uri="urn:schemas-microsoft-com:office:smarttags" w:element="place">
          <w:r w:rsidRPr="007E3443">
            <w:rPr>
              <w:i/>
            </w:rPr>
            <w:t>South Australia</w:t>
          </w:r>
        </w:smartTag>
      </w:smartTag>
      <w:r w:rsidRPr="007E3443">
        <w:rPr>
          <w:i/>
        </w:rPr>
        <w:t>) Act 1997</w:t>
      </w:r>
      <w:r w:rsidRPr="007E3443">
        <w:t xml:space="preserve"> of </w:t>
      </w:r>
      <w:smartTag w:uri="urn:schemas-microsoft-com:office:smarttags" w:element="State">
        <w:smartTag w:uri="urn:schemas-microsoft-com:office:smarttags" w:element="place">
          <w:r w:rsidRPr="007E3443">
            <w:t>South Australia</w:t>
          </w:r>
        </w:smartTag>
      </w:smartTag>
      <w:r w:rsidRPr="007E3443">
        <w:t xml:space="preserve"> commenced on 30</w:t>
      </w:r>
      <w:r w:rsidR="007E3443">
        <w:t> </w:t>
      </w:r>
      <w:r w:rsidRPr="007E3443">
        <w:t>July 1998 (</w:t>
      </w:r>
      <w:r w:rsidRPr="007E3443">
        <w:rPr>
          <w:i/>
        </w:rPr>
        <w:t>see SA Government Gazette</w:t>
      </w:r>
      <w:r w:rsidRPr="007E3443">
        <w:t xml:space="preserve"> 2</w:t>
      </w:r>
      <w:r w:rsidR="007E3443">
        <w:t> </w:t>
      </w:r>
      <w:r w:rsidRPr="007E3443">
        <w:t xml:space="preserve">April 1998, p. 1606). The </w:t>
      </w:r>
      <w:r w:rsidRPr="007E3443">
        <w:rPr>
          <w:i/>
        </w:rPr>
        <w:t>Gas Pipelines Access (</w:t>
      </w:r>
      <w:smartTag w:uri="urn:schemas-microsoft-com:office:smarttags" w:element="State">
        <w:smartTag w:uri="urn:schemas-microsoft-com:office:smarttags" w:element="place">
          <w:r w:rsidRPr="007E3443">
            <w:rPr>
              <w:i/>
            </w:rPr>
            <w:t>New South Wales</w:t>
          </w:r>
        </w:smartTag>
      </w:smartTag>
      <w:r w:rsidRPr="007E3443">
        <w:rPr>
          <w:i/>
        </w:rPr>
        <w:t>)</w:t>
      </w:r>
      <w:r w:rsidRPr="007E3443">
        <w:t xml:space="preserve"> </w:t>
      </w:r>
      <w:r w:rsidRPr="007E3443">
        <w:rPr>
          <w:i/>
        </w:rPr>
        <w:t xml:space="preserve">Act 1998 </w:t>
      </w:r>
      <w:r w:rsidRPr="007E3443">
        <w:t xml:space="preserve">of </w:t>
      </w:r>
      <w:smartTag w:uri="urn:schemas-microsoft-com:office:smarttags" w:element="State">
        <w:smartTag w:uri="urn:schemas-microsoft-com:office:smarttags" w:element="place">
          <w:r w:rsidRPr="007E3443">
            <w:t>New South Wales</w:t>
          </w:r>
        </w:smartTag>
      </w:smartTag>
      <w:r w:rsidRPr="007E3443">
        <w:t xml:space="preserve"> (except Schedule</w:t>
      </w:r>
      <w:r w:rsidR="007E3443">
        <w:t> </w:t>
      </w:r>
      <w:r w:rsidRPr="007E3443">
        <w:t>1.1) commenced on 14</w:t>
      </w:r>
      <w:r w:rsidR="007E3443">
        <w:t> </w:t>
      </w:r>
      <w:r w:rsidRPr="007E3443">
        <w:t>August 1998 (</w:t>
      </w:r>
      <w:r w:rsidRPr="007E3443">
        <w:rPr>
          <w:i/>
        </w:rPr>
        <w:t>see NSW Government Gazette</w:t>
      </w:r>
      <w:r w:rsidRPr="007E3443">
        <w:t xml:space="preserve">  No.</w:t>
      </w:r>
      <w:r w:rsidR="007E3443">
        <w:t> </w:t>
      </w:r>
      <w:r w:rsidRPr="007E3443">
        <w:t>120, 14</w:t>
      </w:r>
      <w:r w:rsidR="007E3443">
        <w:t> </w:t>
      </w:r>
      <w:r w:rsidRPr="007E3443">
        <w:t xml:space="preserve">August 1998, p. 6026). </w:t>
      </w:r>
    </w:p>
    <w:p w:rsidR="007C5387" w:rsidRPr="007E3443" w:rsidRDefault="007C5387" w:rsidP="00E61CBC">
      <w:pPr>
        <w:pStyle w:val="EndNotespara"/>
      </w:pPr>
      <w:r w:rsidRPr="007E3443">
        <w:rPr>
          <w:i/>
          <w:iCs/>
        </w:rPr>
        <w:t>(f)</w:t>
      </w:r>
      <w:r w:rsidRPr="007E3443">
        <w:tab/>
        <w:t>Subsection</w:t>
      </w:r>
      <w:r w:rsidR="007E3443">
        <w:t> </w:t>
      </w:r>
      <w:r w:rsidRPr="007E3443">
        <w:t>2(1) (item</w:t>
      </w:r>
      <w:r w:rsidR="007E3443">
        <w:t> </w:t>
      </w:r>
      <w:r w:rsidRPr="007E3443">
        <w:t xml:space="preserve">40) of the </w:t>
      </w:r>
      <w:r w:rsidRPr="007E3443">
        <w:rPr>
          <w:i/>
        </w:rPr>
        <w:t>Fair Work (State Referral and Consequential and Other Amendments) Act 2009</w:t>
      </w:r>
      <w:r w:rsidRPr="007E3443">
        <w:t xml:space="preserve"> provides as follows:</w:t>
      </w:r>
    </w:p>
    <w:p w:rsidR="007C5387" w:rsidRPr="007E3443" w:rsidRDefault="007C5387" w:rsidP="00E61CBC">
      <w:pPr>
        <w:pStyle w:val="EndNotessubpara"/>
      </w:pPr>
      <w:r w:rsidRPr="007E3443">
        <w:tab/>
        <w:t>(1)</w:t>
      </w:r>
      <w:r w:rsidRPr="007E3443">
        <w:tab/>
        <w:t>Each provision of this Act specified in column 1 of the table commences, or is taken to have commenced, in accordance with column 2 of the table. Any other statement in column 2 has effect according to its terms.</w:t>
      </w:r>
    </w:p>
    <w:p w:rsidR="007C5387" w:rsidRPr="007E3443" w:rsidRDefault="007C5387" w:rsidP="00E82621">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C5387" w:rsidRPr="007E3443" w:rsidTr="007F2341">
        <w:trPr>
          <w:cantSplit/>
          <w:tblHeader/>
        </w:trPr>
        <w:tc>
          <w:tcPr>
            <w:tcW w:w="7111" w:type="dxa"/>
            <w:gridSpan w:val="3"/>
            <w:tcBorders>
              <w:top w:val="single" w:sz="12" w:space="0" w:color="auto"/>
              <w:left w:val="nil"/>
              <w:bottom w:val="single" w:sz="6" w:space="0" w:color="auto"/>
              <w:right w:val="nil"/>
            </w:tcBorders>
          </w:tcPr>
          <w:p w:rsidR="007C5387" w:rsidRPr="007E3443" w:rsidRDefault="007C5387" w:rsidP="007F2341">
            <w:pPr>
              <w:pStyle w:val="Tabletext"/>
              <w:keepNext/>
              <w:rPr>
                <w:rFonts w:ascii="Arial" w:hAnsi="Arial" w:cs="Arial"/>
                <w:b/>
                <w:color w:val="000000"/>
                <w:sz w:val="16"/>
              </w:rPr>
            </w:pPr>
            <w:r w:rsidRPr="007E3443">
              <w:rPr>
                <w:rFonts w:ascii="Arial" w:hAnsi="Arial" w:cs="Arial"/>
                <w:b/>
                <w:color w:val="000000"/>
                <w:sz w:val="16"/>
              </w:rPr>
              <w:t>Commencement information</w:t>
            </w:r>
          </w:p>
        </w:tc>
      </w:tr>
      <w:tr w:rsidR="007C5387" w:rsidRPr="007E3443" w:rsidTr="007F2341">
        <w:trPr>
          <w:cantSplit/>
          <w:tblHeader/>
        </w:trPr>
        <w:tc>
          <w:tcPr>
            <w:tcW w:w="1701" w:type="dxa"/>
            <w:tcBorders>
              <w:top w:val="single" w:sz="6" w:space="0" w:color="auto"/>
              <w:left w:val="nil"/>
              <w:bottom w:val="single" w:sz="2" w:space="0" w:color="auto"/>
              <w:right w:val="nil"/>
            </w:tcBorders>
            <w:shd w:val="clear" w:color="auto" w:fill="auto"/>
          </w:tcPr>
          <w:p w:rsidR="007C5387" w:rsidRPr="007E3443" w:rsidRDefault="007C5387" w:rsidP="007F2341">
            <w:pPr>
              <w:pStyle w:val="Tabletext"/>
              <w:keepNext/>
              <w:rPr>
                <w:rFonts w:ascii="Arial" w:hAnsi="Arial" w:cs="Arial"/>
                <w:b/>
                <w:color w:val="000000"/>
                <w:sz w:val="16"/>
              </w:rPr>
            </w:pPr>
            <w:r w:rsidRPr="007E3443">
              <w:rPr>
                <w:rFonts w:ascii="Arial" w:hAnsi="Arial" w:cs="Arial"/>
                <w:b/>
                <w:color w:val="000000"/>
                <w:sz w:val="16"/>
              </w:rPr>
              <w:t>Column 1</w:t>
            </w:r>
          </w:p>
        </w:tc>
        <w:tc>
          <w:tcPr>
            <w:tcW w:w="3828" w:type="dxa"/>
            <w:tcBorders>
              <w:top w:val="single" w:sz="6" w:space="0" w:color="auto"/>
              <w:left w:val="nil"/>
              <w:bottom w:val="single" w:sz="2" w:space="0" w:color="auto"/>
              <w:right w:val="nil"/>
            </w:tcBorders>
            <w:shd w:val="clear" w:color="auto" w:fill="auto"/>
          </w:tcPr>
          <w:p w:rsidR="007C5387" w:rsidRPr="007E3443" w:rsidRDefault="007C5387" w:rsidP="007F2341">
            <w:pPr>
              <w:pStyle w:val="Tabletext"/>
              <w:keepNext/>
              <w:rPr>
                <w:rFonts w:ascii="Arial" w:hAnsi="Arial" w:cs="Arial"/>
                <w:b/>
                <w:color w:val="000000"/>
                <w:sz w:val="16"/>
              </w:rPr>
            </w:pPr>
            <w:r w:rsidRPr="007E3443">
              <w:rPr>
                <w:rFonts w:ascii="Arial" w:hAnsi="Arial" w:cs="Arial"/>
                <w:b/>
                <w:color w:val="000000"/>
                <w:sz w:val="16"/>
              </w:rPr>
              <w:t>Column 2</w:t>
            </w:r>
          </w:p>
        </w:tc>
        <w:tc>
          <w:tcPr>
            <w:tcW w:w="1582" w:type="dxa"/>
            <w:tcBorders>
              <w:top w:val="single" w:sz="6" w:space="0" w:color="auto"/>
              <w:left w:val="nil"/>
              <w:bottom w:val="single" w:sz="2" w:space="0" w:color="auto"/>
              <w:right w:val="nil"/>
            </w:tcBorders>
            <w:shd w:val="clear" w:color="auto" w:fill="auto"/>
          </w:tcPr>
          <w:p w:rsidR="007C5387" w:rsidRPr="007E3443" w:rsidRDefault="007C5387" w:rsidP="007F2341">
            <w:pPr>
              <w:pStyle w:val="Tabletext"/>
              <w:keepNext/>
              <w:rPr>
                <w:rFonts w:ascii="Arial" w:hAnsi="Arial" w:cs="Arial"/>
                <w:b/>
                <w:color w:val="000000"/>
                <w:sz w:val="16"/>
              </w:rPr>
            </w:pPr>
            <w:r w:rsidRPr="007E3443">
              <w:rPr>
                <w:rFonts w:ascii="Arial" w:hAnsi="Arial" w:cs="Arial"/>
                <w:b/>
                <w:color w:val="000000"/>
                <w:sz w:val="16"/>
              </w:rPr>
              <w:t>Column 3</w:t>
            </w:r>
          </w:p>
        </w:tc>
      </w:tr>
      <w:tr w:rsidR="007C5387" w:rsidRPr="007E3443" w:rsidTr="007F2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1701" w:type="dxa"/>
            <w:tcBorders>
              <w:left w:val="nil"/>
              <w:bottom w:val="single" w:sz="12" w:space="0" w:color="auto"/>
              <w:right w:val="nil"/>
            </w:tcBorders>
          </w:tcPr>
          <w:p w:rsidR="007C5387" w:rsidRPr="007E3443" w:rsidRDefault="007C5387" w:rsidP="007F2341">
            <w:pPr>
              <w:pStyle w:val="Tabletext"/>
              <w:keepNext/>
              <w:rPr>
                <w:rFonts w:ascii="Arial" w:hAnsi="Arial" w:cs="Arial"/>
                <w:b/>
                <w:bCs/>
                <w:sz w:val="16"/>
                <w:szCs w:val="16"/>
              </w:rPr>
            </w:pPr>
            <w:r w:rsidRPr="007E3443">
              <w:rPr>
                <w:rFonts w:ascii="Arial" w:hAnsi="Arial" w:cs="Arial"/>
                <w:b/>
                <w:bCs/>
                <w:sz w:val="16"/>
                <w:szCs w:val="16"/>
              </w:rPr>
              <w:t>Provision(s)</w:t>
            </w:r>
          </w:p>
        </w:tc>
        <w:tc>
          <w:tcPr>
            <w:tcW w:w="3828" w:type="dxa"/>
            <w:tcBorders>
              <w:left w:val="nil"/>
              <w:bottom w:val="single" w:sz="12" w:space="0" w:color="auto"/>
              <w:right w:val="nil"/>
            </w:tcBorders>
          </w:tcPr>
          <w:p w:rsidR="007C5387" w:rsidRPr="007E3443" w:rsidRDefault="007C5387" w:rsidP="007F2341">
            <w:pPr>
              <w:pStyle w:val="Tabletext"/>
              <w:keepNext/>
              <w:rPr>
                <w:rFonts w:ascii="Arial" w:hAnsi="Arial" w:cs="Arial"/>
                <w:b/>
                <w:bCs/>
                <w:sz w:val="16"/>
                <w:szCs w:val="16"/>
              </w:rPr>
            </w:pPr>
            <w:r w:rsidRPr="007E3443">
              <w:rPr>
                <w:rFonts w:ascii="Arial" w:hAnsi="Arial" w:cs="Arial"/>
                <w:b/>
                <w:bCs/>
                <w:sz w:val="16"/>
                <w:szCs w:val="16"/>
              </w:rPr>
              <w:t>Commencement</w:t>
            </w:r>
          </w:p>
        </w:tc>
        <w:tc>
          <w:tcPr>
            <w:tcW w:w="1582" w:type="dxa"/>
            <w:tcBorders>
              <w:left w:val="nil"/>
              <w:bottom w:val="single" w:sz="12" w:space="0" w:color="auto"/>
              <w:right w:val="nil"/>
            </w:tcBorders>
          </w:tcPr>
          <w:p w:rsidR="007C5387" w:rsidRPr="007E3443" w:rsidRDefault="007C5387" w:rsidP="007F2341">
            <w:pPr>
              <w:pStyle w:val="Tabletext"/>
              <w:keepNext/>
              <w:rPr>
                <w:rFonts w:ascii="Arial" w:hAnsi="Arial" w:cs="Arial"/>
                <w:b/>
                <w:bCs/>
                <w:sz w:val="16"/>
                <w:szCs w:val="16"/>
              </w:rPr>
            </w:pPr>
            <w:r w:rsidRPr="007E3443">
              <w:rPr>
                <w:rFonts w:ascii="Arial" w:hAnsi="Arial" w:cs="Arial"/>
                <w:b/>
                <w:bCs/>
                <w:sz w:val="16"/>
                <w:szCs w:val="16"/>
              </w:rPr>
              <w:t>Date/Details</w:t>
            </w:r>
          </w:p>
        </w:tc>
      </w:tr>
      <w:tr w:rsidR="007C5387" w:rsidRPr="007E3443" w:rsidTr="007F2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left w:val="nil"/>
              <w:bottom w:val="single" w:sz="2" w:space="0" w:color="auto"/>
              <w:right w:val="nil"/>
            </w:tcBorders>
            <w:shd w:val="clear" w:color="auto" w:fill="auto"/>
          </w:tcPr>
          <w:p w:rsidR="007C5387" w:rsidRPr="007E3443" w:rsidRDefault="007C5387" w:rsidP="007F2341">
            <w:pPr>
              <w:pStyle w:val="Tabletext"/>
              <w:keepNext/>
              <w:rPr>
                <w:rFonts w:ascii="Arial" w:hAnsi="Arial" w:cs="Arial"/>
                <w:sz w:val="16"/>
                <w:szCs w:val="16"/>
              </w:rPr>
            </w:pPr>
            <w:r w:rsidRPr="007E3443">
              <w:rPr>
                <w:rFonts w:ascii="Arial" w:hAnsi="Arial" w:cs="Arial"/>
                <w:sz w:val="16"/>
                <w:szCs w:val="16"/>
              </w:rPr>
              <w:t>40.  Schedule</w:t>
            </w:r>
            <w:r w:rsidR="007E3443">
              <w:rPr>
                <w:rFonts w:ascii="Arial" w:hAnsi="Arial" w:cs="Arial"/>
                <w:sz w:val="16"/>
                <w:szCs w:val="16"/>
              </w:rPr>
              <w:t> </w:t>
            </w:r>
            <w:r w:rsidRPr="007E3443">
              <w:rPr>
                <w:rFonts w:ascii="Arial" w:hAnsi="Arial" w:cs="Arial"/>
                <w:sz w:val="16"/>
                <w:szCs w:val="16"/>
              </w:rPr>
              <w:t>17</w:t>
            </w:r>
          </w:p>
        </w:tc>
        <w:tc>
          <w:tcPr>
            <w:tcW w:w="3828" w:type="dxa"/>
            <w:tcBorders>
              <w:top w:val="single" w:sz="12" w:space="0" w:color="auto"/>
              <w:left w:val="nil"/>
              <w:bottom w:val="single" w:sz="2" w:space="0" w:color="auto"/>
              <w:right w:val="nil"/>
            </w:tcBorders>
            <w:shd w:val="clear" w:color="auto" w:fill="auto"/>
          </w:tcPr>
          <w:p w:rsidR="007C5387" w:rsidRPr="007E3443" w:rsidRDefault="007C5387" w:rsidP="007F2341">
            <w:pPr>
              <w:pStyle w:val="Tabletext"/>
              <w:keepNext/>
              <w:rPr>
                <w:rFonts w:ascii="Arial" w:hAnsi="Arial" w:cs="Arial"/>
                <w:sz w:val="16"/>
                <w:szCs w:val="16"/>
              </w:rPr>
            </w:pPr>
            <w:r w:rsidRPr="007E3443">
              <w:rPr>
                <w:rFonts w:ascii="Arial" w:hAnsi="Arial" w:cs="Arial"/>
                <w:sz w:val="16"/>
                <w:szCs w:val="16"/>
              </w:rPr>
              <w:t>Immediately after the commencement of Part</w:t>
            </w:r>
            <w:r w:rsidR="007E3443">
              <w:rPr>
                <w:rFonts w:ascii="Arial" w:hAnsi="Arial" w:cs="Arial"/>
                <w:sz w:val="16"/>
                <w:szCs w:val="16"/>
              </w:rPr>
              <w:t> </w:t>
            </w:r>
            <w:r w:rsidRPr="007E3443">
              <w:rPr>
                <w:rFonts w:ascii="Arial" w:hAnsi="Arial" w:cs="Arial"/>
                <w:sz w:val="16"/>
                <w:szCs w:val="16"/>
              </w:rPr>
              <w:t>2</w:t>
            </w:r>
            <w:r w:rsidR="007E3443">
              <w:rPr>
                <w:rFonts w:ascii="Arial" w:hAnsi="Arial" w:cs="Arial"/>
                <w:sz w:val="16"/>
                <w:szCs w:val="16"/>
              </w:rPr>
              <w:noBreakHyphen/>
            </w:r>
            <w:r w:rsidRPr="007E3443">
              <w:rPr>
                <w:rFonts w:ascii="Arial" w:hAnsi="Arial" w:cs="Arial"/>
                <w:sz w:val="16"/>
                <w:szCs w:val="16"/>
              </w:rPr>
              <w:t xml:space="preserve">4 of the </w:t>
            </w:r>
            <w:r w:rsidRPr="007E3443">
              <w:rPr>
                <w:rFonts w:ascii="Arial" w:hAnsi="Arial" w:cs="Arial"/>
                <w:i/>
                <w:sz w:val="16"/>
                <w:szCs w:val="16"/>
              </w:rPr>
              <w:t>Fair Work Act 2009</w:t>
            </w:r>
            <w:r w:rsidRPr="007E3443">
              <w:rPr>
                <w:rFonts w:ascii="Arial" w:hAnsi="Arial" w:cs="Arial"/>
                <w:sz w:val="16"/>
                <w:szCs w:val="16"/>
              </w:rPr>
              <w:t>.</w:t>
            </w:r>
          </w:p>
        </w:tc>
        <w:tc>
          <w:tcPr>
            <w:tcW w:w="1582" w:type="dxa"/>
            <w:tcBorders>
              <w:top w:val="single" w:sz="12" w:space="0" w:color="auto"/>
              <w:left w:val="nil"/>
              <w:bottom w:val="single" w:sz="2" w:space="0" w:color="auto"/>
              <w:right w:val="nil"/>
            </w:tcBorders>
            <w:shd w:val="clear" w:color="auto" w:fill="auto"/>
          </w:tcPr>
          <w:p w:rsidR="007C5387" w:rsidRPr="007E3443" w:rsidRDefault="007C5387" w:rsidP="007F2341">
            <w:pPr>
              <w:pStyle w:val="Tabletext"/>
              <w:keepNext/>
              <w:rPr>
                <w:rFonts w:ascii="Arial" w:hAnsi="Arial" w:cs="Arial"/>
                <w:sz w:val="16"/>
                <w:szCs w:val="16"/>
              </w:rPr>
            </w:pPr>
            <w:r w:rsidRPr="007E3443">
              <w:rPr>
                <w:rFonts w:ascii="Arial" w:hAnsi="Arial" w:cs="Arial"/>
                <w:sz w:val="16"/>
                <w:szCs w:val="16"/>
              </w:rPr>
              <w:t>1</w:t>
            </w:r>
            <w:r w:rsidR="007E3443">
              <w:rPr>
                <w:rFonts w:ascii="Arial" w:hAnsi="Arial" w:cs="Arial"/>
                <w:sz w:val="16"/>
                <w:szCs w:val="16"/>
              </w:rPr>
              <w:t> </w:t>
            </w:r>
            <w:r w:rsidRPr="007E3443">
              <w:rPr>
                <w:rFonts w:ascii="Arial" w:hAnsi="Arial" w:cs="Arial"/>
                <w:sz w:val="16"/>
                <w:szCs w:val="16"/>
              </w:rPr>
              <w:t>July 2009</w:t>
            </w:r>
          </w:p>
        </w:tc>
      </w:tr>
    </w:tbl>
    <w:p w:rsidR="00656CDB" w:rsidRPr="007E3443" w:rsidRDefault="00656CDB" w:rsidP="00656CDB">
      <w:pPr>
        <w:pStyle w:val="Tabletext"/>
      </w:pPr>
    </w:p>
    <w:p w:rsidR="00656CDB" w:rsidRPr="007E3443" w:rsidRDefault="00656CDB" w:rsidP="007E3443">
      <w:pPr>
        <w:pStyle w:val="ENotesHeading2"/>
        <w:pageBreakBefore/>
        <w:outlineLvl w:val="9"/>
      </w:pPr>
      <w:bookmarkStart w:id="128" w:name="_Toc395601660"/>
      <w:r w:rsidRPr="007E3443">
        <w:lastRenderedPageBreak/>
        <w:t>Endnote 4—Amendment history</w:t>
      </w:r>
      <w:bookmarkEnd w:id="128"/>
    </w:p>
    <w:p w:rsidR="00E61CBC" w:rsidRPr="007E3443" w:rsidRDefault="00E61CBC" w:rsidP="00656CDB">
      <w:pPr>
        <w:pStyle w:val="Tabletext"/>
      </w:pPr>
    </w:p>
    <w:tbl>
      <w:tblPr>
        <w:tblW w:w="7082" w:type="dxa"/>
        <w:tblLayout w:type="fixed"/>
        <w:tblLook w:val="0000" w:firstRow="0" w:lastRow="0" w:firstColumn="0" w:lastColumn="0" w:noHBand="0" w:noVBand="0"/>
      </w:tblPr>
      <w:tblGrid>
        <w:gridCol w:w="2139"/>
        <w:gridCol w:w="4943"/>
      </w:tblGrid>
      <w:tr w:rsidR="00E61CBC" w:rsidRPr="007E3443" w:rsidTr="0001605E">
        <w:trPr>
          <w:cantSplit/>
          <w:tblHeader/>
        </w:trPr>
        <w:tc>
          <w:tcPr>
            <w:tcW w:w="2139" w:type="dxa"/>
            <w:tcBorders>
              <w:top w:val="single" w:sz="12" w:space="0" w:color="auto"/>
              <w:bottom w:val="single" w:sz="12" w:space="0" w:color="auto"/>
            </w:tcBorders>
            <w:shd w:val="clear" w:color="auto" w:fill="auto"/>
          </w:tcPr>
          <w:p w:rsidR="00E61CBC" w:rsidRPr="007E3443" w:rsidRDefault="00E61CBC" w:rsidP="00656CDB">
            <w:pPr>
              <w:pStyle w:val="ENoteTableHeading"/>
              <w:tabs>
                <w:tab w:val="center" w:leader="dot" w:pos="2268"/>
              </w:tabs>
            </w:pPr>
            <w:r w:rsidRPr="007E3443">
              <w:t>Provision affected</w:t>
            </w:r>
          </w:p>
        </w:tc>
        <w:tc>
          <w:tcPr>
            <w:tcW w:w="4943" w:type="dxa"/>
            <w:tcBorders>
              <w:top w:val="single" w:sz="12" w:space="0" w:color="auto"/>
              <w:bottom w:val="single" w:sz="12" w:space="0" w:color="auto"/>
            </w:tcBorders>
            <w:shd w:val="clear" w:color="auto" w:fill="auto"/>
          </w:tcPr>
          <w:p w:rsidR="00E61CBC" w:rsidRPr="007E3443" w:rsidRDefault="00E61CBC" w:rsidP="00656CDB">
            <w:pPr>
              <w:pStyle w:val="ENoteTableHeading"/>
            </w:pPr>
            <w:r w:rsidRPr="007E3443">
              <w:t>How affected</w:t>
            </w:r>
          </w:p>
        </w:tc>
      </w:tr>
      <w:tr w:rsidR="00E61CBC" w:rsidRPr="007E3443" w:rsidTr="00E61CBC">
        <w:trPr>
          <w:cantSplit/>
        </w:trPr>
        <w:tc>
          <w:tcPr>
            <w:tcW w:w="2139" w:type="dxa"/>
            <w:tcBorders>
              <w:top w:val="single" w:sz="12" w:space="0" w:color="auto"/>
            </w:tcBorders>
            <w:shd w:val="clear" w:color="auto" w:fill="auto"/>
          </w:tcPr>
          <w:p w:rsidR="00E61CBC" w:rsidRPr="007E3443" w:rsidRDefault="00E61CBC" w:rsidP="00E61CBC">
            <w:pPr>
              <w:pStyle w:val="ENoteTableText"/>
            </w:pPr>
            <w:r w:rsidRPr="007E3443">
              <w:rPr>
                <w:b/>
              </w:rPr>
              <w:t>Part</w:t>
            </w:r>
            <w:r w:rsidR="007E3443">
              <w:rPr>
                <w:b/>
              </w:rPr>
              <w:t> </w:t>
            </w:r>
            <w:r w:rsidRPr="007E3443">
              <w:rPr>
                <w:b/>
              </w:rPr>
              <w:t>1</w:t>
            </w:r>
          </w:p>
        </w:tc>
        <w:tc>
          <w:tcPr>
            <w:tcW w:w="4943" w:type="dxa"/>
            <w:tcBorders>
              <w:top w:val="single" w:sz="12" w:space="0" w:color="auto"/>
            </w:tcBorders>
            <w:shd w:val="clear" w:color="auto" w:fill="auto"/>
          </w:tcPr>
          <w:p w:rsidR="00E61CBC" w:rsidRPr="007E3443" w:rsidRDefault="00E61CBC" w:rsidP="00E61CBC">
            <w:pPr>
              <w:pStyle w:val="ENoteTableText"/>
            </w:pPr>
          </w:p>
        </w:tc>
      </w:tr>
      <w:tr w:rsidR="00E61CBC" w:rsidRPr="007E3443" w:rsidTr="00E61CBC">
        <w:trPr>
          <w:cantSplit/>
        </w:trPr>
        <w:tc>
          <w:tcPr>
            <w:tcW w:w="2139" w:type="dxa"/>
            <w:shd w:val="clear" w:color="auto" w:fill="auto"/>
          </w:tcPr>
          <w:p w:rsidR="00E61CBC" w:rsidRPr="007E3443" w:rsidRDefault="00E61CBC" w:rsidP="00E61CBC">
            <w:pPr>
              <w:pStyle w:val="ENoteTableText"/>
            </w:pPr>
            <w:r w:rsidRPr="007E3443">
              <w:rPr>
                <w:b/>
              </w:rPr>
              <w:t>Division</w:t>
            </w:r>
            <w:r w:rsidR="007E3443">
              <w:rPr>
                <w:b/>
              </w:rPr>
              <w:t> </w:t>
            </w:r>
            <w:r w:rsidRPr="007E3443">
              <w:rPr>
                <w:b/>
              </w:rPr>
              <w:t>2</w:t>
            </w:r>
          </w:p>
        </w:tc>
        <w:tc>
          <w:tcPr>
            <w:tcW w:w="4943" w:type="dxa"/>
            <w:shd w:val="clear" w:color="auto" w:fill="auto"/>
          </w:tcPr>
          <w:p w:rsidR="00E61CBC" w:rsidRPr="007E3443" w:rsidRDefault="00E61CBC" w:rsidP="00E61CBC">
            <w:pPr>
              <w:pStyle w:val="ENoteTableText"/>
            </w:pP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3</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60, 1996; No.</w:t>
            </w:r>
            <w:r w:rsidR="007E3443">
              <w:t> </w:t>
            </w:r>
            <w:r w:rsidRPr="007E3443">
              <w:t>54, 2009; No.</w:t>
            </w:r>
            <w:r w:rsidR="007E3443">
              <w:t> </w:t>
            </w:r>
            <w:r w:rsidRPr="007E3443">
              <w:t>5, 2011</w:t>
            </w:r>
            <w:r w:rsidR="007829E7" w:rsidRPr="007E3443">
              <w:t>; No 62, 2014</w:t>
            </w:r>
          </w:p>
        </w:tc>
      </w:tr>
      <w:tr w:rsidR="00E61CBC" w:rsidRPr="007E3443" w:rsidTr="00E61CBC">
        <w:trPr>
          <w:cantSplit/>
        </w:trPr>
        <w:tc>
          <w:tcPr>
            <w:tcW w:w="2139" w:type="dxa"/>
            <w:shd w:val="clear" w:color="auto" w:fill="auto"/>
          </w:tcPr>
          <w:p w:rsidR="00E61CBC" w:rsidRPr="007E3443" w:rsidRDefault="00E61CBC" w:rsidP="00E61CBC">
            <w:pPr>
              <w:pStyle w:val="ENoteTableText"/>
            </w:pPr>
            <w:r w:rsidRPr="007E3443">
              <w:rPr>
                <w:b/>
              </w:rPr>
              <w:t>Part</w:t>
            </w:r>
            <w:r w:rsidR="007E3443">
              <w:rPr>
                <w:b/>
              </w:rPr>
              <w:t> </w:t>
            </w:r>
            <w:r w:rsidRPr="007E3443">
              <w:rPr>
                <w:b/>
              </w:rPr>
              <w:t>2</w:t>
            </w:r>
          </w:p>
        </w:tc>
        <w:tc>
          <w:tcPr>
            <w:tcW w:w="4943" w:type="dxa"/>
            <w:shd w:val="clear" w:color="auto" w:fill="auto"/>
          </w:tcPr>
          <w:p w:rsidR="00E61CBC" w:rsidRPr="007E3443" w:rsidRDefault="00E61CBC" w:rsidP="00E61CBC">
            <w:pPr>
              <w:pStyle w:val="ENoteTableText"/>
            </w:pPr>
          </w:p>
        </w:tc>
      </w:tr>
      <w:tr w:rsidR="00E61CBC" w:rsidRPr="007E3443" w:rsidTr="00E61CBC">
        <w:trPr>
          <w:cantSplit/>
        </w:trPr>
        <w:tc>
          <w:tcPr>
            <w:tcW w:w="2139" w:type="dxa"/>
            <w:shd w:val="clear" w:color="auto" w:fill="auto"/>
          </w:tcPr>
          <w:p w:rsidR="00E61CBC" w:rsidRPr="007E3443" w:rsidRDefault="00E61CBC" w:rsidP="00E61CBC">
            <w:pPr>
              <w:pStyle w:val="ENoteTableText"/>
            </w:pPr>
            <w:r w:rsidRPr="007E3443">
              <w:rPr>
                <w:b/>
              </w:rPr>
              <w:t>Division</w:t>
            </w:r>
            <w:r w:rsidR="007E3443">
              <w:rPr>
                <w:b/>
              </w:rPr>
              <w:t> </w:t>
            </w:r>
            <w:r w:rsidRPr="007E3443">
              <w:rPr>
                <w:b/>
              </w:rPr>
              <w:t>2</w:t>
            </w:r>
          </w:p>
        </w:tc>
        <w:tc>
          <w:tcPr>
            <w:tcW w:w="4943" w:type="dxa"/>
            <w:shd w:val="clear" w:color="auto" w:fill="auto"/>
          </w:tcPr>
          <w:p w:rsidR="00E61CBC" w:rsidRPr="007E3443" w:rsidRDefault="00E61CBC" w:rsidP="00E61CBC">
            <w:pPr>
              <w:pStyle w:val="ENoteTableText"/>
            </w:pP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16</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167, 1994</w:t>
            </w:r>
          </w:p>
        </w:tc>
      </w:tr>
      <w:tr w:rsidR="00E61CBC" w:rsidRPr="007E3443" w:rsidTr="00E61CBC">
        <w:trPr>
          <w:cantSplit/>
        </w:trPr>
        <w:tc>
          <w:tcPr>
            <w:tcW w:w="2139" w:type="dxa"/>
            <w:shd w:val="clear" w:color="auto" w:fill="auto"/>
          </w:tcPr>
          <w:p w:rsidR="00E61CBC" w:rsidRPr="007E3443" w:rsidRDefault="00E61CBC" w:rsidP="00E61CBC">
            <w:pPr>
              <w:pStyle w:val="ENoteTableText"/>
            </w:pPr>
            <w:r w:rsidRPr="007E3443">
              <w:rPr>
                <w:b/>
              </w:rPr>
              <w:t>Division</w:t>
            </w:r>
            <w:r w:rsidR="007E3443">
              <w:rPr>
                <w:b/>
              </w:rPr>
              <w:t> </w:t>
            </w:r>
            <w:r w:rsidRPr="007E3443">
              <w:rPr>
                <w:b/>
              </w:rPr>
              <w:t>3</w:t>
            </w:r>
          </w:p>
        </w:tc>
        <w:tc>
          <w:tcPr>
            <w:tcW w:w="4943" w:type="dxa"/>
            <w:shd w:val="clear" w:color="auto" w:fill="auto"/>
          </w:tcPr>
          <w:p w:rsidR="00E61CBC" w:rsidRPr="007E3443" w:rsidRDefault="00E61CBC" w:rsidP="00E61CBC">
            <w:pPr>
              <w:pStyle w:val="ENoteTableText"/>
            </w:pP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18</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167, 1994</w:t>
            </w:r>
          </w:p>
        </w:tc>
      </w:tr>
      <w:tr w:rsidR="00E61CBC" w:rsidRPr="007E3443" w:rsidTr="00E61CBC">
        <w:trPr>
          <w:cantSplit/>
        </w:trPr>
        <w:tc>
          <w:tcPr>
            <w:tcW w:w="2139" w:type="dxa"/>
            <w:shd w:val="clear" w:color="auto" w:fill="auto"/>
          </w:tcPr>
          <w:p w:rsidR="00E61CBC" w:rsidRPr="007E3443" w:rsidRDefault="00E61CBC" w:rsidP="00E61CBC">
            <w:pPr>
              <w:pStyle w:val="ENoteTableText"/>
            </w:pPr>
            <w:r w:rsidRPr="007E3443">
              <w:rPr>
                <w:b/>
              </w:rPr>
              <w:t>Part</w:t>
            </w:r>
            <w:r w:rsidR="007E3443">
              <w:rPr>
                <w:b/>
              </w:rPr>
              <w:t> </w:t>
            </w:r>
            <w:r w:rsidRPr="007E3443">
              <w:rPr>
                <w:b/>
              </w:rPr>
              <w:t>4</w:t>
            </w:r>
          </w:p>
        </w:tc>
        <w:tc>
          <w:tcPr>
            <w:tcW w:w="4943" w:type="dxa"/>
            <w:shd w:val="clear" w:color="auto" w:fill="auto"/>
          </w:tcPr>
          <w:p w:rsidR="00E61CBC" w:rsidRPr="007E3443" w:rsidRDefault="00E61CBC" w:rsidP="00E61CBC">
            <w:pPr>
              <w:pStyle w:val="ENoteTableText"/>
            </w:pP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50</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8, 2005</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51</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5, 2011</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Part</w:t>
            </w:r>
            <w:r w:rsidR="007E3443">
              <w:t> </w:t>
            </w:r>
            <w:r w:rsidRPr="007E3443">
              <w:t>6</w:t>
            </w:r>
            <w:r w:rsidRPr="007E3443">
              <w:tab/>
            </w: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66</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ss.</w:t>
            </w:r>
            <w:r w:rsidR="007E3443">
              <w:t> </w:t>
            </w:r>
            <w:r w:rsidR="00E61CBC" w:rsidRPr="007E3443">
              <w:t>67–71</w:t>
            </w:r>
            <w:r w:rsidR="00E61CBC" w:rsidRPr="007E3443">
              <w:tab/>
            </w: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72</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73</w:t>
            </w:r>
            <w:r w:rsidR="00E61CBC" w:rsidRPr="007E3443">
              <w:tab/>
            </w: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ss.</w:t>
            </w:r>
            <w:r w:rsidR="007E3443">
              <w:t> </w:t>
            </w:r>
            <w:r w:rsidR="00E61CBC" w:rsidRPr="007E3443">
              <w:t>74–77</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 xml:space="preserve">Heading to Subdiv. A of </w:t>
            </w:r>
            <w:r w:rsidRPr="007E3443">
              <w:tab/>
            </w:r>
            <w:r w:rsidRPr="007E3443">
              <w:br/>
              <w:t>Div. 4 of Part</w:t>
            </w:r>
            <w:r w:rsidR="007E3443">
              <w:t> </w:t>
            </w:r>
            <w:r w:rsidRPr="007E3443">
              <w:t>6</w:t>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r w:rsidRPr="007E3443">
              <w:br/>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78</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78</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79</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79</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80</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80</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81</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ss.</w:t>
            </w:r>
            <w:r w:rsidR="007E3443">
              <w:t> </w:t>
            </w:r>
            <w:r w:rsidR="00E61CBC" w:rsidRPr="007E3443">
              <w:t>81, 82</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83</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ss.</w:t>
            </w:r>
            <w:r w:rsidR="007E3443">
              <w:t> </w:t>
            </w:r>
            <w:r w:rsidR="00E61CBC" w:rsidRPr="007E3443">
              <w:t>83, 84</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85</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ss.</w:t>
            </w:r>
            <w:r w:rsidR="007E3443">
              <w:t> </w:t>
            </w:r>
            <w:r w:rsidR="00E61CBC" w:rsidRPr="007E3443">
              <w:t>85, 86</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87</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87</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88</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ss.</w:t>
            </w:r>
            <w:r w:rsidR="007E3443">
              <w:t> </w:t>
            </w:r>
            <w:r w:rsidR="00E61CBC" w:rsidRPr="007E3443">
              <w:t>88, 89</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90</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90</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91</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91</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92</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ss.</w:t>
            </w:r>
            <w:r w:rsidR="007E3443">
              <w:t> </w:t>
            </w:r>
            <w:r w:rsidR="00E61CBC" w:rsidRPr="007E3443">
              <w:t>92, 93</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94</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ss.</w:t>
            </w:r>
            <w:r w:rsidR="007E3443">
              <w:t> </w:t>
            </w:r>
            <w:r w:rsidR="00E61CBC" w:rsidRPr="007E3443">
              <w:t>94, 95</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96</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ss.</w:t>
            </w:r>
            <w:r w:rsidR="007E3443">
              <w:t> </w:t>
            </w:r>
            <w:r w:rsidR="00E61CBC" w:rsidRPr="007E3443">
              <w:t>96–98</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99</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99</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100</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100</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101</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ss.</w:t>
            </w:r>
            <w:r w:rsidR="007E3443">
              <w:t> </w:t>
            </w:r>
            <w:r w:rsidR="00E61CBC" w:rsidRPr="007E3443">
              <w:t>101, 102</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103</w:t>
            </w:r>
            <w:r w:rsidR="00E61CBC" w:rsidRPr="007E3443">
              <w:tab/>
            </w: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104</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Div. 5 of Part</w:t>
            </w:r>
            <w:r w:rsidR="007E3443">
              <w:t> </w:t>
            </w:r>
            <w:r w:rsidRPr="007E3443">
              <w:t>6</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ss.</w:t>
            </w:r>
            <w:r w:rsidR="007E3443">
              <w:t> </w:t>
            </w:r>
            <w:r w:rsidR="00E61CBC" w:rsidRPr="007E3443">
              <w:t>105–107</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lastRenderedPageBreak/>
              <w:t>Heading to s. 108</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108</w:t>
            </w:r>
            <w:r w:rsidR="00E61CBC" w:rsidRPr="007E3443">
              <w:tab/>
            </w: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109</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109</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110</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110</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ss.</w:t>
            </w:r>
            <w:r w:rsidR="007E3443">
              <w:t> </w:t>
            </w:r>
            <w:r w:rsidR="00E61CBC" w:rsidRPr="007E3443">
              <w:t>111, 112</w:t>
            </w:r>
            <w:r w:rsidR="00E61CBC" w:rsidRPr="007E3443">
              <w:tab/>
            </w: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ss.</w:t>
            </w:r>
            <w:r w:rsidR="007E3443">
              <w:t> </w:t>
            </w:r>
            <w:r w:rsidR="00E61CBC" w:rsidRPr="007E3443">
              <w:t>113, 114</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ss.</w:t>
            </w:r>
            <w:r w:rsidR="007E3443">
              <w:t> </w:t>
            </w:r>
            <w:r w:rsidR="00E61CBC" w:rsidRPr="007E3443">
              <w:t>115–121</w:t>
            </w:r>
            <w:r w:rsidR="00E61CBC" w:rsidRPr="007E3443">
              <w:tab/>
            </w: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ss.</w:t>
            </w:r>
            <w:r w:rsidR="007E3443">
              <w:t> </w:t>
            </w:r>
            <w:r w:rsidR="00E61CBC" w:rsidRPr="007E3443">
              <w:t>122, 123</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124</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124</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ss.</w:t>
            </w:r>
            <w:r w:rsidR="007E3443">
              <w:t> </w:t>
            </w:r>
            <w:r w:rsidR="00E61CBC" w:rsidRPr="007E3443">
              <w:t>125–130</w:t>
            </w:r>
            <w:r w:rsidR="00E61CBC" w:rsidRPr="007E3443">
              <w:tab/>
            </w: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131</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131</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132</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132</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133</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133</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134</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135</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135</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136</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136</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ss.</w:t>
            </w:r>
            <w:r w:rsidR="007E3443">
              <w:t> </w:t>
            </w:r>
            <w:r w:rsidR="00E61CBC" w:rsidRPr="007E3443">
              <w:t>137,138</w:t>
            </w:r>
            <w:r w:rsidR="00E61CBC" w:rsidRPr="007E3443">
              <w:tab/>
            </w: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Heading to s. 139</w:t>
            </w:r>
            <w:r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139</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140</w:t>
            </w:r>
            <w:r w:rsidR="00E61CBC" w:rsidRPr="007E3443">
              <w:tab/>
            </w: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ss.</w:t>
            </w:r>
            <w:r w:rsidR="007E3443">
              <w:t> </w:t>
            </w:r>
            <w:r w:rsidR="00E61CBC" w:rsidRPr="007E3443">
              <w:t>141–143</w:t>
            </w:r>
            <w:r w:rsidR="00E61CBC" w:rsidRPr="007E3443">
              <w:tab/>
            </w:r>
          </w:p>
        </w:tc>
        <w:tc>
          <w:tcPr>
            <w:tcW w:w="4943" w:type="dxa"/>
            <w:shd w:val="clear" w:color="auto" w:fill="auto"/>
          </w:tcPr>
          <w:p w:rsidR="00E61CBC" w:rsidRPr="007E3443" w:rsidRDefault="00E61CBC" w:rsidP="00E61CBC">
            <w:pPr>
              <w:pStyle w:val="ENoteTableText"/>
            </w:pPr>
            <w:r w:rsidRPr="007E3443">
              <w:t>am. No.</w:t>
            </w:r>
            <w:r w:rsidR="007E3443">
              <w:t> </w:t>
            </w:r>
            <w:r w:rsidRPr="007E3443">
              <w:t>88, 1995</w:t>
            </w:r>
          </w:p>
        </w:tc>
      </w:tr>
      <w:tr w:rsidR="00E61CBC" w:rsidRPr="007E3443" w:rsidTr="00E61CBC">
        <w:trPr>
          <w:cantSplit/>
        </w:trPr>
        <w:tc>
          <w:tcPr>
            <w:tcW w:w="2139" w:type="dxa"/>
            <w:shd w:val="clear" w:color="auto" w:fill="auto"/>
          </w:tcPr>
          <w:p w:rsidR="00E61CBC" w:rsidRPr="007E3443" w:rsidRDefault="00E61CBC" w:rsidP="00E61CBC">
            <w:pPr>
              <w:pStyle w:val="ENoteTableText"/>
            </w:pP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ss.</w:t>
            </w:r>
            <w:r w:rsidR="007E3443">
              <w:t> </w:t>
            </w:r>
            <w:r w:rsidR="00E61CBC" w:rsidRPr="007E3443">
              <w:t>144–146</w:t>
            </w:r>
            <w:r w:rsidR="00E61CBC" w:rsidRPr="007E3443">
              <w:tab/>
            </w:r>
          </w:p>
        </w:tc>
        <w:tc>
          <w:tcPr>
            <w:tcW w:w="4943" w:type="dxa"/>
            <w:shd w:val="clear" w:color="auto" w:fill="auto"/>
          </w:tcPr>
          <w:p w:rsidR="00E61CBC" w:rsidRPr="007E3443" w:rsidRDefault="00E61CBC" w:rsidP="00E61CBC">
            <w:pPr>
              <w:pStyle w:val="ENoteTableText"/>
            </w:pPr>
            <w:r w:rsidRPr="007E3443">
              <w:t>rep. No.</w:t>
            </w:r>
            <w:r w:rsidR="007E3443">
              <w:t> </w:t>
            </w:r>
            <w:r w:rsidRPr="007E3443">
              <w:t>101, 1998</w:t>
            </w:r>
          </w:p>
        </w:tc>
      </w:tr>
      <w:tr w:rsidR="00E61CBC" w:rsidRPr="007E3443" w:rsidTr="00E61CBC">
        <w:trPr>
          <w:cantSplit/>
        </w:trPr>
        <w:tc>
          <w:tcPr>
            <w:tcW w:w="2139" w:type="dxa"/>
            <w:shd w:val="clear" w:color="auto" w:fill="auto"/>
          </w:tcPr>
          <w:p w:rsidR="00E61CBC" w:rsidRPr="007E3443" w:rsidRDefault="00E61CBC" w:rsidP="00E61CBC">
            <w:pPr>
              <w:pStyle w:val="ENoteTableText"/>
            </w:pPr>
            <w:r w:rsidRPr="007E3443">
              <w:rPr>
                <w:b/>
              </w:rPr>
              <w:t>Part</w:t>
            </w:r>
            <w:r w:rsidR="007E3443">
              <w:rPr>
                <w:b/>
              </w:rPr>
              <w:t> </w:t>
            </w:r>
            <w:r w:rsidRPr="007E3443">
              <w:rPr>
                <w:b/>
              </w:rPr>
              <w:t>8A</w:t>
            </w:r>
          </w:p>
        </w:tc>
        <w:tc>
          <w:tcPr>
            <w:tcW w:w="4943" w:type="dxa"/>
            <w:shd w:val="clear" w:color="auto" w:fill="auto"/>
          </w:tcPr>
          <w:p w:rsidR="00E61CBC" w:rsidRPr="007E3443" w:rsidRDefault="00E61CBC" w:rsidP="00E61CBC">
            <w:pPr>
              <w:pStyle w:val="ENoteTableText"/>
            </w:pPr>
          </w:p>
        </w:tc>
      </w:tr>
      <w:tr w:rsidR="00E61CBC" w:rsidRPr="007E3443" w:rsidTr="00E61CBC">
        <w:trPr>
          <w:cantSplit/>
        </w:trPr>
        <w:tc>
          <w:tcPr>
            <w:tcW w:w="2139" w:type="dxa"/>
            <w:shd w:val="clear" w:color="auto" w:fill="auto"/>
          </w:tcPr>
          <w:p w:rsidR="00E61CBC" w:rsidRPr="007E3443" w:rsidRDefault="00E61CBC" w:rsidP="00BA44A5">
            <w:pPr>
              <w:pStyle w:val="ENoteTableText"/>
              <w:tabs>
                <w:tab w:val="center" w:leader="dot" w:pos="2268"/>
              </w:tabs>
            </w:pPr>
            <w:r w:rsidRPr="007E3443">
              <w:t>Part</w:t>
            </w:r>
            <w:r w:rsidR="007E3443">
              <w:t> </w:t>
            </w:r>
            <w:r w:rsidRPr="007E3443">
              <w:t>8A</w:t>
            </w:r>
            <w:r w:rsidRPr="007E3443">
              <w:tab/>
            </w:r>
          </w:p>
        </w:tc>
        <w:tc>
          <w:tcPr>
            <w:tcW w:w="4943" w:type="dxa"/>
            <w:shd w:val="clear" w:color="auto" w:fill="auto"/>
          </w:tcPr>
          <w:p w:rsidR="00E61CBC" w:rsidRPr="007E3443" w:rsidRDefault="00E61CBC" w:rsidP="00E61CBC">
            <w:pPr>
              <w:pStyle w:val="ENoteTableText"/>
            </w:pPr>
            <w:r w:rsidRPr="007E3443">
              <w:t>ad. No.</w:t>
            </w:r>
            <w:r w:rsidR="007E3443">
              <w:t> </w:t>
            </w:r>
            <w:r w:rsidRPr="007E3443">
              <w:t>94, 1997</w:t>
            </w:r>
          </w:p>
        </w:tc>
      </w:tr>
      <w:tr w:rsidR="00E61CBC" w:rsidRPr="007E3443" w:rsidTr="00E61CBC">
        <w:trPr>
          <w:cantSplit/>
        </w:trPr>
        <w:tc>
          <w:tcPr>
            <w:tcW w:w="2139" w:type="dxa"/>
            <w:shd w:val="clear" w:color="auto" w:fill="auto"/>
          </w:tcPr>
          <w:p w:rsidR="00E61CBC" w:rsidRPr="007E3443" w:rsidRDefault="00BA44A5" w:rsidP="00BA44A5">
            <w:pPr>
              <w:pStyle w:val="ENoteTableText"/>
              <w:tabs>
                <w:tab w:val="center" w:leader="dot" w:pos="2268"/>
              </w:tabs>
            </w:pPr>
            <w:r w:rsidRPr="007E3443">
              <w:t>ss.</w:t>
            </w:r>
            <w:r w:rsidR="007E3443">
              <w:t> </w:t>
            </w:r>
            <w:r w:rsidR="00E61CBC" w:rsidRPr="007E3443">
              <w:t>173A–173F</w:t>
            </w:r>
            <w:r w:rsidR="00E61CBC" w:rsidRPr="007E3443">
              <w:tab/>
            </w:r>
          </w:p>
        </w:tc>
        <w:tc>
          <w:tcPr>
            <w:tcW w:w="4943" w:type="dxa"/>
            <w:shd w:val="clear" w:color="auto" w:fill="auto"/>
          </w:tcPr>
          <w:p w:rsidR="00E61CBC" w:rsidRPr="007E3443" w:rsidRDefault="00E61CBC" w:rsidP="00E61CBC">
            <w:pPr>
              <w:pStyle w:val="ENoteTableText"/>
            </w:pPr>
            <w:r w:rsidRPr="007E3443">
              <w:t>ad. No.</w:t>
            </w:r>
            <w:r w:rsidR="007E3443">
              <w:t> </w:t>
            </w:r>
            <w:r w:rsidRPr="007E3443">
              <w:t>94, 1997</w:t>
            </w:r>
          </w:p>
        </w:tc>
      </w:tr>
      <w:tr w:rsidR="00E61CBC" w:rsidRPr="007E3443" w:rsidTr="00E61CBC">
        <w:trPr>
          <w:cantSplit/>
        </w:trPr>
        <w:tc>
          <w:tcPr>
            <w:tcW w:w="2139" w:type="dxa"/>
            <w:shd w:val="clear" w:color="auto" w:fill="auto"/>
          </w:tcPr>
          <w:p w:rsidR="00E61CBC" w:rsidRPr="007E3443" w:rsidRDefault="00E61CBC" w:rsidP="00E61CBC">
            <w:pPr>
              <w:pStyle w:val="ENoteTableText"/>
            </w:pPr>
            <w:r w:rsidRPr="007E3443">
              <w:rPr>
                <w:b/>
              </w:rPr>
              <w:t>Part</w:t>
            </w:r>
            <w:r w:rsidR="007E3443">
              <w:rPr>
                <w:b/>
              </w:rPr>
              <w:t> </w:t>
            </w:r>
            <w:r w:rsidRPr="007E3443">
              <w:rPr>
                <w:b/>
              </w:rPr>
              <w:t>9</w:t>
            </w:r>
          </w:p>
        </w:tc>
        <w:tc>
          <w:tcPr>
            <w:tcW w:w="4943" w:type="dxa"/>
            <w:shd w:val="clear" w:color="auto" w:fill="auto"/>
          </w:tcPr>
          <w:p w:rsidR="00E61CBC" w:rsidRPr="007E3443" w:rsidRDefault="00E61CBC" w:rsidP="00E61CBC">
            <w:pPr>
              <w:pStyle w:val="ENoteTableText"/>
            </w:pPr>
          </w:p>
        </w:tc>
      </w:tr>
      <w:tr w:rsidR="00E61CBC" w:rsidRPr="007E3443" w:rsidTr="00E61CBC">
        <w:trPr>
          <w:cantSplit/>
        </w:trPr>
        <w:tc>
          <w:tcPr>
            <w:tcW w:w="2139" w:type="dxa"/>
            <w:tcBorders>
              <w:bottom w:val="single" w:sz="12" w:space="0" w:color="auto"/>
            </w:tcBorders>
            <w:shd w:val="clear" w:color="auto" w:fill="auto"/>
          </w:tcPr>
          <w:p w:rsidR="00E61CBC" w:rsidRPr="007E3443" w:rsidRDefault="00BA44A5" w:rsidP="00BA44A5">
            <w:pPr>
              <w:pStyle w:val="ENoteTableText"/>
              <w:tabs>
                <w:tab w:val="center" w:leader="dot" w:pos="2268"/>
              </w:tabs>
            </w:pPr>
            <w:r w:rsidRPr="007E3443">
              <w:t>s.</w:t>
            </w:r>
            <w:r w:rsidR="00E61CBC" w:rsidRPr="007E3443">
              <w:t xml:space="preserve"> 174</w:t>
            </w:r>
            <w:r w:rsidR="00E61CBC" w:rsidRPr="007E3443">
              <w:tab/>
            </w:r>
          </w:p>
        </w:tc>
        <w:tc>
          <w:tcPr>
            <w:tcW w:w="4943" w:type="dxa"/>
            <w:tcBorders>
              <w:bottom w:val="single" w:sz="12" w:space="0" w:color="auto"/>
            </w:tcBorders>
            <w:shd w:val="clear" w:color="auto" w:fill="auto"/>
          </w:tcPr>
          <w:p w:rsidR="00E61CBC" w:rsidRPr="007E3443" w:rsidRDefault="00E61CBC" w:rsidP="00E61CBC">
            <w:pPr>
              <w:pStyle w:val="ENoteTableText"/>
            </w:pPr>
            <w:r w:rsidRPr="007E3443">
              <w:t>am. No.</w:t>
            </w:r>
            <w:r w:rsidR="007E3443">
              <w:t> </w:t>
            </w:r>
            <w:r w:rsidRPr="007E3443">
              <w:t>88, 1995</w:t>
            </w:r>
          </w:p>
        </w:tc>
      </w:tr>
    </w:tbl>
    <w:p w:rsidR="00E61CBC" w:rsidRPr="007E3443" w:rsidRDefault="00E61CBC" w:rsidP="00656CDB">
      <w:pPr>
        <w:pStyle w:val="Tabletext"/>
      </w:pPr>
    </w:p>
    <w:p w:rsidR="0001605E" w:rsidRPr="007E3443" w:rsidRDefault="0001605E" w:rsidP="007E3443">
      <w:pPr>
        <w:pStyle w:val="ENotesHeading2"/>
        <w:pageBreakBefore/>
        <w:outlineLvl w:val="9"/>
      </w:pPr>
      <w:bookmarkStart w:id="129" w:name="_Toc395601661"/>
      <w:r w:rsidRPr="007E3443">
        <w:t>Endnote 5—Uncommenced amendments [none]</w:t>
      </w:r>
      <w:bookmarkEnd w:id="129"/>
    </w:p>
    <w:p w:rsidR="0001605E" w:rsidRPr="007E3443" w:rsidRDefault="0001605E" w:rsidP="007E3443">
      <w:pPr>
        <w:pStyle w:val="ENotesHeading2"/>
        <w:outlineLvl w:val="9"/>
      </w:pPr>
      <w:bookmarkStart w:id="130" w:name="_Toc395601662"/>
      <w:r w:rsidRPr="007E3443">
        <w:t>Endnote 6—Modifications [none]</w:t>
      </w:r>
      <w:bookmarkEnd w:id="130"/>
    </w:p>
    <w:p w:rsidR="0001605E" w:rsidRPr="007E3443" w:rsidRDefault="0001605E" w:rsidP="007E3443">
      <w:pPr>
        <w:pStyle w:val="ENotesHeading2"/>
        <w:outlineLvl w:val="9"/>
      </w:pPr>
      <w:bookmarkStart w:id="131" w:name="_Toc395601663"/>
      <w:r w:rsidRPr="007E3443">
        <w:t>Endnote 7—Misdescribed amendments [none]</w:t>
      </w:r>
      <w:bookmarkEnd w:id="131"/>
    </w:p>
    <w:p w:rsidR="0001605E" w:rsidRPr="007E3443" w:rsidRDefault="0001605E" w:rsidP="007E3443">
      <w:pPr>
        <w:pStyle w:val="ENotesHeading2"/>
        <w:outlineLvl w:val="9"/>
      </w:pPr>
      <w:bookmarkStart w:id="132" w:name="_Toc395601664"/>
      <w:r w:rsidRPr="007E3443">
        <w:t>Endnote 8—Miscellaneous [none</w:t>
      </w:r>
      <w:r w:rsidR="0082083E" w:rsidRPr="007E3443">
        <w:t>]</w:t>
      </w:r>
      <w:bookmarkEnd w:id="132"/>
    </w:p>
    <w:p w:rsidR="0082083E" w:rsidRPr="007E3443" w:rsidRDefault="0082083E" w:rsidP="0066754E">
      <w:pPr>
        <w:sectPr w:rsidR="0082083E" w:rsidRPr="007E3443" w:rsidSect="00C21310">
          <w:headerReference w:type="even" r:id="rId26"/>
          <w:headerReference w:type="default" r:id="rId27"/>
          <w:footerReference w:type="even" r:id="rId28"/>
          <w:footerReference w:type="default" r:id="rId29"/>
          <w:footerReference w:type="first" r:id="rId30"/>
          <w:pgSz w:w="11907" w:h="16839"/>
          <w:pgMar w:top="2381" w:right="2410" w:bottom="4252" w:left="2410" w:header="720" w:footer="3402" w:gutter="0"/>
          <w:cols w:space="708"/>
          <w:docGrid w:linePitch="360"/>
        </w:sectPr>
      </w:pPr>
    </w:p>
    <w:p w:rsidR="00381AB0" w:rsidRPr="007E3443" w:rsidRDefault="00381AB0" w:rsidP="00656CDB"/>
    <w:sectPr w:rsidR="00381AB0" w:rsidRPr="007E3443" w:rsidSect="00C21310">
      <w:headerReference w:type="even" r:id="rId31"/>
      <w:headerReference w:type="default" r:id="rId32"/>
      <w:footerReference w:type="even" r:id="rId33"/>
      <w:footerReference w:type="default" r:id="rId34"/>
      <w:footerReference w:type="first" r:id="rId35"/>
      <w:type w:val="continuous"/>
      <w:pgSz w:w="11907" w:h="16839"/>
      <w:pgMar w:top="2268" w:right="2410" w:bottom="3827" w:left="2410" w:header="567" w:footer="3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54E" w:rsidRDefault="0066754E" w:rsidP="00581416">
      <w:pPr>
        <w:spacing w:line="240" w:lineRule="auto"/>
      </w:pPr>
      <w:r>
        <w:separator/>
      </w:r>
    </w:p>
  </w:endnote>
  <w:endnote w:type="continuationSeparator" w:id="0">
    <w:p w:rsidR="0066754E" w:rsidRDefault="0066754E" w:rsidP="00581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Default="0066754E" w:rsidP="00C6568F">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Pr="00D90ABA" w:rsidRDefault="0066754E" w:rsidP="0082083E">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66754E" w:rsidTr="0066754E">
      <w:tc>
        <w:tcPr>
          <w:tcW w:w="1383" w:type="dxa"/>
        </w:tcPr>
        <w:p w:rsidR="0066754E" w:rsidRDefault="0066754E" w:rsidP="0066754E">
          <w:pPr>
            <w:spacing w:line="0" w:lineRule="atLeast"/>
            <w:rPr>
              <w:sz w:val="18"/>
            </w:rPr>
          </w:pPr>
        </w:p>
      </w:tc>
      <w:tc>
        <w:tcPr>
          <w:tcW w:w="5387" w:type="dxa"/>
        </w:tcPr>
        <w:p w:rsidR="0066754E" w:rsidRDefault="0066754E" w:rsidP="0066754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3443">
            <w:rPr>
              <w:i/>
              <w:sz w:val="18"/>
            </w:rPr>
            <w:t>Moomba</w:t>
          </w:r>
          <w:r w:rsidR="007E3443">
            <w:rPr>
              <w:i/>
              <w:sz w:val="18"/>
            </w:rPr>
            <w:noBreakHyphen/>
            <w:t>Sydney Pipeline System Sale Act 1994</w:t>
          </w:r>
          <w:r w:rsidRPr="007A1328">
            <w:rPr>
              <w:i/>
              <w:sz w:val="18"/>
            </w:rPr>
            <w:fldChar w:fldCharType="end"/>
          </w:r>
        </w:p>
      </w:tc>
      <w:tc>
        <w:tcPr>
          <w:tcW w:w="533" w:type="dxa"/>
        </w:tcPr>
        <w:p w:rsidR="0066754E" w:rsidRDefault="0066754E" w:rsidP="0066754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21310">
            <w:rPr>
              <w:i/>
              <w:noProof/>
              <w:sz w:val="18"/>
            </w:rPr>
            <w:t>69</w:t>
          </w:r>
          <w:r w:rsidRPr="00ED79B6">
            <w:rPr>
              <w:i/>
              <w:sz w:val="18"/>
            </w:rPr>
            <w:fldChar w:fldCharType="end"/>
          </w:r>
        </w:p>
      </w:tc>
    </w:tr>
  </w:tbl>
  <w:p w:rsidR="0066754E" w:rsidRPr="00D90ABA" w:rsidRDefault="0066754E" w:rsidP="0066754E">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Pr="00D90ABA" w:rsidRDefault="0066754E" w:rsidP="0082083E">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66754E" w:rsidTr="0066754E">
      <w:tc>
        <w:tcPr>
          <w:tcW w:w="1383" w:type="dxa"/>
        </w:tcPr>
        <w:p w:rsidR="0066754E" w:rsidRDefault="0066754E" w:rsidP="0066754E">
          <w:pPr>
            <w:spacing w:line="0" w:lineRule="atLeast"/>
            <w:rPr>
              <w:sz w:val="18"/>
            </w:rPr>
          </w:pPr>
        </w:p>
      </w:tc>
      <w:tc>
        <w:tcPr>
          <w:tcW w:w="5387" w:type="dxa"/>
        </w:tcPr>
        <w:p w:rsidR="0066754E" w:rsidRDefault="0066754E" w:rsidP="0066754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3443">
            <w:rPr>
              <w:i/>
              <w:sz w:val="18"/>
            </w:rPr>
            <w:t>Moomba</w:t>
          </w:r>
          <w:r w:rsidR="007E3443">
            <w:rPr>
              <w:i/>
              <w:sz w:val="18"/>
            </w:rPr>
            <w:noBreakHyphen/>
            <w:t>Sydney Pipeline System Sale Act 1994</w:t>
          </w:r>
          <w:r w:rsidRPr="007A1328">
            <w:rPr>
              <w:i/>
              <w:sz w:val="18"/>
            </w:rPr>
            <w:fldChar w:fldCharType="end"/>
          </w:r>
        </w:p>
      </w:tc>
      <w:tc>
        <w:tcPr>
          <w:tcW w:w="533" w:type="dxa"/>
        </w:tcPr>
        <w:p w:rsidR="0066754E" w:rsidRDefault="0066754E" w:rsidP="0066754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238D1">
            <w:rPr>
              <w:i/>
              <w:noProof/>
              <w:sz w:val="18"/>
            </w:rPr>
            <w:t>72</w:t>
          </w:r>
          <w:r w:rsidRPr="00ED79B6">
            <w:rPr>
              <w:i/>
              <w:sz w:val="18"/>
            </w:rPr>
            <w:fldChar w:fldCharType="end"/>
          </w:r>
        </w:p>
      </w:tc>
    </w:tr>
  </w:tbl>
  <w:p w:rsidR="0066754E" w:rsidRPr="00D90ABA" w:rsidRDefault="0066754E" w:rsidP="0082083E">
    <w:pPr>
      <w:rPr>
        <w:i/>
        <w:sz w:val="18"/>
      </w:rPr>
    </w:pPr>
  </w:p>
  <w:p w:rsidR="0066754E" w:rsidRPr="0082083E" w:rsidRDefault="0066754E" w:rsidP="0082083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Pr="00D90ABA" w:rsidRDefault="0066754E" w:rsidP="00656CDB">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66754E" w:rsidTr="00656CDB">
      <w:tc>
        <w:tcPr>
          <w:tcW w:w="533" w:type="dxa"/>
        </w:tcPr>
        <w:p w:rsidR="0066754E" w:rsidRDefault="0066754E" w:rsidP="00656CD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238D1">
            <w:rPr>
              <w:i/>
              <w:noProof/>
              <w:sz w:val="18"/>
            </w:rPr>
            <w:t>72</w:t>
          </w:r>
          <w:r w:rsidRPr="00ED79B6">
            <w:rPr>
              <w:i/>
              <w:sz w:val="18"/>
            </w:rPr>
            <w:fldChar w:fldCharType="end"/>
          </w:r>
        </w:p>
      </w:tc>
      <w:tc>
        <w:tcPr>
          <w:tcW w:w="5387" w:type="dxa"/>
        </w:tcPr>
        <w:p w:rsidR="0066754E" w:rsidRDefault="0066754E" w:rsidP="00656CD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3443">
            <w:rPr>
              <w:i/>
              <w:sz w:val="18"/>
            </w:rPr>
            <w:t>Moomba</w:t>
          </w:r>
          <w:r w:rsidR="007E3443">
            <w:rPr>
              <w:i/>
              <w:sz w:val="18"/>
            </w:rPr>
            <w:noBreakHyphen/>
            <w:t>Sydney Pipeline System Sale Act 1994</w:t>
          </w:r>
          <w:r w:rsidRPr="007A1328">
            <w:rPr>
              <w:i/>
              <w:sz w:val="18"/>
            </w:rPr>
            <w:fldChar w:fldCharType="end"/>
          </w:r>
        </w:p>
      </w:tc>
      <w:tc>
        <w:tcPr>
          <w:tcW w:w="1383" w:type="dxa"/>
        </w:tcPr>
        <w:p w:rsidR="0066754E" w:rsidRDefault="0066754E" w:rsidP="00656CDB">
          <w:pPr>
            <w:spacing w:line="0" w:lineRule="atLeast"/>
            <w:jc w:val="right"/>
            <w:rPr>
              <w:sz w:val="18"/>
            </w:rPr>
          </w:pPr>
        </w:p>
      </w:tc>
    </w:tr>
  </w:tbl>
  <w:p w:rsidR="0066754E" w:rsidRDefault="0066754E" w:rsidP="00656CDB">
    <w:pPr>
      <w:rPr>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Pr="00D90ABA" w:rsidRDefault="0066754E" w:rsidP="00656CDB">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66754E" w:rsidTr="00656CDB">
      <w:tc>
        <w:tcPr>
          <w:tcW w:w="1383" w:type="dxa"/>
        </w:tcPr>
        <w:p w:rsidR="0066754E" w:rsidRDefault="0066754E" w:rsidP="00656CDB">
          <w:pPr>
            <w:spacing w:line="0" w:lineRule="atLeast"/>
            <w:rPr>
              <w:sz w:val="18"/>
            </w:rPr>
          </w:pPr>
        </w:p>
      </w:tc>
      <w:tc>
        <w:tcPr>
          <w:tcW w:w="5387" w:type="dxa"/>
        </w:tcPr>
        <w:p w:rsidR="0066754E" w:rsidRDefault="0066754E" w:rsidP="00656CD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3443">
            <w:rPr>
              <w:i/>
              <w:sz w:val="18"/>
            </w:rPr>
            <w:t>Moomba</w:t>
          </w:r>
          <w:r w:rsidR="007E3443">
            <w:rPr>
              <w:i/>
              <w:sz w:val="18"/>
            </w:rPr>
            <w:noBreakHyphen/>
            <w:t>Sydney Pipeline System Sale Act 1994</w:t>
          </w:r>
          <w:r w:rsidRPr="007A1328">
            <w:rPr>
              <w:i/>
              <w:sz w:val="18"/>
            </w:rPr>
            <w:fldChar w:fldCharType="end"/>
          </w:r>
        </w:p>
      </w:tc>
      <w:tc>
        <w:tcPr>
          <w:tcW w:w="533" w:type="dxa"/>
        </w:tcPr>
        <w:p w:rsidR="0066754E" w:rsidRDefault="0066754E" w:rsidP="00656CD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238D1">
            <w:rPr>
              <w:i/>
              <w:noProof/>
              <w:sz w:val="18"/>
            </w:rPr>
            <w:t>72</w:t>
          </w:r>
          <w:r w:rsidRPr="00ED79B6">
            <w:rPr>
              <w:i/>
              <w:sz w:val="18"/>
            </w:rPr>
            <w:fldChar w:fldCharType="end"/>
          </w:r>
        </w:p>
      </w:tc>
    </w:tr>
  </w:tbl>
  <w:p w:rsidR="0066754E" w:rsidRPr="00D90ABA" w:rsidRDefault="0066754E" w:rsidP="00656CDB">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Pr="007A1328" w:rsidRDefault="0066754E" w:rsidP="00656CDB">
    <w:pPr>
      <w:pBdr>
        <w:top w:val="single" w:sz="6" w:space="1" w:color="auto"/>
      </w:pBdr>
      <w:spacing w:before="120"/>
      <w:rPr>
        <w:sz w:val="18"/>
      </w:rPr>
    </w:pPr>
  </w:p>
  <w:p w:rsidR="0066754E" w:rsidRPr="007A1328" w:rsidRDefault="0066754E" w:rsidP="00656CD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E3443">
      <w:rPr>
        <w:i/>
        <w:noProof/>
        <w:sz w:val="18"/>
      </w:rPr>
      <w:t>Moomba-Sydney Pipeline System Sale Act 1994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7E344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6238D1">
      <w:rPr>
        <w:i/>
        <w:noProof/>
        <w:sz w:val="18"/>
      </w:rPr>
      <w:t>72</w:t>
    </w:r>
    <w:r w:rsidRPr="007A1328">
      <w:rPr>
        <w:i/>
        <w:sz w:val="18"/>
      </w:rPr>
      <w:fldChar w:fldCharType="end"/>
    </w:r>
  </w:p>
  <w:p w:rsidR="0066754E" w:rsidRPr="007A1328" w:rsidRDefault="0066754E" w:rsidP="00656CDB">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Default="0066754E" w:rsidP="00C6568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Pr="00ED79B6" w:rsidRDefault="0066754E" w:rsidP="00C6568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Default="0066754E" w:rsidP="00C6568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6754E" w:rsidTr="00656CDB">
      <w:tc>
        <w:tcPr>
          <w:tcW w:w="646" w:type="dxa"/>
        </w:tcPr>
        <w:p w:rsidR="0066754E" w:rsidRDefault="0066754E" w:rsidP="00656CDB">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21310">
            <w:rPr>
              <w:i/>
              <w:noProof/>
              <w:sz w:val="18"/>
            </w:rPr>
            <w:t>vi</w:t>
          </w:r>
          <w:r w:rsidRPr="00ED79B6">
            <w:rPr>
              <w:i/>
              <w:sz w:val="18"/>
            </w:rPr>
            <w:fldChar w:fldCharType="end"/>
          </w:r>
        </w:p>
      </w:tc>
      <w:tc>
        <w:tcPr>
          <w:tcW w:w="5387" w:type="dxa"/>
        </w:tcPr>
        <w:p w:rsidR="0066754E" w:rsidRDefault="0066754E" w:rsidP="00656CDB">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7E3443">
            <w:rPr>
              <w:i/>
              <w:sz w:val="18"/>
            </w:rPr>
            <w:t>Moomba</w:t>
          </w:r>
          <w:r w:rsidR="007E3443">
            <w:rPr>
              <w:i/>
              <w:sz w:val="18"/>
            </w:rPr>
            <w:noBreakHyphen/>
            <w:t>Sydney Pipeline System Sale Act 1994</w:t>
          </w:r>
          <w:r w:rsidRPr="00ED79B6">
            <w:rPr>
              <w:i/>
              <w:sz w:val="18"/>
            </w:rPr>
            <w:fldChar w:fldCharType="end"/>
          </w:r>
        </w:p>
      </w:tc>
      <w:tc>
        <w:tcPr>
          <w:tcW w:w="1270" w:type="dxa"/>
        </w:tcPr>
        <w:p w:rsidR="0066754E" w:rsidRDefault="0066754E" w:rsidP="00656CDB">
          <w:pPr>
            <w:jc w:val="right"/>
            <w:rPr>
              <w:sz w:val="18"/>
            </w:rPr>
          </w:pPr>
        </w:p>
      </w:tc>
    </w:tr>
  </w:tbl>
  <w:p w:rsidR="0066754E" w:rsidRPr="0078369C" w:rsidRDefault="0066754E" w:rsidP="00C6568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Pr="00ED79B6" w:rsidRDefault="0066754E" w:rsidP="00C6568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6754E" w:rsidTr="00656CDB">
      <w:tc>
        <w:tcPr>
          <w:tcW w:w="1247" w:type="dxa"/>
        </w:tcPr>
        <w:p w:rsidR="0066754E" w:rsidRDefault="0066754E" w:rsidP="00656CDB">
          <w:pPr>
            <w:rPr>
              <w:i/>
              <w:sz w:val="18"/>
            </w:rPr>
          </w:pPr>
        </w:p>
      </w:tc>
      <w:tc>
        <w:tcPr>
          <w:tcW w:w="5387" w:type="dxa"/>
        </w:tcPr>
        <w:p w:rsidR="0066754E" w:rsidRDefault="0066754E" w:rsidP="00656CDB">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7E3443">
            <w:rPr>
              <w:i/>
              <w:sz w:val="18"/>
            </w:rPr>
            <w:t>Moomba</w:t>
          </w:r>
          <w:r w:rsidR="007E3443">
            <w:rPr>
              <w:i/>
              <w:sz w:val="18"/>
            </w:rPr>
            <w:noBreakHyphen/>
            <w:t>Sydney Pipeline System Sale Act 1994</w:t>
          </w:r>
          <w:r w:rsidRPr="00ED79B6">
            <w:rPr>
              <w:i/>
              <w:sz w:val="18"/>
            </w:rPr>
            <w:fldChar w:fldCharType="end"/>
          </w:r>
        </w:p>
      </w:tc>
      <w:tc>
        <w:tcPr>
          <w:tcW w:w="669" w:type="dxa"/>
        </w:tcPr>
        <w:p w:rsidR="0066754E" w:rsidRDefault="0066754E" w:rsidP="00656CD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21310">
            <w:rPr>
              <w:i/>
              <w:noProof/>
              <w:sz w:val="18"/>
            </w:rPr>
            <w:t>v</w:t>
          </w:r>
          <w:r w:rsidRPr="00ED79B6">
            <w:rPr>
              <w:i/>
              <w:sz w:val="18"/>
            </w:rPr>
            <w:fldChar w:fldCharType="end"/>
          </w:r>
        </w:p>
      </w:tc>
    </w:tr>
  </w:tbl>
  <w:p w:rsidR="0066754E" w:rsidRPr="0078369C" w:rsidRDefault="0066754E" w:rsidP="00C6568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Default="0066754E" w:rsidP="0082083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6754E" w:rsidTr="00C21310">
      <w:tc>
        <w:tcPr>
          <w:tcW w:w="646" w:type="dxa"/>
        </w:tcPr>
        <w:p w:rsidR="0066754E" w:rsidRDefault="0066754E" w:rsidP="0066754E">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21310">
            <w:rPr>
              <w:i/>
              <w:noProof/>
              <w:sz w:val="18"/>
            </w:rPr>
            <w:t>60</w:t>
          </w:r>
          <w:r w:rsidRPr="007A1328">
            <w:rPr>
              <w:i/>
              <w:sz w:val="18"/>
            </w:rPr>
            <w:fldChar w:fldCharType="end"/>
          </w:r>
        </w:p>
      </w:tc>
      <w:tc>
        <w:tcPr>
          <w:tcW w:w="5387" w:type="dxa"/>
        </w:tcPr>
        <w:p w:rsidR="0066754E" w:rsidRDefault="0066754E" w:rsidP="0066754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E3443">
            <w:rPr>
              <w:i/>
              <w:sz w:val="18"/>
            </w:rPr>
            <w:t>Moomba</w:t>
          </w:r>
          <w:r w:rsidR="007E3443">
            <w:rPr>
              <w:i/>
              <w:sz w:val="18"/>
            </w:rPr>
            <w:noBreakHyphen/>
            <w:t>Sydney Pipeline System Sale Act 1994</w:t>
          </w:r>
          <w:r w:rsidRPr="007A1328">
            <w:rPr>
              <w:i/>
              <w:sz w:val="18"/>
            </w:rPr>
            <w:fldChar w:fldCharType="end"/>
          </w:r>
        </w:p>
      </w:tc>
      <w:tc>
        <w:tcPr>
          <w:tcW w:w="1270" w:type="dxa"/>
        </w:tcPr>
        <w:p w:rsidR="0066754E" w:rsidRDefault="0066754E" w:rsidP="0066754E">
          <w:pPr>
            <w:jc w:val="right"/>
            <w:rPr>
              <w:sz w:val="18"/>
            </w:rPr>
          </w:pPr>
        </w:p>
      </w:tc>
    </w:tr>
  </w:tbl>
  <w:p w:rsidR="0066754E" w:rsidRPr="0078369C" w:rsidRDefault="0066754E" w:rsidP="0066754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Default="0066754E" w:rsidP="0082083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66754E" w:rsidTr="00C21310">
      <w:tc>
        <w:tcPr>
          <w:tcW w:w="1247" w:type="dxa"/>
        </w:tcPr>
        <w:p w:rsidR="0066754E" w:rsidRDefault="0066754E" w:rsidP="0066754E">
          <w:pPr>
            <w:rPr>
              <w:sz w:val="18"/>
            </w:rPr>
          </w:pPr>
        </w:p>
      </w:tc>
      <w:tc>
        <w:tcPr>
          <w:tcW w:w="5387" w:type="dxa"/>
        </w:tcPr>
        <w:p w:rsidR="0066754E" w:rsidRDefault="0066754E" w:rsidP="0066754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E3443">
            <w:rPr>
              <w:i/>
              <w:sz w:val="18"/>
            </w:rPr>
            <w:t>Moomba</w:t>
          </w:r>
          <w:r w:rsidR="007E3443">
            <w:rPr>
              <w:i/>
              <w:sz w:val="18"/>
            </w:rPr>
            <w:noBreakHyphen/>
            <w:t>Sydney Pipeline System Sale Act 1994</w:t>
          </w:r>
          <w:r w:rsidRPr="007A1328">
            <w:rPr>
              <w:i/>
              <w:sz w:val="18"/>
            </w:rPr>
            <w:fldChar w:fldCharType="end"/>
          </w:r>
        </w:p>
      </w:tc>
      <w:tc>
        <w:tcPr>
          <w:tcW w:w="669" w:type="dxa"/>
        </w:tcPr>
        <w:p w:rsidR="0066754E" w:rsidRDefault="0066754E" w:rsidP="0066754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21310">
            <w:rPr>
              <w:i/>
              <w:noProof/>
              <w:sz w:val="18"/>
            </w:rPr>
            <w:t>59</w:t>
          </w:r>
          <w:r w:rsidRPr="007A1328">
            <w:rPr>
              <w:i/>
              <w:sz w:val="18"/>
            </w:rPr>
            <w:fldChar w:fldCharType="end"/>
          </w:r>
        </w:p>
      </w:tc>
    </w:tr>
  </w:tbl>
  <w:p w:rsidR="0066754E" w:rsidRPr="0078369C" w:rsidRDefault="0066754E" w:rsidP="0066754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Pr="007A1328" w:rsidRDefault="0066754E" w:rsidP="0066754E">
    <w:pPr>
      <w:pBdr>
        <w:top w:val="single" w:sz="6" w:space="1" w:color="auto"/>
      </w:pBdr>
      <w:spacing w:before="120"/>
      <w:rPr>
        <w:sz w:val="18"/>
      </w:rPr>
    </w:pPr>
  </w:p>
  <w:p w:rsidR="0066754E" w:rsidRPr="007A1328" w:rsidRDefault="0066754E" w:rsidP="0066754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E3443">
      <w:rPr>
        <w:i/>
        <w:noProof/>
        <w:sz w:val="18"/>
      </w:rPr>
      <w:t>Moomba-Sydney Pipeline System Sale Act 1994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7E344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6238D1">
      <w:rPr>
        <w:i/>
        <w:noProof/>
        <w:sz w:val="18"/>
      </w:rPr>
      <w:t>72</w:t>
    </w:r>
    <w:r w:rsidRPr="007A1328">
      <w:rPr>
        <w:i/>
        <w:sz w:val="18"/>
      </w:rPr>
      <w:fldChar w:fldCharType="end"/>
    </w:r>
  </w:p>
  <w:p w:rsidR="0066754E" w:rsidRPr="007A1328" w:rsidRDefault="0066754E" w:rsidP="0066754E">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Pr="00D90ABA" w:rsidRDefault="0066754E" w:rsidP="0082083E">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66754E" w:rsidTr="0066754E">
      <w:tc>
        <w:tcPr>
          <w:tcW w:w="533" w:type="dxa"/>
        </w:tcPr>
        <w:p w:rsidR="0066754E" w:rsidRDefault="0066754E" w:rsidP="0066754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21310">
            <w:rPr>
              <w:i/>
              <w:noProof/>
              <w:sz w:val="18"/>
            </w:rPr>
            <w:t>68</w:t>
          </w:r>
          <w:r w:rsidRPr="00ED79B6">
            <w:rPr>
              <w:i/>
              <w:sz w:val="18"/>
            </w:rPr>
            <w:fldChar w:fldCharType="end"/>
          </w:r>
        </w:p>
      </w:tc>
      <w:tc>
        <w:tcPr>
          <w:tcW w:w="5387" w:type="dxa"/>
        </w:tcPr>
        <w:p w:rsidR="0066754E" w:rsidRDefault="0066754E" w:rsidP="0066754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3443">
            <w:rPr>
              <w:i/>
              <w:sz w:val="18"/>
            </w:rPr>
            <w:t>Moomba</w:t>
          </w:r>
          <w:r w:rsidR="007E3443">
            <w:rPr>
              <w:i/>
              <w:sz w:val="18"/>
            </w:rPr>
            <w:noBreakHyphen/>
            <w:t>Sydney Pipeline System Sale Act 1994</w:t>
          </w:r>
          <w:r w:rsidRPr="007A1328">
            <w:rPr>
              <w:i/>
              <w:sz w:val="18"/>
            </w:rPr>
            <w:fldChar w:fldCharType="end"/>
          </w:r>
        </w:p>
      </w:tc>
      <w:tc>
        <w:tcPr>
          <w:tcW w:w="1383" w:type="dxa"/>
        </w:tcPr>
        <w:p w:rsidR="0066754E" w:rsidRDefault="0066754E" w:rsidP="0066754E">
          <w:pPr>
            <w:spacing w:line="0" w:lineRule="atLeast"/>
            <w:jc w:val="right"/>
            <w:rPr>
              <w:sz w:val="18"/>
            </w:rPr>
          </w:pPr>
        </w:p>
      </w:tc>
    </w:tr>
  </w:tbl>
  <w:p w:rsidR="0066754E" w:rsidRDefault="0066754E" w:rsidP="0066754E">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54E" w:rsidRDefault="0066754E" w:rsidP="00581416">
      <w:pPr>
        <w:spacing w:line="240" w:lineRule="auto"/>
      </w:pPr>
      <w:r>
        <w:separator/>
      </w:r>
    </w:p>
  </w:footnote>
  <w:footnote w:type="continuationSeparator" w:id="0">
    <w:p w:rsidR="0066754E" w:rsidRDefault="0066754E" w:rsidP="005814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Default="0066754E" w:rsidP="00656CDB">
    <w:pPr>
      <w:pStyle w:val="Header"/>
      <w:pBdr>
        <w:bottom w:val="single" w:sz="6" w:space="1" w:color="auto"/>
      </w:pBdr>
    </w:pPr>
  </w:p>
  <w:p w:rsidR="0066754E" w:rsidRDefault="0066754E" w:rsidP="00656CDB">
    <w:pPr>
      <w:pStyle w:val="Header"/>
      <w:pBdr>
        <w:bottom w:val="single" w:sz="6" w:space="1" w:color="auto"/>
      </w:pBdr>
    </w:pPr>
  </w:p>
  <w:p w:rsidR="0066754E" w:rsidRPr="001E77D2" w:rsidRDefault="0066754E" w:rsidP="00656CDB">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Pr="007E528B" w:rsidRDefault="0066754E" w:rsidP="0066754E">
    <w:pPr>
      <w:rPr>
        <w:sz w:val="26"/>
        <w:szCs w:val="26"/>
      </w:rPr>
    </w:pPr>
  </w:p>
  <w:p w:rsidR="0066754E" w:rsidRPr="00750516" w:rsidRDefault="0066754E" w:rsidP="0066754E">
    <w:pPr>
      <w:rPr>
        <w:b/>
        <w:sz w:val="20"/>
      </w:rPr>
    </w:pPr>
    <w:r w:rsidRPr="00750516">
      <w:rPr>
        <w:b/>
        <w:sz w:val="20"/>
      </w:rPr>
      <w:t>Endnotes</w:t>
    </w:r>
  </w:p>
  <w:p w:rsidR="0066754E" w:rsidRPr="007A1328" w:rsidRDefault="0066754E" w:rsidP="0066754E">
    <w:pPr>
      <w:rPr>
        <w:sz w:val="20"/>
      </w:rPr>
    </w:pPr>
  </w:p>
  <w:p w:rsidR="0066754E" w:rsidRPr="007A1328" w:rsidRDefault="0066754E" w:rsidP="0066754E">
    <w:pPr>
      <w:rPr>
        <w:b/>
        <w:sz w:val="24"/>
      </w:rPr>
    </w:pPr>
  </w:p>
  <w:p w:rsidR="0066754E" w:rsidRPr="007E528B" w:rsidRDefault="0066754E" w:rsidP="0082083E">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C21310">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Pr="007E528B" w:rsidRDefault="0066754E" w:rsidP="0066754E">
    <w:pPr>
      <w:jc w:val="right"/>
      <w:rPr>
        <w:sz w:val="26"/>
        <w:szCs w:val="26"/>
      </w:rPr>
    </w:pPr>
  </w:p>
  <w:p w:rsidR="0066754E" w:rsidRPr="00750516" w:rsidRDefault="0066754E" w:rsidP="0066754E">
    <w:pPr>
      <w:jc w:val="right"/>
      <w:rPr>
        <w:b/>
        <w:sz w:val="20"/>
      </w:rPr>
    </w:pPr>
    <w:r w:rsidRPr="00750516">
      <w:rPr>
        <w:b/>
        <w:sz w:val="20"/>
      </w:rPr>
      <w:t>Endnotes</w:t>
    </w:r>
  </w:p>
  <w:p w:rsidR="0066754E" w:rsidRPr="007A1328" w:rsidRDefault="0066754E" w:rsidP="0066754E">
    <w:pPr>
      <w:jc w:val="right"/>
      <w:rPr>
        <w:sz w:val="20"/>
      </w:rPr>
    </w:pPr>
  </w:p>
  <w:p w:rsidR="0066754E" w:rsidRPr="007A1328" w:rsidRDefault="0066754E" w:rsidP="0066754E">
    <w:pPr>
      <w:jc w:val="right"/>
      <w:rPr>
        <w:b/>
        <w:sz w:val="24"/>
      </w:rPr>
    </w:pPr>
  </w:p>
  <w:p w:rsidR="0066754E" w:rsidRPr="007E528B" w:rsidRDefault="0066754E" w:rsidP="0082083E">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C21310">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Pr="007E528B" w:rsidRDefault="0066754E" w:rsidP="00656CDB">
    <w:pPr>
      <w:rPr>
        <w:sz w:val="26"/>
        <w:szCs w:val="26"/>
      </w:rPr>
    </w:pPr>
  </w:p>
  <w:p w:rsidR="0066754E" w:rsidRPr="00750516" w:rsidRDefault="0066754E" w:rsidP="00656CDB">
    <w:pPr>
      <w:rPr>
        <w:b/>
        <w:sz w:val="20"/>
      </w:rPr>
    </w:pPr>
    <w:r w:rsidRPr="00750516">
      <w:rPr>
        <w:b/>
        <w:sz w:val="20"/>
      </w:rPr>
      <w:t>Endnotes</w:t>
    </w:r>
  </w:p>
  <w:p w:rsidR="0066754E" w:rsidRPr="007A1328" w:rsidRDefault="0066754E" w:rsidP="00656CDB">
    <w:pPr>
      <w:rPr>
        <w:sz w:val="20"/>
      </w:rPr>
    </w:pPr>
  </w:p>
  <w:p w:rsidR="0066754E" w:rsidRPr="007A1328" w:rsidRDefault="0066754E" w:rsidP="00656CDB">
    <w:pPr>
      <w:rPr>
        <w:b/>
        <w:sz w:val="24"/>
      </w:rPr>
    </w:pPr>
  </w:p>
  <w:p w:rsidR="0066754E" w:rsidRPr="007E528B" w:rsidRDefault="0066754E" w:rsidP="00656CD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E3443">
      <w:rPr>
        <w:noProof/>
        <w:szCs w:val="22"/>
      </w:rPr>
      <w:t>Endnote 8—Miscellaneous [none]</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Pr="007E528B" w:rsidRDefault="0066754E" w:rsidP="00656CDB">
    <w:pPr>
      <w:jc w:val="right"/>
      <w:rPr>
        <w:sz w:val="26"/>
        <w:szCs w:val="26"/>
      </w:rPr>
    </w:pPr>
  </w:p>
  <w:p w:rsidR="0066754E" w:rsidRPr="00750516" w:rsidRDefault="0066754E" w:rsidP="00656CDB">
    <w:pPr>
      <w:jc w:val="right"/>
      <w:rPr>
        <w:b/>
        <w:sz w:val="20"/>
      </w:rPr>
    </w:pPr>
    <w:r w:rsidRPr="00750516">
      <w:rPr>
        <w:b/>
        <w:sz w:val="20"/>
      </w:rPr>
      <w:t>Endnotes</w:t>
    </w:r>
  </w:p>
  <w:p w:rsidR="0066754E" w:rsidRPr="007A1328" w:rsidRDefault="0066754E" w:rsidP="00656CDB">
    <w:pPr>
      <w:jc w:val="right"/>
      <w:rPr>
        <w:sz w:val="20"/>
      </w:rPr>
    </w:pPr>
  </w:p>
  <w:p w:rsidR="0066754E" w:rsidRPr="007A1328" w:rsidRDefault="0066754E" w:rsidP="00656CDB">
    <w:pPr>
      <w:jc w:val="right"/>
      <w:rPr>
        <w:b/>
        <w:sz w:val="24"/>
      </w:rPr>
    </w:pPr>
  </w:p>
  <w:p w:rsidR="0066754E" w:rsidRPr="007E528B" w:rsidRDefault="0066754E" w:rsidP="00656CD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7E3443">
      <w:rPr>
        <w:noProof/>
        <w:szCs w:val="22"/>
      </w:rPr>
      <w:t>Endnote 8—Miscellaneous [none]</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Default="0066754E" w:rsidP="00656CDB">
    <w:pPr>
      <w:pStyle w:val="Header"/>
      <w:pBdr>
        <w:bottom w:val="single" w:sz="4" w:space="1" w:color="auto"/>
      </w:pBdr>
    </w:pPr>
  </w:p>
  <w:p w:rsidR="0066754E" w:rsidRDefault="0066754E" w:rsidP="00656CDB">
    <w:pPr>
      <w:pStyle w:val="Header"/>
      <w:pBdr>
        <w:bottom w:val="single" w:sz="4" w:space="1" w:color="auto"/>
      </w:pBdr>
    </w:pPr>
  </w:p>
  <w:p w:rsidR="0066754E" w:rsidRPr="001E77D2" w:rsidRDefault="0066754E" w:rsidP="00656CD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Pr="005F1388" w:rsidRDefault="0066754E" w:rsidP="00656CD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Pr="00ED79B6" w:rsidRDefault="0066754E" w:rsidP="00656CDB">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Pr="00ED79B6" w:rsidRDefault="0066754E" w:rsidP="00656CDB">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Pr="00ED79B6" w:rsidRDefault="0066754E" w:rsidP="00656CD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Default="0066754E" w:rsidP="0066754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6754E" w:rsidRDefault="0066754E" w:rsidP="0066754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21310">
      <w:rPr>
        <w:b/>
        <w:noProof/>
        <w:sz w:val="20"/>
      </w:rPr>
      <w:t>Part 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21310">
      <w:rPr>
        <w:noProof/>
        <w:sz w:val="20"/>
      </w:rPr>
      <w:t>Miscellaneous</w:t>
    </w:r>
    <w:r>
      <w:rPr>
        <w:sz w:val="20"/>
      </w:rPr>
      <w:fldChar w:fldCharType="end"/>
    </w:r>
  </w:p>
  <w:p w:rsidR="0066754E" w:rsidRPr="007A1328" w:rsidRDefault="0066754E" w:rsidP="0066754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6754E" w:rsidRPr="007A1328" w:rsidRDefault="0066754E" w:rsidP="0066754E">
    <w:pPr>
      <w:rPr>
        <w:b/>
        <w:sz w:val="24"/>
      </w:rPr>
    </w:pPr>
  </w:p>
  <w:p w:rsidR="0066754E" w:rsidRPr="007A1328" w:rsidRDefault="0066754E" w:rsidP="0082083E">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21310">
      <w:rPr>
        <w:noProof/>
        <w:sz w:val="24"/>
      </w:rPr>
      <w:t>174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Pr="007A1328" w:rsidRDefault="0066754E" w:rsidP="0066754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6754E" w:rsidRPr="007A1328" w:rsidRDefault="0066754E" w:rsidP="0066754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21310">
      <w:rPr>
        <w:noProof/>
        <w:sz w:val="20"/>
      </w:rPr>
      <w:t>Transfer of easements by the Commonwealth</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21310">
      <w:rPr>
        <w:b/>
        <w:noProof/>
        <w:sz w:val="20"/>
      </w:rPr>
      <w:t>Part 8A</w:t>
    </w:r>
    <w:r>
      <w:rPr>
        <w:b/>
        <w:sz w:val="20"/>
      </w:rPr>
      <w:fldChar w:fldCharType="end"/>
    </w:r>
  </w:p>
  <w:p w:rsidR="0066754E" w:rsidRPr="007A1328" w:rsidRDefault="0066754E" w:rsidP="0066754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6754E" w:rsidRPr="007A1328" w:rsidRDefault="0066754E" w:rsidP="0066754E">
    <w:pPr>
      <w:jc w:val="right"/>
      <w:rPr>
        <w:b/>
        <w:sz w:val="24"/>
      </w:rPr>
    </w:pPr>
  </w:p>
  <w:p w:rsidR="0066754E" w:rsidRPr="007A1328" w:rsidRDefault="0066754E" w:rsidP="0082083E">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21310">
      <w:rPr>
        <w:noProof/>
        <w:sz w:val="24"/>
      </w:rPr>
      <w:t>173E</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4E" w:rsidRPr="007A1328" w:rsidRDefault="0066754E" w:rsidP="006675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1605E"/>
    <w:rsid w:val="00027BC7"/>
    <w:rsid w:val="000549D0"/>
    <w:rsid w:val="000635D1"/>
    <w:rsid w:val="000B008A"/>
    <w:rsid w:val="000B3504"/>
    <w:rsid w:val="000E677B"/>
    <w:rsid w:val="0013120B"/>
    <w:rsid w:val="00132136"/>
    <w:rsid w:val="001510A5"/>
    <w:rsid w:val="00172C04"/>
    <w:rsid w:val="00182E26"/>
    <w:rsid w:val="001B57BE"/>
    <w:rsid w:val="001B5915"/>
    <w:rsid w:val="001C2DAA"/>
    <w:rsid w:val="001E14E0"/>
    <w:rsid w:val="001F140F"/>
    <w:rsid w:val="00213F8F"/>
    <w:rsid w:val="00235CB9"/>
    <w:rsid w:val="002505D8"/>
    <w:rsid w:val="002666B1"/>
    <w:rsid w:val="0028439E"/>
    <w:rsid w:val="002B1A7A"/>
    <w:rsid w:val="002E4EF4"/>
    <w:rsid w:val="002E6351"/>
    <w:rsid w:val="002F4B2C"/>
    <w:rsid w:val="002F5B83"/>
    <w:rsid w:val="003108BC"/>
    <w:rsid w:val="00321D7C"/>
    <w:rsid w:val="00327646"/>
    <w:rsid w:val="003707C4"/>
    <w:rsid w:val="00381AB0"/>
    <w:rsid w:val="003970EE"/>
    <w:rsid w:val="003A7996"/>
    <w:rsid w:val="003A7EA2"/>
    <w:rsid w:val="003B034F"/>
    <w:rsid w:val="003E552A"/>
    <w:rsid w:val="00404BDC"/>
    <w:rsid w:val="00432AAA"/>
    <w:rsid w:val="004918A6"/>
    <w:rsid w:val="0049595A"/>
    <w:rsid w:val="004B1875"/>
    <w:rsid w:val="004F5B0B"/>
    <w:rsid w:val="00512768"/>
    <w:rsid w:val="0053124F"/>
    <w:rsid w:val="00535A57"/>
    <w:rsid w:val="00554170"/>
    <w:rsid w:val="00581416"/>
    <w:rsid w:val="005B3CB5"/>
    <w:rsid w:val="005B6C63"/>
    <w:rsid w:val="005C22A9"/>
    <w:rsid w:val="006238D1"/>
    <w:rsid w:val="00656CDB"/>
    <w:rsid w:val="0066754E"/>
    <w:rsid w:val="00677B4A"/>
    <w:rsid w:val="006A5342"/>
    <w:rsid w:val="006A7178"/>
    <w:rsid w:val="006B5C73"/>
    <w:rsid w:val="006C0917"/>
    <w:rsid w:val="006D26ED"/>
    <w:rsid w:val="006E1790"/>
    <w:rsid w:val="006E1AC9"/>
    <w:rsid w:val="00746642"/>
    <w:rsid w:val="0077050D"/>
    <w:rsid w:val="007829E7"/>
    <w:rsid w:val="007A0BFD"/>
    <w:rsid w:val="007A601E"/>
    <w:rsid w:val="007B7959"/>
    <w:rsid w:val="007C5387"/>
    <w:rsid w:val="007E3443"/>
    <w:rsid w:val="007F2341"/>
    <w:rsid w:val="008141FC"/>
    <w:rsid w:val="0082083E"/>
    <w:rsid w:val="00834CFA"/>
    <w:rsid w:val="008641C0"/>
    <w:rsid w:val="00885366"/>
    <w:rsid w:val="008B6C45"/>
    <w:rsid w:val="008C6ADB"/>
    <w:rsid w:val="008D2E61"/>
    <w:rsid w:val="00904D5F"/>
    <w:rsid w:val="0090787B"/>
    <w:rsid w:val="0093196D"/>
    <w:rsid w:val="00940902"/>
    <w:rsid w:val="00947049"/>
    <w:rsid w:val="00947F21"/>
    <w:rsid w:val="009616AC"/>
    <w:rsid w:val="00964802"/>
    <w:rsid w:val="0097346C"/>
    <w:rsid w:val="009776D5"/>
    <w:rsid w:val="009A2C92"/>
    <w:rsid w:val="009C6061"/>
    <w:rsid w:val="009F264F"/>
    <w:rsid w:val="00A03B1B"/>
    <w:rsid w:val="00A769F6"/>
    <w:rsid w:val="00A924B7"/>
    <w:rsid w:val="00AB0884"/>
    <w:rsid w:val="00AB7153"/>
    <w:rsid w:val="00AC0866"/>
    <w:rsid w:val="00AD5D83"/>
    <w:rsid w:val="00AD68D0"/>
    <w:rsid w:val="00AF728F"/>
    <w:rsid w:val="00B15D89"/>
    <w:rsid w:val="00B33CE6"/>
    <w:rsid w:val="00B97947"/>
    <w:rsid w:val="00BA44A5"/>
    <w:rsid w:val="00BD1789"/>
    <w:rsid w:val="00BE0FB2"/>
    <w:rsid w:val="00C21310"/>
    <w:rsid w:val="00C22C07"/>
    <w:rsid w:val="00C23E76"/>
    <w:rsid w:val="00C62480"/>
    <w:rsid w:val="00C6568F"/>
    <w:rsid w:val="00C85125"/>
    <w:rsid w:val="00CA733C"/>
    <w:rsid w:val="00CF2993"/>
    <w:rsid w:val="00CF5852"/>
    <w:rsid w:val="00D025D2"/>
    <w:rsid w:val="00D06263"/>
    <w:rsid w:val="00D7445A"/>
    <w:rsid w:val="00D819B6"/>
    <w:rsid w:val="00D86AB1"/>
    <w:rsid w:val="00DF2AF9"/>
    <w:rsid w:val="00E04E6F"/>
    <w:rsid w:val="00E100E8"/>
    <w:rsid w:val="00E105F4"/>
    <w:rsid w:val="00E13612"/>
    <w:rsid w:val="00E13A1D"/>
    <w:rsid w:val="00E271FA"/>
    <w:rsid w:val="00E35E7A"/>
    <w:rsid w:val="00E42BA4"/>
    <w:rsid w:val="00E61CBC"/>
    <w:rsid w:val="00E71267"/>
    <w:rsid w:val="00E82621"/>
    <w:rsid w:val="00E848F1"/>
    <w:rsid w:val="00EE58D6"/>
    <w:rsid w:val="00EF4DCF"/>
    <w:rsid w:val="00F036C6"/>
    <w:rsid w:val="00F34446"/>
    <w:rsid w:val="00F64012"/>
    <w:rsid w:val="00F93624"/>
    <w:rsid w:val="00FA00FC"/>
    <w:rsid w:val="00FB3203"/>
    <w:rsid w:val="00FC0982"/>
    <w:rsid w:val="00FD02E9"/>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3443"/>
    <w:pPr>
      <w:spacing w:line="260" w:lineRule="atLeast"/>
    </w:pPr>
    <w:rPr>
      <w:rFonts w:eastAsiaTheme="minorHAnsi" w:cstheme="minorBidi"/>
      <w:sz w:val="22"/>
      <w:lang w:eastAsia="en-US"/>
    </w:rPr>
  </w:style>
  <w:style w:type="paragraph" w:styleId="Heading1">
    <w:name w:val="heading 1"/>
    <w:next w:val="Heading2"/>
    <w:autoRedefine/>
    <w:qFormat/>
    <w:rsid w:val="00947049"/>
    <w:pPr>
      <w:keepNext/>
      <w:keepLines/>
      <w:ind w:left="1134" w:hanging="1134"/>
      <w:outlineLvl w:val="0"/>
    </w:pPr>
    <w:rPr>
      <w:b/>
      <w:bCs/>
      <w:kern w:val="28"/>
      <w:sz w:val="36"/>
      <w:szCs w:val="32"/>
    </w:rPr>
  </w:style>
  <w:style w:type="paragraph" w:styleId="Heading2">
    <w:name w:val="heading 2"/>
    <w:basedOn w:val="Heading1"/>
    <w:next w:val="Heading3"/>
    <w:autoRedefine/>
    <w:qFormat/>
    <w:rsid w:val="00947049"/>
    <w:pPr>
      <w:spacing w:before="280"/>
      <w:outlineLvl w:val="1"/>
    </w:pPr>
    <w:rPr>
      <w:bCs w:val="0"/>
      <w:iCs/>
      <w:sz w:val="32"/>
      <w:szCs w:val="28"/>
    </w:rPr>
  </w:style>
  <w:style w:type="paragraph" w:styleId="Heading3">
    <w:name w:val="heading 3"/>
    <w:basedOn w:val="Heading1"/>
    <w:next w:val="Heading4"/>
    <w:autoRedefine/>
    <w:qFormat/>
    <w:rsid w:val="00947049"/>
    <w:pPr>
      <w:spacing w:before="240"/>
      <w:outlineLvl w:val="2"/>
    </w:pPr>
    <w:rPr>
      <w:bCs w:val="0"/>
      <w:sz w:val="28"/>
      <w:szCs w:val="26"/>
    </w:rPr>
  </w:style>
  <w:style w:type="paragraph" w:styleId="Heading4">
    <w:name w:val="heading 4"/>
    <w:basedOn w:val="Heading1"/>
    <w:next w:val="Heading5"/>
    <w:autoRedefine/>
    <w:qFormat/>
    <w:rsid w:val="00947049"/>
    <w:pPr>
      <w:spacing w:before="220"/>
      <w:outlineLvl w:val="3"/>
    </w:pPr>
    <w:rPr>
      <w:bCs w:val="0"/>
      <w:sz w:val="26"/>
      <w:szCs w:val="28"/>
    </w:rPr>
  </w:style>
  <w:style w:type="paragraph" w:styleId="Heading5">
    <w:name w:val="heading 5"/>
    <w:basedOn w:val="Heading1"/>
    <w:next w:val="subsection"/>
    <w:link w:val="Heading5Char"/>
    <w:autoRedefine/>
    <w:qFormat/>
    <w:rsid w:val="00947049"/>
    <w:pPr>
      <w:spacing w:before="280"/>
      <w:outlineLvl w:val="4"/>
    </w:pPr>
    <w:rPr>
      <w:bCs w:val="0"/>
      <w:iCs/>
      <w:sz w:val="24"/>
      <w:szCs w:val="26"/>
    </w:rPr>
  </w:style>
  <w:style w:type="paragraph" w:styleId="Heading6">
    <w:name w:val="heading 6"/>
    <w:basedOn w:val="Heading1"/>
    <w:next w:val="Heading7"/>
    <w:autoRedefine/>
    <w:qFormat/>
    <w:rsid w:val="00947049"/>
    <w:pPr>
      <w:outlineLvl w:val="5"/>
    </w:pPr>
    <w:rPr>
      <w:rFonts w:ascii="Arial" w:hAnsi="Arial" w:cs="Arial"/>
      <w:bCs w:val="0"/>
      <w:sz w:val="32"/>
      <w:szCs w:val="22"/>
    </w:rPr>
  </w:style>
  <w:style w:type="paragraph" w:styleId="Heading7">
    <w:name w:val="heading 7"/>
    <w:basedOn w:val="Heading6"/>
    <w:next w:val="Normal"/>
    <w:autoRedefine/>
    <w:qFormat/>
    <w:rsid w:val="00947049"/>
    <w:pPr>
      <w:spacing w:before="280"/>
      <w:outlineLvl w:val="6"/>
    </w:pPr>
    <w:rPr>
      <w:sz w:val="28"/>
    </w:rPr>
  </w:style>
  <w:style w:type="paragraph" w:styleId="Heading8">
    <w:name w:val="heading 8"/>
    <w:basedOn w:val="Heading6"/>
    <w:next w:val="Normal"/>
    <w:autoRedefine/>
    <w:qFormat/>
    <w:rsid w:val="00947049"/>
    <w:pPr>
      <w:spacing w:before="240"/>
      <w:outlineLvl w:val="7"/>
    </w:pPr>
    <w:rPr>
      <w:iCs/>
      <w:sz w:val="26"/>
    </w:rPr>
  </w:style>
  <w:style w:type="paragraph" w:styleId="Heading9">
    <w:name w:val="heading 9"/>
    <w:basedOn w:val="Heading1"/>
    <w:next w:val="Normal"/>
    <w:autoRedefine/>
    <w:qFormat/>
    <w:rsid w:val="00947049"/>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47049"/>
    <w:pPr>
      <w:numPr>
        <w:numId w:val="1"/>
      </w:numPr>
    </w:pPr>
  </w:style>
  <w:style w:type="numbering" w:styleId="1ai">
    <w:name w:val="Outline List 1"/>
    <w:basedOn w:val="NoList"/>
    <w:rsid w:val="00947049"/>
    <w:pPr>
      <w:numPr>
        <w:numId w:val="4"/>
      </w:numPr>
    </w:pPr>
  </w:style>
  <w:style w:type="paragraph" w:customStyle="1" w:styleId="ActHead1">
    <w:name w:val="ActHead 1"/>
    <w:aliases w:val="c"/>
    <w:basedOn w:val="OPCParaBase"/>
    <w:next w:val="Normal"/>
    <w:qFormat/>
    <w:rsid w:val="007E344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E344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E344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E344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E344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E344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E344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E344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E344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E3443"/>
  </w:style>
  <w:style w:type="numbering" w:styleId="ArticleSection">
    <w:name w:val="Outline List 3"/>
    <w:basedOn w:val="NoList"/>
    <w:rsid w:val="00947049"/>
    <w:pPr>
      <w:numPr>
        <w:numId w:val="5"/>
      </w:numPr>
    </w:pPr>
  </w:style>
  <w:style w:type="paragraph" w:styleId="BalloonText">
    <w:name w:val="Balloon Text"/>
    <w:basedOn w:val="Normal"/>
    <w:link w:val="BalloonTextChar"/>
    <w:uiPriority w:val="99"/>
    <w:unhideWhenUsed/>
    <w:rsid w:val="007E3443"/>
    <w:pPr>
      <w:spacing w:line="240" w:lineRule="auto"/>
    </w:pPr>
    <w:rPr>
      <w:rFonts w:ascii="Tahoma" w:hAnsi="Tahoma" w:cs="Tahoma"/>
      <w:sz w:val="16"/>
      <w:szCs w:val="16"/>
    </w:rPr>
  </w:style>
  <w:style w:type="paragraph" w:styleId="BlockText">
    <w:name w:val="Block Text"/>
    <w:rsid w:val="00947049"/>
    <w:pPr>
      <w:spacing w:after="120"/>
      <w:ind w:left="1440" w:right="1440"/>
    </w:pPr>
    <w:rPr>
      <w:sz w:val="22"/>
      <w:szCs w:val="24"/>
    </w:rPr>
  </w:style>
  <w:style w:type="paragraph" w:customStyle="1" w:styleId="Blocks">
    <w:name w:val="Blocks"/>
    <w:aliases w:val="bb"/>
    <w:basedOn w:val="OPCParaBase"/>
    <w:qFormat/>
    <w:rsid w:val="007E3443"/>
    <w:pPr>
      <w:spacing w:line="240" w:lineRule="auto"/>
    </w:pPr>
    <w:rPr>
      <w:sz w:val="24"/>
    </w:rPr>
  </w:style>
  <w:style w:type="paragraph" w:styleId="BodyText">
    <w:name w:val="Body Text"/>
    <w:rsid w:val="00947049"/>
    <w:pPr>
      <w:spacing w:after="120"/>
    </w:pPr>
    <w:rPr>
      <w:sz w:val="22"/>
      <w:szCs w:val="24"/>
    </w:rPr>
  </w:style>
  <w:style w:type="paragraph" w:styleId="BodyText2">
    <w:name w:val="Body Text 2"/>
    <w:rsid w:val="00947049"/>
    <w:pPr>
      <w:spacing w:after="120" w:line="480" w:lineRule="auto"/>
    </w:pPr>
    <w:rPr>
      <w:sz w:val="22"/>
      <w:szCs w:val="24"/>
    </w:rPr>
  </w:style>
  <w:style w:type="paragraph" w:styleId="BodyText3">
    <w:name w:val="Body Text 3"/>
    <w:rsid w:val="00947049"/>
    <w:pPr>
      <w:spacing w:after="120"/>
    </w:pPr>
    <w:rPr>
      <w:sz w:val="16"/>
      <w:szCs w:val="16"/>
    </w:rPr>
  </w:style>
  <w:style w:type="paragraph" w:styleId="BodyTextFirstIndent">
    <w:name w:val="Body Text First Indent"/>
    <w:basedOn w:val="BodyText"/>
    <w:rsid w:val="00947049"/>
    <w:pPr>
      <w:ind w:firstLine="210"/>
    </w:pPr>
  </w:style>
  <w:style w:type="paragraph" w:styleId="BodyTextIndent">
    <w:name w:val="Body Text Indent"/>
    <w:rsid w:val="00947049"/>
    <w:pPr>
      <w:spacing w:after="120"/>
      <w:ind w:left="283"/>
    </w:pPr>
    <w:rPr>
      <w:sz w:val="22"/>
      <w:szCs w:val="24"/>
    </w:rPr>
  </w:style>
  <w:style w:type="paragraph" w:styleId="BodyTextFirstIndent2">
    <w:name w:val="Body Text First Indent 2"/>
    <w:basedOn w:val="BodyTextIndent"/>
    <w:rsid w:val="00947049"/>
    <w:pPr>
      <w:ind w:firstLine="210"/>
    </w:pPr>
  </w:style>
  <w:style w:type="paragraph" w:styleId="BodyTextIndent2">
    <w:name w:val="Body Text Indent 2"/>
    <w:rsid w:val="00947049"/>
    <w:pPr>
      <w:spacing w:after="120" w:line="480" w:lineRule="auto"/>
      <w:ind w:left="283"/>
    </w:pPr>
    <w:rPr>
      <w:sz w:val="22"/>
      <w:szCs w:val="24"/>
    </w:rPr>
  </w:style>
  <w:style w:type="paragraph" w:styleId="BodyTextIndent3">
    <w:name w:val="Body Text Indent 3"/>
    <w:rsid w:val="00947049"/>
    <w:pPr>
      <w:spacing w:after="120"/>
      <w:ind w:left="283"/>
    </w:pPr>
    <w:rPr>
      <w:sz w:val="16"/>
      <w:szCs w:val="16"/>
    </w:rPr>
  </w:style>
  <w:style w:type="paragraph" w:customStyle="1" w:styleId="BoxText">
    <w:name w:val="BoxText"/>
    <w:aliases w:val="bt"/>
    <w:basedOn w:val="OPCParaBase"/>
    <w:qFormat/>
    <w:rsid w:val="007E344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E3443"/>
    <w:rPr>
      <w:b/>
    </w:rPr>
  </w:style>
  <w:style w:type="paragraph" w:customStyle="1" w:styleId="BoxHeadItalic">
    <w:name w:val="BoxHeadItalic"/>
    <w:aliases w:val="bhi"/>
    <w:basedOn w:val="BoxText"/>
    <w:next w:val="BoxStep"/>
    <w:qFormat/>
    <w:rsid w:val="007E3443"/>
    <w:rPr>
      <w:i/>
    </w:rPr>
  </w:style>
  <w:style w:type="paragraph" w:customStyle="1" w:styleId="BoxList">
    <w:name w:val="BoxList"/>
    <w:aliases w:val="bl"/>
    <w:basedOn w:val="BoxText"/>
    <w:qFormat/>
    <w:rsid w:val="007E3443"/>
    <w:pPr>
      <w:ind w:left="1559" w:hanging="425"/>
    </w:pPr>
  </w:style>
  <w:style w:type="paragraph" w:customStyle="1" w:styleId="BoxNote">
    <w:name w:val="BoxNote"/>
    <w:aliases w:val="bn"/>
    <w:basedOn w:val="BoxText"/>
    <w:qFormat/>
    <w:rsid w:val="007E3443"/>
    <w:pPr>
      <w:tabs>
        <w:tab w:val="left" w:pos="1985"/>
      </w:tabs>
      <w:spacing w:before="122" w:line="198" w:lineRule="exact"/>
      <w:ind w:left="2948" w:hanging="1814"/>
    </w:pPr>
    <w:rPr>
      <w:sz w:val="18"/>
    </w:rPr>
  </w:style>
  <w:style w:type="paragraph" w:customStyle="1" w:styleId="BoxPara">
    <w:name w:val="BoxPara"/>
    <w:aliases w:val="bp"/>
    <w:basedOn w:val="BoxText"/>
    <w:qFormat/>
    <w:rsid w:val="007E3443"/>
    <w:pPr>
      <w:tabs>
        <w:tab w:val="right" w:pos="2268"/>
      </w:tabs>
      <w:ind w:left="2552" w:hanging="1418"/>
    </w:pPr>
  </w:style>
  <w:style w:type="paragraph" w:customStyle="1" w:styleId="BoxStep">
    <w:name w:val="BoxStep"/>
    <w:aliases w:val="bs"/>
    <w:basedOn w:val="BoxText"/>
    <w:qFormat/>
    <w:rsid w:val="007E3443"/>
    <w:pPr>
      <w:ind w:left="1985" w:hanging="851"/>
    </w:pPr>
  </w:style>
  <w:style w:type="paragraph" w:styleId="Caption">
    <w:name w:val="caption"/>
    <w:next w:val="Normal"/>
    <w:qFormat/>
    <w:rsid w:val="00947049"/>
    <w:pPr>
      <w:spacing w:before="120" w:after="120"/>
    </w:pPr>
    <w:rPr>
      <w:b/>
      <w:bCs/>
    </w:rPr>
  </w:style>
  <w:style w:type="character" w:customStyle="1" w:styleId="CharAmPartNo">
    <w:name w:val="CharAmPartNo"/>
    <w:basedOn w:val="OPCCharBase"/>
    <w:uiPriority w:val="1"/>
    <w:qFormat/>
    <w:rsid w:val="007E3443"/>
  </w:style>
  <w:style w:type="character" w:customStyle="1" w:styleId="CharAmPartText">
    <w:name w:val="CharAmPartText"/>
    <w:basedOn w:val="OPCCharBase"/>
    <w:uiPriority w:val="1"/>
    <w:qFormat/>
    <w:rsid w:val="007E3443"/>
  </w:style>
  <w:style w:type="character" w:customStyle="1" w:styleId="CharAmSchNo">
    <w:name w:val="CharAmSchNo"/>
    <w:basedOn w:val="OPCCharBase"/>
    <w:uiPriority w:val="1"/>
    <w:qFormat/>
    <w:rsid w:val="007E3443"/>
  </w:style>
  <w:style w:type="character" w:customStyle="1" w:styleId="CharAmSchText">
    <w:name w:val="CharAmSchText"/>
    <w:basedOn w:val="OPCCharBase"/>
    <w:uiPriority w:val="1"/>
    <w:qFormat/>
    <w:rsid w:val="007E3443"/>
  </w:style>
  <w:style w:type="character" w:customStyle="1" w:styleId="CharBoldItalic">
    <w:name w:val="CharBoldItalic"/>
    <w:basedOn w:val="OPCCharBase"/>
    <w:uiPriority w:val="1"/>
    <w:qFormat/>
    <w:rsid w:val="007E3443"/>
    <w:rPr>
      <w:b/>
      <w:i/>
    </w:rPr>
  </w:style>
  <w:style w:type="character" w:customStyle="1" w:styleId="CharChapNo">
    <w:name w:val="CharChapNo"/>
    <w:basedOn w:val="OPCCharBase"/>
    <w:qFormat/>
    <w:rsid w:val="007E3443"/>
  </w:style>
  <w:style w:type="character" w:customStyle="1" w:styleId="CharChapText">
    <w:name w:val="CharChapText"/>
    <w:basedOn w:val="OPCCharBase"/>
    <w:qFormat/>
    <w:rsid w:val="007E3443"/>
  </w:style>
  <w:style w:type="character" w:customStyle="1" w:styleId="CharDivNo">
    <w:name w:val="CharDivNo"/>
    <w:basedOn w:val="OPCCharBase"/>
    <w:qFormat/>
    <w:rsid w:val="007E3443"/>
  </w:style>
  <w:style w:type="character" w:customStyle="1" w:styleId="CharDivText">
    <w:name w:val="CharDivText"/>
    <w:basedOn w:val="OPCCharBase"/>
    <w:qFormat/>
    <w:rsid w:val="007E3443"/>
  </w:style>
  <w:style w:type="character" w:customStyle="1" w:styleId="CharItalic">
    <w:name w:val="CharItalic"/>
    <w:basedOn w:val="OPCCharBase"/>
    <w:uiPriority w:val="1"/>
    <w:qFormat/>
    <w:rsid w:val="007E3443"/>
    <w:rPr>
      <w:i/>
    </w:rPr>
  </w:style>
  <w:style w:type="character" w:customStyle="1" w:styleId="CharPartNo">
    <w:name w:val="CharPartNo"/>
    <w:basedOn w:val="OPCCharBase"/>
    <w:qFormat/>
    <w:rsid w:val="007E3443"/>
  </w:style>
  <w:style w:type="character" w:customStyle="1" w:styleId="CharPartText">
    <w:name w:val="CharPartText"/>
    <w:basedOn w:val="OPCCharBase"/>
    <w:qFormat/>
    <w:rsid w:val="007E3443"/>
  </w:style>
  <w:style w:type="character" w:customStyle="1" w:styleId="CharSectno">
    <w:name w:val="CharSectno"/>
    <w:basedOn w:val="OPCCharBase"/>
    <w:qFormat/>
    <w:rsid w:val="007E3443"/>
  </w:style>
  <w:style w:type="character" w:customStyle="1" w:styleId="CharSubdNo">
    <w:name w:val="CharSubdNo"/>
    <w:basedOn w:val="OPCCharBase"/>
    <w:uiPriority w:val="1"/>
    <w:qFormat/>
    <w:rsid w:val="007E3443"/>
  </w:style>
  <w:style w:type="character" w:customStyle="1" w:styleId="CharSubdText">
    <w:name w:val="CharSubdText"/>
    <w:basedOn w:val="OPCCharBase"/>
    <w:uiPriority w:val="1"/>
    <w:qFormat/>
    <w:rsid w:val="007E3443"/>
  </w:style>
  <w:style w:type="paragraph" w:styleId="Closing">
    <w:name w:val="Closing"/>
    <w:rsid w:val="00947049"/>
    <w:pPr>
      <w:ind w:left="4252"/>
    </w:pPr>
    <w:rPr>
      <w:sz w:val="22"/>
      <w:szCs w:val="24"/>
    </w:rPr>
  </w:style>
  <w:style w:type="character" w:styleId="CommentReference">
    <w:name w:val="annotation reference"/>
    <w:rsid w:val="00947049"/>
    <w:rPr>
      <w:sz w:val="16"/>
      <w:szCs w:val="16"/>
    </w:rPr>
  </w:style>
  <w:style w:type="paragraph" w:styleId="CommentText">
    <w:name w:val="annotation text"/>
    <w:rsid w:val="00947049"/>
  </w:style>
  <w:style w:type="paragraph" w:styleId="CommentSubject">
    <w:name w:val="annotation subject"/>
    <w:next w:val="CommentText"/>
    <w:rsid w:val="00947049"/>
    <w:rPr>
      <w:b/>
      <w:bCs/>
      <w:szCs w:val="24"/>
    </w:rPr>
  </w:style>
  <w:style w:type="paragraph" w:customStyle="1" w:styleId="notetext">
    <w:name w:val="note(text)"/>
    <w:aliases w:val="n"/>
    <w:basedOn w:val="OPCParaBase"/>
    <w:rsid w:val="007E3443"/>
    <w:pPr>
      <w:spacing w:before="122" w:line="240" w:lineRule="auto"/>
      <w:ind w:left="1985" w:hanging="851"/>
    </w:pPr>
    <w:rPr>
      <w:sz w:val="18"/>
    </w:rPr>
  </w:style>
  <w:style w:type="paragraph" w:customStyle="1" w:styleId="notemargin">
    <w:name w:val="note(margin)"/>
    <w:aliases w:val="nm"/>
    <w:basedOn w:val="OPCParaBase"/>
    <w:rsid w:val="007E3443"/>
    <w:pPr>
      <w:tabs>
        <w:tab w:val="left" w:pos="709"/>
      </w:tabs>
      <w:spacing w:before="122" w:line="198" w:lineRule="exact"/>
      <w:ind w:left="709" w:hanging="709"/>
    </w:pPr>
    <w:rPr>
      <w:sz w:val="18"/>
    </w:rPr>
  </w:style>
  <w:style w:type="paragraph" w:customStyle="1" w:styleId="CTA-">
    <w:name w:val="CTA -"/>
    <w:basedOn w:val="OPCParaBase"/>
    <w:rsid w:val="007E3443"/>
    <w:pPr>
      <w:spacing w:before="60" w:line="240" w:lineRule="atLeast"/>
      <w:ind w:left="85" w:hanging="85"/>
    </w:pPr>
    <w:rPr>
      <w:sz w:val="20"/>
    </w:rPr>
  </w:style>
  <w:style w:type="paragraph" w:customStyle="1" w:styleId="CTA--">
    <w:name w:val="CTA --"/>
    <w:basedOn w:val="OPCParaBase"/>
    <w:next w:val="Normal"/>
    <w:rsid w:val="007E3443"/>
    <w:pPr>
      <w:spacing w:before="60" w:line="240" w:lineRule="atLeast"/>
      <w:ind w:left="142" w:hanging="142"/>
    </w:pPr>
    <w:rPr>
      <w:sz w:val="20"/>
    </w:rPr>
  </w:style>
  <w:style w:type="paragraph" w:customStyle="1" w:styleId="CTA---">
    <w:name w:val="CTA ---"/>
    <w:basedOn w:val="OPCParaBase"/>
    <w:next w:val="Normal"/>
    <w:rsid w:val="007E3443"/>
    <w:pPr>
      <w:spacing w:before="60" w:line="240" w:lineRule="atLeast"/>
      <w:ind w:left="198" w:hanging="198"/>
    </w:pPr>
    <w:rPr>
      <w:sz w:val="20"/>
    </w:rPr>
  </w:style>
  <w:style w:type="paragraph" w:customStyle="1" w:styleId="CTA----">
    <w:name w:val="CTA ----"/>
    <w:basedOn w:val="OPCParaBase"/>
    <w:next w:val="Normal"/>
    <w:rsid w:val="007E3443"/>
    <w:pPr>
      <w:spacing w:before="60" w:line="240" w:lineRule="atLeast"/>
      <w:ind w:left="255" w:hanging="255"/>
    </w:pPr>
    <w:rPr>
      <w:sz w:val="20"/>
    </w:rPr>
  </w:style>
  <w:style w:type="paragraph" w:customStyle="1" w:styleId="CTA1a">
    <w:name w:val="CTA 1(a)"/>
    <w:basedOn w:val="OPCParaBase"/>
    <w:rsid w:val="007E3443"/>
    <w:pPr>
      <w:tabs>
        <w:tab w:val="right" w:pos="414"/>
      </w:tabs>
      <w:spacing w:before="40" w:line="240" w:lineRule="atLeast"/>
      <w:ind w:left="675" w:hanging="675"/>
    </w:pPr>
    <w:rPr>
      <w:sz w:val="20"/>
    </w:rPr>
  </w:style>
  <w:style w:type="paragraph" w:customStyle="1" w:styleId="CTA1ai">
    <w:name w:val="CTA 1(a)(i)"/>
    <w:basedOn w:val="OPCParaBase"/>
    <w:rsid w:val="007E3443"/>
    <w:pPr>
      <w:tabs>
        <w:tab w:val="right" w:pos="1004"/>
      </w:tabs>
      <w:spacing w:before="40" w:line="240" w:lineRule="atLeast"/>
      <w:ind w:left="1253" w:hanging="1253"/>
    </w:pPr>
    <w:rPr>
      <w:sz w:val="20"/>
    </w:rPr>
  </w:style>
  <w:style w:type="paragraph" w:customStyle="1" w:styleId="CTA2a">
    <w:name w:val="CTA 2(a)"/>
    <w:basedOn w:val="OPCParaBase"/>
    <w:rsid w:val="007E3443"/>
    <w:pPr>
      <w:tabs>
        <w:tab w:val="right" w:pos="482"/>
      </w:tabs>
      <w:spacing w:before="40" w:line="240" w:lineRule="atLeast"/>
      <w:ind w:left="748" w:hanging="748"/>
    </w:pPr>
    <w:rPr>
      <w:sz w:val="20"/>
    </w:rPr>
  </w:style>
  <w:style w:type="paragraph" w:customStyle="1" w:styleId="CTA2ai">
    <w:name w:val="CTA 2(a)(i)"/>
    <w:basedOn w:val="OPCParaBase"/>
    <w:rsid w:val="007E3443"/>
    <w:pPr>
      <w:tabs>
        <w:tab w:val="right" w:pos="1089"/>
      </w:tabs>
      <w:spacing w:before="40" w:line="240" w:lineRule="atLeast"/>
      <w:ind w:left="1327" w:hanging="1327"/>
    </w:pPr>
    <w:rPr>
      <w:sz w:val="20"/>
    </w:rPr>
  </w:style>
  <w:style w:type="paragraph" w:customStyle="1" w:styleId="CTA3a">
    <w:name w:val="CTA 3(a)"/>
    <w:basedOn w:val="OPCParaBase"/>
    <w:rsid w:val="007E3443"/>
    <w:pPr>
      <w:tabs>
        <w:tab w:val="right" w:pos="556"/>
      </w:tabs>
      <w:spacing w:before="40" w:line="240" w:lineRule="atLeast"/>
      <w:ind w:left="805" w:hanging="805"/>
    </w:pPr>
    <w:rPr>
      <w:sz w:val="20"/>
    </w:rPr>
  </w:style>
  <w:style w:type="paragraph" w:customStyle="1" w:styleId="CTA3ai">
    <w:name w:val="CTA 3(a)(i)"/>
    <w:basedOn w:val="OPCParaBase"/>
    <w:rsid w:val="007E3443"/>
    <w:pPr>
      <w:tabs>
        <w:tab w:val="right" w:pos="1140"/>
      </w:tabs>
      <w:spacing w:before="40" w:line="240" w:lineRule="atLeast"/>
      <w:ind w:left="1361" w:hanging="1361"/>
    </w:pPr>
    <w:rPr>
      <w:sz w:val="20"/>
    </w:rPr>
  </w:style>
  <w:style w:type="paragraph" w:customStyle="1" w:styleId="CTA4a">
    <w:name w:val="CTA 4(a)"/>
    <w:basedOn w:val="OPCParaBase"/>
    <w:rsid w:val="007E3443"/>
    <w:pPr>
      <w:tabs>
        <w:tab w:val="right" w:pos="624"/>
      </w:tabs>
      <w:spacing w:before="40" w:line="240" w:lineRule="atLeast"/>
      <w:ind w:left="873" w:hanging="873"/>
    </w:pPr>
    <w:rPr>
      <w:sz w:val="20"/>
    </w:rPr>
  </w:style>
  <w:style w:type="paragraph" w:customStyle="1" w:styleId="CTA4ai">
    <w:name w:val="CTA 4(a)(i)"/>
    <w:basedOn w:val="OPCParaBase"/>
    <w:rsid w:val="007E3443"/>
    <w:pPr>
      <w:tabs>
        <w:tab w:val="right" w:pos="1213"/>
      </w:tabs>
      <w:spacing w:before="40" w:line="240" w:lineRule="atLeast"/>
      <w:ind w:left="1452" w:hanging="1452"/>
    </w:pPr>
    <w:rPr>
      <w:sz w:val="20"/>
    </w:rPr>
  </w:style>
  <w:style w:type="paragraph" w:customStyle="1" w:styleId="CTACAPS">
    <w:name w:val="CTA CAPS"/>
    <w:basedOn w:val="OPCParaBase"/>
    <w:rsid w:val="007E3443"/>
    <w:pPr>
      <w:spacing w:before="60" w:line="240" w:lineRule="atLeast"/>
    </w:pPr>
    <w:rPr>
      <w:sz w:val="20"/>
    </w:rPr>
  </w:style>
  <w:style w:type="paragraph" w:customStyle="1" w:styleId="CTAright">
    <w:name w:val="CTA right"/>
    <w:basedOn w:val="OPCParaBase"/>
    <w:rsid w:val="007E3443"/>
    <w:pPr>
      <w:spacing w:before="60" w:line="240" w:lineRule="auto"/>
      <w:jc w:val="right"/>
    </w:pPr>
    <w:rPr>
      <w:sz w:val="20"/>
    </w:rPr>
  </w:style>
  <w:style w:type="paragraph" w:styleId="Date">
    <w:name w:val="Date"/>
    <w:next w:val="Normal"/>
    <w:rsid w:val="00947049"/>
    <w:rPr>
      <w:sz w:val="22"/>
      <w:szCs w:val="24"/>
    </w:rPr>
  </w:style>
  <w:style w:type="paragraph" w:customStyle="1" w:styleId="subsection">
    <w:name w:val="subsection"/>
    <w:aliases w:val="ss"/>
    <w:basedOn w:val="OPCParaBase"/>
    <w:rsid w:val="007E3443"/>
    <w:pPr>
      <w:tabs>
        <w:tab w:val="right" w:pos="1021"/>
      </w:tabs>
      <w:spacing w:before="180" w:line="240" w:lineRule="auto"/>
      <w:ind w:left="1134" w:hanging="1134"/>
    </w:pPr>
  </w:style>
  <w:style w:type="paragraph" w:customStyle="1" w:styleId="Definition">
    <w:name w:val="Definition"/>
    <w:aliases w:val="dd"/>
    <w:basedOn w:val="OPCParaBase"/>
    <w:rsid w:val="007E3443"/>
    <w:pPr>
      <w:spacing w:before="180" w:line="240" w:lineRule="auto"/>
      <w:ind w:left="1134"/>
    </w:pPr>
  </w:style>
  <w:style w:type="paragraph" w:styleId="DocumentMap">
    <w:name w:val="Document Map"/>
    <w:rsid w:val="00947049"/>
    <w:pPr>
      <w:shd w:val="clear" w:color="auto" w:fill="000080"/>
    </w:pPr>
    <w:rPr>
      <w:rFonts w:ascii="Tahoma" w:hAnsi="Tahoma" w:cs="Tahoma"/>
      <w:sz w:val="22"/>
      <w:szCs w:val="24"/>
    </w:rPr>
  </w:style>
  <w:style w:type="paragraph" w:styleId="E-mailSignature">
    <w:name w:val="E-mail Signature"/>
    <w:rsid w:val="00947049"/>
    <w:rPr>
      <w:sz w:val="22"/>
      <w:szCs w:val="24"/>
    </w:rPr>
  </w:style>
  <w:style w:type="character" w:styleId="Emphasis">
    <w:name w:val="Emphasis"/>
    <w:qFormat/>
    <w:rsid w:val="00947049"/>
    <w:rPr>
      <w:i/>
      <w:iCs/>
    </w:rPr>
  </w:style>
  <w:style w:type="character" w:styleId="EndnoteReference">
    <w:name w:val="endnote reference"/>
    <w:rsid w:val="00947049"/>
    <w:rPr>
      <w:vertAlign w:val="superscript"/>
    </w:rPr>
  </w:style>
  <w:style w:type="paragraph" w:styleId="EndnoteText">
    <w:name w:val="endnote text"/>
    <w:rsid w:val="00947049"/>
  </w:style>
  <w:style w:type="paragraph" w:styleId="EnvelopeAddress">
    <w:name w:val="envelope address"/>
    <w:rsid w:val="0094704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47049"/>
    <w:rPr>
      <w:rFonts w:ascii="Arial" w:hAnsi="Arial" w:cs="Arial"/>
    </w:rPr>
  </w:style>
  <w:style w:type="character" w:styleId="FollowedHyperlink">
    <w:name w:val="FollowedHyperlink"/>
    <w:rsid w:val="00947049"/>
    <w:rPr>
      <w:color w:val="800080"/>
      <w:u w:val="single"/>
    </w:rPr>
  </w:style>
  <w:style w:type="paragraph" w:styleId="Footer">
    <w:name w:val="footer"/>
    <w:link w:val="FooterChar"/>
    <w:rsid w:val="007E3443"/>
    <w:pPr>
      <w:tabs>
        <w:tab w:val="center" w:pos="4153"/>
        <w:tab w:val="right" w:pos="8306"/>
      </w:tabs>
    </w:pPr>
    <w:rPr>
      <w:sz w:val="22"/>
      <w:szCs w:val="24"/>
    </w:rPr>
  </w:style>
  <w:style w:type="character" w:styleId="FootnoteReference">
    <w:name w:val="footnote reference"/>
    <w:rsid w:val="00947049"/>
    <w:rPr>
      <w:vertAlign w:val="superscript"/>
    </w:rPr>
  </w:style>
  <w:style w:type="paragraph" w:styleId="FootnoteText">
    <w:name w:val="footnote text"/>
    <w:rsid w:val="00947049"/>
  </w:style>
  <w:style w:type="paragraph" w:customStyle="1" w:styleId="Formula">
    <w:name w:val="Formula"/>
    <w:basedOn w:val="OPCParaBase"/>
    <w:rsid w:val="007E3443"/>
    <w:pPr>
      <w:spacing w:line="240" w:lineRule="auto"/>
      <w:ind w:left="1134"/>
    </w:pPr>
    <w:rPr>
      <w:sz w:val="20"/>
    </w:rPr>
  </w:style>
  <w:style w:type="paragraph" w:styleId="Header">
    <w:name w:val="header"/>
    <w:basedOn w:val="OPCParaBase"/>
    <w:link w:val="HeaderChar"/>
    <w:unhideWhenUsed/>
    <w:rsid w:val="007E3443"/>
    <w:pPr>
      <w:keepNext/>
      <w:keepLines/>
      <w:tabs>
        <w:tab w:val="center" w:pos="4150"/>
        <w:tab w:val="right" w:pos="8307"/>
      </w:tabs>
      <w:spacing w:line="160" w:lineRule="exact"/>
    </w:pPr>
    <w:rPr>
      <w:sz w:val="16"/>
    </w:rPr>
  </w:style>
  <w:style w:type="paragraph" w:customStyle="1" w:styleId="House">
    <w:name w:val="House"/>
    <w:basedOn w:val="OPCParaBase"/>
    <w:rsid w:val="007E3443"/>
    <w:pPr>
      <w:spacing w:line="240" w:lineRule="auto"/>
    </w:pPr>
    <w:rPr>
      <w:sz w:val="28"/>
    </w:rPr>
  </w:style>
  <w:style w:type="character" w:styleId="HTMLAcronym">
    <w:name w:val="HTML Acronym"/>
    <w:basedOn w:val="DefaultParagraphFont"/>
    <w:rsid w:val="00947049"/>
  </w:style>
  <w:style w:type="paragraph" w:styleId="HTMLAddress">
    <w:name w:val="HTML Address"/>
    <w:rsid w:val="00947049"/>
    <w:rPr>
      <w:i/>
      <w:iCs/>
      <w:sz w:val="22"/>
      <w:szCs w:val="24"/>
    </w:rPr>
  </w:style>
  <w:style w:type="character" w:styleId="HTMLCite">
    <w:name w:val="HTML Cite"/>
    <w:rsid w:val="00947049"/>
    <w:rPr>
      <w:i/>
      <w:iCs/>
    </w:rPr>
  </w:style>
  <w:style w:type="character" w:styleId="HTMLCode">
    <w:name w:val="HTML Code"/>
    <w:rsid w:val="00947049"/>
    <w:rPr>
      <w:rFonts w:ascii="Courier New" w:hAnsi="Courier New" w:cs="Courier New"/>
      <w:sz w:val="20"/>
      <w:szCs w:val="20"/>
    </w:rPr>
  </w:style>
  <w:style w:type="character" w:styleId="HTMLDefinition">
    <w:name w:val="HTML Definition"/>
    <w:rsid w:val="00947049"/>
    <w:rPr>
      <w:i/>
      <w:iCs/>
    </w:rPr>
  </w:style>
  <w:style w:type="character" w:styleId="HTMLKeyboard">
    <w:name w:val="HTML Keyboard"/>
    <w:rsid w:val="00947049"/>
    <w:rPr>
      <w:rFonts w:ascii="Courier New" w:hAnsi="Courier New" w:cs="Courier New"/>
      <w:sz w:val="20"/>
      <w:szCs w:val="20"/>
    </w:rPr>
  </w:style>
  <w:style w:type="paragraph" w:styleId="HTMLPreformatted">
    <w:name w:val="HTML Preformatted"/>
    <w:rsid w:val="00947049"/>
    <w:rPr>
      <w:rFonts w:ascii="Courier New" w:hAnsi="Courier New" w:cs="Courier New"/>
    </w:rPr>
  </w:style>
  <w:style w:type="character" w:styleId="HTMLSample">
    <w:name w:val="HTML Sample"/>
    <w:rsid w:val="00947049"/>
    <w:rPr>
      <w:rFonts w:ascii="Courier New" w:hAnsi="Courier New" w:cs="Courier New"/>
    </w:rPr>
  </w:style>
  <w:style w:type="character" w:styleId="HTMLTypewriter">
    <w:name w:val="HTML Typewriter"/>
    <w:rsid w:val="00947049"/>
    <w:rPr>
      <w:rFonts w:ascii="Courier New" w:hAnsi="Courier New" w:cs="Courier New"/>
      <w:sz w:val="20"/>
      <w:szCs w:val="20"/>
    </w:rPr>
  </w:style>
  <w:style w:type="character" w:styleId="HTMLVariable">
    <w:name w:val="HTML Variable"/>
    <w:rsid w:val="00947049"/>
    <w:rPr>
      <w:i/>
      <w:iCs/>
    </w:rPr>
  </w:style>
  <w:style w:type="character" w:styleId="Hyperlink">
    <w:name w:val="Hyperlink"/>
    <w:rsid w:val="00947049"/>
    <w:rPr>
      <w:color w:val="0000FF"/>
      <w:u w:val="single"/>
    </w:rPr>
  </w:style>
  <w:style w:type="paragraph" w:styleId="Index1">
    <w:name w:val="index 1"/>
    <w:next w:val="Normal"/>
    <w:rsid w:val="00947049"/>
    <w:pPr>
      <w:ind w:left="220" w:hanging="220"/>
    </w:pPr>
    <w:rPr>
      <w:sz w:val="22"/>
      <w:szCs w:val="24"/>
    </w:rPr>
  </w:style>
  <w:style w:type="paragraph" w:styleId="Index2">
    <w:name w:val="index 2"/>
    <w:next w:val="Normal"/>
    <w:rsid w:val="00947049"/>
    <w:pPr>
      <w:ind w:left="440" w:hanging="220"/>
    </w:pPr>
    <w:rPr>
      <w:sz w:val="22"/>
      <w:szCs w:val="24"/>
    </w:rPr>
  </w:style>
  <w:style w:type="paragraph" w:styleId="Index3">
    <w:name w:val="index 3"/>
    <w:next w:val="Normal"/>
    <w:rsid w:val="00947049"/>
    <w:pPr>
      <w:ind w:left="660" w:hanging="220"/>
    </w:pPr>
    <w:rPr>
      <w:sz w:val="22"/>
      <w:szCs w:val="24"/>
    </w:rPr>
  </w:style>
  <w:style w:type="paragraph" w:styleId="Index4">
    <w:name w:val="index 4"/>
    <w:next w:val="Normal"/>
    <w:rsid w:val="00947049"/>
    <w:pPr>
      <w:ind w:left="880" w:hanging="220"/>
    </w:pPr>
    <w:rPr>
      <w:sz w:val="22"/>
      <w:szCs w:val="24"/>
    </w:rPr>
  </w:style>
  <w:style w:type="paragraph" w:styleId="Index5">
    <w:name w:val="index 5"/>
    <w:next w:val="Normal"/>
    <w:rsid w:val="00947049"/>
    <w:pPr>
      <w:ind w:left="1100" w:hanging="220"/>
    </w:pPr>
    <w:rPr>
      <w:sz w:val="22"/>
      <w:szCs w:val="24"/>
    </w:rPr>
  </w:style>
  <w:style w:type="paragraph" w:styleId="Index6">
    <w:name w:val="index 6"/>
    <w:next w:val="Normal"/>
    <w:rsid w:val="00947049"/>
    <w:pPr>
      <w:ind w:left="1320" w:hanging="220"/>
    </w:pPr>
    <w:rPr>
      <w:sz w:val="22"/>
      <w:szCs w:val="24"/>
    </w:rPr>
  </w:style>
  <w:style w:type="paragraph" w:styleId="Index7">
    <w:name w:val="index 7"/>
    <w:next w:val="Normal"/>
    <w:rsid w:val="00947049"/>
    <w:pPr>
      <w:ind w:left="1540" w:hanging="220"/>
    </w:pPr>
    <w:rPr>
      <w:sz w:val="22"/>
      <w:szCs w:val="24"/>
    </w:rPr>
  </w:style>
  <w:style w:type="paragraph" w:styleId="Index8">
    <w:name w:val="index 8"/>
    <w:next w:val="Normal"/>
    <w:rsid w:val="00947049"/>
    <w:pPr>
      <w:ind w:left="1760" w:hanging="220"/>
    </w:pPr>
    <w:rPr>
      <w:sz w:val="22"/>
      <w:szCs w:val="24"/>
    </w:rPr>
  </w:style>
  <w:style w:type="paragraph" w:styleId="Index9">
    <w:name w:val="index 9"/>
    <w:next w:val="Normal"/>
    <w:rsid w:val="00947049"/>
    <w:pPr>
      <w:ind w:left="1980" w:hanging="220"/>
    </w:pPr>
    <w:rPr>
      <w:sz w:val="22"/>
      <w:szCs w:val="24"/>
    </w:rPr>
  </w:style>
  <w:style w:type="paragraph" w:styleId="IndexHeading">
    <w:name w:val="index heading"/>
    <w:next w:val="Index1"/>
    <w:rsid w:val="00947049"/>
    <w:rPr>
      <w:rFonts w:ascii="Arial" w:hAnsi="Arial" w:cs="Arial"/>
      <w:b/>
      <w:bCs/>
      <w:sz w:val="22"/>
      <w:szCs w:val="24"/>
    </w:rPr>
  </w:style>
  <w:style w:type="paragraph" w:customStyle="1" w:styleId="Item">
    <w:name w:val="Item"/>
    <w:aliases w:val="i"/>
    <w:basedOn w:val="OPCParaBase"/>
    <w:next w:val="ItemHead"/>
    <w:rsid w:val="007E3443"/>
    <w:pPr>
      <w:keepLines/>
      <w:spacing w:before="80" w:line="240" w:lineRule="auto"/>
      <w:ind w:left="709"/>
    </w:pPr>
  </w:style>
  <w:style w:type="paragraph" w:customStyle="1" w:styleId="ItemHead">
    <w:name w:val="ItemHead"/>
    <w:aliases w:val="ih"/>
    <w:basedOn w:val="OPCParaBase"/>
    <w:next w:val="Item"/>
    <w:rsid w:val="007E344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E3443"/>
    <w:rPr>
      <w:sz w:val="16"/>
    </w:rPr>
  </w:style>
  <w:style w:type="paragraph" w:styleId="List">
    <w:name w:val="List"/>
    <w:rsid w:val="00947049"/>
    <w:pPr>
      <w:ind w:left="283" w:hanging="283"/>
    </w:pPr>
    <w:rPr>
      <w:sz w:val="22"/>
      <w:szCs w:val="24"/>
    </w:rPr>
  </w:style>
  <w:style w:type="paragraph" w:styleId="List2">
    <w:name w:val="List 2"/>
    <w:rsid w:val="00947049"/>
    <w:pPr>
      <w:ind w:left="566" w:hanging="283"/>
    </w:pPr>
    <w:rPr>
      <w:sz w:val="22"/>
      <w:szCs w:val="24"/>
    </w:rPr>
  </w:style>
  <w:style w:type="paragraph" w:styleId="List3">
    <w:name w:val="List 3"/>
    <w:rsid w:val="00947049"/>
    <w:pPr>
      <w:ind w:left="849" w:hanging="283"/>
    </w:pPr>
    <w:rPr>
      <w:sz w:val="22"/>
      <w:szCs w:val="24"/>
    </w:rPr>
  </w:style>
  <w:style w:type="paragraph" w:styleId="List4">
    <w:name w:val="List 4"/>
    <w:rsid w:val="00947049"/>
    <w:pPr>
      <w:ind w:left="1132" w:hanging="283"/>
    </w:pPr>
    <w:rPr>
      <w:sz w:val="22"/>
      <w:szCs w:val="24"/>
    </w:rPr>
  </w:style>
  <w:style w:type="paragraph" w:styleId="List5">
    <w:name w:val="List 5"/>
    <w:rsid w:val="00947049"/>
    <w:pPr>
      <w:ind w:left="1415" w:hanging="283"/>
    </w:pPr>
    <w:rPr>
      <w:sz w:val="22"/>
      <w:szCs w:val="24"/>
    </w:rPr>
  </w:style>
  <w:style w:type="paragraph" w:styleId="ListBullet">
    <w:name w:val="List Bullet"/>
    <w:rsid w:val="00947049"/>
    <w:pPr>
      <w:numPr>
        <w:numId w:val="7"/>
      </w:numPr>
      <w:tabs>
        <w:tab w:val="clear" w:pos="360"/>
        <w:tab w:val="num" w:pos="2989"/>
      </w:tabs>
      <w:ind w:left="1225" w:firstLine="1043"/>
    </w:pPr>
    <w:rPr>
      <w:sz w:val="22"/>
      <w:szCs w:val="24"/>
    </w:rPr>
  </w:style>
  <w:style w:type="paragraph" w:styleId="ListBullet2">
    <w:name w:val="List Bullet 2"/>
    <w:rsid w:val="00947049"/>
    <w:pPr>
      <w:numPr>
        <w:numId w:val="9"/>
      </w:numPr>
      <w:tabs>
        <w:tab w:val="clear" w:pos="643"/>
        <w:tab w:val="num" w:pos="360"/>
      </w:tabs>
      <w:ind w:left="360"/>
    </w:pPr>
    <w:rPr>
      <w:sz w:val="22"/>
      <w:szCs w:val="24"/>
    </w:rPr>
  </w:style>
  <w:style w:type="paragraph" w:styleId="ListBullet3">
    <w:name w:val="List Bullet 3"/>
    <w:rsid w:val="00947049"/>
    <w:pPr>
      <w:numPr>
        <w:numId w:val="11"/>
      </w:numPr>
      <w:tabs>
        <w:tab w:val="clear" w:pos="926"/>
        <w:tab w:val="num" w:pos="360"/>
      </w:tabs>
      <w:ind w:left="360"/>
    </w:pPr>
    <w:rPr>
      <w:sz w:val="22"/>
      <w:szCs w:val="24"/>
    </w:rPr>
  </w:style>
  <w:style w:type="paragraph" w:styleId="ListBullet4">
    <w:name w:val="List Bullet 4"/>
    <w:rsid w:val="00947049"/>
    <w:pPr>
      <w:numPr>
        <w:numId w:val="13"/>
      </w:numPr>
      <w:tabs>
        <w:tab w:val="clear" w:pos="1209"/>
        <w:tab w:val="num" w:pos="926"/>
      </w:tabs>
      <w:ind w:left="926"/>
    </w:pPr>
    <w:rPr>
      <w:sz w:val="22"/>
      <w:szCs w:val="24"/>
    </w:rPr>
  </w:style>
  <w:style w:type="paragraph" w:styleId="ListBullet5">
    <w:name w:val="List Bullet 5"/>
    <w:rsid w:val="00947049"/>
    <w:pPr>
      <w:numPr>
        <w:numId w:val="15"/>
      </w:numPr>
    </w:pPr>
    <w:rPr>
      <w:sz w:val="22"/>
      <w:szCs w:val="24"/>
    </w:rPr>
  </w:style>
  <w:style w:type="paragraph" w:styleId="ListContinue">
    <w:name w:val="List Continue"/>
    <w:rsid w:val="00947049"/>
    <w:pPr>
      <w:spacing w:after="120"/>
      <w:ind w:left="283"/>
    </w:pPr>
    <w:rPr>
      <w:sz w:val="22"/>
      <w:szCs w:val="24"/>
    </w:rPr>
  </w:style>
  <w:style w:type="paragraph" w:styleId="ListContinue2">
    <w:name w:val="List Continue 2"/>
    <w:rsid w:val="00947049"/>
    <w:pPr>
      <w:spacing w:after="120"/>
      <w:ind w:left="566"/>
    </w:pPr>
    <w:rPr>
      <w:sz w:val="22"/>
      <w:szCs w:val="24"/>
    </w:rPr>
  </w:style>
  <w:style w:type="paragraph" w:styleId="ListContinue3">
    <w:name w:val="List Continue 3"/>
    <w:rsid w:val="00947049"/>
    <w:pPr>
      <w:spacing w:after="120"/>
      <w:ind w:left="849"/>
    </w:pPr>
    <w:rPr>
      <w:sz w:val="22"/>
      <w:szCs w:val="24"/>
    </w:rPr>
  </w:style>
  <w:style w:type="paragraph" w:styleId="ListContinue4">
    <w:name w:val="List Continue 4"/>
    <w:rsid w:val="00947049"/>
    <w:pPr>
      <w:spacing w:after="120"/>
      <w:ind w:left="1132"/>
    </w:pPr>
    <w:rPr>
      <w:sz w:val="22"/>
      <w:szCs w:val="24"/>
    </w:rPr>
  </w:style>
  <w:style w:type="paragraph" w:styleId="ListContinue5">
    <w:name w:val="List Continue 5"/>
    <w:rsid w:val="00947049"/>
    <w:pPr>
      <w:spacing w:after="120"/>
      <w:ind w:left="1415"/>
    </w:pPr>
    <w:rPr>
      <w:sz w:val="22"/>
      <w:szCs w:val="24"/>
    </w:rPr>
  </w:style>
  <w:style w:type="paragraph" w:styleId="ListNumber">
    <w:name w:val="List Number"/>
    <w:rsid w:val="00947049"/>
    <w:pPr>
      <w:numPr>
        <w:numId w:val="17"/>
      </w:numPr>
      <w:tabs>
        <w:tab w:val="clear" w:pos="360"/>
        <w:tab w:val="num" w:pos="4242"/>
      </w:tabs>
      <w:ind w:left="3521" w:hanging="1043"/>
    </w:pPr>
    <w:rPr>
      <w:sz w:val="22"/>
      <w:szCs w:val="24"/>
    </w:rPr>
  </w:style>
  <w:style w:type="paragraph" w:styleId="ListNumber2">
    <w:name w:val="List Number 2"/>
    <w:rsid w:val="00947049"/>
    <w:pPr>
      <w:numPr>
        <w:numId w:val="19"/>
      </w:numPr>
      <w:tabs>
        <w:tab w:val="clear" w:pos="643"/>
        <w:tab w:val="num" w:pos="360"/>
      </w:tabs>
      <w:ind w:left="360"/>
    </w:pPr>
    <w:rPr>
      <w:sz w:val="22"/>
      <w:szCs w:val="24"/>
    </w:rPr>
  </w:style>
  <w:style w:type="paragraph" w:styleId="ListNumber3">
    <w:name w:val="List Number 3"/>
    <w:rsid w:val="00947049"/>
    <w:pPr>
      <w:numPr>
        <w:numId w:val="21"/>
      </w:numPr>
      <w:tabs>
        <w:tab w:val="clear" w:pos="926"/>
        <w:tab w:val="num" w:pos="360"/>
      </w:tabs>
      <w:ind w:left="360"/>
    </w:pPr>
    <w:rPr>
      <w:sz w:val="22"/>
      <w:szCs w:val="24"/>
    </w:rPr>
  </w:style>
  <w:style w:type="paragraph" w:styleId="ListNumber4">
    <w:name w:val="List Number 4"/>
    <w:rsid w:val="00947049"/>
    <w:pPr>
      <w:numPr>
        <w:numId w:val="23"/>
      </w:numPr>
      <w:tabs>
        <w:tab w:val="clear" w:pos="1209"/>
        <w:tab w:val="num" w:pos="360"/>
      </w:tabs>
      <w:ind w:left="360"/>
    </w:pPr>
    <w:rPr>
      <w:sz w:val="22"/>
      <w:szCs w:val="24"/>
    </w:rPr>
  </w:style>
  <w:style w:type="paragraph" w:styleId="ListNumber5">
    <w:name w:val="List Number 5"/>
    <w:rsid w:val="00947049"/>
    <w:pPr>
      <w:numPr>
        <w:numId w:val="25"/>
      </w:numPr>
      <w:tabs>
        <w:tab w:val="clear" w:pos="1492"/>
        <w:tab w:val="num" w:pos="1440"/>
      </w:tabs>
      <w:ind w:left="0" w:firstLine="0"/>
    </w:pPr>
    <w:rPr>
      <w:sz w:val="22"/>
      <w:szCs w:val="24"/>
    </w:rPr>
  </w:style>
  <w:style w:type="paragraph" w:customStyle="1" w:styleId="LongT">
    <w:name w:val="LongT"/>
    <w:basedOn w:val="OPCParaBase"/>
    <w:rsid w:val="007E3443"/>
    <w:pPr>
      <w:spacing w:line="240" w:lineRule="auto"/>
    </w:pPr>
    <w:rPr>
      <w:b/>
      <w:sz w:val="32"/>
    </w:rPr>
  </w:style>
  <w:style w:type="paragraph" w:styleId="MacroText">
    <w:name w:val="macro"/>
    <w:rsid w:val="0094704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470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47049"/>
    <w:rPr>
      <w:sz w:val="24"/>
      <w:szCs w:val="24"/>
    </w:rPr>
  </w:style>
  <w:style w:type="paragraph" w:styleId="NormalIndent">
    <w:name w:val="Normal Indent"/>
    <w:rsid w:val="00947049"/>
    <w:pPr>
      <w:ind w:left="720"/>
    </w:pPr>
    <w:rPr>
      <w:sz w:val="22"/>
      <w:szCs w:val="24"/>
    </w:rPr>
  </w:style>
  <w:style w:type="paragraph" w:styleId="NoteHeading">
    <w:name w:val="Note Heading"/>
    <w:next w:val="Normal"/>
    <w:rsid w:val="00947049"/>
    <w:rPr>
      <w:sz w:val="22"/>
      <w:szCs w:val="24"/>
    </w:rPr>
  </w:style>
  <w:style w:type="paragraph" w:customStyle="1" w:styleId="notedraft">
    <w:name w:val="note(draft)"/>
    <w:aliases w:val="nd"/>
    <w:basedOn w:val="OPCParaBase"/>
    <w:rsid w:val="007E3443"/>
    <w:pPr>
      <w:spacing w:before="240" w:line="240" w:lineRule="auto"/>
      <w:ind w:left="284" w:hanging="284"/>
    </w:pPr>
    <w:rPr>
      <w:i/>
      <w:sz w:val="24"/>
    </w:rPr>
  </w:style>
  <w:style w:type="paragraph" w:customStyle="1" w:styleId="notepara">
    <w:name w:val="note(para)"/>
    <w:aliases w:val="na"/>
    <w:basedOn w:val="OPCParaBase"/>
    <w:rsid w:val="007E3443"/>
    <w:pPr>
      <w:spacing w:before="40" w:line="198" w:lineRule="exact"/>
      <w:ind w:left="2354" w:hanging="369"/>
    </w:pPr>
    <w:rPr>
      <w:sz w:val="18"/>
    </w:rPr>
  </w:style>
  <w:style w:type="paragraph" w:customStyle="1" w:styleId="noteParlAmend">
    <w:name w:val="note(ParlAmend)"/>
    <w:aliases w:val="npp"/>
    <w:basedOn w:val="OPCParaBase"/>
    <w:next w:val="ParlAmend"/>
    <w:rsid w:val="007E3443"/>
    <w:pPr>
      <w:spacing w:line="240" w:lineRule="auto"/>
      <w:jc w:val="right"/>
    </w:pPr>
    <w:rPr>
      <w:rFonts w:ascii="Arial" w:hAnsi="Arial"/>
      <w:b/>
      <w:i/>
    </w:rPr>
  </w:style>
  <w:style w:type="character" w:styleId="PageNumber">
    <w:name w:val="page number"/>
    <w:basedOn w:val="DefaultParagraphFont"/>
    <w:rsid w:val="00947049"/>
  </w:style>
  <w:style w:type="paragraph" w:customStyle="1" w:styleId="Page1">
    <w:name w:val="Page1"/>
    <w:basedOn w:val="OPCParaBase"/>
    <w:rsid w:val="007E3443"/>
    <w:pPr>
      <w:spacing w:before="5600" w:line="240" w:lineRule="auto"/>
    </w:pPr>
    <w:rPr>
      <w:b/>
      <w:sz w:val="32"/>
    </w:rPr>
  </w:style>
  <w:style w:type="paragraph" w:customStyle="1" w:styleId="PageBreak">
    <w:name w:val="PageBreak"/>
    <w:aliases w:val="pb"/>
    <w:basedOn w:val="OPCParaBase"/>
    <w:rsid w:val="007E3443"/>
    <w:pPr>
      <w:spacing w:line="240" w:lineRule="auto"/>
    </w:pPr>
    <w:rPr>
      <w:sz w:val="20"/>
    </w:rPr>
  </w:style>
  <w:style w:type="paragraph" w:customStyle="1" w:styleId="paragraph">
    <w:name w:val="paragraph"/>
    <w:aliases w:val="a"/>
    <w:basedOn w:val="OPCParaBase"/>
    <w:rsid w:val="007E3443"/>
    <w:pPr>
      <w:tabs>
        <w:tab w:val="right" w:pos="1531"/>
      </w:tabs>
      <w:spacing w:before="40" w:line="240" w:lineRule="auto"/>
      <w:ind w:left="1644" w:hanging="1644"/>
    </w:pPr>
  </w:style>
  <w:style w:type="paragraph" w:customStyle="1" w:styleId="paragraphsub">
    <w:name w:val="paragraph(sub)"/>
    <w:aliases w:val="aa"/>
    <w:basedOn w:val="OPCParaBase"/>
    <w:rsid w:val="007E3443"/>
    <w:pPr>
      <w:tabs>
        <w:tab w:val="right" w:pos="1985"/>
      </w:tabs>
      <w:spacing w:before="40" w:line="240" w:lineRule="auto"/>
      <w:ind w:left="2098" w:hanging="2098"/>
    </w:pPr>
  </w:style>
  <w:style w:type="paragraph" w:customStyle="1" w:styleId="paragraphsub-sub">
    <w:name w:val="paragraph(sub-sub)"/>
    <w:aliases w:val="aaa"/>
    <w:basedOn w:val="OPCParaBase"/>
    <w:rsid w:val="007E3443"/>
    <w:pPr>
      <w:tabs>
        <w:tab w:val="right" w:pos="2722"/>
      </w:tabs>
      <w:spacing w:before="40" w:line="240" w:lineRule="auto"/>
      <w:ind w:left="2835" w:hanging="2835"/>
    </w:pPr>
  </w:style>
  <w:style w:type="paragraph" w:customStyle="1" w:styleId="ParlAmend">
    <w:name w:val="ParlAmend"/>
    <w:aliases w:val="pp"/>
    <w:basedOn w:val="OPCParaBase"/>
    <w:rsid w:val="007E3443"/>
    <w:pPr>
      <w:spacing w:before="240" w:line="240" w:lineRule="atLeast"/>
      <w:ind w:hanging="567"/>
    </w:pPr>
    <w:rPr>
      <w:sz w:val="24"/>
    </w:rPr>
  </w:style>
  <w:style w:type="paragraph" w:customStyle="1" w:styleId="Penalty">
    <w:name w:val="Penalty"/>
    <w:basedOn w:val="OPCParaBase"/>
    <w:rsid w:val="007E3443"/>
    <w:pPr>
      <w:tabs>
        <w:tab w:val="left" w:pos="2977"/>
      </w:tabs>
      <w:spacing w:before="180" w:line="240" w:lineRule="auto"/>
      <w:ind w:left="1985" w:hanging="851"/>
    </w:pPr>
  </w:style>
  <w:style w:type="paragraph" w:styleId="PlainText">
    <w:name w:val="Plain Text"/>
    <w:rsid w:val="00947049"/>
    <w:rPr>
      <w:rFonts w:ascii="Courier New" w:hAnsi="Courier New" w:cs="Courier New"/>
      <w:sz w:val="22"/>
    </w:rPr>
  </w:style>
  <w:style w:type="paragraph" w:customStyle="1" w:styleId="Portfolio">
    <w:name w:val="Portfolio"/>
    <w:basedOn w:val="OPCParaBase"/>
    <w:rsid w:val="007E3443"/>
    <w:pPr>
      <w:spacing w:line="240" w:lineRule="auto"/>
    </w:pPr>
    <w:rPr>
      <w:i/>
      <w:sz w:val="20"/>
    </w:rPr>
  </w:style>
  <w:style w:type="paragraph" w:customStyle="1" w:styleId="Preamble">
    <w:name w:val="Preamble"/>
    <w:basedOn w:val="OPCParaBase"/>
    <w:next w:val="Normal"/>
    <w:rsid w:val="007E344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E3443"/>
    <w:pPr>
      <w:spacing w:line="240" w:lineRule="auto"/>
    </w:pPr>
    <w:rPr>
      <w:i/>
      <w:sz w:val="20"/>
    </w:rPr>
  </w:style>
  <w:style w:type="paragraph" w:styleId="Salutation">
    <w:name w:val="Salutation"/>
    <w:next w:val="Normal"/>
    <w:rsid w:val="00947049"/>
    <w:rPr>
      <w:sz w:val="22"/>
      <w:szCs w:val="24"/>
    </w:rPr>
  </w:style>
  <w:style w:type="paragraph" w:customStyle="1" w:styleId="Session">
    <w:name w:val="Session"/>
    <w:basedOn w:val="OPCParaBase"/>
    <w:rsid w:val="007E3443"/>
    <w:pPr>
      <w:spacing w:line="240" w:lineRule="auto"/>
    </w:pPr>
    <w:rPr>
      <w:sz w:val="28"/>
    </w:rPr>
  </w:style>
  <w:style w:type="paragraph" w:customStyle="1" w:styleId="ShortT">
    <w:name w:val="ShortT"/>
    <w:basedOn w:val="OPCParaBase"/>
    <w:next w:val="Normal"/>
    <w:qFormat/>
    <w:rsid w:val="007E3443"/>
    <w:pPr>
      <w:spacing w:line="240" w:lineRule="auto"/>
    </w:pPr>
    <w:rPr>
      <w:b/>
      <w:sz w:val="40"/>
    </w:rPr>
  </w:style>
  <w:style w:type="paragraph" w:styleId="Signature">
    <w:name w:val="Signature"/>
    <w:rsid w:val="00947049"/>
    <w:pPr>
      <w:ind w:left="4252"/>
    </w:pPr>
    <w:rPr>
      <w:sz w:val="22"/>
      <w:szCs w:val="24"/>
    </w:rPr>
  </w:style>
  <w:style w:type="paragraph" w:customStyle="1" w:styleId="Sponsor">
    <w:name w:val="Sponsor"/>
    <w:basedOn w:val="OPCParaBase"/>
    <w:rsid w:val="007E3443"/>
    <w:pPr>
      <w:spacing w:line="240" w:lineRule="auto"/>
    </w:pPr>
    <w:rPr>
      <w:i/>
    </w:rPr>
  </w:style>
  <w:style w:type="character" w:styleId="Strong">
    <w:name w:val="Strong"/>
    <w:qFormat/>
    <w:rsid w:val="00947049"/>
    <w:rPr>
      <w:b/>
      <w:bCs/>
    </w:rPr>
  </w:style>
  <w:style w:type="paragraph" w:customStyle="1" w:styleId="Subitem">
    <w:name w:val="Subitem"/>
    <w:aliases w:val="iss"/>
    <w:basedOn w:val="OPCParaBase"/>
    <w:rsid w:val="007E3443"/>
    <w:pPr>
      <w:spacing w:before="180" w:line="240" w:lineRule="auto"/>
      <w:ind w:left="709" w:hanging="709"/>
    </w:pPr>
  </w:style>
  <w:style w:type="paragraph" w:customStyle="1" w:styleId="SubitemHead">
    <w:name w:val="SubitemHead"/>
    <w:aliases w:val="issh"/>
    <w:basedOn w:val="OPCParaBase"/>
    <w:rsid w:val="007E344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E3443"/>
    <w:pPr>
      <w:spacing w:before="40" w:line="240" w:lineRule="auto"/>
      <w:ind w:left="1134"/>
    </w:pPr>
  </w:style>
  <w:style w:type="paragraph" w:customStyle="1" w:styleId="SubsectionHead">
    <w:name w:val="SubsectionHead"/>
    <w:aliases w:val="ssh"/>
    <w:basedOn w:val="OPCParaBase"/>
    <w:next w:val="subsection"/>
    <w:rsid w:val="007E3443"/>
    <w:pPr>
      <w:keepNext/>
      <w:keepLines/>
      <w:spacing w:before="240" w:line="240" w:lineRule="auto"/>
      <w:ind w:left="1134"/>
    </w:pPr>
    <w:rPr>
      <w:i/>
    </w:rPr>
  </w:style>
  <w:style w:type="paragraph" w:styleId="Subtitle">
    <w:name w:val="Subtitle"/>
    <w:qFormat/>
    <w:rsid w:val="00947049"/>
    <w:pPr>
      <w:spacing w:after="60"/>
      <w:jc w:val="center"/>
    </w:pPr>
    <w:rPr>
      <w:rFonts w:ascii="Arial" w:hAnsi="Arial" w:cs="Arial"/>
      <w:sz w:val="24"/>
      <w:szCs w:val="24"/>
    </w:rPr>
  </w:style>
  <w:style w:type="table" w:styleId="Table3Deffects1">
    <w:name w:val="Table 3D effects 1"/>
    <w:basedOn w:val="TableNormal"/>
    <w:rsid w:val="00947049"/>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47049"/>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47049"/>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47049"/>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47049"/>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47049"/>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47049"/>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47049"/>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47049"/>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47049"/>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47049"/>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47049"/>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47049"/>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47049"/>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47049"/>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47049"/>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47049"/>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E344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47049"/>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47049"/>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47049"/>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47049"/>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47049"/>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47049"/>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47049"/>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47049"/>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47049"/>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47049"/>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47049"/>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47049"/>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47049"/>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47049"/>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47049"/>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47049"/>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47049"/>
    <w:pPr>
      <w:ind w:left="220" w:hanging="220"/>
    </w:pPr>
    <w:rPr>
      <w:sz w:val="22"/>
      <w:szCs w:val="24"/>
    </w:rPr>
  </w:style>
  <w:style w:type="paragraph" w:styleId="TableofFigures">
    <w:name w:val="table of figures"/>
    <w:next w:val="Normal"/>
    <w:rsid w:val="00947049"/>
    <w:pPr>
      <w:ind w:left="440" w:hanging="440"/>
    </w:pPr>
    <w:rPr>
      <w:sz w:val="22"/>
      <w:szCs w:val="24"/>
    </w:rPr>
  </w:style>
  <w:style w:type="table" w:styleId="TableProfessional">
    <w:name w:val="Table Professional"/>
    <w:basedOn w:val="TableNormal"/>
    <w:rsid w:val="00947049"/>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47049"/>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47049"/>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47049"/>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47049"/>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47049"/>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47049"/>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47049"/>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47049"/>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47049"/>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E3443"/>
    <w:pPr>
      <w:spacing w:before="60" w:line="240" w:lineRule="auto"/>
      <w:ind w:left="284" w:hanging="284"/>
    </w:pPr>
    <w:rPr>
      <w:sz w:val="20"/>
    </w:rPr>
  </w:style>
  <w:style w:type="paragraph" w:customStyle="1" w:styleId="Tablei">
    <w:name w:val="Table(i)"/>
    <w:aliases w:val="taa"/>
    <w:basedOn w:val="OPCParaBase"/>
    <w:rsid w:val="007E344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E344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E3443"/>
    <w:pPr>
      <w:spacing w:before="60" w:line="240" w:lineRule="atLeast"/>
    </w:pPr>
    <w:rPr>
      <w:sz w:val="20"/>
    </w:rPr>
  </w:style>
  <w:style w:type="paragraph" w:styleId="Title">
    <w:name w:val="Title"/>
    <w:qFormat/>
    <w:rsid w:val="0094704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E344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E3443"/>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E3443"/>
    <w:pPr>
      <w:spacing w:before="122" w:line="198" w:lineRule="exact"/>
      <w:ind w:left="1985" w:hanging="851"/>
      <w:jc w:val="right"/>
    </w:pPr>
    <w:rPr>
      <w:sz w:val="18"/>
    </w:rPr>
  </w:style>
  <w:style w:type="paragraph" w:customStyle="1" w:styleId="TLPTableBullet">
    <w:name w:val="TLPTableBullet"/>
    <w:aliases w:val="ttb"/>
    <w:basedOn w:val="OPCParaBase"/>
    <w:rsid w:val="007E3443"/>
    <w:pPr>
      <w:spacing w:line="240" w:lineRule="exact"/>
      <w:ind w:left="284" w:hanging="284"/>
    </w:pPr>
    <w:rPr>
      <w:sz w:val="20"/>
    </w:rPr>
  </w:style>
  <w:style w:type="paragraph" w:styleId="TOAHeading">
    <w:name w:val="toa heading"/>
    <w:next w:val="Normal"/>
    <w:rsid w:val="00947049"/>
    <w:pPr>
      <w:spacing w:before="120"/>
    </w:pPr>
    <w:rPr>
      <w:rFonts w:ascii="Arial" w:hAnsi="Arial" w:cs="Arial"/>
      <w:b/>
      <w:bCs/>
      <w:sz w:val="24"/>
      <w:szCs w:val="24"/>
    </w:rPr>
  </w:style>
  <w:style w:type="paragraph" w:styleId="TOC1">
    <w:name w:val="toc 1"/>
    <w:basedOn w:val="OPCParaBase"/>
    <w:next w:val="Normal"/>
    <w:uiPriority w:val="39"/>
    <w:unhideWhenUsed/>
    <w:rsid w:val="007E344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E344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E344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E344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E344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E344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E344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E344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E344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E3443"/>
    <w:pPr>
      <w:keepLines/>
      <w:spacing w:before="240" w:after="120" w:line="240" w:lineRule="auto"/>
      <w:ind w:left="794"/>
    </w:pPr>
    <w:rPr>
      <w:b/>
      <w:kern w:val="28"/>
      <w:sz w:val="20"/>
    </w:rPr>
  </w:style>
  <w:style w:type="paragraph" w:customStyle="1" w:styleId="TofSectsHeading">
    <w:name w:val="TofSects(Heading)"/>
    <w:basedOn w:val="OPCParaBase"/>
    <w:rsid w:val="007E3443"/>
    <w:pPr>
      <w:spacing w:before="240" w:after="120" w:line="240" w:lineRule="auto"/>
    </w:pPr>
    <w:rPr>
      <w:b/>
      <w:sz w:val="24"/>
    </w:rPr>
  </w:style>
  <w:style w:type="paragraph" w:customStyle="1" w:styleId="TofSectsSection">
    <w:name w:val="TofSects(Section)"/>
    <w:basedOn w:val="OPCParaBase"/>
    <w:rsid w:val="007E3443"/>
    <w:pPr>
      <w:keepLines/>
      <w:spacing w:before="40" w:line="240" w:lineRule="auto"/>
      <w:ind w:left="1588" w:hanging="794"/>
    </w:pPr>
    <w:rPr>
      <w:kern w:val="28"/>
      <w:sz w:val="18"/>
    </w:rPr>
  </w:style>
  <w:style w:type="paragraph" w:customStyle="1" w:styleId="TofSectsSubdiv">
    <w:name w:val="TofSects(Subdiv)"/>
    <w:basedOn w:val="OPCParaBase"/>
    <w:rsid w:val="007E3443"/>
    <w:pPr>
      <w:keepLines/>
      <w:spacing w:before="80" w:line="240" w:lineRule="auto"/>
      <w:ind w:left="1588" w:hanging="794"/>
    </w:pPr>
    <w:rPr>
      <w:kern w:val="28"/>
    </w:rPr>
  </w:style>
  <w:style w:type="character" w:customStyle="1" w:styleId="Heading5Char">
    <w:name w:val="Heading 5 Char"/>
    <w:link w:val="Heading5"/>
    <w:rsid w:val="00321D7C"/>
    <w:rPr>
      <w:b/>
      <w:iCs/>
      <w:kern w:val="28"/>
      <w:sz w:val="24"/>
      <w:szCs w:val="26"/>
    </w:rPr>
  </w:style>
  <w:style w:type="character" w:customStyle="1" w:styleId="OPCCharBase">
    <w:name w:val="OPCCharBase"/>
    <w:uiPriority w:val="1"/>
    <w:qFormat/>
    <w:rsid w:val="007E3443"/>
  </w:style>
  <w:style w:type="paragraph" w:customStyle="1" w:styleId="OPCParaBase">
    <w:name w:val="OPCParaBase"/>
    <w:link w:val="OPCParaBaseChar"/>
    <w:qFormat/>
    <w:rsid w:val="007E3443"/>
    <w:pPr>
      <w:spacing w:line="260" w:lineRule="atLeast"/>
    </w:pPr>
    <w:rPr>
      <w:sz w:val="22"/>
    </w:rPr>
  </w:style>
  <w:style w:type="character" w:customStyle="1" w:styleId="HeaderChar">
    <w:name w:val="Header Char"/>
    <w:basedOn w:val="DefaultParagraphFont"/>
    <w:link w:val="Header"/>
    <w:rsid w:val="007E3443"/>
    <w:rPr>
      <w:sz w:val="16"/>
    </w:rPr>
  </w:style>
  <w:style w:type="paragraph" w:customStyle="1" w:styleId="noteToPara">
    <w:name w:val="noteToPara"/>
    <w:aliases w:val="ntp"/>
    <w:basedOn w:val="OPCParaBase"/>
    <w:rsid w:val="007E3443"/>
    <w:pPr>
      <w:spacing w:before="122" w:line="198" w:lineRule="exact"/>
      <w:ind w:left="2353" w:hanging="709"/>
    </w:pPr>
    <w:rPr>
      <w:sz w:val="18"/>
    </w:rPr>
  </w:style>
  <w:style w:type="paragraph" w:customStyle="1" w:styleId="WRStyle">
    <w:name w:val="WR Style"/>
    <w:aliases w:val="WR"/>
    <w:basedOn w:val="OPCParaBase"/>
    <w:rsid w:val="007E3443"/>
    <w:pPr>
      <w:spacing w:before="240" w:line="240" w:lineRule="auto"/>
      <w:ind w:left="284" w:hanging="284"/>
    </w:pPr>
    <w:rPr>
      <w:b/>
      <w:i/>
      <w:kern w:val="28"/>
      <w:sz w:val="24"/>
    </w:rPr>
  </w:style>
  <w:style w:type="character" w:customStyle="1" w:styleId="FooterChar">
    <w:name w:val="Footer Char"/>
    <w:basedOn w:val="DefaultParagraphFont"/>
    <w:link w:val="Footer"/>
    <w:rsid w:val="007E3443"/>
    <w:rPr>
      <w:sz w:val="22"/>
      <w:szCs w:val="24"/>
    </w:rPr>
  </w:style>
  <w:style w:type="table" w:customStyle="1" w:styleId="CFlag">
    <w:name w:val="CFlag"/>
    <w:basedOn w:val="TableNormal"/>
    <w:uiPriority w:val="99"/>
    <w:rsid w:val="007E3443"/>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7E344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E3443"/>
    <w:pPr>
      <w:pBdr>
        <w:top w:val="single" w:sz="4" w:space="1" w:color="auto"/>
      </w:pBdr>
      <w:spacing w:before="360"/>
      <w:ind w:right="397"/>
      <w:jc w:val="both"/>
    </w:pPr>
  </w:style>
  <w:style w:type="paragraph" w:customStyle="1" w:styleId="ENotesHeading1">
    <w:name w:val="ENotesHeading 1"/>
    <w:aliases w:val="Enh1"/>
    <w:basedOn w:val="OPCParaBase"/>
    <w:next w:val="Normal"/>
    <w:rsid w:val="007E3443"/>
    <w:pPr>
      <w:spacing w:before="120"/>
      <w:outlineLvl w:val="1"/>
    </w:pPr>
    <w:rPr>
      <w:b/>
      <w:sz w:val="28"/>
      <w:szCs w:val="28"/>
    </w:rPr>
  </w:style>
  <w:style w:type="paragraph" w:customStyle="1" w:styleId="ENotesHeading2">
    <w:name w:val="ENotesHeading 2"/>
    <w:aliases w:val="Enh2"/>
    <w:basedOn w:val="OPCParaBase"/>
    <w:next w:val="Normal"/>
    <w:rsid w:val="007E3443"/>
    <w:pPr>
      <w:spacing w:before="120" w:after="120"/>
      <w:outlineLvl w:val="2"/>
    </w:pPr>
    <w:rPr>
      <w:b/>
      <w:sz w:val="24"/>
      <w:szCs w:val="28"/>
    </w:rPr>
  </w:style>
  <w:style w:type="paragraph" w:customStyle="1" w:styleId="CompiledActNo">
    <w:name w:val="CompiledActNo"/>
    <w:basedOn w:val="OPCParaBase"/>
    <w:next w:val="Normal"/>
    <w:rsid w:val="007E3443"/>
    <w:rPr>
      <w:b/>
      <w:sz w:val="24"/>
      <w:szCs w:val="24"/>
    </w:rPr>
  </w:style>
  <w:style w:type="paragraph" w:customStyle="1" w:styleId="ENotesText">
    <w:name w:val="ENotesText"/>
    <w:aliases w:val="Ent,ENt"/>
    <w:basedOn w:val="OPCParaBase"/>
    <w:next w:val="Normal"/>
    <w:rsid w:val="007E3443"/>
    <w:pPr>
      <w:spacing w:before="120"/>
    </w:pPr>
  </w:style>
  <w:style w:type="paragraph" w:customStyle="1" w:styleId="CompiledMadeUnder">
    <w:name w:val="CompiledMadeUnder"/>
    <w:basedOn w:val="OPCParaBase"/>
    <w:next w:val="Normal"/>
    <w:rsid w:val="007E3443"/>
    <w:rPr>
      <w:i/>
      <w:sz w:val="24"/>
      <w:szCs w:val="24"/>
    </w:rPr>
  </w:style>
  <w:style w:type="paragraph" w:customStyle="1" w:styleId="Paragraphsub-sub-sub">
    <w:name w:val="Paragraph(sub-sub-sub)"/>
    <w:aliases w:val="aaaa"/>
    <w:basedOn w:val="OPCParaBase"/>
    <w:rsid w:val="007E344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E344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E344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E344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E344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E3443"/>
    <w:pPr>
      <w:spacing w:before="60" w:line="240" w:lineRule="auto"/>
    </w:pPr>
    <w:rPr>
      <w:rFonts w:cs="Arial"/>
      <w:sz w:val="20"/>
      <w:szCs w:val="22"/>
    </w:rPr>
  </w:style>
  <w:style w:type="paragraph" w:customStyle="1" w:styleId="ActHead10">
    <w:name w:val="ActHead 10"/>
    <w:aliases w:val="sp"/>
    <w:basedOn w:val="OPCParaBase"/>
    <w:next w:val="ActHead3"/>
    <w:rsid w:val="007E344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E3443"/>
    <w:rPr>
      <w:rFonts w:ascii="Tahoma" w:eastAsiaTheme="minorHAnsi" w:hAnsi="Tahoma" w:cs="Tahoma"/>
      <w:sz w:val="16"/>
      <w:szCs w:val="16"/>
      <w:lang w:eastAsia="en-US"/>
    </w:rPr>
  </w:style>
  <w:style w:type="paragraph" w:customStyle="1" w:styleId="NoteToSubpara">
    <w:name w:val="NoteToSubpara"/>
    <w:aliases w:val="nts"/>
    <w:basedOn w:val="OPCParaBase"/>
    <w:rsid w:val="007E3443"/>
    <w:pPr>
      <w:spacing w:before="40" w:line="198" w:lineRule="exact"/>
      <w:ind w:left="2835" w:hanging="709"/>
    </w:pPr>
    <w:rPr>
      <w:sz w:val="18"/>
    </w:rPr>
  </w:style>
  <w:style w:type="paragraph" w:customStyle="1" w:styleId="ENoteTableHeading">
    <w:name w:val="ENoteTableHeading"/>
    <w:aliases w:val="enth"/>
    <w:basedOn w:val="OPCParaBase"/>
    <w:rsid w:val="007E3443"/>
    <w:pPr>
      <w:keepNext/>
      <w:spacing w:before="60" w:line="240" w:lineRule="atLeast"/>
    </w:pPr>
    <w:rPr>
      <w:rFonts w:ascii="Arial" w:hAnsi="Arial"/>
      <w:b/>
      <w:sz w:val="16"/>
    </w:rPr>
  </w:style>
  <w:style w:type="paragraph" w:customStyle="1" w:styleId="ENoteTTi">
    <w:name w:val="ENoteTTi"/>
    <w:aliases w:val="entti"/>
    <w:basedOn w:val="OPCParaBase"/>
    <w:rsid w:val="007E3443"/>
    <w:pPr>
      <w:keepNext/>
      <w:spacing w:before="60" w:line="240" w:lineRule="atLeast"/>
      <w:ind w:left="170"/>
    </w:pPr>
    <w:rPr>
      <w:sz w:val="16"/>
    </w:rPr>
  </w:style>
  <w:style w:type="paragraph" w:customStyle="1" w:styleId="ENoteTTIndentHeading">
    <w:name w:val="ENoteTTIndentHeading"/>
    <w:aliases w:val="enTTHi"/>
    <w:basedOn w:val="OPCParaBase"/>
    <w:rsid w:val="007E344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E3443"/>
    <w:pPr>
      <w:spacing w:before="60" w:line="240" w:lineRule="atLeast"/>
    </w:pPr>
    <w:rPr>
      <w:sz w:val="16"/>
    </w:rPr>
  </w:style>
  <w:style w:type="paragraph" w:customStyle="1" w:styleId="MadeunderText">
    <w:name w:val="MadeunderText"/>
    <w:basedOn w:val="OPCParaBase"/>
    <w:next w:val="CompiledMadeUnder"/>
    <w:rsid w:val="007E3443"/>
    <w:pPr>
      <w:spacing w:before="240"/>
    </w:pPr>
    <w:rPr>
      <w:sz w:val="24"/>
      <w:szCs w:val="24"/>
    </w:rPr>
  </w:style>
  <w:style w:type="paragraph" w:customStyle="1" w:styleId="ENotesHeading3">
    <w:name w:val="ENotesHeading 3"/>
    <w:aliases w:val="Enh3"/>
    <w:basedOn w:val="OPCParaBase"/>
    <w:next w:val="Normal"/>
    <w:rsid w:val="007E3443"/>
    <w:pPr>
      <w:keepNext/>
      <w:spacing w:before="120" w:line="240" w:lineRule="auto"/>
      <w:outlineLvl w:val="4"/>
    </w:pPr>
    <w:rPr>
      <w:b/>
      <w:szCs w:val="24"/>
    </w:rPr>
  </w:style>
  <w:style w:type="paragraph" w:customStyle="1" w:styleId="SubPartCASA">
    <w:name w:val="SubPart(CASA)"/>
    <w:aliases w:val="csp"/>
    <w:basedOn w:val="OPCParaBase"/>
    <w:next w:val="ActHead3"/>
    <w:rsid w:val="007E3443"/>
    <w:pPr>
      <w:keepNext/>
      <w:keepLines/>
      <w:spacing w:before="280"/>
      <w:outlineLvl w:val="1"/>
    </w:pPr>
    <w:rPr>
      <w:b/>
      <w:kern w:val="28"/>
      <w:sz w:val="32"/>
    </w:rPr>
  </w:style>
  <w:style w:type="character" w:customStyle="1" w:styleId="CharSubPartTextCASA">
    <w:name w:val="CharSubPartText(CASA)"/>
    <w:basedOn w:val="OPCCharBase"/>
    <w:uiPriority w:val="1"/>
    <w:rsid w:val="007E3443"/>
  </w:style>
  <w:style w:type="character" w:customStyle="1" w:styleId="CharSubPartNoCASA">
    <w:name w:val="CharSubPartNo(CASA)"/>
    <w:basedOn w:val="OPCCharBase"/>
    <w:uiPriority w:val="1"/>
    <w:rsid w:val="007E3443"/>
  </w:style>
  <w:style w:type="paragraph" w:customStyle="1" w:styleId="ENoteTTIndentHeadingSub">
    <w:name w:val="ENoteTTIndentHeadingSub"/>
    <w:aliases w:val="enTTHis"/>
    <w:basedOn w:val="OPCParaBase"/>
    <w:rsid w:val="007E3443"/>
    <w:pPr>
      <w:keepNext/>
      <w:spacing w:before="60" w:line="240" w:lineRule="atLeast"/>
      <w:ind w:left="340"/>
    </w:pPr>
    <w:rPr>
      <w:b/>
      <w:sz w:val="16"/>
    </w:rPr>
  </w:style>
  <w:style w:type="paragraph" w:customStyle="1" w:styleId="ENoteTTiSub">
    <w:name w:val="ENoteTTiSub"/>
    <w:aliases w:val="enttis"/>
    <w:basedOn w:val="OPCParaBase"/>
    <w:rsid w:val="007E3443"/>
    <w:pPr>
      <w:keepNext/>
      <w:spacing w:before="60" w:line="240" w:lineRule="atLeast"/>
      <w:ind w:left="340"/>
    </w:pPr>
    <w:rPr>
      <w:sz w:val="16"/>
    </w:rPr>
  </w:style>
  <w:style w:type="paragraph" w:customStyle="1" w:styleId="SubDivisionMigration">
    <w:name w:val="SubDivisionMigration"/>
    <w:aliases w:val="sdm"/>
    <w:basedOn w:val="OPCParaBase"/>
    <w:rsid w:val="007E344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E3443"/>
    <w:pPr>
      <w:keepNext/>
      <w:keepLines/>
      <w:spacing w:before="240" w:line="240" w:lineRule="auto"/>
      <w:ind w:left="1134" w:hanging="1134"/>
    </w:pPr>
    <w:rPr>
      <w:b/>
      <w:sz w:val="28"/>
    </w:rPr>
  </w:style>
  <w:style w:type="paragraph" w:customStyle="1" w:styleId="FreeForm">
    <w:name w:val="FreeForm"/>
    <w:rsid w:val="00E61CBC"/>
    <w:rPr>
      <w:rFonts w:ascii="Arial" w:eastAsiaTheme="minorHAnsi" w:hAnsi="Arial" w:cstheme="minorBidi"/>
      <w:sz w:val="22"/>
      <w:lang w:eastAsia="en-US"/>
    </w:rPr>
  </w:style>
  <w:style w:type="paragraph" w:customStyle="1" w:styleId="SOText">
    <w:name w:val="SO Text"/>
    <w:aliases w:val="sot"/>
    <w:link w:val="SOTextChar"/>
    <w:rsid w:val="007E344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E3443"/>
    <w:rPr>
      <w:rFonts w:eastAsiaTheme="minorHAnsi" w:cstheme="minorBidi"/>
      <w:sz w:val="22"/>
      <w:lang w:eastAsia="en-US"/>
    </w:rPr>
  </w:style>
  <w:style w:type="paragraph" w:customStyle="1" w:styleId="SOTextNote">
    <w:name w:val="SO TextNote"/>
    <w:aliases w:val="sont"/>
    <w:basedOn w:val="SOText"/>
    <w:qFormat/>
    <w:rsid w:val="007E3443"/>
    <w:pPr>
      <w:spacing w:before="122" w:line="198" w:lineRule="exact"/>
      <w:ind w:left="1843" w:hanging="709"/>
    </w:pPr>
    <w:rPr>
      <w:sz w:val="18"/>
    </w:rPr>
  </w:style>
  <w:style w:type="paragraph" w:customStyle="1" w:styleId="SOPara">
    <w:name w:val="SO Para"/>
    <w:aliases w:val="soa"/>
    <w:basedOn w:val="SOText"/>
    <w:link w:val="SOParaChar"/>
    <w:qFormat/>
    <w:rsid w:val="007E3443"/>
    <w:pPr>
      <w:tabs>
        <w:tab w:val="right" w:pos="1786"/>
      </w:tabs>
      <w:spacing w:before="40"/>
      <w:ind w:left="2070" w:hanging="936"/>
    </w:pPr>
  </w:style>
  <w:style w:type="character" w:customStyle="1" w:styleId="SOParaChar">
    <w:name w:val="SO Para Char"/>
    <w:aliases w:val="soa Char"/>
    <w:basedOn w:val="DefaultParagraphFont"/>
    <w:link w:val="SOPara"/>
    <w:rsid w:val="007E3443"/>
    <w:rPr>
      <w:rFonts w:eastAsiaTheme="minorHAnsi" w:cstheme="minorBidi"/>
      <w:sz w:val="22"/>
      <w:lang w:eastAsia="en-US"/>
    </w:rPr>
  </w:style>
  <w:style w:type="paragraph" w:customStyle="1" w:styleId="FileName">
    <w:name w:val="FileName"/>
    <w:basedOn w:val="Normal"/>
    <w:rsid w:val="007E3443"/>
  </w:style>
  <w:style w:type="paragraph" w:customStyle="1" w:styleId="TableHeading">
    <w:name w:val="TableHeading"/>
    <w:aliases w:val="th"/>
    <w:basedOn w:val="OPCParaBase"/>
    <w:next w:val="Tabletext"/>
    <w:rsid w:val="007E3443"/>
    <w:pPr>
      <w:keepNext/>
      <w:spacing w:before="60" w:line="240" w:lineRule="atLeast"/>
    </w:pPr>
    <w:rPr>
      <w:b/>
      <w:sz w:val="20"/>
    </w:rPr>
  </w:style>
  <w:style w:type="paragraph" w:customStyle="1" w:styleId="SOHeadBold">
    <w:name w:val="SO HeadBold"/>
    <w:aliases w:val="sohb"/>
    <w:basedOn w:val="SOText"/>
    <w:next w:val="SOText"/>
    <w:link w:val="SOHeadBoldChar"/>
    <w:qFormat/>
    <w:rsid w:val="007E3443"/>
    <w:rPr>
      <w:b/>
    </w:rPr>
  </w:style>
  <w:style w:type="character" w:customStyle="1" w:styleId="SOHeadBoldChar">
    <w:name w:val="SO HeadBold Char"/>
    <w:aliases w:val="sohb Char"/>
    <w:basedOn w:val="DefaultParagraphFont"/>
    <w:link w:val="SOHeadBold"/>
    <w:rsid w:val="007E344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E3443"/>
    <w:rPr>
      <w:i/>
    </w:rPr>
  </w:style>
  <w:style w:type="character" w:customStyle="1" w:styleId="SOHeadItalicChar">
    <w:name w:val="SO HeadItalic Char"/>
    <w:aliases w:val="sohi Char"/>
    <w:basedOn w:val="DefaultParagraphFont"/>
    <w:link w:val="SOHeadItalic"/>
    <w:rsid w:val="007E3443"/>
    <w:rPr>
      <w:rFonts w:eastAsiaTheme="minorHAnsi" w:cstheme="minorBidi"/>
      <w:i/>
      <w:sz w:val="22"/>
      <w:lang w:eastAsia="en-US"/>
    </w:rPr>
  </w:style>
  <w:style w:type="paragraph" w:customStyle="1" w:styleId="SOBullet">
    <w:name w:val="SO Bullet"/>
    <w:aliases w:val="sotb"/>
    <w:basedOn w:val="SOText"/>
    <w:link w:val="SOBulletChar"/>
    <w:qFormat/>
    <w:rsid w:val="007E3443"/>
    <w:pPr>
      <w:ind w:left="1559" w:hanging="425"/>
    </w:pPr>
  </w:style>
  <w:style w:type="character" w:customStyle="1" w:styleId="SOBulletChar">
    <w:name w:val="SO Bullet Char"/>
    <w:aliases w:val="sotb Char"/>
    <w:basedOn w:val="DefaultParagraphFont"/>
    <w:link w:val="SOBullet"/>
    <w:rsid w:val="007E3443"/>
    <w:rPr>
      <w:rFonts w:eastAsiaTheme="minorHAnsi" w:cstheme="minorBidi"/>
      <w:sz w:val="22"/>
      <w:lang w:eastAsia="en-US"/>
    </w:rPr>
  </w:style>
  <w:style w:type="paragraph" w:customStyle="1" w:styleId="SOBulletNote">
    <w:name w:val="SO BulletNote"/>
    <w:aliases w:val="sonb"/>
    <w:basedOn w:val="SOTextNote"/>
    <w:link w:val="SOBulletNoteChar"/>
    <w:qFormat/>
    <w:rsid w:val="007E3443"/>
    <w:pPr>
      <w:tabs>
        <w:tab w:val="left" w:pos="1560"/>
      </w:tabs>
      <w:ind w:left="2268" w:hanging="1134"/>
    </w:pPr>
  </w:style>
  <w:style w:type="character" w:customStyle="1" w:styleId="SOBulletNoteChar">
    <w:name w:val="SO BulletNote Char"/>
    <w:aliases w:val="sonb Char"/>
    <w:basedOn w:val="DefaultParagraphFont"/>
    <w:link w:val="SOBulletNote"/>
    <w:rsid w:val="007E3443"/>
    <w:rPr>
      <w:rFonts w:eastAsiaTheme="minorHAnsi" w:cstheme="minorBidi"/>
      <w:sz w:val="18"/>
      <w:lang w:eastAsia="en-US"/>
    </w:rPr>
  </w:style>
  <w:style w:type="paragraph" w:customStyle="1" w:styleId="Specials">
    <w:name w:val="Special s"/>
    <w:basedOn w:val="ActHead5"/>
    <w:link w:val="SpecialsChar"/>
    <w:rsid w:val="00656CDB"/>
    <w:pPr>
      <w:outlineLvl w:val="9"/>
    </w:pPr>
  </w:style>
  <w:style w:type="character" w:customStyle="1" w:styleId="OPCParaBaseChar">
    <w:name w:val="OPCParaBase Char"/>
    <w:basedOn w:val="DefaultParagraphFont"/>
    <w:link w:val="OPCParaBase"/>
    <w:rsid w:val="00656CDB"/>
    <w:rPr>
      <w:sz w:val="22"/>
    </w:rPr>
  </w:style>
  <w:style w:type="character" w:customStyle="1" w:styleId="ActHead5Char">
    <w:name w:val="ActHead 5 Char"/>
    <w:aliases w:val="s Char"/>
    <w:basedOn w:val="OPCParaBaseChar"/>
    <w:link w:val="ActHead5"/>
    <w:rsid w:val="00656CDB"/>
    <w:rPr>
      <w:b/>
      <w:kern w:val="28"/>
      <w:sz w:val="24"/>
    </w:rPr>
  </w:style>
  <w:style w:type="character" w:customStyle="1" w:styleId="SpecialsChar">
    <w:name w:val="Special s Char"/>
    <w:basedOn w:val="ActHead5Char"/>
    <w:link w:val="Specials"/>
    <w:rsid w:val="00656CDB"/>
    <w:rPr>
      <w:b/>
      <w:kern w:val="28"/>
      <w:sz w:val="24"/>
    </w:rPr>
  </w:style>
  <w:style w:type="paragraph" w:styleId="Revision">
    <w:name w:val="Revision"/>
    <w:hidden/>
    <w:uiPriority w:val="99"/>
    <w:semiHidden/>
    <w:rsid w:val="00404BDC"/>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3443"/>
    <w:pPr>
      <w:spacing w:line="260" w:lineRule="atLeast"/>
    </w:pPr>
    <w:rPr>
      <w:rFonts w:eastAsiaTheme="minorHAnsi" w:cstheme="minorBidi"/>
      <w:sz w:val="22"/>
      <w:lang w:eastAsia="en-US"/>
    </w:rPr>
  </w:style>
  <w:style w:type="paragraph" w:styleId="Heading1">
    <w:name w:val="heading 1"/>
    <w:next w:val="Heading2"/>
    <w:autoRedefine/>
    <w:qFormat/>
    <w:rsid w:val="00947049"/>
    <w:pPr>
      <w:keepNext/>
      <w:keepLines/>
      <w:ind w:left="1134" w:hanging="1134"/>
      <w:outlineLvl w:val="0"/>
    </w:pPr>
    <w:rPr>
      <w:b/>
      <w:bCs/>
      <w:kern w:val="28"/>
      <w:sz w:val="36"/>
      <w:szCs w:val="32"/>
    </w:rPr>
  </w:style>
  <w:style w:type="paragraph" w:styleId="Heading2">
    <w:name w:val="heading 2"/>
    <w:basedOn w:val="Heading1"/>
    <w:next w:val="Heading3"/>
    <w:autoRedefine/>
    <w:qFormat/>
    <w:rsid w:val="00947049"/>
    <w:pPr>
      <w:spacing w:before="280"/>
      <w:outlineLvl w:val="1"/>
    </w:pPr>
    <w:rPr>
      <w:bCs w:val="0"/>
      <w:iCs/>
      <w:sz w:val="32"/>
      <w:szCs w:val="28"/>
    </w:rPr>
  </w:style>
  <w:style w:type="paragraph" w:styleId="Heading3">
    <w:name w:val="heading 3"/>
    <w:basedOn w:val="Heading1"/>
    <w:next w:val="Heading4"/>
    <w:autoRedefine/>
    <w:qFormat/>
    <w:rsid w:val="00947049"/>
    <w:pPr>
      <w:spacing w:before="240"/>
      <w:outlineLvl w:val="2"/>
    </w:pPr>
    <w:rPr>
      <w:bCs w:val="0"/>
      <w:sz w:val="28"/>
      <w:szCs w:val="26"/>
    </w:rPr>
  </w:style>
  <w:style w:type="paragraph" w:styleId="Heading4">
    <w:name w:val="heading 4"/>
    <w:basedOn w:val="Heading1"/>
    <w:next w:val="Heading5"/>
    <w:autoRedefine/>
    <w:qFormat/>
    <w:rsid w:val="00947049"/>
    <w:pPr>
      <w:spacing w:before="220"/>
      <w:outlineLvl w:val="3"/>
    </w:pPr>
    <w:rPr>
      <w:bCs w:val="0"/>
      <w:sz w:val="26"/>
      <w:szCs w:val="28"/>
    </w:rPr>
  </w:style>
  <w:style w:type="paragraph" w:styleId="Heading5">
    <w:name w:val="heading 5"/>
    <w:basedOn w:val="Heading1"/>
    <w:next w:val="subsection"/>
    <w:link w:val="Heading5Char"/>
    <w:autoRedefine/>
    <w:qFormat/>
    <w:rsid w:val="00947049"/>
    <w:pPr>
      <w:spacing w:before="280"/>
      <w:outlineLvl w:val="4"/>
    </w:pPr>
    <w:rPr>
      <w:bCs w:val="0"/>
      <w:iCs/>
      <w:sz w:val="24"/>
      <w:szCs w:val="26"/>
    </w:rPr>
  </w:style>
  <w:style w:type="paragraph" w:styleId="Heading6">
    <w:name w:val="heading 6"/>
    <w:basedOn w:val="Heading1"/>
    <w:next w:val="Heading7"/>
    <w:autoRedefine/>
    <w:qFormat/>
    <w:rsid w:val="00947049"/>
    <w:pPr>
      <w:outlineLvl w:val="5"/>
    </w:pPr>
    <w:rPr>
      <w:rFonts w:ascii="Arial" w:hAnsi="Arial" w:cs="Arial"/>
      <w:bCs w:val="0"/>
      <w:sz w:val="32"/>
      <w:szCs w:val="22"/>
    </w:rPr>
  </w:style>
  <w:style w:type="paragraph" w:styleId="Heading7">
    <w:name w:val="heading 7"/>
    <w:basedOn w:val="Heading6"/>
    <w:next w:val="Normal"/>
    <w:autoRedefine/>
    <w:qFormat/>
    <w:rsid w:val="00947049"/>
    <w:pPr>
      <w:spacing w:before="280"/>
      <w:outlineLvl w:val="6"/>
    </w:pPr>
    <w:rPr>
      <w:sz w:val="28"/>
    </w:rPr>
  </w:style>
  <w:style w:type="paragraph" w:styleId="Heading8">
    <w:name w:val="heading 8"/>
    <w:basedOn w:val="Heading6"/>
    <w:next w:val="Normal"/>
    <w:autoRedefine/>
    <w:qFormat/>
    <w:rsid w:val="00947049"/>
    <w:pPr>
      <w:spacing w:before="240"/>
      <w:outlineLvl w:val="7"/>
    </w:pPr>
    <w:rPr>
      <w:iCs/>
      <w:sz w:val="26"/>
    </w:rPr>
  </w:style>
  <w:style w:type="paragraph" w:styleId="Heading9">
    <w:name w:val="heading 9"/>
    <w:basedOn w:val="Heading1"/>
    <w:next w:val="Normal"/>
    <w:autoRedefine/>
    <w:qFormat/>
    <w:rsid w:val="00947049"/>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47049"/>
    <w:pPr>
      <w:numPr>
        <w:numId w:val="1"/>
      </w:numPr>
    </w:pPr>
  </w:style>
  <w:style w:type="numbering" w:styleId="1ai">
    <w:name w:val="Outline List 1"/>
    <w:basedOn w:val="NoList"/>
    <w:rsid w:val="00947049"/>
    <w:pPr>
      <w:numPr>
        <w:numId w:val="4"/>
      </w:numPr>
    </w:pPr>
  </w:style>
  <w:style w:type="paragraph" w:customStyle="1" w:styleId="ActHead1">
    <w:name w:val="ActHead 1"/>
    <w:aliases w:val="c"/>
    <w:basedOn w:val="OPCParaBase"/>
    <w:next w:val="Normal"/>
    <w:qFormat/>
    <w:rsid w:val="007E344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E344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E344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E344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E344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E344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E344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E344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E344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E3443"/>
  </w:style>
  <w:style w:type="numbering" w:styleId="ArticleSection">
    <w:name w:val="Outline List 3"/>
    <w:basedOn w:val="NoList"/>
    <w:rsid w:val="00947049"/>
    <w:pPr>
      <w:numPr>
        <w:numId w:val="5"/>
      </w:numPr>
    </w:pPr>
  </w:style>
  <w:style w:type="paragraph" w:styleId="BalloonText">
    <w:name w:val="Balloon Text"/>
    <w:basedOn w:val="Normal"/>
    <w:link w:val="BalloonTextChar"/>
    <w:uiPriority w:val="99"/>
    <w:unhideWhenUsed/>
    <w:rsid w:val="007E3443"/>
    <w:pPr>
      <w:spacing w:line="240" w:lineRule="auto"/>
    </w:pPr>
    <w:rPr>
      <w:rFonts w:ascii="Tahoma" w:hAnsi="Tahoma" w:cs="Tahoma"/>
      <w:sz w:val="16"/>
      <w:szCs w:val="16"/>
    </w:rPr>
  </w:style>
  <w:style w:type="paragraph" w:styleId="BlockText">
    <w:name w:val="Block Text"/>
    <w:rsid w:val="00947049"/>
    <w:pPr>
      <w:spacing w:after="120"/>
      <w:ind w:left="1440" w:right="1440"/>
    </w:pPr>
    <w:rPr>
      <w:sz w:val="22"/>
      <w:szCs w:val="24"/>
    </w:rPr>
  </w:style>
  <w:style w:type="paragraph" w:customStyle="1" w:styleId="Blocks">
    <w:name w:val="Blocks"/>
    <w:aliases w:val="bb"/>
    <w:basedOn w:val="OPCParaBase"/>
    <w:qFormat/>
    <w:rsid w:val="007E3443"/>
    <w:pPr>
      <w:spacing w:line="240" w:lineRule="auto"/>
    </w:pPr>
    <w:rPr>
      <w:sz w:val="24"/>
    </w:rPr>
  </w:style>
  <w:style w:type="paragraph" w:styleId="BodyText">
    <w:name w:val="Body Text"/>
    <w:rsid w:val="00947049"/>
    <w:pPr>
      <w:spacing w:after="120"/>
    </w:pPr>
    <w:rPr>
      <w:sz w:val="22"/>
      <w:szCs w:val="24"/>
    </w:rPr>
  </w:style>
  <w:style w:type="paragraph" w:styleId="BodyText2">
    <w:name w:val="Body Text 2"/>
    <w:rsid w:val="00947049"/>
    <w:pPr>
      <w:spacing w:after="120" w:line="480" w:lineRule="auto"/>
    </w:pPr>
    <w:rPr>
      <w:sz w:val="22"/>
      <w:szCs w:val="24"/>
    </w:rPr>
  </w:style>
  <w:style w:type="paragraph" w:styleId="BodyText3">
    <w:name w:val="Body Text 3"/>
    <w:rsid w:val="00947049"/>
    <w:pPr>
      <w:spacing w:after="120"/>
    </w:pPr>
    <w:rPr>
      <w:sz w:val="16"/>
      <w:szCs w:val="16"/>
    </w:rPr>
  </w:style>
  <w:style w:type="paragraph" w:styleId="BodyTextFirstIndent">
    <w:name w:val="Body Text First Indent"/>
    <w:basedOn w:val="BodyText"/>
    <w:rsid w:val="00947049"/>
    <w:pPr>
      <w:ind w:firstLine="210"/>
    </w:pPr>
  </w:style>
  <w:style w:type="paragraph" w:styleId="BodyTextIndent">
    <w:name w:val="Body Text Indent"/>
    <w:rsid w:val="00947049"/>
    <w:pPr>
      <w:spacing w:after="120"/>
      <w:ind w:left="283"/>
    </w:pPr>
    <w:rPr>
      <w:sz w:val="22"/>
      <w:szCs w:val="24"/>
    </w:rPr>
  </w:style>
  <w:style w:type="paragraph" w:styleId="BodyTextFirstIndent2">
    <w:name w:val="Body Text First Indent 2"/>
    <w:basedOn w:val="BodyTextIndent"/>
    <w:rsid w:val="00947049"/>
    <w:pPr>
      <w:ind w:firstLine="210"/>
    </w:pPr>
  </w:style>
  <w:style w:type="paragraph" w:styleId="BodyTextIndent2">
    <w:name w:val="Body Text Indent 2"/>
    <w:rsid w:val="00947049"/>
    <w:pPr>
      <w:spacing w:after="120" w:line="480" w:lineRule="auto"/>
      <w:ind w:left="283"/>
    </w:pPr>
    <w:rPr>
      <w:sz w:val="22"/>
      <w:szCs w:val="24"/>
    </w:rPr>
  </w:style>
  <w:style w:type="paragraph" w:styleId="BodyTextIndent3">
    <w:name w:val="Body Text Indent 3"/>
    <w:rsid w:val="00947049"/>
    <w:pPr>
      <w:spacing w:after="120"/>
      <w:ind w:left="283"/>
    </w:pPr>
    <w:rPr>
      <w:sz w:val="16"/>
      <w:szCs w:val="16"/>
    </w:rPr>
  </w:style>
  <w:style w:type="paragraph" w:customStyle="1" w:styleId="BoxText">
    <w:name w:val="BoxText"/>
    <w:aliases w:val="bt"/>
    <w:basedOn w:val="OPCParaBase"/>
    <w:qFormat/>
    <w:rsid w:val="007E344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E3443"/>
    <w:rPr>
      <w:b/>
    </w:rPr>
  </w:style>
  <w:style w:type="paragraph" w:customStyle="1" w:styleId="BoxHeadItalic">
    <w:name w:val="BoxHeadItalic"/>
    <w:aliases w:val="bhi"/>
    <w:basedOn w:val="BoxText"/>
    <w:next w:val="BoxStep"/>
    <w:qFormat/>
    <w:rsid w:val="007E3443"/>
    <w:rPr>
      <w:i/>
    </w:rPr>
  </w:style>
  <w:style w:type="paragraph" w:customStyle="1" w:styleId="BoxList">
    <w:name w:val="BoxList"/>
    <w:aliases w:val="bl"/>
    <w:basedOn w:val="BoxText"/>
    <w:qFormat/>
    <w:rsid w:val="007E3443"/>
    <w:pPr>
      <w:ind w:left="1559" w:hanging="425"/>
    </w:pPr>
  </w:style>
  <w:style w:type="paragraph" w:customStyle="1" w:styleId="BoxNote">
    <w:name w:val="BoxNote"/>
    <w:aliases w:val="bn"/>
    <w:basedOn w:val="BoxText"/>
    <w:qFormat/>
    <w:rsid w:val="007E3443"/>
    <w:pPr>
      <w:tabs>
        <w:tab w:val="left" w:pos="1985"/>
      </w:tabs>
      <w:spacing w:before="122" w:line="198" w:lineRule="exact"/>
      <w:ind w:left="2948" w:hanging="1814"/>
    </w:pPr>
    <w:rPr>
      <w:sz w:val="18"/>
    </w:rPr>
  </w:style>
  <w:style w:type="paragraph" w:customStyle="1" w:styleId="BoxPara">
    <w:name w:val="BoxPara"/>
    <w:aliases w:val="bp"/>
    <w:basedOn w:val="BoxText"/>
    <w:qFormat/>
    <w:rsid w:val="007E3443"/>
    <w:pPr>
      <w:tabs>
        <w:tab w:val="right" w:pos="2268"/>
      </w:tabs>
      <w:ind w:left="2552" w:hanging="1418"/>
    </w:pPr>
  </w:style>
  <w:style w:type="paragraph" w:customStyle="1" w:styleId="BoxStep">
    <w:name w:val="BoxStep"/>
    <w:aliases w:val="bs"/>
    <w:basedOn w:val="BoxText"/>
    <w:qFormat/>
    <w:rsid w:val="007E3443"/>
    <w:pPr>
      <w:ind w:left="1985" w:hanging="851"/>
    </w:pPr>
  </w:style>
  <w:style w:type="paragraph" w:styleId="Caption">
    <w:name w:val="caption"/>
    <w:next w:val="Normal"/>
    <w:qFormat/>
    <w:rsid w:val="00947049"/>
    <w:pPr>
      <w:spacing w:before="120" w:after="120"/>
    </w:pPr>
    <w:rPr>
      <w:b/>
      <w:bCs/>
    </w:rPr>
  </w:style>
  <w:style w:type="character" w:customStyle="1" w:styleId="CharAmPartNo">
    <w:name w:val="CharAmPartNo"/>
    <w:basedOn w:val="OPCCharBase"/>
    <w:uiPriority w:val="1"/>
    <w:qFormat/>
    <w:rsid w:val="007E3443"/>
  </w:style>
  <w:style w:type="character" w:customStyle="1" w:styleId="CharAmPartText">
    <w:name w:val="CharAmPartText"/>
    <w:basedOn w:val="OPCCharBase"/>
    <w:uiPriority w:val="1"/>
    <w:qFormat/>
    <w:rsid w:val="007E3443"/>
  </w:style>
  <w:style w:type="character" w:customStyle="1" w:styleId="CharAmSchNo">
    <w:name w:val="CharAmSchNo"/>
    <w:basedOn w:val="OPCCharBase"/>
    <w:uiPriority w:val="1"/>
    <w:qFormat/>
    <w:rsid w:val="007E3443"/>
  </w:style>
  <w:style w:type="character" w:customStyle="1" w:styleId="CharAmSchText">
    <w:name w:val="CharAmSchText"/>
    <w:basedOn w:val="OPCCharBase"/>
    <w:uiPriority w:val="1"/>
    <w:qFormat/>
    <w:rsid w:val="007E3443"/>
  </w:style>
  <w:style w:type="character" w:customStyle="1" w:styleId="CharBoldItalic">
    <w:name w:val="CharBoldItalic"/>
    <w:basedOn w:val="OPCCharBase"/>
    <w:uiPriority w:val="1"/>
    <w:qFormat/>
    <w:rsid w:val="007E3443"/>
    <w:rPr>
      <w:b/>
      <w:i/>
    </w:rPr>
  </w:style>
  <w:style w:type="character" w:customStyle="1" w:styleId="CharChapNo">
    <w:name w:val="CharChapNo"/>
    <w:basedOn w:val="OPCCharBase"/>
    <w:qFormat/>
    <w:rsid w:val="007E3443"/>
  </w:style>
  <w:style w:type="character" w:customStyle="1" w:styleId="CharChapText">
    <w:name w:val="CharChapText"/>
    <w:basedOn w:val="OPCCharBase"/>
    <w:qFormat/>
    <w:rsid w:val="007E3443"/>
  </w:style>
  <w:style w:type="character" w:customStyle="1" w:styleId="CharDivNo">
    <w:name w:val="CharDivNo"/>
    <w:basedOn w:val="OPCCharBase"/>
    <w:qFormat/>
    <w:rsid w:val="007E3443"/>
  </w:style>
  <w:style w:type="character" w:customStyle="1" w:styleId="CharDivText">
    <w:name w:val="CharDivText"/>
    <w:basedOn w:val="OPCCharBase"/>
    <w:qFormat/>
    <w:rsid w:val="007E3443"/>
  </w:style>
  <w:style w:type="character" w:customStyle="1" w:styleId="CharItalic">
    <w:name w:val="CharItalic"/>
    <w:basedOn w:val="OPCCharBase"/>
    <w:uiPriority w:val="1"/>
    <w:qFormat/>
    <w:rsid w:val="007E3443"/>
    <w:rPr>
      <w:i/>
    </w:rPr>
  </w:style>
  <w:style w:type="character" w:customStyle="1" w:styleId="CharPartNo">
    <w:name w:val="CharPartNo"/>
    <w:basedOn w:val="OPCCharBase"/>
    <w:qFormat/>
    <w:rsid w:val="007E3443"/>
  </w:style>
  <w:style w:type="character" w:customStyle="1" w:styleId="CharPartText">
    <w:name w:val="CharPartText"/>
    <w:basedOn w:val="OPCCharBase"/>
    <w:qFormat/>
    <w:rsid w:val="007E3443"/>
  </w:style>
  <w:style w:type="character" w:customStyle="1" w:styleId="CharSectno">
    <w:name w:val="CharSectno"/>
    <w:basedOn w:val="OPCCharBase"/>
    <w:qFormat/>
    <w:rsid w:val="007E3443"/>
  </w:style>
  <w:style w:type="character" w:customStyle="1" w:styleId="CharSubdNo">
    <w:name w:val="CharSubdNo"/>
    <w:basedOn w:val="OPCCharBase"/>
    <w:uiPriority w:val="1"/>
    <w:qFormat/>
    <w:rsid w:val="007E3443"/>
  </w:style>
  <w:style w:type="character" w:customStyle="1" w:styleId="CharSubdText">
    <w:name w:val="CharSubdText"/>
    <w:basedOn w:val="OPCCharBase"/>
    <w:uiPriority w:val="1"/>
    <w:qFormat/>
    <w:rsid w:val="007E3443"/>
  </w:style>
  <w:style w:type="paragraph" w:styleId="Closing">
    <w:name w:val="Closing"/>
    <w:rsid w:val="00947049"/>
    <w:pPr>
      <w:ind w:left="4252"/>
    </w:pPr>
    <w:rPr>
      <w:sz w:val="22"/>
      <w:szCs w:val="24"/>
    </w:rPr>
  </w:style>
  <w:style w:type="character" w:styleId="CommentReference">
    <w:name w:val="annotation reference"/>
    <w:rsid w:val="00947049"/>
    <w:rPr>
      <w:sz w:val="16"/>
      <w:szCs w:val="16"/>
    </w:rPr>
  </w:style>
  <w:style w:type="paragraph" w:styleId="CommentText">
    <w:name w:val="annotation text"/>
    <w:rsid w:val="00947049"/>
  </w:style>
  <w:style w:type="paragraph" w:styleId="CommentSubject">
    <w:name w:val="annotation subject"/>
    <w:next w:val="CommentText"/>
    <w:rsid w:val="00947049"/>
    <w:rPr>
      <w:b/>
      <w:bCs/>
      <w:szCs w:val="24"/>
    </w:rPr>
  </w:style>
  <w:style w:type="paragraph" w:customStyle="1" w:styleId="notetext">
    <w:name w:val="note(text)"/>
    <w:aliases w:val="n"/>
    <w:basedOn w:val="OPCParaBase"/>
    <w:rsid w:val="007E3443"/>
    <w:pPr>
      <w:spacing w:before="122" w:line="240" w:lineRule="auto"/>
      <w:ind w:left="1985" w:hanging="851"/>
    </w:pPr>
    <w:rPr>
      <w:sz w:val="18"/>
    </w:rPr>
  </w:style>
  <w:style w:type="paragraph" w:customStyle="1" w:styleId="notemargin">
    <w:name w:val="note(margin)"/>
    <w:aliases w:val="nm"/>
    <w:basedOn w:val="OPCParaBase"/>
    <w:rsid w:val="007E3443"/>
    <w:pPr>
      <w:tabs>
        <w:tab w:val="left" w:pos="709"/>
      </w:tabs>
      <w:spacing w:before="122" w:line="198" w:lineRule="exact"/>
      <w:ind w:left="709" w:hanging="709"/>
    </w:pPr>
    <w:rPr>
      <w:sz w:val="18"/>
    </w:rPr>
  </w:style>
  <w:style w:type="paragraph" w:customStyle="1" w:styleId="CTA-">
    <w:name w:val="CTA -"/>
    <w:basedOn w:val="OPCParaBase"/>
    <w:rsid w:val="007E3443"/>
    <w:pPr>
      <w:spacing w:before="60" w:line="240" w:lineRule="atLeast"/>
      <w:ind w:left="85" w:hanging="85"/>
    </w:pPr>
    <w:rPr>
      <w:sz w:val="20"/>
    </w:rPr>
  </w:style>
  <w:style w:type="paragraph" w:customStyle="1" w:styleId="CTA--">
    <w:name w:val="CTA --"/>
    <w:basedOn w:val="OPCParaBase"/>
    <w:next w:val="Normal"/>
    <w:rsid w:val="007E3443"/>
    <w:pPr>
      <w:spacing w:before="60" w:line="240" w:lineRule="atLeast"/>
      <w:ind w:left="142" w:hanging="142"/>
    </w:pPr>
    <w:rPr>
      <w:sz w:val="20"/>
    </w:rPr>
  </w:style>
  <w:style w:type="paragraph" w:customStyle="1" w:styleId="CTA---">
    <w:name w:val="CTA ---"/>
    <w:basedOn w:val="OPCParaBase"/>
    <w:next w:val="Normal"/>
    <w:rsid w:val="007E3443"/>
    <w:pPr>
      <w:spacing w:before="60" w:line="240" w:lineRule="atLeast"/>
      <w:ind w:left="198" w:hanging="198"/>
    </w:pPr>
    <w:rPr>
      <w:sz w:val="20"/>
    </w:rPr>
  </w:style>
  <w:style w:type="paragraph" w:customStyle="1" w:styleId="CTA----">
    <w:name w:val="CTA ----"/>
    <w:basedOn w:val="OPCParaBase"/>
    <w:next w:val="Normal"/>
    <w:rsid w:val="007E3443"/>
    <w:pPr>
      <w:spacing w:before="60" w:line="240" w:lineRule="atLeast"/>
      <w:ind w:left="255" w:hanging="255"/>
    </w:pPr>
    <w:rPr>
      <w:sz w:val="20"/>
    </w:rPr>
  </w:style>
  <w:style w:type="paragraph" w:customStyle="1" w:styleId="CTA1a">
    <w:name w:val="CTA 1(a)"/>
    <w:basedOn w:val="OPCParaBase"/>
    <w:rsid w:val="007E3443"/>
    <w:pPr>
      <w:tabs>
        <w:tab w:val="right" w:pos="414"/>
      </w:tabs>
      <w:spacing w:before="40" w:line="240" w:lineRule="atLeast"/>
      <w:ind w:left="675" w:hanging="675"/>
    </w:pPr>
    <w:rPr>
      <w:sz w:val="20"/>
    </w:rPr>
  </w:style>
  <w:style w:type="paragraph" w:customStyle="1" w:styleId="CTA1ai">
    <w:name w:val="CTA 1(a)(i)"/>
    <w:basedOn w:val="OPCParaBase"/>
    <w:rsid w:val="007E3443"/>
    <w:pPr>
      <w:tabs>
        <w:tab w:val="right" w:pos="1004"/>
      </w:tabs>
      <w:spacing w:before="40" w:line="240" w:lineRule="atLeast"/>
      <w:ind w:left="1253" w:hanging="1253"/>
    </w:pPr>
    <w:rPr>
      <w:sz w:val="20"/>
    </w:rPr>
  </w:style>
  <w:style w:type="paragraph" w:customStyle="1" w:styleId="CTA2a">
    <w:name w:val="CTA 2(a)"/>
    <w:basedOn w:val="OPCParaBase"/>
    <w:rsid w:val="007E3443"/>
    <w:pPr>
      <w:tabs>
        <w:tab w:val="right" w:pos="482"/>
      </w:tabs>
      <w:spacing w:before="40" w:line="240" w:lineRule="atLeast"/>
      <w:ind w:left="748" w:hanging="748"/>
    </w:pPr>
    <w:rPr>
      <w:sz w:val="20"/>
    </w:rPr>
  </w:style>
  <w:style w:type="paragraph" w:customStyle="1" w:styleId="CTA2ai">
    <w:name w:val="CTA 2(a)(i)"/>
    <w:basedOn w:val="OPCParaBase"/>
    <w:rsid w:val="007E3443"/>
    <w:pPr>
      <w:tabs>
        <w:tab w:val="right" w:pos="1089"/>
      </w:tabs>
      <w:spacing w:before="40" w:line="240" w:lineRule="atLeast"/>
      <w:ind w:left="1327" w:hanging="1327"/>
    </w:pPr>
    <w:rPr>
      <w:sz w:val="20"/>
    </w:rPr>
  </w:style>
  <w:style w:type="paragraph" w:customStyle="1" w:styleId="CTA3a">
    <w:name w:val="CTA 3(a)"/>
    <w:basedOn w:val="OPCParaBase"/>
    <w:rsid w:val="007E3443"/>
    <w:pPr>
      <w:tabs>
        <w:tab w:val="right" w:pos="556"/>
      </w:tabs>
      <w:spacing w:before="40" w:line="240" w:lineRule="atLeast"/>
      <w:ind w:left="805" w:hanging="805"/>
    </w:pPr>
    <w:rPr>
      <w:sz w:val="20"/>
    </w:rPr>
  </w:style>
  <w:style w:type="paragraph" w:customStyle="1" w:styleId="CTA3ai">
    <w:name w:val="CTA 3(a)(i)"/>
    <w:basedOn w:val="OPCParaBase"/>
    <w:rsid w:val="007E3443"/>
    <w:pPr>
      <w:tabs>
        <w:tab w:val="right" w:pos="1140"/>
      </w:tabs>
      <w:spacing w:before="40" w:line="240" w:lineRule="atLeast"/>
      <w:ind w:left="1361" w:hanging="1361"/>
    </w:pPr>
    <w:rPr>
      <w:sz w:val="20"/>
    </w:rPr>
  </w:style>
  <w:style w:type="paragraph" w:customStyle="1" w:styleId="CTA4a">
    <w:name w:val="CTA 4(a)"/>
    <w:basedOn w:val="OPCParaBase"/>
    <w:rsid w:val="007E3443"/>
    <w:pPr>
      <w:tabs>
        <w:tab w:val="right" w:pos="624"/>
      </w:tabs>
      <w:spacing w:before="40" w:line="240" w:lineRule="atLeast"/>
      <w:ind w:left="873" w:hanging="873"/>
    </w:pPr>
    <w:rPr>
      <w:sz w:val="20"/>
    </w:rPr>
  </w:style>
  <w:style w:type="paragraph" w:customStyle="1" w:styleId="CTA4ai">
    <w:name w:val="CTA 4(a)(i)"/>
    <w:basedOn w:val="OPCParaBase"/>
    <w:rsid w:val="007E3443"/>
    <w:pPr>
      <w:tabs>
        <w:tab w:val="right" w:pos="1213"/>
      </w:tabs>
      <w:spacing w:before="40" w:line="240" w:lineRule="atLeast"/>
      <w:ind w:left="1452" w:hanging="1452"/>
    </w:pPr>
    <w:rPr>
      <w:sz w:val="20"/>
    </w:rPr>
  </w:style>
  <w:style w:type="paragraph" w:customStyle="1" w:styleId="CTACAPS">
    <w:name w:val="CTA CAPS"/>
    <w:basedOn w:val="OPCParaBase"/>
    <w:rsid w:val="007E3443"/>
    <w:pPr>
      <w:spacing w:before="60" w:line="240" w:lineRule="atLeast"/>
    </w:pPr>
    <w:rPr>
      <w:sz w:val="20"/>
    </w:rPr>
  </w:style>
  <w:style w:type="paragraph" w:customStyle="1" w:styleId="CTAright">
    <w:name w:val="CTA right"/>
    <w:basedOn w:val="OPCParaBase"/>
    <w:rsid w:val="007E3443"/>
    <w:pPr>
      <w:spacing w:before="60" w:line="240" w:lineRule="auto"/>
      <w:jc w:val="right"/>
    </w:pPr>
    <w:rPr>
      <w:sz w:val="20"/>
    </w:rPr>
  </w:style>
  <w:style w:type="paragraph" w:styleId="Date">
    <w:name w:val="Date"/>
    <w:next w:val="Normal"/>
    <w:rsid w:val="00947049"/>
    <w:rPr>
      <w:sz w:val="22"/>
      <w:szCs w:val="24"/>
    </w:rPr>
  </w:style>
  <w:style w:type="paragraph" w:customStyle="1" w:styleId="subsection">
    <w:name w:val="subsection"/>
    <w:aliases w:val="ss"/>
    <w:basedOn w:val="OPCParaBase"/>
    <w:rsid w:val="007E3443"/>
    <w:pPr>
      <w:tabs>
        <w:tab w:val="right" w:pos="1021"/>
      </w:tabs>
      <w:spacing w:before="180" w:line="240" w:lineRule="auto"/>
      <w:ind w:left="1134" w:hanging="1134"/>
    </w:pPr>
  </w:style>
  <w:style w:type="paragraph" w:customStyle="1" w:styleId="Definition">
    <w:name w:val="Definition"/>
    <w:aliases w:val="dd"/>
    <w:basedOn w:val="OPCParaBase"/>
    <w:rsid w:val="007E3443"/>
    <w:pPr>
      <w:spacing w:before="180" w:line="240" w:lineRule="auto"/>
      <w:ind w:left="1134"/>
    </w:pPr>
  </w:style>
  <w:style w:type="paragraph" w:styleId="DocumentMap">
    <w:name w:val="Document Map"/>
    <w:rsid w:val="00947049"/>
    <w:pPr>
      <w:shd w:val="clear" w:color="auto" w:fill="000080"/>
    </w:pPr>
    <w:rPr>
      <w:rFonts w:ascii="Tahoma" w:hAnsi="Tahoma" w:cs="Tahoma"/>
      <w:sz w:val="22"/>
      <w:szCs w:val="24"/>
    </w:rPr>
  </w:style>
  <w:style w:type="paragraph" w:styleId="E-mailSignature">
    <w:name w:val="E-mail Signature"/>
    <w:rsid w:val="00947049"/>
    <w:rPr>
      <w:sz w:val="22"/>
      <w:szCs w:val="24"/>
    </w:rPr>
  </w:style>
  <w:style w:type="character" w:styleId="Emphasis">
    <w:name w:val="Emphasis"/>
    <w:qFormat/>
    <w:rsid w:val="00947049"/>
    <w:rPr>
      <w:i/>
      <w:iCs/>
    </w:rPr>
  </w:style>
  <w:style w:type="character" w:styleId="EndnoteReference">
    <w:name w:val="endnote reference"/>
    <w:rsid w:val="00947049"/>
    <w:rPr>
      <w:vertAlign w:val="superscript"/>
    </w:rPr>
  </w:style>
  <w:style w:type="paragraph" w:styleId="EndnoteText">
    <w:name w:val="endnote text"/>
    <w:rsid w:val="00947049"/>
  </w:style>
  <w:style w:type="paragraph" w:styleId="EnvelopeAddress">
    <w:name w:val="envelope address"/>
    <w:rsid w:val="0094704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47049"/>
    <w:rPr>
      <w:rFonts w:ascii="Arial" w:hAnsi="Arial" w:cs="Arial"/>
    </w:rPr>
  </w:style>
  <w:style w:type="character" w:styleId="FollowedHyperlink">
    <w:name w:val="FollowedHyperlink"/>
    <w:rsid w:val="00947049"/>
    <w:rPr>
      <w:color w:val="800080"/>
      <w:u w:val="single"/>
    </w:rPr>
  </w:style>
  <w:style w:type="paragraph" w:styleId="Footer">
    <w:name w:val="footer"/>
    <w:link w:val="FooterChar"/>
    <w:rsid w:val="007E3443"/>
    <w:pPr>
      <w:tabs>
        <w:tab w:val="center" w:pos="4153"/>
        <w:tab w:val="right" w:pos="8306"/>
      </w:tabs>
    </w:pPr>
    <w:rPr>
      <w:sz w:val="22"/>
      <w:szCs w:val="24"/>
    </w:rPr>
  </w:style>
  <w:style w:type="character" w:styleId="FootnoteReference">
    <w:name w:val="footnote reference"/>
    <w:rsid w:val="00947049"/>
    <w:rPr>
      <w:vertAlign w:val="superscript"/>
    </w:rPr>
  </w:style>
  <w:style w:type="paragraph" w:styleId="FootnoteText">
    <w:name w:val="footnote text"/>
    <w:rsid w:val="00947049"/>
  </w:style>
  <w:style w:type="paragraph" w:customStyle="1" w:styleId="Formula">
    <w:name w:val="Formula"/>
    <w:basedOn w:val="OPCParaBase"/>
    <w:rsid w:val="007E3443"/>
    <w:pPr>
      <w:spacing w:line="240" w:lineRule="auto"/>
      <w:ind w:left="1134"/>
    </w:pPr>
    <w:rPr>
      <w:sz w:val="20"/>
    </w:rPr>
  </w:style>
  <w:style w:type="paragraph" w:styleId="Header">
    <w:name w:val="header"/>
    <w:basedOn w:val="OPCParaBase"/>
    <w:link w:val="HeaderChar"/>
    <w:unhideWhenUsed/>
    <w:rsid w:val="007E3443"/>
    <w:pPr>
      <w:keepNext/>
      <w:keepLines/>
      <w:tabs>
        <w:tab w:val="center" w:pos="4150"/>
        <w:tab w:val="right" w:pos="8307"/>
      </w:tabs>
      <w:spacing w:line="160" w:lineRule="exact"/>
    </w:pPr>
    <w:rPr>
      <w:sz w:val="16"/>
    </w:rPr>
  </w:style>
  <w:style w:type="paragraph" w:customStyle="1" w:styleId="House">
    <w:name w:val="House"/>
    <w:basedOn w:val="OPCParaBase"/>
    <w:rsid w:val="007E3443"/>
    <w:pPr>
      <w:spacing w:line="240" w:lineRule="auto"/>
    </w:pPr>
    <w:rPr>
      <w:sz w:val="28"/>
    </w:rPr>
  </w:style>
  <w:style w:type="character" w:styleId="HTMLAcronym">
    <w:name w:val="HTML Acronym"/>
    <w:basedOn w:val="DefaultParagraphFont"/>
    <w:rsid w:val="00947049"/>
  </w:style>
  <w:style w:type="paragraph" w:styleId="HTMLAddress">
    <w:name w:val="HTML Address"/>
    <w:rsid w:val="00947049"/>
    <w:rPr>
      <w:i/>
      <w:iCs/>
      <w:sz w:val="22"/>
      <w:szCs w:val="24"/>
    </w:rPr>
  </w:style>
  <w:style w:type="character" w:styleId="HTMLCite">
    <w:name w:val="HTML Cite"/>
    <w:rsid w:val="00947049"/>
    <w:rPr>
      <w:i/>
      <w:iCs/>
    </w:rPr>
  </w:style>
  <w:style w:type="character" w:styleId="HTMLCode">
    <w:name w:val="HTML Code"/>
    <w:rsid w:val="00947049"/>
    <w:rPr>
      <w:rFonts w:ascii="Courier New" w:hAnsi="Courier New" w:cs="Courier New"/>
      <w:sz w:val="20"/>
      <w:szCs w:val="20"/>
    </w:rPr>
  </w:style>
  <w:style w:type="character" w:styleId="HTMLDefinition">
    <w:name w:val="HTML Definition"/>
    <w:rsid w:val="00947049"/>
    <w:rPr>
      <w:i/>
      <w:iCs/>
    </w:rPr>
  </w:style>
  <w:style w:type="character" w:styleId="HTMLKeyboard">
    <w:name w:val="HTML Keyboard"/>
    <w:rsid w:val="00947049"/>
    <w:rPr>
      <w:rFonts w:ascii="Courier New" w:hAnsi="Courier New" w:cs="Courier New"/>
      <w:sz w:val="20"/>
      <w:szCs w:val="20"/>
    </w:rPr>
  </w:style>
  <w:style w:type="paragraph" w:styleId="HTMLPreformatted">
    <w:name w:val="HTML Preformatted"/>
    <w:rsid w:val="00947049"/>
    <w:rPr>
      <w:rFonts w:ascii="Courier New" w:hAnsi="Courier New" w:cs="Courier New"/>
    </w:rPr>
  </w:style>
  <w:style w:type="character" w:styleId="HTMLSample">
    <w:name w:val="HTML Sample"/>
    <w:rsid w:val="00947049"/>
    <w:rPr>
      <w:rFonts w:ascii="Courier New" w:hAnsi="Courier New" w:cs="Courier New"/>
    </w:rPr>
  </w:style>
  <w:style w:type="character" w:styleId="HTMLTypewriter">
    <w:name w:val="HTML Typewriter"/>
    <w:rsid w:val="00947049"/>
    <w:rPr>
      <w:rFonts w:ascii="Courier New" w:hAnsi="Courier New" w:cs="Courier New"/>
      <w:sz w:val="20"/>
      <w:szCs w:val="20"/>
    </w:rPr>
  </w:style>
  <w:style w:type="character" w:styleId="HTMLVariable">
    <w:name w:val="HTML Variable"/>
    <w:rsid w:val="00947049"/>
    <w:rPr>
      <w:i/>
      <w:iCs/>
    </w:rPr>
  </w:style>
  <w:style w:type="character" w:styleId="Hyperlink">
    <w:name w:val="Hyperlink"/>
    <w:rsid w:val="00947049"/>
    <w:rPr>
      <w:color w:val="0000FF"/>
      <w:u w:val="single"/>
    </w:rPr>
  </w:style>
  <w:style w:type="paragraph" w:styleId="Index1">
    <w:name w:val="index 1"/>
    <w:next w:val="Normal"/>
    <w:rsid w:val="00947049"/>
    <w:pPr>
      <w:ind w:left="220" w:hanging="220"/>
    </w:pPr>
    <w:rPr>
      <w:sz w:val="22"/>
      <w:szCs w:val="24"/>
    </w:rPr>
  </w:style>
  <w:style w:type="paragraph" w:styleId="Index2">
    <w:name w:val="index 2"/>
    <w:next w:val="Normal"/>
    <w:rsid w:val="00947049"/>
    <w:pPr>
      <w:ind w:left="440" w:hanging="220"/>
    </w:pPr>
    <w:rPr>
      <w:sz w:val="22"/>
      <w:szCs w:val="24"/>
    </w:rPr>
  </w:style>
  <w:style w:type="paragraph" w:styleId="Index3">
    <w:name w:val="index 3"/>
    <w:next w:val="Normal"/>
    <w:rsid w:val="00947049"/>
    <w:pPr>
      <w:ind w:left="660" w:hanging="220"/>
    </w:pPr>
    <w:rPr>
      <w:sz w:val="22"/>
      <w:szCs w:val="24"/>
    </w:rPr>
  </w:style>
  <w:style w:type="paragraph" w:styleId="Index4">
    <w:name w:val="index 4"/>
    <w:next w:val="Normal"/>
    <w:rsid w:val="00947049"/>
    <w:pPr>
      <w:ind w:left="880" w:hanging="220"/>
    </w:pPr>
    <w:rPr>
      <w:sz w:val="22"/>
      <w:szCs w:val="24"/>
    </w:rPr>
  </w:style>
  <w:style w:type="paragraph" w:styleId="Index5">
    <w:name w:val="index 5"/>
    <w:next w:val="Normal"/>
    <w:rsid w:val="00947049"/>
    <w:pPr>
      <w:ind w:left="1100" w:hanging="220"/>
    </w:pPr>
    <w:rPr>
      <w:sz w:val="22"/>
      <w:szCs w:val="24"/>
    </w:rPr>
  </w:style>
  <w:style w:type="paragraph" w:styleId="Index6">
    <w:name w:val="index 6"/>
    <w:next w:val="Normal"/>
    <w:rsid w:val="00947049"/>
    <w:pPr>
      <w:ind w:left="1320" w:hanging="220"/>
    </w:pPr>
    <w:rPr>
      <w:sz w:val="22"/>
      <w:szCs w:val="24"/>
    </w:rPr>
  </w:style>
  <w:style w:type="paragraph" w:styleId="Index7">
    <w:name w:val="index 7"/>
    <w:next w:val="Normal"/>
    <w:rsid w:val="00947049"/>
    <w:pPr>
      <w:ind w:left="1540" w:hanging="220"/>
    </w:pPr>
    <w:rPr>
      <w:sz w:val="22"/>
      <w:szCs w:val="24"/>
    </w:rPr>
  </w:style>
  <w:style w:type="paragraph" w:styleId="Index8">
    <w:name w:val="index 8"/>
    <w:next w:val="Normal"/>
    <w:rsid w:val="00947049"/>
    <w:pPr>
      <w:ind w:left="1760" w:hanging="220"/>
    </w:pPr>
    <w:rPr>
      <w:sz w:val="22"/>
      <w:szCs w:val="24"/>
    </w:rPr>
  </w:style>
  <w:style w:type="paragraph" w:styleId="Index9">
    <w:name w:val="index 9"/>
    <w:next w:val="Normal"/>
    <w:rsid w:val="00947049"/>
    <w:pPr>
      <w:ind w:left="1980" w:hanging="220"/>
    </w:pPr>
    <w:rPr>
      <w:sz w:val="22"/>
      <w:szCs w:val="24"/>
    </w:rPr>
  </w:style>
  <w:style w:type="paragraph" w:styleId="IndexHeading">
    <w:name w:val="index heading"/>
    <w:next w:val="Index1"/>
    <w:rsid w:val="00947049"/>
    <w:rPr>
      <w:rFonts w:ascii="Arial" w:hAnsi="Arial" w:cs="Arial"/>
      <w:b/>
      <w:bCs/>
      <w:sz w:val="22"/>
      <w:szCs w:val="24"/>
    </w:rPr>
  </w:style>
  <w:style w:type="paragraph" w:customStyle="1" w:styleId="Item">
    <w:name w:val="Item"/>
    <w:aliases w:val="i"/>
    <w:basedOn w:val="OPCParaBase"/>
    <w:next w:val="ItemHead"/>
    <w:rsid w:val="007E3443"/>
    <w:pPr>
      <w:keepLines/>
      <w:spacing w:before="80" w:line="240" w:lineRule="auto"/>
      <w:ind w:left="709"/>
    </w:pPr>
  </w:style>
  <w:style w:type="paragraph" w:customStyle="1" w:styleId="ItemHead">
    <w:name w:val="ItemHead"/>
    <w:aliases w:val="ih"/>
    <w:basedOn w:val="OPCParaBase"/>
    <w:next w:val="Item"/>
    <w:rsid w:val="007E344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E3443"/>
    <w:rPr>
      <w:sz w:val="16"/>
    </w:rPr>
  </w:style>
  <w:style w:type="paragraph" w:styleId="List">
    <w:name w:val="List"/>
    <w:rsid w:val="00947049"/>
    <w:pPr>
      <w:ind w:left="283" w:hanging="283"/>
    </w:pPr>
    <w:rPr>
      <w:sz w:val="22"/>
      <w:szCs w:val="24"/>
    </w:rPr>
  </w:style>
  <w:style w:type="paragraph" w:styleId="List2">
    <w:name w:val="List 2"/>
    <w:rsid w:val="00947049"/>
    <w:pPr>
      <w:ind w:left="566" w:hanging="283"/>
    </w:pPr>
    <w:rPr>
      <w:sz w:val="22"/>
      <w:szCs w:val="24"/>
    </w:rPr>
  </w:style>
  <w:style w:type="paragraph" w:styleId="List3">
    <w:name w:val="List 3"/>
    <w:rsid w:val="00947049"/>
    <w:pPr>
      <w:ind w:left="849" w:hanging="283"/>
    </w:pPr>
    <w:rPr>
      <w:sz w:val="22"/>
      <w:szCs w:val="24"/>
    </w:rPr>
  </w:style>
  <w:style w:type="paragraph" w:styleId="List4">
    <w:name w:val="List 4"/>
    <w:rsid w:val="00947049"/>
    <w:pPr>
      <w:ind w:left="1132" w:hanging="283"/>
    </w:pPr>
    <w:rPr>
      <w:sz w:val="22"/>
      <w:szCs w:val="24"/>
    </w:rPr>
  </w:style>
  <w:style w:type="paragraph" w:styleId="List5">
    <w:name w:val="List 5"/>
    <w:rsid w:val="00947049"/>
    <w:pPr>
      <w:ind w:left="1415" w:hanging="283"/>
    </w:pPr>
    <w:rPr>
      <w:sz w:val="22"/>
      <w:szCs w:val="24"/>
    </w:rPr>
  </w:style>
  <w:style w:type="paragraph" w:styleId="ListBullet">
    <w:name w:val="List Bullet"/>
    <w:rsid w:val="00947049"/>
    <w:pPr>
      <w:numPr>
        <w:numId w:val="7"/>
      </w:numPr>
      <w:tabs>
        <w:tab w:val="clear" w:pos="360"/>
        <w:tab w:val="num" w:pos="2989"/>
      </w:tabs>
      <w:ind w:left="1225" w:firstLine="1043"/>
    </w:pPr>
    <w:rPr>
      <w:sz w:val="22"/>
      <w:szCs w:val="24"/>
    </w:rPr>
  </w:style>
  <w:style w:type="paragraph" w:styleId="ListBullet2">
    <w:name w:val="List Bullet 2"/>
    <w:rsid w:val="00947049"/>
    <w:pPr>
      <w:numPr>
        <w:numId w:val="9"/>
      </w:numPr>
      <w:tabs>
        <w:tab w:val="clear" w:pos="643"/>
        <w:tab w:val="num" w:pos="360"/>
      </w:tabs>
      <w:ind w:left="360"/>
    </w:pPr>
    <w:rPr>
      <w:sz w:val="22"/>
      <w:szCs w:val="24"/>
    </w:rPr>
  </w:style>
  <w:style w:type="paragraph" w:styleId="ListBullet3">
    <w:name w:val="List Bullet 3"/>
    <w:rsid w:val="00947049"/>
    <w:pPr>
      <w:numPr>
        <w:numId w:val="11"/>
      </w:numPr>
      <w:tabs>
        <w:tab w:val="clear" w:pos="926"/>
        <w:tab w:val="num" w:pos="360"/>
      </w:tabs>
      <w:ind w:left="360"/>
    </w:pPr>
    <w:rPr>
      <w:sz w:val="22"/>
      <w:szCs w:val="24"/>
    </w:rPr>
  </w:style>
  <w:style w:type="paragraph" w:styleId="ListBullet4">
    <w:name w:val="List Bullet 4"/>
    <w:rsid w:val="00947049"/>
    <w:pPr>
      <w:numPr>
        <w:numId w:val="13"/>
      </w:numPr>
      <w:tabs>
        <w:tab w:val="clear" w:pos="1209"/>
        <w:tab w:val="num" w:pos="926"/>
      </w:tabs>
      <w:ind w:left="926"/>
    </w:pPr>
    <w:rPr>
      <w:sz w:val="22"/>
      <w:szCs w:val="24"/>
    </w:rPr>
  </w:style>
  <w:style w:type="paragraph" w:styleId="ListBullet5">
    <w:name w:val="List Bullet 5"/>
    <w:rsid w:val="00947049"/>
    <w:pPr>
      <w:numPr>
        <w:numId w:val="15"/>
      </w:numPr>
    </w:pPr>
    <w:rPr>
      <w:sz w:val="22"/>
      <w:szCs w:val="24"/>
    </w:rPr>
  </w:style>
  <w:style w:type="paragraph" w:styleId="ListContinue">
    <w:name w:val="List Continue"/>
    <w:rsid w:val="00947049"/>
    <w:pPr>
      <w:spacing w:after="120"/>
      <w:ind w:left="283"/>
    </w:pPr>
    <w:rPr>
      <w:sz w:val="22"/>
      <w:szCs w:val="24"/>
    </w:rPr>
  </w:style>
  <w:style w:type="paragraph" w:styleId="ListContinue2">
    <w:name w:val="List Continue 2"/>
    <w:rsid w:val="00947049"/>
    <w:pPr>
      <w:spacing w:after="120"/>
      <w:ind w:left="566"/>
    </w:pPr>
    <w:rPr>
      <w:sz w:val="22"/>
      <w:szCs w:val="24"/>
    </w:rPr>
  </w:style>
  <w:style w:type="paragraph" w:styleId="ListContinue3">
    <w:name w:val="List Continue 3"/>
    <w:rsid w:val="00947049"/>
    <w:pPr>
      <w:spacing w:after="120"/>
      <w:ind w:left="849"/>
    </w:pPr>
    <w:rPr>
      <w:sz w:val="22"/>
      <w:szCs w:val="24"/>
    </w:rPr>
  </w:style>
  <w:style w:type="paragraph" w:styleId="ListContinue4">
    <w:name w:val="List Continue 4"/>
    <w:rsid w:val="00947049"/>
    <w:pPr>
      <w:spacing w:after="120"/>
      <w:ind w:left="1132"/>
    </w:pPr>
    <w:rPr>
      <w:sz w:val="22"/>
      <w:szCs w:val="24"/>
    </w:rPr>
  </w:style>
  <w:style w:type="paragraph" w:styleId="ListContinue5">
    <w:name w:val="List Continue 5"/>
    <w:rsid w:val="00947049"/>
    <w:pPr>
      <w:spacing w:after="120"/>
      <w:ind w:left="1415"/>
    </w:pPr>
    <w:rPr>
      <w:sz w:val="22"/>
      <w:szCs w:val="24"/>
    </w:rPr>
  </w:style>
  <w:style w:type="paragraph" w:styleId="ListNumber">
    <w:name w:val="List Number"/>
    <w:rsid w:val="00947049"/>
    <w:pPr>
      <w:numPr>
        <w:numId w:val="17"/>
      </w:numPr>
      <w:tabs>
        <w:tab w:val="clear" w:pos="360"/>
        <w:tab w:val="num" w:pos="4242"/>
      </w:tabs>
      <w:ind w:left="3521" w:hanging="1043"/>
    </w:pPr>
    <w:rPr>
      <w:sz w:val="22"/>
      <w:szCs w:val="24"/>
    </w:rPr>
  </w:style>
  <w:style w:type="paragraph" w:styleId="ListNumber2">
    <w:name w:val="List Number 2"/>
    <w:rsid w:val="00947049"/>
    <w:pPr>
      <w:numPr>
        <w:numId w:val="19"/>
      </w:numPr>
      <w:tabs>
        <w:tab w:val="clear" w:pos="643"/>
        <w:tab w:val="num" w:pos="360"/>
      </w:tabs>
      <w:ind w:left="360"/>
    </w:pPr>
    <w:rPr>
      <w:sz w:val="22"/>
      <w:szCs w:val="24"/>
    </w:rPr>
  </w:style>
  <w:style w:type="paragraph" w:styleId="ListNumber3">
    <w:name w:val="List Number 3"/>
    <w:rsid w:val="00947049"/>
    <w:pPr>
      <w:numPr>
        <w:numId w:val="21"/>
      </w:numPr>
      <w:tabs>
        <w:tab w:val="clear" w:pos="926"/>
        <w:tab w:val="num" w:pos="360"/>
      </w:tabs>
      <w:ind w:left="360"/>
    </w:pPr>
    <w:rPr>
      <w:sz w:val="22"/>
      <w:szCs w:val="24"/>
    </w:rPr>
  </w:style>
  <w:style w:type="paragraph" w:styleId="ListNumber4">
    <w:name w:val="List Number 4"/>
    <w:rsid w:val="00947049"/>
    <w:pPr>
      <w:numPr>
        <w:numId w:val="23"/>
      </w:numPr>
      <w:tabs>
        <w:tab w:val="clear" w:pos="1209"/>
        <w:tab w:val="num" w:pos="360"/>
      </w:tabs>
      <w:ind w:left="360"/>
    </w:pPr>
    <w:rPr>
      <w:sz w:val="22"/>
      <w:szCs w:val="24"/>
    </w:rPr>
  </w:style>
  <w:style w:type="paragraph" w:styleId="ListNumber5">
    <w:name w:val="List Number 5"/>
    <w:rsid w:val="00947049"/>
    <w:pPr>
      <w:numPr>
        <w:numId w:val="25"/>
      </w:numPr>
      <w:tabs>
        <w:tab w:val="clear" w:pos="1492"/>
        <w:tab w:val="num" w:pos="1440"/>
      </w:tabs>
      <w:ind w:left="0" w:firstLine="0"/>
    </w:pPr>
    <w:rPr>
      <w:sz w:val="22"/>
      <w:szCs w:val="24"/>
    </w:rPr>
  </w:style>
  <w:style w:type="paragraph" w:customStyle="1" w:styleId="LongT">
    <w:name w:val="LongT"/>
    <w:basedOn w:val="OPCParaBase"/>
    <w:rsid w:val="007E3443"/>
    <w:pPr>
      <w:spacing w:line="240" w:lineRule="auto"/>
    </w:pPr>
    <w:rPr>
      <w:b/>
      <w:sz w:val="32"/>
    </w:rPr>
  </w:style>
  <w:style w:type="paragraph" w:styleId="MacroText">
    <w:name w:val="macro"/>
    <w:rsid w:val="0094704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470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47049"/>
    <w:rPr>
      <w:sz w:val="24"/>
      <w:szCs w:val="24"/>
    </w:rPr>
  </w:style>
  <w:style w:type="paragraph" w:styleId="NormalIndent">
    <w:name w:val="Normal Indent"/>
    <w:rsid w:val="00947049"/>
    <w:pPr>
      <w:ind w:left="720"/>
    </w:pPr>
    <w:rPr>
      <w:sz w:val="22"/>
      <w:szCs w:val="24"/>
    </w:rPr>
  </w:style>
  <w:style w:type="paragraph" w:styleId="NoteHeading">
    <w:name w:val="Note Heading"/>
    <w:next w:val="Normal"/>
    <w:rsid w:val="00947049"/>
    <w:rPr>
      <w:sz w:val="22"/>
      <w:szCs w:val="24"/>
    </w:rPr>
  </w:style>
  <w:style w:type="paragraph" w:customStyle="1" w:styleId="notedraft">
    <w:name w:val="note(draft)"/>
    <w:aliases w:val="nd"/>
    <w:basedOn w:val="OPCParaBase"/>
    <w:rsid w:val="007E3443"/>
    <w:pPr>
      <w:spacing w:before="240" w:line="240" w:lineRule="auto"/>
      <w:ind w:left="284" w:hanging="284"/>
    </w:pPr>
    <w:rPr>
      <w:i/>
      <w:sz w:val="24"/>
    </w:rPr>
  </w:style>
  <w:style w:type="paragraph" w:customStyle="1" w:styleId="notepara">
    <w:name w:val="note(para)"/>
    <w:aliases w:val="na"/>
    <w:basedOn w:val="OPCParaBase"/>
    <w:rsid w:val="007E3443"/>
    <w:pPr>
      <w:spacing w:before="40" w:line="198" w:lineRule="exact"/>
      <w:ind w:left="2354" w:hanging="369"/>
    </w:pPr>
    <w:rPr>
      <w:sz w:val="18"/>
    </w:rPr>
  </w:style>
  <w:style w:type="paragraph" w:customStyle="1" w:styleId="noteParlAmend">
    <w:name w:val="note(ParlAmend)"/>
    <w:aliases w:val="npp"/>
    <w:basedOn w:val="OPCParaBase"/>
    <w:next w:val="ParlAmend"/>
    <w:rsid w:val="007E3443"/>
    <w:pPr>
      <w:spacing w:line="240" w:lineRule="auto"/>
      <w:jc w:val="right"/>
    </w:pPr>
    <w:rPr>
      <w:rFonts w:ascii="Arial" w:hAnsi="Arial"/>
      <w:b/>
      <w:i/>
    </w:rPr>
  </w:style>
  <w:style w:type="character" w:styleId="PageNumber">
    <w:name w:val="page number"/>
    <w:basedOn w:val="DefaultParagraphFont"/>
    <w:rsid w:val="00947049"/>
  </w:style>
  <w:style w:type="paragraph" w:customStyle="1" w:styleId="Page1">
    <w:name w:val="Page1"/>
    <w:basedOn w:val="OPCParaBase"/>
    <w:rsid w:val="007E3443"/>
    <w:pPr>
      <w:spacing w:before="5600" w:line="240" w:lineRule="auto"/>
    </w:pPr>
    <w:rPr>
      <w:b/>
      <w:sz w:val="32"/>
    </w:rPr>
  </w:style>
  <w:style w:type="paragraph" w:customStyle="1" w:styleId="PageBreak">
    <w:name w:val="PageBreak"/>
    <w:aliases w:val="pb"/>
    <w:basedOn w:val="OPCParaBase"/>
    <w:rsid w:val="007E3443"/>
    <w:pPr>
      <w:spacing w:line="240" w:lineRule="auto"/>
    </w:pPr>
    <w:rPr>
      <w:sz w:val="20"/>
    </w:rPr>
  </w:style>
  <w:style w:type="paragraph" w:customStyle="1" w:styleId="paragraph">
    <w:name w:val="paragraph"/>
    <w:aliases w:val="a"/>
    <w:basedOn w:val="OPCParaBase"/>
    <w:rsid w:val="007E3443"/>
    <w:pPr>
      <w:tabs>
        <w:tab w:val="right" w:pos="1531"/>
      </w:tabs>
      <w:spacing w:before="40" w:line="240" w:lineRule="auto"/>
      <w:ind w:left="1644" w:hanging="1644"/>
    </w:pPr>
  </w:style>
  <w:style w:type="paragraph" w:customStyle="1" w:styleId="paragraphsub">
    <w:name w:val="paragraph(sub)"/>
    <w:aliases w:val="aa"/>
    <w:basedOn w:val="OPCParaBase"/>
    <w:rsid w:val="007E3443"/>
    <w:pPr>
      <w:tabs>
        <w:tab w:val="right" w:pos="1985"/>
      </w:tabs>
      <w:spacing w:before="40" w:line="240" w:lineRule="auto"/>
      <w:ind w:left="2098" w:hanging="2098"/>
    </w:pPr>
  </w:style>
  <w:style w:type="paragraph" w:customStyle="1" w:styleId="paragraphsub-sub">
    <w:name w:val="paragraph(sub-sub)"/>
    <w:aliases w:val="aaa"/>
    <w:basedOn w:val="OPCParaBase"/>
    <w:rsid w:val="007E3443"/>
    <w:pPr>
      <w:tabs>
        <w:tab w:val="right" w:pos="2722"/>
      </w:tabs>
      <w:spacing w:before="40" w:line="240" w:lineRule="auto"/>
      <w:ind w:left="2835" w:hanging="2835"/>
    </w:pPr>
  </w:style>
  <w:style w:type="paragraph" w:customStyle="1" w:styleId="ParlAmend">
    <w:name w:val="ParlAmend"/>
    <w:aliases w:val="pp"/>
    <w:basedOn w:val="OPCParaBase"/>
    <w:rsid w:val="007E3443"/>
    <w:pPr>
      <w:spacing w:before="240" w:line="240" w:lineRule="atLeast"/>
      <w:ind w:hanging="567"/>
    </w:pPr>
    <w:rPr>
      <w:sz w:val="24"/>
    </w:rPr>
  </w:style>
  <w:style w:type="paragraph" w:customStyle="1" w:styleId="Penalty">
    <w:name w:val="Penalty"/>
    <w:basedOn w:val="OPCParaBase"/>
    <w:rsid w:val="007E3443"/>
    <w:pPr>
      <w:tabs>
        <w:tab w:val="left" w:pos="2977"/>
      </w:tabs>
      <w:spacing w:before="180" w:line="240" w:lineRule="auto"/>
      <w:ind w:left="1985" w:hanging="851"/>
    </w:pPr>
  </w:style>
  <w:style w:type="paragraph" w:styleId="PlainText">
    <w:name w:val="Plain Text"/>
    <w:rsid w:val="00947049"/>
    <w:rPr>
      <w:rFonts w:ascii="Courier New" w:hAnsi="Courier New" w:cs="Courier New"/>
      <w:sz w:val="22"/>
    </w:rPr>
  </w:style>
  <w:style w:type="paragraph" w:customStyle="1" w:styleId="Portfolio">
    <w:name w:val="Portfolio"/>
    <w:basedOn w:val="OPCParaBase"/>
    <w:rsid w:val="007E3443"/>
    <w:pPr>
      <w:spacing w:line="240" w:lineRule="auto"/>
    </w:pPr>
    <w:rPr>
      <w:i/>
      <w:sz w:val="20"/>
    </w:rPr>
  </w:style>
  <w:style w:type="paragraph" w:customStyle="1" w:styleId="Preamble">
    <w:name w:val="Preamble"/>
    <w:basedOn w:val="OPCParaBase"/>
    <w:next w:val="Normal"/>
    <w:rsid w:val="007E344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E3443"/>
    <w:pPr>
      <w:spacing w:line="240" w:lineRule="auto"/>
    </w:pPr>
    <w:rPr>
      <w:i/>
      <w:sz w:val="20"/>
    </w:rPr>
  </w:style>
  <w:style w:type="paragraph" w:styleId="Salutation">
    <w:name w:val="Salutation"/>
    <w:next w:val="Normal"/>
    <w:rsid w:val="00947049"/>
    <w:rPr>
      <w:sz w:val="22"/>
      <w:szCs w:val="24"/>
    </w:rPr>
  </w:style>
  <w:style w:type="paragraph" w:customStyle="1" w:styleId="Session">
    <w:name w:val="Session"/>
    <w:basedOn w:val="OPCParaBase"/>
    <w:rsid w:val="007E3443"/>
    <w:pPr>
      <w:spacing w:line="240" w:lineRule="auto"/>
    </w:pPr>
    <w:rPr>
      <w:sz w:val="28"/>
    </w:rPr>
  </w:style>
  <w:style w:type="paragraph" w:customStyle="1" w:styleId="ShortT">
    <w:name w:val="ShortT"/>
    <w:basedOn w:val="OPCParaBase"/>
    <w:next w:val="Normal"/>
    <w:qFormat/>
    <w:rsid w:val="007E3443"/>
    <w:pPr>
      <w:spacing w:line="240" w:lineRule="auto"/>
    </w:pPr>
    <w:rPr>
      <w:b/>
      <w:sz w:val="40"/>
    </w:rPr>
  </w:style>
  <w:style w:type="paragraph" w:styleId="Signature">
    <w:name w:val="Signature"/>
    <w:rsid w:val="00947049"/>
    <w:pPr>
      <w:ind w:left="4252"/>
    </w:pPr>
    <w:rPr>
      <w:sz w:val="22"/>
      <w:szCs w:val="24"/>
    </w:rPr>
  </w:style>
  <w:style w:type="paragraph" w:customStyle="1" w:styleId="Sponsor">
    <w:name w:val="Sponsor"/>
    <w:basedOn w:val="OPCParaBase"/>
    <w:rsid w:val="007E3443"/>
    <w:pPr>
      <w:spacing w:line="240" w:lineRule="auto"/>
    </w:pPr>
    <w:rPr>
      <w:i/>
    </w:rPr>
  </w:style>
  <w:style w:type="character" w:styleId="Strong">
    <w:name w:val="Strong"/>
    <w:qFormat/>
    <w:rsid w:val="00947049"/>
    <w:rPr>
      <w:b/>
      <w:bCs/>
    </w:rPr>
  </w:style>
  <w:style w:type="paragraph" w:customStyle="1" w:styleId="Subitem">
    <w:name w:val="Subitem"/>
    <w:aliases w:val="iss"/>
    <w:basedOn w:val="OPCParaBase"/>
    <w:rsid w:val="007E3443"/>
    <w:pPr>
      <w:spacing w:before="180" w:line="240" w:lineRule="auto"/>
      <w:ind w:left="709" w:hanging="709"/>
    </w:pPr>
  </w:style>
  <w:style w:type="paragraph" w:customStyle="1" w:styleId="SubitemHead">
    <w:name w:val="SubitemHead"/>
    <w:aliases w:val="issh"/>
    <w:basedOn w:val="OPCParaBase"/>
    <w:rsid w:val="007E344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E3443"/>
    <w:pPr>
      <w:spacing w:before="40" w:line="240" w:lineRule="auto"/>
      <w:ind w:left="1134"/>
    </w:pPr>
  </w:style>
  <w:style w:type="paragraph" w:customStyle="1" w:styleId="SubsectionHead">
    <w:name w:val="SubsectionHead"/>
    <w:aliases w:val="ssh"/>
    <w:basedOn w:val="OPCParaBase"/>
    <w:next w:val="subsection"/>
    <w:rsid w:val="007E3443"/>
    <w:pPr>
      <w:keepNext/>
      <w:keepLines/>
      <w:spacing w:before="240" w:line="240" w:lineRule="auto"/>
      <w:ind w:left="1134"/>
    </w:pPr>
    <w:rPr>
      <w:i/>
    </w:rPr>
  </w:style>
  <w:style w:type="paragraph" w:styleId="Subtitle">
    <w:name w:val="Subtitle"/>
    <w:qFormat/>
    <w:rsid w:val="00947049"/>
    <w:pPr>
      <w:spacing w:after="60"/>
      <w:jc w:val="center"/>
    </w:pPr>
    <w:rPr>
      <w:rFonts w:ascii="Arial" w:hAnsi="Arial" w:cs="Arial"/>
      <w:sz w:val="24"/>
      <w:szCs w:val="24"/>
    </w:rPr>
  </w:style>
  <w:style w:type="table" w:styleId="Table3Deffects1">
    <w:name w:val="Table 3D effects 1"/>
    <w:basedOn w:val="TableNormal"/>
    <w:rsid w:val="00947049"/>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47049"/>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47049"/>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47049"/>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47049"/>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47049"/>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47049"/>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47049"/>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47049"/>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47049"/>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47049"/>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47049"/>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47049"/>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47049"/>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47049"/>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47049"/>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47049"/>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E344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47049"/>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47049"/>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47049"/>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47049"/>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47049"/>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47049"/>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47049"/>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47049"/>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47049"/>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47049"/>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47049"/>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47049"/>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47049"/>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47049"/>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47049"/>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47049"/>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47049"/>
    <w:pPr>
      <w:ind w:left="220" w:hanging="220"/>
    </w:pPr>
    <w:rPr>
      <w:sz w:val="22"/>
      <w:szCs w:val="24"/>
    </w:rPr>
  </w:style>
  <w:style w:type="paragraph" w:styleId="TableofFigures">
    <w:name w:val="table of figures"/>
    <w:next w:val="Normal"/>
    <w:rsid w:val="00947049"/>
    <w:pPr>
      <w:ind w:left="440" w:hanging="440"/>
    </w:pPr>
    <w:rPr>
      <w:sz w:val="22"/>
      <w:szCs w:val="24"/>
    </w:rPr>
  </w:style>
  <w:style w:type="table" w:styleId="TableProfessional">
    <w:name w:val="Table Professional"/>
    <w:basedOn w:val="TableNormal"/>
    <w:rsid w:val="00947049"/>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47049"/>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47049"/>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47049"/>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47049"/>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47049"/>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47049"/>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47049"/>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47049"/>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47049"/>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E3443"/>
    <w:pPr>
      <w:spacing w:before="60" w:line="240" w:lineRule="auto"/>
      <w:ind w:left="284" w:hanging="284"/>
    </w:pPr>
    <w:rPr>
      <w:sz w:val="20"/>
    </w:rPr>
  </w:style>
  <w:style w:type="paragraph" w:customStyle="1" w:styleId="Tablei">
    <w:name w:val="Table(i)"/>
    <w:aliases w:val="taa"/>
    <w:basedOn w:val="OPCParaBase"/>
    <w:rsid w:val="007E344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E344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E3443"/>
    <w:pPr>
      <w:spacing w:before="60" w:line="240" w:lineRule="atLeast"/>
    </w:pPr>
    <w:rPr>
      <w:sz w:val="20"/>
    </w:rPr>
  </w:style>
  <w:style w:type="paragraph" w:styleId="Title">
    <w:name w:val="Title"/>
    <w:qFormat/>
    <w:rsid w:val="0094704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E344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E3443"/>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E3443"/>
    <w:pPr>
      <w:spacing w:before="122" w:line="198" w:lineRule="exact"/>
      <w:ind w:left="1985" w:hanging="851"/>
      <w:jc w:val="right"/>
    </w:pPr>
    <w:rPr>
      <w:sz w:val="18"/>
    </w:rPr>
  </w:style>
  <w:style w:type="paragraph" w:customStyle="1" w:styleId="TLPTableBullet">
    <w:name w:val="TLPTableBullet"/>
    <w:aliases w:val="ttb"/>
    <w:basedOn w:val="OPCParaBase"/>
    <w:rsid w:val="007E3443"/>
    <w:pPr>
      <w:spacing w:line="240" w:lineRule="exact"/>
      <w:ind w:left="284" w:hanging="284"/>
    </w:pPr>
    <w:rPr>
      <w:sz w:val="20"/>
    </w:rPr>
  </w:style>
  <w:style w:type="paragraph" w:styleId="TOAHeading">
    <w:name w:val="toa heading"/>
    <w:next w:val="Normal"/>
    <w:rsid w:val="00947049"/>
    <w:pPr>
      <w:spacing w:before="120"/>
    </w:pPr>
    <w:rPr>
      <w:rFonts w:ascii="Arial" w:hAnsi="Arial" w:cs="Arial"/>
      <w:b/>
      <w:bCs/>
      <w:sz w:val="24"/>
      <w:szCs w:val="24"/>
    </w:rPr>
  </w:style>
  <w:style w:type="paragraph" w:styleId="TOC1">
    <w:name w:val="toc 1"/>
    <w:basedOn w:val="OPCParaBase"/>
    <w:next w:val="Normal"/>
    <w:uiPriority w:val="39"/>
    <w:unhideWhenUsed/>
    <w:rsid w:val="007E344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E344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E344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E344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E344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E344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E344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E344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E344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E3443"/>
    <w:pPr>
      <w:keepLines/>
      <w:spacing w:before="240" w:after="120" w:line="240" w:lineRule="auto"/>
      <w:ind w:left="794"/>
    </w:pPr>
    <w:rPr>
      <w:b/>
      <w:kern w:val="28"/>
      <w:sz w:val="20"/>
    </w:rPr>
  </w:style>
  <w:style w:type="paragraph" w:customStyle="1" w:styleId="TofSectsHeading">
    <w:name w:val="TofSects(Heading)"/>
    <w:basedOn w:val="OPCParaBase"/>
    <w:rsid w:val="007E3443"/>
    <w:pPr>
      <w:spacing w:before="240" w:after="120" w:line="240" w:lineRule="auto"/>
    </w:pPr>
    <w:rPr>
      <w:b/>
      <w:sz w:val="24"/>
    </w:rPr>
  </w:style>
  <w:style w:type="paragraph" w:customStyle="1" w:styleId="TofSectsSection">
    <w:name w:val="TofSects(Section)"/>
    <w:basedOn w:val="OPCParaBase"/>
    <w:rsid w:val="007E3443"/>
    <w:pPr>
      <w:keepLines/>
      <w:spacing w:before="40" w:line="240" w:lineRule="auto"/>
      <w:ind w:left="1588" w:hanging="794"/>
    </w:pPr>
    <w:rPr>
      <w:kern w:val="28"/>
      <w:sz w:val="18"/>
    </w:rPr>
  </w:style>
  <w:style w:type="paragraph" w:customStyle="1" w:styleId="TofSectsSubdiv">
    <w:name w:val="TofSects(Subdiv)"/>
    <w:basedOn w:val="OPCParaBase"/>
    <w:rsid w:val="007E3443"/>
    <w:pPr>
      <w:keepLines/>
      <w:spacing w:before="80" w:line="240" w:lineRule="auto"/>
      <w:ind w:left="1588" w:hanging="794"/>
    </w:pPr>
    <w:rPr>
      <w:kern w:val="28"/>
    </w:rPr>
  </w:style>
  <w:style w:type="character" w:customStyle="1" w:styleId="Heading5Char">
    <w:name w:val="Heading 5 Char"/>
    <w:link w:val="Heading5"/>
    <w:rsid w:val="00321D7C"/>
    <w:rPr>
      <w:b/>
      <w:iCs/>
      <w:kern w:val="28"/>
      <w:sz w:val="24"/>
      <w:szCs w:val="26"/>
    </w:rPr>
  </w:style>
  <w:style w:type="character" w:customStyle="1" w:styleId="OPCCharBase">
    <w:name w:val="OPCCharBase"/>
    <w:uiPriority w:val="1"/>
    <w:qFormat/>
    <w:rsid w:val="007E3443"/>
  </w:style>
  <w:style w:type="paragraph" w:customStyle="1" w:styleId="OPCParaBase">
    <w:name w:val="OPCParaBase"/>
    <w:link w:val="OPCParaBaseChar"/>
    <w:qFormat/>
    <w:rsid w:val="007E3443"/>
    <w:pPr>
      <w:spacing w:line="260" w:lineRule="atLeast"/>
    </w:pPr>
    <w:rPr>
      <w:sz w:val="22"/>
    </w:rPr>
  </w:style>
  <w:style w:type="character" w:customStyle="1" w:styleId="HeaderChar">
    <w:name w:val="Header Char"/>
    <w:basedOn w:val="DefaultParagraphFont"/>
    <w:link w:val="Header"/>
    <w:rsid w:val="007E3443"/>
    <w:rPr>
      <w:sz w:val="16"/>
    </w:rPr>
  </w:style>
  <w:style w:type="paragraph" w:customStyle="1" w:styleId="noteToPara">
    <w:name w:val="noteToPara"/>
    <w:aliases w:val="ntp"/>
    <w:basedOn w:val="OPCParaBase"/>
    <w:rsid w:val="007E3443"/>
    <w:pPr>
      <w:spacing w:before="122" w:line="198" w:lineRule="exact"/>
      <w:ind w:left="2353" w:hanging="709"/>
    </w:pPr>
    <w:rPr>
      <w:sz w:val="18"/>
    </w:rPr>
  </w:style>
  <w:style w:type="paragraph" w:customStyle="1" w:styleId="WRStyle">
    <w:name w:val="WR Style"/>
    <w:aliases w:val="WR"/>
    <w:basedOn w:val="OPCParaBase"/>
    <w:rsid w:val="007E3443"/>
    <w:pPr>
      <w:spacing w:before="240" w:line="240" w:lineRule="auto"/>
      <w:ind w:left="284" w:hanging="284"/>
    </w:pPr>
    <w:rPr>
      <w:b/>
      <w:i/>
      <w:kern w:val="28"/>
      <w:sz w:val="24"/>
    </w:rPr>
  </w:style>
  <w:style w:type="character" w:customStyle="1" w:styleId="FooterChar">
    <w:name w:val="Footer Char"/>
    <w:basedOn w:val="DefaultParagraphFont"/>
    <w:link w:val="Footer"/>
    <w:rsid w:val="007E3443"/>
    <w:rPr>
      <w:sz w:val="22"/>
      <w:szCs w:val="24"/>
    </w:rPr>
  </w:style>
  <w:style w:type="table" w:customStyle="1" w:styleId="CFlag">
    <w:name w:val="CFlag"/>
    <w:basedOn w:val="TableNormal"/>
    <w:uiPriority w:val="99"/>
    <w:rsid w:val="007E3443"/>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7E344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E3443"/>
    <w:pPr>
      <w:pBdr>
        <w:top w:val="single" w:sz="4" w:space="1" w:color="auto"/>
      </w:pBdr>
      <w:spacing w:before="360"/>
      <w:ind w:right="397"/>
      <w:jc w:val="both"/>
    </w:pPr>
  </w:style>
  <w:style w:type="paragraph" w:customStyle="1" w:styleId="ENotesHeading1">
    <w:name w:val="ENotesHeading 1"/>
    <w:aliases w:val="Enh1"/>
    <w:basedOn w:val="OPCParaBase"/>
    <w:next w:val="Normal"/>
    <w:rsid w:val="007E3443"/>
    <w:pPr>
      <w:spacing w:before="120"/>
      <w:outlineLvl w:val="1"/>
    </w:pPr>
    <w:rPr>
      <w:b/>
      <w:sz w:val="28"/>
      <w:szCs w:val="28"/>
    </w:rPr>
  </w:style>
  <w:style w:type="paragraph" w:customStyle="1" w:styleId="ENotesHeading2">
    <w:name w:val="ENotesHeading 2"/>
    <w:aliases w:val="Enh2"/>
    <w:basedOn w:val="OPCParaBase"/>
    <w:next w:val="Normal"/>
    <w:rsid w:val="007E3443"/>
    <w:pPr>
      <w:spacing w:before="120" w:after="120"/>
      <w:outlineLvl w:val="2"/>
    </w:pPr>
    <w:rPr>
      <w:b/>
      <w:sz w:val="24"/>
      <w:szCs w:val="28"/>
    </w:rPr>
  </w:style>
  <w:style w:type="paragraph" w:customStyle="1" w:styleId="CompiledActNo">
    <w:name w:val="CompiledActNo"/>
    <w:basedOn w:val="OPCParaBase"/>
    <w:next w:val="Normal"/>
    <w:rsid w:val="007E3443"/>
    <w:rPr>
      <w:b/>
      <w:sz w:val="24"/>
      <w:szCs w:val="24"/>
    </w:rPr>
  </w:style>
  <w:style w:type="paragraph" w:customStyle="1" w:styleId="ENotesText">
    <w:name w:val="ENotesText"/>
    <w:aliases w:val="Ent,ENt"/>
    <w:basedOn w:val="OPCParaBase"/>
    <w:next w:val="Normal"/>
    <w:rsid w:val="007E3443"/>
    <w:pPr>
      <w:spacing w:before="120"/>
    </w:pPr>
  </w:style>
  <w:style w:type="paragraph" w:customStyle="1" w:styleId="CompiledMadeUnder">
    <w:name w:val="CompiledMadeUnder"/>
    <w:basedOn w:val="OPCParaBase"/>
    <w:next w:val="Normal"/>
    <w:rsid w:val="007E3443"/>
    <w:rPr>
      <w:i/>
      <w:sz w:val="24"/>
      <w:szCs w:val="24"/>
    </w:rPr>
  </w:style>
  <w:style w:type="paragraph" w:customStyle="1" w:styleId="Paragraphsub-sub-sub">
    <w:name w:val="Paragraph(sub-sub-sub)"/>
    <w:aliases w:val="aaaa"/>
    <w:basedOn w:val="OPCParaBase"/>
    <w:rsid w:val="007E344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E344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E344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E344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E344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E3443"/>
    <w:pPr>
      <w:spacing w:before="60" w:line="240" w:lineRule="auto"/>
    </w:pPr>
    <w:rPr>
      <w:rFonts w:cs="Arial"/>
      <w:sz w:val="20"/>
      <w:szCs w:val="22"/>
    </w:rPr>
  </w:style>
  <w:style w:type="paragraph" w:customStyle="1" w:styleId="ActHead10">
    <w:name w:val="ActHead 10"/>
    <w:aliases w:val="sp"/>
    <w:basedOn w:val="OPCParaBase"/>
    <w:next w:val="ActHead3"/>
    <w:rsid w:val="007E344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E3443"/>
    <w:rPr>
      <w:rFonts w:ascii="Tahoma" w:eastAsiaTheme="minorHAnsi" w:hAnsi="Tahoma" w:cs="Tahoma"/>
      <w:sz w:val="16"/>
      <w:szCs w:val="16"/>
      <w:lang w:eastAsia="en-US"/>
    </w:rPr>
  </w:style>
  <w:style w:type="paragraph" w:customStyle="1" w:styleId="NoteToSubpara">
    <w:name w:val="NoteToSubpara"/>
    <w:aliases w:val="nts"/>
    <w:basedOn w:val="OPCParaBase"/>
    <w:rsid w:val="007E3443"/>
    <w:pPr>
      <w:spacing w:before="40" w:line="198" w:lineRule="exact"/>
      <w:ind w:left="2835" w:hanging="709"/>
    </w:pPr>
    <w:rPr>
      <w:sz w:val="18"/>
    </w:rPr>
  </w:style>
  <w:style w:type="paragraph" w:customStyle="1" w:styleId="ENoteTableHeading">
    <w:name w:val="ENoteTableHeading"/>
    <w:aliases w:val="enth"/>
    <w:basedOn w:val="OPCParaBase"/>
    <w:rsid w:val="007E3443"/>
    <w:pPr>
      <w:keepNext/>
      <w:spacing w:before="60" w:line="240" w:lineRule="atLeast"/>
    </w:pPr>
    <w:rPr>
      <w:rFonts w:ascii="Arial" w:hAnsi="Arial"/>
      <w:b/>
      <w:sz w:val="16"/>
    </w:rPr>
  </w:style>
  <w:style w:type="paragraph" w:customStyle="1" w:styleId="ENoteTTi">
    <w:name w:val="ENoteTTi"/>
    <w:aliases w:val="entti"/>
    <w:basedOn w:val="OPCParaBase"/>
    <w:rsid w:val="007E3443"/>
    <w:pPr>
      <w:keepNext/>
      <w:spacing w:before="60" w:line="240" w:lineRule="atLeast"/>
      <w:ind w:left="170"/>
    </w:pPr>
    <w:rPr>
      <w:sz w:val="16"/>
    </w:rPr>
  </w:style>
  <w:style w:type="paragraph" w:customStyle="1" w:styleId="ENoteTTIndentHeading">
    <w:name w:val="ENoteTTIndentHeading"/>
    <w:aliases w:val="enTTHi"/>
    <w:basedOn w:val="OPCParaBase"/>
    <w:rsid w:val="007E344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E3443"/>
    <w:pPr>
      <w:spacing w:before="60" w:line="240" w:lineRule="atLeast"/>
    </w:pPr>
    <w:rPr>
      <w:sz w:val="16"/>
    </w:rPr>
  </w:style>
  <w:style w:type="paragraph" w:customStyle="1" w:styleId="MadeunderText">
    <w:name w:val="MadeunderText"/>
    <w:basedOn w:val="OPCParaBase"/>
    <w:next w:val="CompiledMadeUnder"/>
    <w:rsid w:val="007E3443"/>
    <w:pPr>
      <w:spacing w:before="240"/>
    </w:pPr>
    <w:rPr>
      <w:sz w:val="24"/>
      <w:szCs w:val="24"/>
    </w:rPr>
  </w:style>
  <w:style w:type="paragraph" w:customStyle="1" w:styleId="ENotesHeading3">
    <w:name w:val="ENotesHeading 3"/>
    <w:aliases w:val="Enh3"/>
    <w:basedOn w:val="OPCParaBase"/>
    <w:next w:val="Normal"/>
    <w:rsid w:val="007E3443"/>
    <w:pPr>
      <w:keepNext/>
      <w:spacing w:before="120" w:line="240" w:lineRule="auto"/>
      <w:outlineLvl w:val="4"/>
    </w:pPr>
    <w:rPr>
      <w:b/>
      <w:szCs w:val="24"/>
    </w:rPr>
  </w:style>
  <w:style w:type="paragraph" w:customStyle="1" w:styleId="SubPartCASA">
    <w:name w:val="SubPart(CASA)"/>
    <w:aliases w:val="csp"/>
    <w:basedOn w:val="OPCParaBase"/>
    <w:next w:val="ActHead3"/>
    <w:rsid w:val="007E3443"/>
    <w:pPr>
      <w:keepNext/>
      <w:keepLines/>
      <w:spacing w:before="280"/>
      <w:outlineLvl w:val="1"/>
    </w:pPr>
    <w:rPr>
      <w:b/>
      <w:kern w:val="28"/>
      <w:sz w:val="32"/>
    </w:rPr>
  </w:style>
  <w:style w:type="character" w:customStyle="1" w:styleId="CharSubPartTextCASA">
    <w:name w:val="CharSubPartText(CASA)"/>
    <w:basedOn w:val="OPCCharBase"/>
    <w:uiPriority w:val="1"/>
    <w:rsid w:val="007E3443"/>
  </w:style>
  <w:style w:type="character" w:customStyle="1" w:styleId="CharSubPartNoCASA">
    <w:name w:val="CharSubPartNo(CASA)"/>
    <w:basedOn w:val="OPCCharBase"/>
    <w:uiPriority w:val="1"/>
    <w:rsid w:val="007E3443"/>
  </w:style>
  <w:style w:type="paragraph" w:customStyle="1" w:styleId="ENoteTTIndentHeadingSub">
    <w:name w:val="ENoteTTIndentHeadingSub"/>
    <w:aliases w:val="enTTHis"/>
    <w:basedOn w:val="OPCParaBase"/>
    <w:rsid w:val="007E3443"/>
    <w:pPr>
      <w:keepNext/>
      <w:spacing w:before="60" w:line="240" w:lineRule="atLeast"/>
      <w:ind w:left="340"/>
    </w:pPr>
    <w:rPr>
      <w:b/>
      <w:sz w:val="16"/>
    </w:rPr>
  </w:style>
  <w:style w:type="paragraph" w:customStyle="1" w:styleId="ENoteTTiSub">
    <w:name w:val="ENoteTTiSub"/>
    <w:aliases w:val="enttis"/>
    <w:basedOn w:val="OPCParaBase"/>
    <w:rsid w:val="007E3443"/>
    <w:pPr>
      <w:keepNext/>
      <w:spacing w:before="60" w:line="240" w:lineRule="atLeast"/>
      <w:ind w:left="340"/>
    </w:pPr>
    <w:rPr>
      <w:sz w:val="16"/>
    </w:rPr>
  </w:style>
  <w:style w:type="paragraph" w:customStyle="1" w:styleId="SubDivisionMigration">
    <w:name w:val="SubDivisionMigration"/>
    <w:aliases w:val="sdm"/>
    <w:basedOn w:val="OPCParaBase"/>
    <w:rsid w:val="007E344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E3443"/>
    <w:pPr>
      <w:keepNext/>
      <w:keepLines/>
      <w:spacing w:before="240" w:line="240" w:lineRule="auto"/>
      <w:ind w:left="1134" w:hanging="1134"/>
    </w:pPr>
    <w:rPr>
      <w:b/>
      <w:sz w:val="28"/>
    </w:rPr>
  </w:style>
  <w:style w:type="paragraph" w:customStyle="1" w:styleId="FreeForm">
    <w:name w:val="FreeForm"/>
    <w:rsid w:val="00E61CBC"/>
    <w:rPr>
      <w:rFonts w:ascii="Arial" w:eastAsiaTheme="minorHAnsi" w:hAnsi="Arial" w:cstheme="minorBidi"/>
      <w:sz w:val="22"/>
      <w:lang w:eastAsia="en-US"/>
    </w:rPr>
  </w:style>
  <w:style w:type="paragraph" w:customStyle="1" w:styleId="SOText">
    <w:name w:val="SO Text"/>
    <w:aliases w:val="sot"/>
    <w:link w:val="SOTextChar"/>
    <w:rsid w:val="007E344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E3443"/>
    <w:rPr>
      <w:rFonts w:eastAsiaTheme="minorHAnsi" w:cstheme="minorBidi"/>
      <w:sz w:val="22"/>
      <w:lang w:eastAsia="en-US"/>
    </w:rPr>
  </w:style>
  <w:style w:type="paragraph" w:customStyle="1" w:styleId="SOTextNote">
    <w:name w:val="SO TextNote"/>
    <w:aliases w:val="sont"/>
    <w:basedOn w:val="SOText"/>
    <w:qFormat/>
    <w:rsid w:val="007E3443"/>
    <w:pPr>
      <w:spacing w:before="122" w:line="198" w:lineRule="exact"/>
      <w:ind w:left="1843" w:hanging="709"/>
    </w:pPr>
    <w:rPr>
      <w:sz w:val="18"/>
    </w:rPr>
  </w:style>
  <w:style w:type="paragraph" w:customStyle="1" w:styleId="SOPara">
    <w:name w:val="SO Para"/>
    <w:aliases w:val="soa"/>
    <w:basedOn w:val="SOText"/>
    <w:link w:val="SOParaChar"/>
    <w:qFormat/>
    <w:rsid w:val="007E3443"/>
    <w:pPr>
      <w:tabs>
        <w:tab w:val="right" w:pos="1786"/>
      </w:tabs>
      <w:spacing w:before="40"/>
      <w:ind w:left="2070" w:hanging="936"/>
    </w:pPr>
  </w:style>
  <w:style w:type="character" w:customStyle="1" w:styleId="SOParaChar">
    <w:name w:val="SO Para Char"/>
    <w:aliases w:val="soa Char"/>
    <w:basedOn w:val="DefaultParagraphFont"/>
    <w:link w:val="SOPara"/>
    <w:rsid w:val="007E3443"/>
    <w:rPr>
      <w:rFonts w:eastAsiaTheme="minorHAnsi" w:cstheme="minorBidi"/>
      <w:sz w:val="22"/>
      <w:lang w:eastAsia="en-US"/>
    </w:rPr>
  </w:style>
  <w:style w:type="paragraph" w:customStyle="1" w:styleId="FileName">
    <w:name w:val="FileName"/>
    <w:basedOn w:val="Normal"/>
    <w:rsid w:val="007E3443"/>
  </w:style>
  <w:style w:type="paragraph" w:customStyle="1" w:styleId="TableHeading">
    <w:name w:val="TableHeading"/>
    <w:aliases w:val="th"/>
    <w:basedOn w:val="OPCParaBase"/>
    <w:next w:val="Tabletext"/>
    <w:rsid w:val="007E3443"/>
    <w:pPr>
      <w:keepNext/>
      <w:spacing w:before="60" w:line="240" w:lineRule="atLeast"/>
    </w:pPr>
    <w:rPr>
      <w:b/>
      <w:sz w:val="20"/>
    </w:rPr>
  </w:style>
  <w:style w:type="paragraph" w:customStyle="1" w:styleId="SOHeadBold">
    <w:name w:val="SO HeadBold"/>
    <w:aliases w:val="sohb"/>
    <w:basedOn w:val="SOText"/>
    <w:next w:val="SOText"/>
    <w:link w:val="SOHeadBoldChar"/>
    <w:qFormat/>
    <w:rsid w:val="007E3443"/>
    <w:rPr>
      <w:b/>
    </w:rPr>
  </w:style>
  <w:style w:type="character" w:customStyle="1" w:styleId="SOHeadBoldChar">
    <w:name w:val="SO HeadBold Char"/>
    <w:aliases w:val="sohb Char"/>
    <w:basedOn w:val="DefaultParagraphFont"/>
    <w:link w:val="SOHeadBold"/>
    <w:rsid w:val="007E344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E3443"/>
    <w:rPr>
      <w:i/>
    </w:rPr>
  </w:style>
  <w:style w:type="character" w:customStyle="1" w:styleId="SOHeadItalicChar">
    <w:name w:val="SO HeadItalic Char"/>
    <w:aliases w:val="sohi Char"/>
    <w:basedOn w:val="DefaultParagraphFont"/>
    <w:link w:val="SOHeadItalic"/>
    <w:rsid w:val="007E3443"/>
    <w:rPr>
      <w:rFonts w:eastAsiaTheme="minorHAnsi" w:cstheme="minorBidi"/>
      <w:i/>
      <w:sz w:val="22"/>
      <w:lang w:eastAsia="en-US"/>
    </w:rPr>
  </w:style>
  <w:style w:type="paragraph" w:customStyle="1" w:styleId="SOBullet">
    <w:name w:val="SO Bullet"/>
    <w:aliases w:val="sotb"/>
    <w:basedOn w:val="SOText"/>
    <w:link w:val="SOBulletChar"/>
    <w:qFormat/>
    <w:rsid w:val="007E3443"/>
    <w:pPr>
      <w:ind w:left="1559" w:hanging="425"/>
    </w:pPr>
  </w:style>
  <w:style w:type="character" w:customStyle="1" w:styleId="SOBulletChar">
    <w:name w:val="SO Bullet Char"/>
    <w:aliases w:val="sotb Char"/>
    <w:basedOn w:val="DefaultParagraphFont"/>
    <w:link w:val="SOBullet"/>
    <w:rsid w:val="007E3443"/>
    <w:rPr>
      <w:rFonts w:eastAsiaTheme="minorHAnsi" w:cstheme="minorBidi"/>
      <w:sz w:val="22"/>
      <w:lang w:eastAsia="en-US"/>
    </w:rPr>
  </w:style>
  <w:style w:type="paragraph" w:customStyle="1" w:styleId="SOBulletNote">
    <w:name w:val="SO BulletNote"/>
    <w:aliases w:val="sonb"/>
    <w:basedOn w:val="SOTextNote"/>
    <w:link w:val="SOBulletNoteChar"/>
    <w:qFormat/>
    <w:rsid w:val="007E3443"/>
    <w:pPr>
      <w:tabs>
        <w:tab w:val="left" w:pos="1560"/>
      </w:tabs>
      <w:ind w:left="2268" w:hanging="1134"/>
    </w:pPr>
  </w:style>
  <w:style w:type="character" w:customStyle="1" w:styleId="SOBulletNoteChar">
    <w:name w:val="SO BulletNote Char"/>
    <w:aliases w:val="sonb Char"/>
    <w:basedOn w:val="DefaultParagraphFont"/>
    <w:link w:val="SOBulletNote"/>
    <w:rsid w:val="007E3443"/>
    <w:rPr>
      <w:rFonts w:eastAsiaTheme="minorHAnsi" w:cstheme="minorBidi"/>
      <w:sz w:val="18"/>
      <w:lang w:eastAsia="en-US"/>
    </w:rPr>
  </w:style>
  <w:style w:type="paragraph" w:customStyle="1" w:styleId="Specials">
    <w:name w:val="Special s"/>
    <w:basedOn w:val="ActHead5"/>
    <w:link w:val="SpecialsChar"/>
    <w:rsid w:val="00656CDB"/>
    <w:pPr>
      <w:outlineLvl w:val="9"/>
    </w:pPr>
  </w:style>
  <w:style w:type="character" w:customStyle="1" w:styleId="OPCParaBaseChar">
    <w:name w:val="OPCParaBase Char"/>
    <w:basedOn w:val="DefaultParagraphFont"/>
    <w:link w:val="OPCParaBase"/>
    <w:rsid w:val="00656CDB"/>
    <w:rPr>
      <w:sz w:val="22"/>
    </w:rPr>
  </w:style>
  <w:style w:type="character" w:customStyle="1" w:styleId="ActHead5Char">
    <w:name w:val="ActHead 5 Char"/>
    <w:aliases w:val="s Char"/>
    <w:basedOn w:val="OPCParaBaseChar"/>
    <w:link w:val="ActHead5"/>
    <w:rsid w:val="00656CDB"/>
    <w:rPr>
      <w:b/>
      <w:kern w:val="28"/>
      <w:sz w:val="24"/>
    </w:rPr>
  </w:style>
  <w:style w:type="character" w:customStyle="1" w:styleId="SpecialsChar">
    <w:name w:val="Special s Char"/>
    <w:basedOn w:val="ActHead5Char"/>
    <w:link w:val="Specials"/>
    <w:rsid w:val="00656CDB"/>
    <w:rPr>
      <w:b/>
      <w:kern w:val="28"/>
      <w:sz w:val="24"/>
    </w:rPr>
  </w:style>
  <w:style w:type="paragraph" w:styleId="Revision">
    <w:name w:val="Revision"/>
    <w:hidden/>
    <w:uiPriority w:val="99"/>
    <w:semiHidden/>
    <w:rsid w:val="00404BDC"/>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78</Pages>
  <Words>16789</Words>
  <Characters>80702</Characters>
  <Application>Microsoft Office Word</Application>
  <DocSecurity>0</DocSecurity>
  <PresentationFormat/>
  <Lines>2406</Lines>
  <Paragraphs>1305</Paragraphs>
  <ScaleCrop>false</ScaleCrop>
  <HeadingPairs>
    <vt:vector size="2" baseType="variant">
      <vt:variant>
        <vt:lpstr>Title</vt:lpstr>
      </vt:variant>
      <vt:variant>
        <vt:i4>1</vt:i4>
      </vt:variant>
    </vt:vector>
  </HeadingPairs>
  <TitlesOfParts>
    <vt:vector size="1" baseType="lpstr">
      <vt:lpstr>Moomba_x001e_Sydney Pipeline System Sale Act 1994</vt:lpstr>
    </vt:vector>
  </TitlesOfParts>
  <Manager/>
  <Company/>
  <LinksUpToDate>false</LinksUpToDate>
  <CharactersWithSpaces>96903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Moomba_x001e_Sydney Pipeline System Sale Act 1994</dc:title>
  <dc:subject/>
  <dc:creator/>
  <cp:keywords/>
  <dc:description/>
  <cp:lastModifiedBy/>
  <cp:revision>1</cp:revision>
  <cp:lastPrinted>2014-08-11T02:03:00Z</cp:lastPrinted>
  <dcterms:created xsi:type="dcterms:W3CDTF">2014-08-12T00:12:00Z</dcterms:created>
  <dcterms:modified xsi:type="dcterms:W3CDTF">2014-08-12T00:12:00Z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Moomba_x001e_Sydney Pipeline System Sale Act 1994</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ies>
</file>