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16FBF" w:rsidRPr="00516FBF" w:rsidRDefault="00516FBF" w:rsidP="00095D61">
      <w:r w:rsidRPr="00516FB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7" o:title=""/>
          </v:shape>
          <o:OLEObject Type="Embed" ProgID="Word.Picture.8" ShapeID="_x0000_i1025" DrawAspect="Content" ObjectID="_1790072124" r:id="rId8"/>
        </w:object>
      </w:r>
    </w:p>
    <w:p w:rsidR="00516FBF" w:rsidRPr="00516FBF" w:rsidRDefault="00516FBF" w:rsidP="00095D61">
      <w:pPr>
        <w:pStyle w:val="ShortT"/>
        <w:spacing w:before="240"/>
      </w:pPr>
      <w:r w:rsidRPr="00516FBF">
        <w:t>Moomba</w:t>
      </w:r>
      <w:r w:rsidR="004507D2">
        <w:noBreakHyphen/>
      </w:r>
      <w:r w:rsidRPr="00516FBF">
        <w:t>Sydney Pipeline System Sale Act 1994</w:t>
      </w:r>
    </w:p>
    <w:p w:rsidR="00516FBF" w:rsidRPr="00516FBF" w:rsidRDefault="00516FBF" w:rsidP="00095D61">
      <w:pPr>
        <w:pStyle w:val="CompiledActNo"/>
        <w:spacing w:before="240"/>
      </w:pPr>
      <w:r w:rsidRPr="00516FBF">
        <w:t>No. 70, 1994</w:t>
      </w:r>
    </w:p>
    <w:p w:rsidR="00516FBF" w:rsidRPr="00516FBF" w:rsidRDefault="00516FBF" w:rsidP="00095D61">
      <w:pPr>
        <w:spacing w:before="1000"/>
        <w:rPr>
          <w:rFonts w:cs="Arial"/>
          <w:b/>
          <w:sz w:val="32"/>
          <w:szCs w:val="32"/>
        </w:rPr>
      </w:pPr>
      <w:r w:rsidRPr="00516FBF">
        <w:rPr>
          <w:rFonts w:cs="Arial"/>
          <w:b/>
          <w:sz w:val="32"/>
          <w:szCs w:val="32"/>
        </w:rPr>
        <w:t xml:space="preserve">Compilation No. </w:t>
      </w:r>
      <w:r w:rsidRPr="00516FBF">
        <w:rPr>
          <w:rFonts w:cs="Arial"/>
          <w:b/>
          <w:sz w:val="32"/>
          <w:szCs w:val="32"/>
        </w:rPr>
        <w:fldChar w:fldCharType="begin"/>
      </w:r>
      <w:r w:rsidRPr="00516FBF">
        <w:rPr>
          <w:rFonts w:cs="Arial"/>
          <w:b/>
          <w:sz w:val="32"/>
          <w:szCs w:val="32"/>
        </w:rPr>
        <w:instrText xml:space="preserve"> DOCPROPERTY  CompilationNumber </w:instrText>
      </w:r>
      <w:r w:rsidRPr="00516FBF">
        <w:rPr>
          <w:rFonts w:cs="Arial"/>
          <w:b/>
          <w:sz w:val="32"/>
          <w:szCs w:val="32"/>
        </w:rPr>
        <w:fldChar w:fldCharType="separate"/>
      </w:r>
      <w:r w:rsidRPr="00516FBF">
        <w:rPr>
          <w:rFonts w:cs="Arial"/>
          <w:b/>
          <w:sz w:val="32"/>
          <w:szCs w:val="32"/>
        </w:rPr>
        <w:t>3</w:t>
      </w:r>
      <w:r w:rsidRPr="00516FBF">
        <w:rPr>
          <w:rFonts w:cs="Arial"/>
          <w:b/>
          <w:sz w:val="32"/>
          <w:szCs w:val="32"/>
        </w:rPr>
        <w:fldChar w:fldCharType="end"/>
      </w:r>
    </w:p>
    <w:p w:rsidR="00516FBF" w:rsidRPr="00516FBF" w:rsidRDefault="00516FBF" w:rsidP="00095D61">
      <w:pPr>
        <w:tabs>
          <w:tab w:val="left" w:pos="2551"/>
        </w:tabs>
        <w:spacing w:before="480"/>
        <w:rPr>
          <w:rFonts w:cs="Arial"/>
          <w:sz w:val="24"/>
        </w:rPr>
      </w:pPr>
      <w:r w:rsidRPr="00516FBF">
        <w:rPr>
          <w:rFonts w:cs="Arial"/>
          <w:b/>
          <w:sz w:val="24"/>
        </w:rPr>
        <w:t>Compilation date:</w:t>
      </w:r>
      <w:r w:rsidRPr="00516FBF">
        <w:rPr>
          <w:rFonts w:cs="Arial"/>
          <w:b/>
          <w:sz w:val="24"/>
        </w:rPr>
        <w:tab/>
      </w:r>
      <w:r w:rsidRPr="00516FBF">
        <w:rPr>
          <w:rFonts w:cs="Arial"/>
          <w:sz w:val="24"/>
        </w:rPr>
        <w:fldChar w:fldCharType="begin"/>
      </w:r>
      <w:r w:rsidRPr="00516FBF">
        <w:rPr>
          <w:rFonts w:cs="Arial"/>
          <w:sz w:val="24"/>
        </w:rPr>
        <w:instrText>DOCPROPERTY StartDate \@ "d MMMM yyyy" \* MERGEFORMAT</w:instrText>
      </w:r>
      <w:r w:rsidRPr="00516FBF">
        <w:rPr>
          <w:rFonts w:cs="Arial"/>
          <w:sz w:val="24"/>
        </w:rPr>
        <w:fldChar w:fldCharType="separate"/>
      </w:r>
      <w:r w:rsidR="004507D2">
        <w:rPr>
          <w:rFonts w:cs="Arial"/>
          <w:bCs/>
          <w:sz w:val="24"/>
        </w:rPr>
        <w:t>25 November</w:t>
      </w:r>
      <w:r w:rsidRPr="00516FBF">
        <w:rPr>
          <w:rFonts w:cs="Arial"/>
          <w:bCs/>
          <w:sz w:val="24"/>
        </w:rPr>
        <w:t xml:space="preserve"> 1996</w:t>
      </w:r>
      <w:r w:rsidRPr="00516FBF">
        <w:rPr>
          <w:rFonts w:cs="Arial"/>
          <w:sz w:val="24"/>
        </w:rPr>
        <w:fldChar w:fldCharType="end"/>
      </w:r>
    </w:p>
    <w:p w:rsidR="00516FBF" w:rsidRPr="00516FBF" w:rsidRDefault="00516FBF" w:rsidP="00516FBF">
      <w:pPr>
        <w:tabs>
          <w:tab w:val="left" w:pos="2551"/>
        </w:tabs>
        <w:spacing w:before="240" w:after="240"/>
        <w:ind w:left="2552" w:hanging="2552"/>
        <w:rPr>
          <w:rFonts w:cs="Arial"/>
          <w:sz w:val="24"/>
        </w:rPr>
      </w:pPr>
      <w:r w:rsidRPr="00516FBF">
        <w:rPr>
          <w:rFonts w:cs="Arial"/>
          <w:b/>
          <w:sz w:val="24"/>
        </w:rPr>
        <w:t>Includes amendments:</w:t>
      </w:r>
      <w:r w:rsidRPr="00516FBF">
        <w:rPr>
          <w:rFonts w:cs="Arial"/>
          <w:b/>
          <w:sz w:val="24"/>
        </w:rPr>
        <w:tab/>
      </w:r>
      <w:r w:rsidRPr="00516FBF">
        <w:rPr>
          <w:rFonts w:cs="Arial"/>
          <w:sz w:val="24"/>
        </w:rPr>
        <w:fldChar w:fldCharType="begin"/>
      </w:r>
      <w:r w:rsidRPr="00516FBF">
        <w:rPr>
          <w:rFonts w:cs="Arial"/>
          <w:sz w:val="24"/>
        </w:rPr>
        <w:instrText xml:space="preserve"> DOCPROPERTY IncludesUpTo </w:instrText>
      </w:r>
      <w:r w:rsidRPr="00516FBF">
        <w:rPr>
          <w:rFonts w:cs="Arial"/>
          <w:sz w:val="24"/>
        </w:rPr>
        <w:fldChar w:fldCharType="separate"/>
      </w:r>
      <w:r w:rsidRPr="00516FBF">
        <w:rPr>
          <w:rFonts w:cs="Arial"/>
          <w:sz w:val="24"/>
        </w:rPr>
        <w:t>Act No. 60, 1996</w:t>
      </w:r>
      <w:r w:rsidRPr="00516FBF">
        <w:rPr>
          <w:rFonts w:cs="Arial"/>
          <w:sz w:val="24"/>
        </w:rPr>
        <w:fldChar w:fldCharType="end"/>
      </w:r>
    </w:p>
    <w:p w:rsidR="00516FBF" w:rsidRPr="00516FBF" w:rsidRDefault="00516FBF" w:rsidP="00095D61">
      <w:pPr>
        <w:pageBreakBefore/>
        <w:rPr>
          <w:rFonts w:cs="Arial"/>
          <w:b/>
          <w:sz w:val="32"/>
          <w:szCs w:val="32"/>
        </w:rPr>
      </w:pPr>
      <w:r w:rsidRPr="00516FBF">
        <w:rPr>
          <w:rFonts w:cs="Arial"/>
          <w:b/>
          <w:sz w:val="32"/>
          <w:szCs w:val="32"/>
        </w:rPr>
        <w:lastRenderedPageBreak/>
        <w:t>About this compilation</w:t>
      </w:r>
    </w:p>
    <w:p w:rsidR="00516FBF" w:rsidRPr="00516FBF" w:rsidRDefault="00516FBF" w:rsidP="00095D61">
      <w:pPr>
        <w:spacing w:before="120" w:after="120"/>
        <w:rPr>
          <w:rFonts w:cs="Arial"/>
          <w:szCs w:val="22"/>
        </w:rPr>
      </w:pPr>
      <w:r w:rsidRPr="00516FBF">
        <w:rPr>
          <w:rFonts w:cs="Arial"/>
          <w:szCs w:val="22"/>
        </w:rPr>
        <w:t xml:space="preserve">This is a compilation of the </w:t>
      </w:r>
      <w:r w:rsidRPr="00516FBF">
        <w:rPr>
          <w:rFonts w:cs="Arial"/>
          <w:i/>
          <w:szCs w:val="22"/>
        </w:rPr>
        <w:fldChar w:fldCharType="begin"/>
      </w:r>
      <w:r w:rsidRPr="00516FBF">
        <w:rPr>
          <w:rFonts w:cs="Arial"/>
          <w:i/>
          <w:szCs w:val="22"/>
        </w:rPr>
        <w:instrText xml:space="preserve"> STYLEREF  ShortT </w:instrText>
      </w:r>
      <w:r w:rsidRPr="00516FBF">
        <w:rPr>
          <w:rFonts w:cs="Arial"/>
          <w:i/>
          <w:szCs w:val="22"/>
        </w:rPr>
        <w:fldChar w:fldCharType="separate"/>
      </w:r>
      <w:r w:rsidR="004507D2">
        <w:rPr>
          <w:rFonts w:cs="Arial"/>
          <w:i/>
          <w:noProof/>
          <w:szCs w:val="22"/>
        </w:rPr>
        <w:t>Moomba-Sydney Pipeline System Sale Act 1994</w:t>
      </w:r>
      <w:r w:rsidRPr="00516FBF">
        <w:rPr>
          <w:rFonts w:cs="Arial"/>
          <w:i/>
          <w:szCs w:val="22"/>
        </w:rPr>
        <w:fldChar w:fldCharType="end"/>
      </w:r>
      <w:r w:rsidRPr="00516FBF">
        <w:rPr>
          <w:rFonts w:cs="Arial"/>
          <w:szCs w:val="22"/>
        </w:rPr>
        <w:t xml:space="preserve"> that shows the text of the law as amended and in force on </w:t>
      </w:r>
      <w:r w:rsidRPr="00516FBF">
        <w:rPr>
          <w:rFonts w:cs="Arial"/>
          <w:szCs w:val="22"/>
        </w:rPr>
        <w:fldChar w:fldCharType="begin"/>
      </w:r>
      <w:r w:rsidRPr="00516FBF">
        <w:rPr>
          <w:rFonts w:cs="Arial"/>
          <w:szCs w:val="22"/>
        </w:rPr>
        <w:instrText>DOCPROPERTY StartDate \@ "d MMMM yyyy" \* MERGEFORMAT</w:instrText>
      </w:r>
      <w:r w:rsidRPr="00516FBF">
        <w:rPr>
          <w:rFonts w:cs="Arial"/>
          <w:szCs w:val="3276"/>
        </w:rPr>
        <w:fldChar w:fldCharType="separate"/>
      </w:r>
      <w:r w:rsidR="004507D2">
        <w:rPr>
          <w:rFonts w:cs="Arial"/>
          <w:szCs w:val="22"/>
        </w:rPr>
        <w:t>25 November</w:t>
      </w:r>
      <w:r w:rsidRPr="00516FBF">
        <w:rPr>
          <w:rFonts w:cs="Arial"/>
          <w:szCs w:val="22"/>
        </w:rPr>
        <w:t xml:space="preserve"> 1996</w:t>
      </w:r>
      <w:r w:rsidRPr="00516FBF">
        <w:rPr>
          <w:rFonts w:cs="Arial"/>
          <w:szCs w:val="22"/>
        </w:rPr>
        <w:fldChar w:fldCharType="end"/>
      </w:r>
      <w:r w:rsidRPr="00516FBF">
        <w:rPr>
          <w:rFonts w:cs="Arial"/>
          <w:szCs w:val="22"/>
        </w:rPr>
        <w:t xml:space="preserve"> (the </w:t>
      </w:r>
      <w:r w:rsidRPr="00516FBF">
        <w:rPr>
          <w:rFonts w:cs="Arial"/>
          <w:b/>
          <w:i/>
          <w:szCs w:val="22"/>
        </w:rPr>
        <w:t>compilation date</w:t>
      </w:r>
      <w:r w:rsidRPr="00516FBF">
        <w:rPr>
          <w:rFonts w:cs="Arial"/>
          <w:szCs w:val="22"/>
        </w:rPr>
        <w:t>).</w:t>
      </w:r>
    </w:p>
    <w:p w:rsidR="00516FBF" w:rsidRPr="00516FBF" w:rsidRDefault="00516FBF" w:rsidP="00095D61">
      <w:pPr>
        <w:spacing w:after="120"/>
        <w:rPr>
          <w:rFonts w:cs="Arial"/>
          <w:szCs w:val="22"/>
        </w:rPr>
      </w:pPr>
      <w:r w:rsidRPr="00516FBF">
        <w:rPr>
          <w:rFonts w:cs="Arial"/>
          <w:szCs w:val="22"/>
        </w:rPr>
        <w:t xml:space="preserve">The notes at the end of this compilation (the </w:t>
      </w:r>
      <w:r w:rsidRPr="00516FBF">
        <w:rPr>
          <w:rFonts w:cs="Arial"/>
          <w:b/>
          <w:i/>
          <w:szCs w:val="22"/>
        </w:rPr>
        <w:t>endnotes</w:t>
      </w:r>
      <w:r w:rsidRPr="00516FBF">
        <w:rPr>
          <w:rFonts w:cs="Arial"/>
          <w:szCs w:val="22"/>
        </w:rPr>
        <w:t>) include information about amending laws and the amendment history of provisions of the compiled law.</w:t>
      </w:r>
    </w:p>
    <w:p w:rsidR="00516FBF" w:rsidRPr="00516FBF" w:rsidRDefault="00516FBF" w:rsidP="00516FBF">
      <w:pPr>
        <w:tabs>
          <w:tab w:val="left" w:pos="5640"/>
        </w:tabs>
        <w:spacing w:before="120" w:after="120"/>
        <w:rPr>
          <w:rFonts w:cs="Arial"/>
          <w:b/>
        </w:rPr>
      </w:pPr>
      <w:bookmarkStart w:id="1" w:name="_Hlk166740827"/>
      <w:r w:rsidRPr="00516FBF">
        <w:rPr>
          <w:rFonts w:cs="Arial"/>
          <w:b/>
        </w:rPr>
        <w:t>Uncommenced amendments</w:t>
      </w:r>
    </w:p>
    <w:p w:rsidR="00516FBF" w:rsidRPr="00516FBF" w:rsidRDefault="00516FBF" w:rsidP="00516FBF">
      <w:pPr>
        <w:spacing w:after="120"/>
        <w:rPr>
          <w:rFonts w:cs="Arial"/>
        </w:rPr>
      </w:pPr>
      <w:r w:rsidRPr="00516FBF">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516FBF" w:rsidRPr="00516FBF" w:rsidRDefault="00516FBF" w:rsidP="00516FBF">
      <w:pPr>
        <w:spacing w:before="120" w:after="120"/>
        <w:rPr>
          <w:rFonts w:cs="Arial"/>
          <w:b/>
        </w:rPr>
      </w:pPr>
      <w:r w:rsidRPr="00516FBF">
        <w:rPr>
          <w:rFonts w:cs="Arial"/>
          <w:b/>
        </w:rPr>
        <w:t>Application, saving and transitional provisions for provisions and amendments</w:t>
      </w:r>
    </w:p>
    <w:p w:rsidR="00516FBF" w:rsidRPr="00516FBF" w:rsidRDefault="00516FBF" w:rsidP="00516FBF">
      <w:pPr>
        <w:spacing w:after="120"/>
        <w:rPr>
          <w:rFonts w:cs="Arial"/>
        </w:rPr>
      </w:pPr>
      <w:r w:rsidRPr="00516FBF">
        <w:rPr>
          <w:rFonts w:cs="Arial"/>
        </w:rPr>
        <w:t>If the operation of a provision or amendment of the compiled law is affected by an application, saving or transitional provision that is not included in this compilation, details are included in the endnotes.</w:t>
      </w:r>
    </w:p>
    <w:p w:rsidR="00516FBF" w:rsidRPr="00516FBF" w:rsidRDefault="00516FBF" w:rsidP="00516FBF">
      <w:pPr>
        <w:spacing w:after="120"/>
        <w:rPr>
          <w:rFonts w:cs="Arial"/>
          <w:b/>
        </w:rPr>
      </w:pPr>
      <w:r w:rsidRPr="00516FBF">
        <w:rPr>
          <w:rFonts w:cs="Arial"/>
          <w:b/>
        </w:rPr>
        <w:t>Editorial changes</w:t>
      </w:r>
    </w:p>
    <w:p w:rsidR="00516FBF" w:rsidRPr="00516FBF" w:rsidRDefault="00516FBF" w:rsidP="00516FBF">
      <w:pPr>
        <w:spacing w:after="120"/>
        <w:rPr>
          <w:rFonts w:cs="Arial"/>
        </w:rPr>
      </w:pPr>
      <w:r w:rsidRPr="00516FBF">
        <w:rPr>
          <w:rFonts w:cs="Arial"/>
        </w:rPr>
        <w:t>For more information about any editorial changes made in this compilation, see the endnotes.</w:t>
      </w:r>
    </w:p>
    <w:p w:rsidR="00516FBF" w:rsidRPr="00516FBF" w:rsidRDefault="00516FBF" w:rsidP="00516FBF">
      <w:pPr>
        <w:spacing w:after="120"/>
        <w:rPr>
          <w:rFonts w:cs="Arial"/>
          <w:b/>
        </w:rPr>
      </w:pPr>
      <w:r w:rsidRPr="00516FBF">
        <w:rPr>
          <w:rFonts w:cs="Arial"/>
          <w:b/>
        </w:rPr>
        <w:t>Presentational changes</w:t>
      </w:r>
    </w:p>
    <w:p w:rsidR="00516FBF" w:rsidRPr="00516FBF" w:rsidRDefault="00516FBF" w:rsidP="00516FBF">
      <w:pPr>
        <w:spacing w:after="120"/>
        <w:rPr>
          <w:rFonts w:cs="Arial"/>
        </w:rPr>
      </w:pPr>
      <w:r w:rsidRPr="00516FBF">
        <w:rPr>
          <w:rFonts w:cs="Arial"/>
        </w:rPr>
        <w:t xml:space="preserve">The </w:t>
      </w:r>
      <w:r w:rsidRPr="00516FBF">
        <w:rPr>
          <w:rFonts w:cs="Arial"/>
          <w:i/>
        </w:rPr>
        <w:t>Legislation Act 2003</w:t>
      </w:r>
      <w:r w:rsidRPr="00516FBF">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516FBF" w:rsidRPr="00516FBF" w:rsidRDefault="00516FBF" w:rsidP="00516FBF">
      <w:pPr>
        <w:spacing w:before="120" w:after="120"/>
        <w:rPr>
          <w:rFonts w:cs="Arial"/>
          <w:b/>
        </w:rPr>
      </w:pPr>
      <w:r w:rsidRPr="00516FBF">
        <w:rPr>
          <w:rFonts w:cs="Arial"/>
          <w:b/>
        </w:rPr>
        <w:t>Modifications</w:t>
      </w:r>
    </w:p>
    <w:p w:rsidR="00516FBF" w:rsidRPr="00516FBF" w:rsidRDefault="00516FBF" w:rsidP="00516FBF">
      <w:pPr>
        <w:spacing w:after="120"/>
        <w:rPr>
          <w:rFonts w:cs="Arial"/>
        </w:rPr>
      </w:pPr>
      <w:r w:rsidRPr="00516FBF">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516FBF" w:rsidRPr="00516FBF" w:rsidRDefault="00516FBF" w:rsidP="00516FBF">
      <w:pPr>
        <w:spacing w:before="80" w:after="120"/>
        <w:rPr>
          <w:rFonts w:cs="Arial"/>
          <w:b/>
        </w:rPr>
      </w:pPr>
      <w:r w:rsidRPr="00516FBF">
        <w:rPr>
          <w:rFonts w:cs="Arial"/>
          <w:b/>
        </w:rPr>
        <w:t>Self</w:t>
      </w:r>
      <w:r w:rsidR="004507D2">
        <w:rPr>
          <w:rFonts w:cs="Arial"/>
          <w:b/>
        </w:rPr>
        <w:noBreakHyphen/>
      </w:r>
      <w:r w:rsidRPr="00516FBF">
        <w:rPr>
          <w:rFonts w:cs="Arial"/>
          <w:b/>
        </w:rPr>
        <w:t>repealing provisions</w:t>
      </w:r>
    </w:p>
    <w:p w:rsidR="00516FBF" w:rsidRPr="00516FBF" w:rsidRDefault="00516FBF" w:rsidP="00516FBF">
      <w:pPr>
        <w:rPr>
          <w:rFonts w:cs="Arial"/>
        </w:rPr>
      </w:pPr>
      <w:r w:rsidRPr="00516FBF">
        <w:rPr>
          <w:rFonts w:cs="Arial"/>
        </w:rPr>
        <w:t>If a provision of the compiled law has been repealed in accordance with a provision of the law, details are included in the endnotes.</w:t>
      </w:r>
      <w:bookmarkEnd w:id="1"/>
    </w:p>
    <w:p w:rsidR="00516FBF" w:rsidRPr="00516FBF" w:rsidRDefault="00516FBF" w:rsidP="00095D61">
      <w:pPr>
        <w:sectPr w:rsidR="00516FBF" w:rsidRPr="00516FBF" w:rsidSect="000E55B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516FBF" w:rsidRDefault="00715914" w:rsidP="00E2684D">
      <w:pPr>
        <w:outlineLvl w:val="0"/>
        <w:rPr>
          <w:sz w:val="36"/>
        </w:rPr>
      </w:pPr>
      <w:r w:rsidRPr="00516FBF">
        <w:rPr>
          <w:sz w:val="36"/>
        </w:rPr>
        <w:lastRenderedPageBreak/>
        <w:t>Contents</w:t>
      </w:r>
    </w:p>
    <w:p w:rsidR="002F1264" w:rsidRDefault="002F126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F1264">
        <w:rPr>
          <w:b w:val="0"/>
          <w:noProof/>
          <w:sz w:val="18"/>
        </w:rPr>
        <w:tab/>
      </w:r>
      <w:r w:rsidRPr="002F1264">
        <w:rPr>
          <w:b w:val="0"/>
          <w:noProof/>
          <w:sz w:val="18"/>
        </w:rPr>
        <w:fldChar w:fldCharType="begin"/>
      </w:r>
      <w:r w:rsidRPr="002F1264">
        <w:rPr>
          <w:b w:val="0"/>
          <w:noProof/>
          <w:sz w:val="18"/>
        </w:rPr>
        <w:instrText xml:space="preserve"> PAGEREF _Toc179274687 \h </w:instrText>
      </w:r>
      <w:r w:rsidRPr="002F1264">
        <w:rPr>
          <w:b w:val="0"/>
          <w:noProof/>
          <w:sz w:val="18"/>
        </w:rPr>
      </w:r>
      <w:r w:rsidRPr="002F1264">
        <w:rPr>
          <w:b w:val="0"/>
          <w:noProof/>
          <w:sz w:val="18"/>
        </w:rPr>
        <w:fldChar w:fldCharType="separate"/>
      </w:r>
      <w:r w:rsidR="00F075B8">
        <w:rPr>
          <w:b w:val="0"/>
          <w:noProof/>
          <w:sz w:val="18"/>
        </w:rPr>
        <w:t>1</w:t>
      </w:r>
      <w:r w:rsidRPr="002F1264">
        <w:rPr>
          <w:b w:val="0"/>
          <w:noProof/>
          <w:sz w:val="18"/>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1—Short title and commencement</w:t>
      </w:r>
      <w:r w:rsidRPr="002F1264">
        <w:rPr>
          <w:b w:val="0"/>
          <w:noProof/>
          <w:sz w:val="18"/>
        </w:rPr>
        <w:tab/>
      </w:r>
      <w:r w:rsidRPr="002F1264">
        <w:rPr>
          <w:b w:val="0"/>
          <w:noProof/>
          <w:sz w:val="18"/>
        </w:rPr>
        <w:fldChar w:fldCharType="begin"/>
      </w:r>
      <w:r w:rsidRPr="002F1264">
        <w:rPr>
          <w:b w:val="0"/>
          <w:noProof/>
          <w:sz w:val="18"/>
        </w:rPr>
        <w:instrText xml:space="preserve"> PAGEREF _Toc179274688 \h </w:instrText>
      </w:r>
      <w:r w:rsidRPr="002F1264">
        <w:rPr>
          <w:b w:val="0"/>
          <w:noProof/>
          <w:sz w:val="18"/>
        </w:rPr>
      </w:r>
      <w:r w:rsidRPr="002F1264">
        <w:rPr>
          <w:b w:val="0"/>
          <w:noProof/>
          <w:sz w:val="18"/>
        </w:rPr>
        <w:fldChar w:fldCharType="separate"/>
      </w:r>
      <w:r w:rsidR="00F075B8">
        <w:rPr>
          <w:b w:val="0"/>
          <w:noProof/>
          <w:sz w:val="18"/>
        </w:rPr>
        <w:t>1</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w:t>
      </w:r>
      <w:r>
        <w:rPr>
          <w:noProof/>
        </w:rPr>
        <w:tab/>
        <w:t>Short title</w:t>
      </w:r>
      <w:r w:rsidRPr="002F1264">
        <w:rPr>
          <w:noProof/>
        </w:rPr>
        <w:tab/>
      </w:r>
      <w:r w:rsidRPr="002F1264">
        <w:rPr>
          <w:noProof/>
        </w:rPr>
        <w:fldChar w:fldCharType="begin"/>
      </w:r>
      <w:r w:rsidRPr="002F1264">
        <w:rPr>
          <w:noProof/>
        </w:rPr>
        <w:instrText xml:space="preserve"> PAGEREF _Toc179274689 \h </w:instrText>
      </w:r>
      <w:r w:rsidRPr="002F1264">
        <w:rPr>
          <w:noProof/>
        </w:rPr>
      </w:r>
      <w:r w:rsidRPr="002F1264">
        <w:rPr>
          <w:noProof/>
        </w:rPr>
        <w:fldChar w:fldCharType="separate"/>
      </w:r>
      <w:r w:rsidR="00F075B8">
        <w:rPr>
          <w:noProof/>
        </w:rPr>
        <w:t>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w:t>
      </w:r>
      <w:r>
        <w:rPr>
          <w:noProof/>
        </w:rPr>
        <w:tab/>
        <w:t>Commencement</w:t>
      </w:r>
      <w:r w:rsidRPr="002F1264">
        <w:rPr>
          <w:noProof/>
        </w:rPr>
        <w:tab/>
      </w:r>
      <w:r w:rsidRPr="002F1264">
        <w:rPr>
          <w:noProof/>
        </w:rPr>
        <w:fldChar w:fldCharType="begin"/>
      </w:r>
      <w:r w:rsidRPr="002F1264">
        <w:rPr>
          <w:noProof/>
        </w:rPr>
        <w:instrText xml:space="preserve"> PAGEREF _Toc179274690 \h </w:instrText>
      </w:r>
      <w:r w:rsidRPr="002F1264">
        <w:rPr>
          <w:noProof/>
        </w:rPr>
      </w:r>
      <w:r w:rsidRPr="002F1264">
        <w:rPr>
          <w:noProof/>
        </w:rPr>
        <w:fldChar w:fldCharType="separate"/>
      </w:r>
      <w:r w:rsidR="00F075B8">
        <w:rPr>
          <w:noProof/>
        </w:rPr>
        <w:t>1</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2—Definitions and binding the Crown</w:t>
      </w:r>
      <w:r w:rsidRPr="002F1264">
        <w:rPr>
          <w:b w:val="0"/>
          <w:noProof/>
          <w:sz w:val="18"/>
        </w:rPr>
        <w:tab/>
      </w:r>
      <w:r w:rsidRPr="002F1264">
        <w:rPr>
          <w:b w:val="0"/>
          <w:noProof/>
          <w:sz w:val="18"/>
        </w:rPr>
        <w:fldChar w:fldCharType="begin"/>
      </w:r>
      <w:r w:rsidRPr="002F1264">
        <w:rPr>
          <w:b w:val="0"/>
          <w:noProof/>
          <w:sz w:val="18"/>
        </w:rPr>
        <w:instrText xml:space="preserve"> PAGEREF _Toc179274691 \h </w:instrText>
      </w:r>
      <w:r w:rsidRPr="002F1264">
        <w:rPr>
          <w:b w:val="0"/>
          <w:noProof/>
          <w:sz w:val="18"/>
        </w:rPr>
      </w:r>
      <w:r w:rsidRPr="002F1264">
        <w:rPr>
          <w:b w:val="0"/>
          <w:noProof/>
          <w:sz w:val="18"/>
        </w:rPr>
        <w:fldChar w:fldCharType="separate"/>
      </w:r>
      <w:r w:rsidR="00F075B8">
        <w:rPr>
          <w:b w:val="0"/>
          <w:noProof/>
          <w:sz w:val="18"/>
        </w:rPr>
        <w:t>2</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w:t>
      </w:r>
      <w:r>
        <w:rPr>
          <w:noProof/>
        </w:rPr>
        <w:tab/>
        <w:t>Definitions</w:t>
      </w:r>
      <w:r w:rsidRPr="002F1264">
        <w:rPr>
          <w:noProof/>
        </w:rPr>
        <w:tab/>
      </w:r>
      <w:r w:rsidRPr="002F1264">
        <w:rPr>
          <w:noProof/>
        </w:rPr>
        <w:fldChar w:fldCharType="begin"/>
      </w:r>
      <w:r w:rsidRPr="002F1264">
        <w:rPr>
          <w:noProof/>
        </w:rPr>
        <w:instrText xml:space="preserve"> PAGEREF _Toc179274692 \h </w:instrText>
      </w:r>
      <w:r w:rsidRPr="002F1264">
        <w:rPr>
          <w:noProof/>
        </w:rPr>
      </w:r>
      <w:r w:rsidRPr="002F1264">
        <w:rPr>
          <w:noProof/>
        </w:rPr>
        <w:fldChar w:fldCharType="separate"/>
      </w:r>
      <w:r w:rsidR="00F075B8">
        <w:rPr>
          <w:noProof/>
        </w:rPr>
        <w:t>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w:t>
      </w:r>
      <w:r>
        <w:rPr>
          <w:noProof/>
        </w:rPr>
        <w:tab/>
        <w:t>The sale day</w:t>
      </w:r>
      <w:r w:rsidRPr="002F1264">
        <w:rPr>
          <w:noProof/>
        </w:rPr>
        <w:tab/>
      </w:r>
      <w:r w:rsidRPr="002F1264">
        <w:rPr>
          <w:noProof/>
        </w:rPr>
        <w:fldChar w:fldCharType="begin"/>
      </w:r>
      <w:r w:rsidRPr="002F1264">
        <w:rPr>
          <w:noProof/>
        </w:rPr>
        <w:instrText xml:space="preserve"> PAGEREF _Toc179274693 \h </w:instrText>
      </w:r>
      <w:r w:rsidRPr="002F1264">
        <w:rPr>
          <w:noProof/>
        </w:rPr>
      </w:r>
      <w:r w:rsidRPr="002F1264">
        <w:rPr>
          <w:noProof/>
        </w:rPr>
        <w:fldChar w:fldCharType="separate"/>
      </w:r>
      <w:r w:rsidR="00F075B8">
        <w:rPr>
          <w:noProof/>
        </w:rPr>
        <w:t>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w:t>
      </w:r>
      <w:r>
        <w:rPr>
          <w:noProof/>
        </w:rPr>
        <w:tab/>
        <w:t>Act binds the Crown</w:t>
      </w:r>
      <w:r w:rsidRPr="002F1264">
        <w:rPr>
          <w:noProof/>
        </w:rPr>
        <w:tab/>
      </w:r>
      <w:r w:rsidRPr="002F1264">
        <w:rPr>
          <w:noProof/>
        </w:rPr>
        <w:fldChar w:fldCharType="begin"/>
      </w:r>
      <w:r w:rsidRPr="002F1264">
        <w:rPr>
          <w:noProof/>
        </w:rPr>
        <w:instrText xml:space="preserve"> PAGEREF _Toc179274694 \h </w:instrText>
      </w:r>
      <w:r w:rsidRPr="002F1264">
        <w:rPr>
          <w:noProof/>
        </w:rPr>
      </w:r>
      <w:r w:rsidRPr="002F1264">
        <w:rPr>
          <w:noProof/>
        </w:rPr>
        <w:fldChar w:fldCharType="separate"/>
      </w:r>
      <w:r w:rsidR="00F075B8">
        <w:rPr>
          <w:noProof/>
        </w:rPr>
        <w:t>5</w:t>
      </w:r>
      <w:r w:rsidRPr="002F1264">
        <w:rPr>
          <w:noProof/>
        </w:rPr>
        <w:fldChar w:fldCharType="end"/>
      </w:r>
    </w:p>
    <w:p w:rsidR="002F1264" w:rsidRDefault="002F1264">
      <w:pPr>
        <w:pStyle w:val="TOC2"/>
        <w:rPr>
          <w:rFonts w:asciiTheme="minorHAnsi" w:eastAsiaTheme="minorEastAsia" w:hAnsiTheme="minorHAnsi" w:cstheme="minorBidi"/>
          <w:b w:val="0"/>
          <w:noProof/>
          <w:kern w:val="0"/>
          <w:sz w:val="22"/>
          <w:szCs w:val="22"/>
        </w:rPr>
      </w:pPr>
      <w:r>
        <w:rPr>
          <w:noProof/>
        </w:rPr>
        <w:t>Part 2—Transfers etc. of assets etc. to Newco and the Commonwealth</w:t>
      </w:r>
      <w:r w:rsidRPr="002F1264">
        <w:rPr>
          <w:b w:val="0"/>
          <w:noProof/>
          <w:sz w:val="18"/>
        </w:rPr>
        <w:tab/>
      </w:r>
      <w:r w:rsidRPr="002F1264">
        <w:rPr>
          <w:b w:val="0"/>
          <w:noProof/>
          <w:sz w:val="18"/>
        </w:rPr>
        <w:fldChar w:fldCharType="begin"/>
      </w:r>
      <w:r w:rsidRPr="002F1264">
        <w:rPr>
          <w:b w:val="0"/>
          <w:noProof/>
          <w:sz w:val="18"/>
        </w:rPr>
        <w:instrText xml:space="preserve"> PAGEREF _Toc179274695 \h </w:instrText>
      </w:r>
      <w:r w:rsidRPr="002F1264">
        <w:rPr>
          <w:b w:val="0"/>
          <w:noProof/>
          <w:sz w:val="18"/>
        </w:rPr>
      </w:r>
      <w:r w:rsidRPr="002F1264">
        <w:rPr>
          <w:b w:val="0"/>
          <w:noProof/>
          <w:sz w:val="18"/>
        </w:rPr>
        <w:fldChar w:fldCharType="separate"/>
      </w:r>
      <w:r w:rsidR="00F075B8">
        <w:rPr>
          <w:b w:val="0"/>
          <w:noProof/>
          <w:sz w:val="18"/>
        </w:rPr>
        <w:t>6</w:t>
      </w:r>
      <w:r w:rsidRPr="002F1264">
        <w:rPr>
          <w:b w:val="0"/>
          <w:noProof/>
          <w:sz w:val="18"/>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1—Transfer of certain assets etc. relating to the Moomba</w:t>
      </w:r>
      <w:r>
        <w:rPr>
          <w:noProof/>
        </w:rPr>
        <w:noBreakHyphen/>
        <w:t>Sydney pipeline system from the Authority and Pacenco to Newco</w:t>
      </w:r>
      <w:r w:rsidRPr="002F1264">
        <w:rPr>
          <w:b w:val="0"/>
          <w:noProof/>
          <w:sz w:val="18"/>
        </w:rPr>
        <w:tab/>
      </w:r>
      <w:r w:rsidRPr="002F1264">
        <w:rPr>
          <w:b w:val="0"/>
          <w:noProof/>
          <w:sz w:val="18"/>
        </w:rPr>
        <w:fldChar w:fldCharType="begin"/>
      </w:r>
      <w:r w:rsidRPr="002F1264">
        <w:rPr>
          <w:b w:val="0"/>
          <w:noProof/>
          <w:sz w:val="18"/>
        </w:rPr>
        <w:instrText xml:space="preserve"> PAGEREF _Toc179274696 \h </w:instrText>
      </w:r>
      <w:r w:rsidRPr="002F1264">
        <w:rPr>
          <w:b w:val="0"/>
          <w:noProof/>
          <w:sz w:val="18"/>
        </w:rPr>
      </w:r>
      <w:r w:rsidRPr="002F1264">
        <w:rPr>
          <w:b w:val="0"/>
          <w:noProof/>
          <w:sz w:val="18"/>
        </w:rPr>
        <w:fldChar w:fldCharType="separate"/>
      </w:r>
      <w:r w:rsidR="00F075B8">
        <w:rPr>
          <w:b w:val="0"/>
          <w:noProof/>
          <w:sz w:val="18"/>
        </w:rPr>
        <w:t>6</w:t>
      </w:r>
      <w:r w:rsidRPr="002F1264">
        <w:rPr>
          <w:b w:val="0"/>
          <w:noProof/>
          <w:sz w:val="18"/>
        </w:rPr>
        <w:fldChar w:fldCharType="end"/>
      </w:r>
    </w:p>
    <w:p w:rsidR="002F1264" w:rsidRDefault="002F1264">
      <w:pPr>
        <w:pStyle w:val="TOC4"/>
        <w:rPr>
          <w:rFonts w:asciiTheme="minorHAnsi" w:eastAsiaTheme="minorEastAsia" w:hAnsiTheme="minorHAnsi" w:cstheme="minorBidi"/>
          <w:b w:val="0"/>
          <w:noProof/>
          <w:kern w:val="0"/>
          <w:sz w:val="22"/>
          <w:szCs w:val="22"/>
        </w:rPr>
      </w:pPr>
      <w:r>
        <w:rPr>
          <w:noProof/>
        </w:rPr>
        <w:t>Subdivision A—Nomination of Newco</w:t>
      </w:r>
      <w:r w:rsidRPr="002F1264">
        <w:rPr>
          <w:b w:val="0"/>
          <w:noProof/>
          <w:sz w:val="18"/>
        </w:rPr>
        <w:tab/>
      </w:r>
      <w:r w:rsidRPr="002F1264">
        <w:rPr>
          <w:b w:val="0"/>
          <w:noProof/>
          <w:sz w:val="18"/>
        </w:rPr>
        <w:fldChar w:fldCharType="begin"/>
      </w:r>
      <w:r w:rsidRPr="002F1264">
        <w:rPr>
          <w:b w:val="0"/>
          <w:noProof/>
          <w:sz w:val="18"/>
        </w:rPr>
        <w:instrText xml:space="preserve"> PAGEREF _Toc179274697 \h </w:instrText>
      </w:r>
      <w:r w:rsidRPr="002F1264">
        <w:rPr>
          <w:b w:val="0"/>
          <w:noProof/>
          <w:sz w:val="18"/>
        </w:rPr>
      </w:r>
      <w:r w:rsidRPr="002F1264">
        <w:rPr>
          <w:b w:val="0"/>
          <w:noProof/>
          <w:sz w:val="18"/>
        </w:rPr>
        <w:fldChar w:fldCharType="separate"/>
      </w:r>
      <w:r w:rsidR="00F075B8">
        <w:rPr>
          <w:b w:val="0"/>
          <w:noProof/>
          <w:sz w:val="18"/>
        </w:rPr>
        <w:t>6</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w:t>
      </w:r>
      <w:r>
        <w:rPr>
          <w:noProof/>
        </w:rPr>
        <w:tab/>
        <w:t>Nomination of Newco</w:t>
      </w:r>
      <w:r w:rsidRPr="002F1264">
        <w:rPr>
          <w:noProof/>
        </w:rPr>
        <w:tab/>
      </w:r>
      <w:r w:rsidRPr="002F1264">
        <w:rPr>
          <w:noProof/>
        </w:rPr>
        <w:fldChar w:fldCharType="begin"/>
      </w:r>
      <w:r w:rsidRPr="002F1264">
        <w:rPr>
          <w:noProof/>
        </w:rPr>
        <w:instrText xml:space="preserve"> PAGEREF _Toc179274698 \h </w:instrText>
      </w:r>
      <w:r w:rsidRPr="002F1264">
        <w:rPr>
          <w:noProof/>
        </w:rPr>
      </w:r>
      <w:r w:rsidRPr="002F1264">
        <w:rPr>
          <w:noProof/>
        </w:rPr>
        <w:fldChar w:fldCharType="separate"/>
      </w:r>
      <w:r w:rsidR="00F075B8">
        <w:rPr>
          <w:noProof/>
        </w:rPr>
        <w:t>6</w:t>
      </w:r>
      <w:r w:rsidRPr="002F1264">
        <w:rPr>
          <w:noProof/>
        </w:rPr>
        <w:fldChar w:fldCharType="end"/>
      </w:r>
    </w:p>
    <w:p w:rsidR="002F1264" w:rsidRDefault="002F1264">
      <w:pPr>
        <w:pStyle w:val="TOC4"/>
        <w:rPr>
          <w:rFonts w:asciiTheme="minorHAnsi" w:eastAsiaTheme="minorEastAsia" w:hAnsiTheme="minorHAnsi" w:cstheme="minorBidi"/>
          <w:b w:val="0"/>
          <w:noProof/>
          <w:kern w:val="0"/>
          <w:sz w:val="22"/>
          <w:szCs w:val="22"/>
        </w:rPr>
      </w:pPr>
      <w:r>
        <w:rPr>
          <w:noProof/>
        </w:rPr>
        <w:t>Subdivision B—Certain staff members of the Authority to become employees of Newco</w:t>
      </w:r>
      <w:r w:rsidRPr="002F1264">
        <w:rPr>
          <w:b w:val="0"/>
          <w:noProof/>
          <w:sz w:val="18"/>
        </w:rPr>
        <w:tab/>
      </w:r>
      <w:r w:rsidRPr="002F1264">
        <w:rPr>
          <w:b w:val="0"/>
          <w:noProof/>
          <w:sz w:val="18"/>
        </w:rPr>
        <w:fldChar w:fldCharType="begin"/>
      </w:r>
      <w:r w:rsidRPr="002F1264">
        <w:rPr>
          <w:b w:val="0"/>
          <w:noProof/>
          <w:sz w:val="18"/>
        </w:rPr>
        <w:instrText xml:space="preserve"> PAGEREF _Toc179274699 \h </w:instrText>
      </w:r>
      <w:r w:rsidRPr="002F1264">
        <w:rPr>
          <w:b w:val="0"/>
          <w:noProof/>
          <w:sz w:val="18"/>
        </w:rPr>
      </w:r>
      <w:r w:rsidRPr="002F1264">
        <w:rPr>
          <w:b w:val="0"/>
          <w:noProof/>
          <w:sz w:val="18"/>
        </w:rPr>
        <w:fldChar w:fldCharType="separate"/>
      </w:r>
      <w:r w:rsidR="00F075B8">
        <w:rPr>
          <w:b w:val="0"/>
          <w:noProof/>
          <w:sz w:val="18"/>
        </w:rPr>
        <w:t>6</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w:t>
      </w:r>
      <w:r>
        <w:rPr>
          <w:noProof/>
        </w:rPr>
        <w:tab/>
        <w:t>Staff member of the Authority may consent to being employed by Newco</w:t>
      </w:r>
      <w:r w:rsidRPr="002F1264">
        <w:rPr>
          <w:noProof/>
        </w:rPr>
        <w:tab/>
      </w:r>
      <w:r w:rsidRPr="002F1264">
        <w:rPr>
          <w:noProof/>
        </w:rPr>
        <w:fldChar w:fldCharType="begin"/>
      </w:r>
      <w:r w:rsidRPr="002F1264">
        <w:rPr>
          <w:noProof/>
        </w:rPr>
        <w:instrText xml:space="preserve"> PAGEREF _Toc179274700 \h </w:instrText>
      </w:r>
      <w:r w:rsidRPr="002F1264">
        <w:rPr>
          <w:noProof/>
        </w:rPr>
      </w:r>
      <w:r w:rsidRPr="002F1264">
        <w:rPr>
          <w:noProof/>
        </w:rPr>
        <w:fldChar w:fldCharType="separate"/>
      </w:r>
      <w:r w:rsidR="00F075B8">
        <w:rPr>
          <w:noProof/>
        </w:rPr>
        <w:t>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w:t>
      </w:r>
      <w:r>
        <w:rPr>
          <w:noProof/>
        </w:rPr>
        <w:tab/>
        <w:t>Certain staff members of the Authority to become employees of Newco</w:t>
      </w:r>
      <w:r w:rsidRPr="002F1264">
        <w:rPr>
          <w:noProof/>
        </w:rPr>
        <w:tab/>
      </w:r>
      <w:r w:rsidRPr="002F1264">
        <w:rPr>
          <w:noProof/>
        </w:rPr>
        <w:fldChar w:fldCharType="begin"/>
      </w:r>
      <w:r w:rsidRPr="002F1264">
        <w:rPr>
          <w:noProof/>
        </w:rPr>
        <w:instrText xml:space="preserve"> PAGEREF _Toc179274701 \h </w:instrText>
      </w:r>
      <w:r w:rsidRPr="002F1264">
        <w:rPr>
          <w:noProof/>
        </w:rPr>
      </w:r>
      <w:r w:rsidRPr="002F1264">
        <w:rPr>
          <w:noProof/>
        </w:rPr>
        <w:fldChar w:fldCharType="separate"/>
      </w:r>
      <w:r w:rsidR="00F075B8">
        <w:rPr>
          <w:noProof/>
        </w:rPr>
        <w:t>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w:t>
      </w:r>
      <w:r>
        <w:rPr>
          <w:noProof/>
        </w:rPr>
        <w:tab/>
        <w:t>Subdivision not to affect certain matters relating to transferring staff members</w:t>
      </w:r>
      <w:r w:rsidRPr="002F1264">
        <w:rPr>
          <w:noProof/>
        </w:rPr>
        <w:tab/>
      </w:r>
      <w:r w:rsidRPr="002F1264">
        <w:rPr>
          <w:noProof/>
        </w:rPr>
        <w:fldChar w:fldCharType="begin"/>
      </w:r>
      <w:r w:rsidRPr="002F1264">
        <w:rPr>
          <w:noProof/>
        </w:rPr>
        <w:instrText xml:space="preserve"> PAGEREF _Toc179274702 \h </w:instrText>
      </w:r>
      <w:r w:rsidRPr="002F1264">
        <w:rPr>
          <w:noProof/>
        </w:rPr>
      </w:r>
      <w:r w:rsidRPr="002F1264">
        <w:rPr>
          <w:noProof/>
        </w:rPr>
        <w:fldChar w:fldCharType="separate"/>
      </w:r>
      <w:r w:rsidR="00F075B8">
        <w:rPr>
          <w:noProof/>
        </w:rPr>
        <w:t>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w:t>
      </w:r>
      <w:r>
        <w:rPr>
          <w:noProof/>
        </w:rPr>
        <w:tab/>
        <w:t>Variation of terms and conditions of employment</w:t>
      </w:r>
      <w:r w:rsidRPr="002F1264">
        <w:rPr>
          <w:noProof/>
        </w:rPr>
        <w:tab/>
      </w:r>
      <w:r w:rsidRPr="002F1264">
        <w:rPr>
          <w:noProof/>
        </w:rPr>
        <w:fldChar w:fldCharType="begin"/>
      </w:r>
      <w:r w:rsidRPr="002F1264">
        <w:rPr>
          <w:noProof/>
        </w:rPr>
        <w:instrText xml:space="preserve"> PAGEREF _Toc179274703 \h </w:instrText>
      </w:r>
      <w:r w:rsidRPr="002F1264">
        <w:rPr>
          <w:noProof/>
        </w:rPr>
      </w:r>
      <w:r w:rsidRPr="002F1264">
        <w:rPr>
          <w:noProof/>
        </w:rPr>
        <w:fldChar w:fldCharType="separate"/>
      </w:r>
      <w:r w:rsidR="00F075B8">
        <w:rPr>
          <w:noProof/>
        </w:rPr>
        <w:t>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w:t>
      </w:r>
      <w:r>
        <w:rPr>
          <w:noProof/>
        </w:rPr>
        <w:tab/>
        <w:t>Transferring staff member not to be eligible for re</w:t>
      </w:r>
      <w:r>
        <w:rPr>
          <w:noProof/>
        </w:rPr>
        <w:noBreakHyphen/>
        <w:t xml:space="preserve">appointment under the </w:t>
      </w:r>
      <w:r w:rsidRPr="00944A1F">
        <w:rPr>
          <w:i/>
          <w:noProof/>
        </w:rPr>
        <w:t>Public Service Act 1922</w:t>
      </w:r>
      <w:r w:rsidRPr="002F1264">
        <w:rPr>
          <w:noProof/>
        </w:rPr>
        <w:tab/>
      </w:r>
      <w:r w:rsidRPr="002F1264">
        <w:rPr>
          <w:noProof/>
        </w:rPr>
        <w:fldChar w:fldCharType="begin"/>
      </w:r>
      <w:r w:rsidRPr="002F1264">
        <w:rPr>
          <w:noProof/>
        </w:rPr>
        <w:instrText xml:space="preserve"> PAGEREF _Toc179274704 \h </w:instrText>
      </w:r>
      <w:r w:rsidRPr="002F1264">
        <w:rPr>
          <w:noProof/>
        </w:rPr>
      </w:r>
      <w:r w:rsidRPr="002F1264">
        <w:rPr>
          <w:noProof/>
        </w:rPr>
        <w:fldChar w:fldCharType="separate"/>
      </w:r>
      <w:r w:rsidR="00F075B8">
        <w:rPr>
          <w:noProof/>
        </w:rPr>
        <w:t>8</w:t>
      </w:r>
      <w:r w:rsidRPr="002F1264">
        <w:rPr>
          <w:noProof/>
        </w:rPr>
        <w:fldChar w:fldCharType="end"/>
      </w:r>
    </w:p>
    <w:p w:rsidR="002F1264" w:rsidRDefault="002F1264">
      <w:pPr>
        <w:pStyle w:val="TOC4"/>
        <w:rPr>
          <w:rFonts w:asciiTheme="minorHAnsi" w:eastAsiaTheme="minorEastAsia" w:hAnsiTheme="minorHAnsi" w:cstheme="minorBidi"/>
          <w:b w:val="0"/>
          <w:noProof/>
          <w:kern w:val="0"/>
          <w:sz w:val="22"/>
          <w:szCs w:val="22"/>
        </w:rPr>
      </w:pPr>
      <w:r>
        <w:rPr>
          <w:noProof/>
        </w:rPr>
        <w:t>Subdivision C—Transfer of certain assets etc. relating to the Moomba</w:t>
      </w:r>
      <w:r>
        <w:rPr>
          <w:noProof/>
        </w:rPr>
        <w:noBreakHyphen/>
        <w:t>Sydney pipeline system business from the Authority and Pacenco to Newco</w:t>
      </w:r>
      <w:r w:rsidRPr="002F1264">
        <w:rPr>
          <w:b w:val="0"/>
          <w:noProof/>
          <w:sz w:val="18"/>
        </w:rPr>
        <w:tab/>
      </w:r>
      <w:r w:rsidRPr="002F1264">
        <w:rPr>
          <w:b w:val="0"/>
          <w:noProof/>
          <w:sz w:val="18"/>
        </w:rPr>
        <w:fldChar w:fldCharType="begin"/>
      </w:r>
      <w:r w:rsidRPr="002F1264">
        <w:rPr>
          <w:b w:val="0"/>
          <w:noProof/>
          <w:sz w:val="18"/>
        </w:rPr>
        <w:instrText xml:space="preserve"> PAGEREF _Toc179274705 \h </w:instrText>
      </w:r>
      <w:r w:rsidRPr="002F1264">
        <w:rPr>
          <w:b w:val="0"/>
          <w:noProof/>
          <w:sz w:val="18"/>
        </w:rPr>
      </w:r>
      <w:r w:rsidRPr="002F1264">
        <w:rPr>
          <w:b w:val="0"/>
          <w:noProof/>
          <w:sz w:val="18"/>
        </w:rPr>
        <w:fldChar w:fldCharType="separate"/>
      </w:r>
      <w:r w:rsidR="00F075B8">
        <w:rPr>
          <w:b w:val="0"/>
          <w:noProof/>
          <w:sz w:val="18"/>
        </w:rPr>
        <w:t>9</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w:t>
      </w:r>
      <w:r>
        <w:rPr>
          <w:noProof/>
        </w:rPr>
        <w:tab/>
        <w:t>Certain assets and liabilities of the Authority and Pacenco to become assets and liabilities of Newco</w:t>
      </w:r>
      <w:r w:rsidRPr="002F1264">
        <w:rPr>
          <w:noProof/>
        </w:rPr>
        <w:tab/>
      </w:r>
      <w:r w:rsidRPr="002F1264">
        <w:rPr>
          <w:noProof/>
        </w:rPr>
        <w:fldChar w:fldCharType="begin"/>
      </w:r>
      <w:r w:rsidRPr="002F1264">
        <w:rPr>
          <w:noProof/>
        </w:rPr>
        <w:instrText xml:space="preserve"> PAGEREF _Toc179274706 \h </w:instrText>
      </w:r>
      <w:r w:rsidRPr="002F1264">
        <w:rPr>
          <w:noProof/>
        </w:rPr>
      </w:r>
      <w:r w:rsidRPr="002F1264">
        <w:rPr>
          <w:noProof/>
        </w:rPr>
        <w:fldChar w:fldCharType="separate"/>
      </w:r>
      <w:r w:rsidR="00F075B8">
        <w:rPr>
          <w:noProof/>
        </w:rPr>
        <w:t>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w:t>
      </w:r>
      <w:r>
        <w:rPr>
          <w:noProof/>
        </w:rPr>
        <w:tab/>
        <w:t>References in certain instruments to the Authority or Pacenco to be references to Newco on and after the sale day</w:t>
      </w:r>
      <w:r w:rsidRPr="002F1264">
        <w:rPr>
          <w:noProof/>
        </w:rPr>
        <w:tab/>
      </w:r>
      <w:r w:rsidRPr="002F1264">
        <w:rPr>
          <w:noProof/>
        </w:rPr>
        <w:fldChar w:fldCharType="begin"/>
      </w:r>
      <w:r w:rsidRPr="002F1264">
        <w:rPr>
          <w:noProof/>
        </w:rPr>
        <w:instrText xml:space="preserve"> PAGEREF _Toc179274707 \h </w:instrText>
      </w:r>
      <w:r w:rsidRPr="002F1264">
        <w:rPr>
          <w:noProof/>
        </w:rPr>
      </w:r>
      <w:r w:rsidRPr="002F1264">
        <w:rPr>
          <w:noProof/>
        </w:rPr>
        <w:fldChar w:fldCharType="separate"/>
      </w:r>
      <w:r w:rsidR="00F075B8">
        <w:rPr>
          <w:noProof/>
        </w:rPr>
        <w:t>9</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lastRenderedPageBreak/>
        <w:t>Division 2—Provisions relating to the transfer of dual destination interests to the Commonwealth and Newco</w:t>
      </w:r>
      <w:r w:rsidRPr="002F1264">
        <w:rPr>
          <w:b w:val="0"/>
          <w:noProof/>
          <w:sz w:val="18"/>
        </w:rPr>
        <w:tab/>
      </w:r>
      <w:r w:rsidRPr="002F1264">
        <w:rPr>
          <w:b w:val="0"/>
          <w:noProof/>
          <w:sz w:val="18"/>
        </w:rPr>
        <w:fldChar w:fldCharType="begin"/>
      </w:r>
      <w:r w:rsidRPr="002F1264">
        <w:rPr>
          <w:b w:val="0"/>
          <w:noProof/>
          <w:sz w:val="18"/>
        </w:rPr>
        <w:instrText xml:space="preserve"> PAGEREF _Toc179274708 \h </w:instrText>
      </w:r>
      <w:r w:rsidRPr="002F1264">
        <w:rPr>
          <w:b w:val="0"/>
          <w:noProof/>
          <w:sz w:val="18"/>
        </w:rPr>
      </w:r>
      <w:r w:rsidRPr="002F1264">
        <w:rPr>
          <w:b w:val="0"/>
          <w:noProof/>
          <w:sz w:val="18"/>
        </w:rPr>
        <w:fldChar w:fldCharType="separate"/>
      </w:r>
      <w:r w:rsidR="00F075B8">
        <w:rPr>
          <w:b w:val="0"/>
          <w:noProof/>
          <w:sz w:val="18"/>
        </w:rPr>
        <w:t>10</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w:t>
      </w:r>
      <w:r>
        <w:rPr>
          <w:noProof/>
        </w:rPr>
        <w:tab/>
        <w:t>Dual destination interests become assets of Newco and the Commonwealth</w:t>
      </w:r>
      <w:r w:rsidRPr="002F1264">
        <w:rPr>
          <w:noProof/>
        </w:rPr>
        <w:tab/>
      </w:r>
      <w:r w:rsidRPr="002F1264">
        <w:rPr>
          <w:noProof/>
        </w:rPr>
        <w:fldChar w:fldCharType="begin"/>
      </w:r>
      <w:r w:rsidRPr="002F1264">
        <w:rPr>
          <w:noProof/>
        </w:rPr>
        <w:instrText xml:space="preserve"> PAGEREF _Toc179274709 \h </w:instrText>
      </w:r>
      <w:r w:rsidRPr="002F1264">
        <w:rPr>
          <w:noProof/>
        </w:rPr>
      </w:r>
      <w:r w:rsidRPr="002F1264">
        <w:rPr>
          <w:noProof/>
        </w:rPr>
        <w:fldChar w:fldCharType="separate"/>
      </w:r>
      <w:r w:rsidR="00F075B8">
        <w:rPr>
          <w:noProof/>
        </w:rPr>
        <w:t>10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w:t>
      </w:r>
      <w:r>
        <w:rPr>
          <w:noProof/>
        </w:rPr>
        <w:tab/>
        <w:t>Dual destination instruments that do not create easements</w:t>
      </w:r>
      <w:r w:rsidRPr="002F1264">
        <w:rPr>
          <w:noProof/>
        </w:rPr>
        <w:tab/>
      </w:r>
      <w:r w:rsidRPr="002F1264">
        <w:rPr>
          <w:noProof/>
        </w:rPr>
        <w:fldChar w:fldCharType="begin"/>
      </w:r>
      <w:r w:rsidRPr="002F1264">
        <w:rPr>
          <w:noProof/>
        </w:rPr>
        <w:instrText xml:space="preserve"> PAGEREF _Toc179274710 \h </w:instrText>
      </w:r>
      <w:r w:rsidRPr="002F1264">
        <w:rPr>
          <w:noProof/>
        </w:rPr>
      </w:r>
      <w:r w:rsidRPr="002F1264">
        <w:rPr>
          <w:noProof/>
        </w:rPr>
        <w:fldChar w:fldCharType="separate"/>
      </w:r>
      <w:r w:rsidR="00F075B8">
        <w:rPr>
          <w:noProof/>
        </w:rPr>
        <w:t>10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w:t>
      </w:r>
      <w:r>
        <w:rPr>
          <w:noProof/>
        </w:rPr>
        <w:tab/>
        <w:t>Dual destination instruments that create easements</w:t>
      </w:r>
      <w:r w:rsidRPr="002F1264">
        <w:rPr>
          <w:noProof/>
        </w:rPr>
        <w:tab/>
      </w:r>
      <w:r w:rsidRPr="002F1264">
        <w:rPr>
          <w:noProof/>
        </w:rPr>
        <w:fldChar w:fldCharType="begin"/>
      </w:r>
      <w:r w:rsidRPr="002F1264">
        <w:rPr>
          <w:noProof/>
        </w:rPr>
        <w:instrText xml:space="preserve"> PAGEREF _Toc179274711 \h </w:instrText>
      </w:r>
      <w:r w:rsidRPr="002F1264">
        <w:rPr>
          <w:noProof/>
        </w:rPr>
      </w:r>
      <w:r w:rsidRPr="002F1264">
        <w:rPr>
          <w:noProof/>
        </w:rPr>
        <w:fldChar w:fldCharType="separate"/>
      </w:r>
      <w:r w:rsidR="00F075B8">
        <w:rPr>
          <w:noProof/>
        </w:rPr>
        <w:t>10</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3—Transfer to the Commonwealth of certain assets and liabilities and provisions relating to certain obligations of the Authority or Pacenco</w:t>
      </w:r>
      <w:r w:rsidRPr="002F1264">
        <w:rPr>
          <w:b w:val="0"/>
          <w:noProof/>
          <w:sz w:val="18"/>
        </w:rPr>
        <w:tab/>
      </w:r>
      <w:r w:rsidRPr="002F1264">
        <w:rPr>
          <w:b w:val="0"/>
          <w:noProof/>
          <w:sz w:val="18"/>
        </w:rPr>
        <w:fldChar w:fldCharType="begin"/>
      </w:r>
      <w:r w:rsidRPr="002F1264">
        <w:rPr>
          <w:b w:val="0"/>
          <w:noProof/>
          <w:sz w:val="18"/>
        </w:rPr>
        <w:instrText xml:space="preserve"> PAGEREF _Toc179274712 \h </w:instrText>
      </w:r>
      <w:r w:rsidRPr="002F1264">
        <w:rPr>
          <w:b w:val="0"/>
          <w:noProof/>
          <w:sz w:val="18"/>
        </w:rPr>
      </w:r>
      <w:r w:rsidRPr="002F1264">
        <w:rPr>
          <w:b w:val="0"/>
          <w:noProof/>
          <w:sz w:val="18"/>
        </w:rPr>
        <w:fldChar w:fldCharType="separate"/>
      </w:r>
      <w:r w:rsidR="00F075B8">
        <w:rPr>
          <w:b w:val="0"/>
          <w:noProof/>
          <w:sz w:val="18"/>
        </w:rPr>
        <w:t>12</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17</w:t>
      </w:r>
      <w:r>
        <w:rPr>
          <w:noProof/>
        </w:rPr>
        <w:tab/>
        <w:t>Transfer to the Commonwealth of easements of the Authority or Pacenco that are not specified in the easement agreement</w:t>
      </w:r>
      <w:r w:rsidRPr="002F1264">
        <w:rPr>
          <w:noProof/>
        </w:rPr>
        <w:tab/>
      </w:r>
      <w:r w:rsidRPr="002F1264">
        <w:rPr>
          <w:noProof/>
        </w:rPr>
        <w:fldChar w:fldCharType="begin"/>
      </w:r>
      <w:r w:rsidRPr="002F1264">
        <w:rPr>
          <w:noProof/>
        </w:rPr>
        <w:instrText xml:space="preserve"> PAGEREF _Toc179274713 \h </w:instrText>
      </w:r>
      <w:r w:rsidRPr="002F1264">
        <w:rPr>
          <w:noProof/>
        </w:rPr>
      </w:r>
      <w:r w:rsidRPr="002F1264">
        <w:rPr>
          <w:noProof/>
        </w:rPr>
        <w:fldChar w:fldCharType="separate"/>
      </w:r>
      <w:r w:rsidR="00F075B8">
        <w:rPr>
          <w:noProof/>
        </w:rPr>
        <w:t>12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18</w:t>
      </w:r>
      <w:r>
        <w:rPr>
          <w:noProof/>
        </w:rPr>
        <w:tab/>
        <w:t>Instruments relating to the easements of the Authority or Pacenco that are not specified in the easement agreement</w:t>
      </w:r>
      <w:r w:rsidRPr="002F1264">
        <w:rPr>
          <w:noProof/>
        </w:rPr>
        <w:tab/>
      </w:r>
      <w:r w:rsidRPr="002F1264">
        <w:rPr>
          <w:noProof/>
        </w:rPr>
        <w:fldChar w:fldCharType="begin"/>
      </w:r>
      <w:r w:rsidRPr="002F1264">
        <w:rPr>
          <w:noProof/>
        </w:rPr>
        <w:instrText xml:space="preserve"> PAGEREF _Toc179274714 \h </w:instrText>
      </w:r>
      <w:r w:rsidRPr="002F1264">
        <w:rPr>
          <w:noProof/>
        </w:rPr>
      </w:r>
      <w:r w:rsidRPr="002F1264">
        <w:rPr>
          <w:noProof/>
        </w:rPr>
        <w:fldChar w:fldCharType="separate"/>
      </w:r>
      <w:r w:rsidR="00F075B8">
        <w:rPr>
          <w:noProof/>
        </w:rPr>
        <w:t>12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19</w:t>
      </w:r>
      <w:r>
        <w:rPr>
          <w:noProof/>
        </w:rPr>
        <w:tab/>
        <w:t>Commonwealth</w:t>
      </w:r>
      <w:r>
        <w:rPr>
          <w:noProof/>
        </w:rPr>
        <w:noBreakHyphen/>
        <w:t>guaranteed debts of the Authority become debts of the Commonwealth</w:t>
      </w:r>
      <w:r w:rsidRPr="002F1264">
        <w:rPr>
          <w:noProof/>
        </w:rPr>
        <w:tab/>
      </w:r>
      <w:r w:rsidRPr="002F1264">
        <w:rPr>
          <w:noProof/>
        </w:rPr>
        <w:fldChar w:fldCharType="begin"/>
      </w:r>
      <w:r w:rsidRPr="002F1264">
        <w:rPr>
          <w:noProof/>
        </w:rPr>
        <w:instrText xml:space="preserve"> PAGEREF _Toc179274715 \h </w:instrText>
      </w:r>
      <w:r w:rsidRPr="002F1264">
        <w:rPr>
          <w:noProof/>
        </w:rPr>
      </w:r>
      <w:r w:rsidRPr="002F1264">
        <w:rPr>
          <w:noProof/>
        </w:rPr>
        <w:fldChar w:fldCharType="separate"/>
      </w:r>
      <w:r w:rsidR="00F075B8">
        <w:rPr>
          <w:noProof/>
        </w:rPr>
        <w:t>13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20</w:t>
      </w:r>
      <w:r>
        <w:rPr>
          <w:noProof/>
        </w:rPr>
        <w:tab/>
        <w:t>Instruments relating to Commonwealth</w:t>
      </w:r>
      <w:r>
        <w:rPr>
          <w:noProof/>
        </w:rPr>
        <w:noBreakHyphen/>
        <w:t>guaranteed debts</w:t>
      </w:r>
      <w:r w:rsidRPr="002F1264">
        <w:rPr>
          <w:noProof/>
        </w:rPr>
        <w:tab/>
      </w:r>
      <w:r w:rsidRPr="002F1264">
        <w:rPr>
          <w:noProof/>
        </w:rPr>
        <w:fldChar w:fldCharType="begin"/>
      </w:r>
      <w:r w:rsidRPr="002F1264">
        <w:rPr>
          <w:noProof/>
        </w:rPr>
        <w:instrText xml:space="preserve"> PAGEREF _Toc179274716 \h </w:instrText>
      </w:r>
      <w:r w:rsidRPr="002F1264">
        <w:rPr>
          <w:noProof/>
        </w:rPr>
      </w:r>
      <w:r w:rsidRPr="002F1264">
        <w:rPr>
          <w:noProof/>
        </w:rPr>
        <w:fldChar w:fldCharType="separate"/>
      </w:r>
      <w:r w:rsidR="00F075B8">
        <w:rPr>
          <w:noProof/>
        </w:rPr>
        <w:t>13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21</w:t>
      </w:r>
      <w:r>
        <w:rPr>
          <w:noProof/>
        </w:rPr>
        <w:tab/>
        <w:t>Commonwealth and Authority liable to pay certain amounts in relation to Commonwealth</w:t>
      </w:r>
      <w:r>
        <w:rPr>
          <w:noProof/>
        </w:rPr>
        <w:noBreakHyphen/>
        <w:t>guaranteed debts</w:t>
      </w:r>
      <w:r w:rsidRPr="002F1264">
        <w:rPr>
          <w:noProof/>
        </w:rPr>
        <w:tab/>
      </w:r>
      <w:r w:rsidRPr="002F1264">
        <w:rPr>
          <w:noProof/>
        </w:rPr>
        <w:fldChar w:fldCharType="begin"/>
      </w:r>
      <w:r w:rsidRPr="002F1264">
        <w:rPr>
          <w:noProof/>
        </w:rPr>
        <w:instrText xml:space="preserve"> PAGEREF _Toc179274717 \h </w:instrText>
      </w:r>
      <w:r w:rsidRPr="002F1264">
        <w:rPr>
          <w:noProof/>
        </w:rPr>
      </w:r>
      <w:r w:rsidRPr="002F1264">
        <w:rPr>
          <w:noProof/>
        </w:rPr>
        <w:fldChar w:fldCharType="separate"/>
      </w:r>
      <w:r w:rsidR="00F075B8">
        <w:rPr>
          <w:noProof/>
        </w:rPr>
        <w:t>13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22</w:t>
      </w:r>
      <w:r>
        <w:rPr>
          <w:noProof/>
        </w:rPr>
        <w:tab/>
        <w:t>Commonwealth liable to pay an amount to the Authority equal to Authority’s debts to the Commonwealth and set</w:t>
      </w:r>
      <w:r>
        <w:rPr>
          <w:noProof/>
        </w:rPr>
        <w:noBreakHyphen/>
        <w:t>off of debts</w:t>
      </w:r>
      <w:r w:rsidRPr="002F1264">
        <w:rPr>
          <w:noProof/>
        </w:rPr>
        <w:tab/>
      </w:r>
      <w:r w:rsidRPr="002F1264">
        <w:rPr>
          <w:noProof/>
        </w:rPr>
        <w:fldChar w:fldCharType="begin"/>
      </w:r>
      <w:r w:rsidRPr="002F1264">
        <w:rPr>
          <w:noProof/>
        </w:rPr>
        <w:instrText xml:space="preserve"> PAGEREF _Toc179274718 \h </w:instrText>
      </w:r>
      <w:r w:rsidRPr="002F1264">
        <w:rPr>
          <w:noProof/>
        </w:rPr>
      </w:r>
      <w:r w:rsidRPr="002F1264">
        <w:rPr>
          <w:noProof/>
        </w:rPr>
        <w:fldChar w:fldCharType="separate"/>
      </w:r>
      <w:r w:rsidR="00F075B8">
        <w:rPr>
          <w:noProof/>
        </w:rPr>
        <w:t>14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23</w:t>
      </w:r>
      <w:r>
        <w:rPr>
          <w:noProof/>
        </w:rPr>
        <w:tab/>
        <w:t>Cancellation of debts owed by Pacenco to the Authority</w:t>
      </w:r>
      <w:r w:rsidRPr="002F1264">
        <w:rPr>
          <w:noProof/>
        </w:rPr>
        <w:tab/>
      </w:r>
      <w:r w:rsidRPr="002F1264">
        <w:rPr>
          <w:noProof/>
        </w:rPr>
        <w:fldChar w:fldCharType="begin"/>
      </w:r>
      <w:r w:rsidRPr="002F1264">
        <w:rPr>
          <w:noProof/>
        </w:rPr>
        <w:instrText xml:space="preserve"> PAGEREF _Toc179274719 \h </w:instrText>
      </w:r>
      <w:r w:rsidRPr="002F1264">
        <w:rPr>
          <w:noProof/>
        </w:rPr>
      </w:r>
      <w:r w:rsidRPr="002F1264">
        <w:rPr>
          <w:noProof/>
        </w:rPr>
        <w:fldChar w:fldCharType="separate"/>
      </w:r>
      <w:r w:rsidR="00F075B8">
        <w:rPr>
          <w:noProof/>
        </w:rPr>
        <w:t>14</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4—Exemption from State and Territory stamp duties</w:t>
      </w:r>
      <w:r w:rsidRPr="002F1264">
        <w:rPr>
          <w:b w:val="0"/>
          <w:noProof/>
          <w:sz w:val="18"/>
        </w:rPr>
        <w:tab/>
      </w:r>
      <w:r w:rsidRPr="002F1264">
        <w:rPr>
          <w:b w:val="0"/>
          <w:noProof/>
          <w:sz w:val="18"/>
        </w:rPr>
        <w:fldChar w:fldCharType="begin"/>
      </w:r>
      <w:r w:rsidRPr="002F1264">
        <w:rPr>
          <w:b w:val="0"/>
          <w:noProof/>
          <w:sz w:val="18"/>
        </w:rPr>
        <w:instrText xml:space="preserve"> PAGEREF _Toc179274720 \h </w:instrText>
      </w:r>
      <w:r w:rsidRPr="002F1264">
        <w:rPr>
          <w:b w:val="0"/>
          <w:noProof/>
          <w:sz w:val="18"/>
        </w:rPr>
      </w:r>
      <w:r w:rsidRPr="002F1264">
        <w:rPr>
          <w:b w:val="0"/>
          <w:noProof/>
          <w:sz w:val="18"/>
        </w:rPr>
        <w:fldChar w:fldCharType="separate"/>
      </w:r>
      <w:r w:rsidR="00F075B8">
        <w:rPr>
          <w:b w:val="0"/>
          <w:noProof/>
          <w:sz w:val="18"/>
        </w:rPr>
        <w:t>15</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24</w:t>
      </w:r>
      <w:r>
        <w:rPr>
          <w:noProof/>
        </w:rPr>
        <w:tab/>
        <w:t>Exemption from certain State and Territory stamp duties</w:t>
      </w:r>
      <w:r w:rsidRPr="002F1264">
        <w:rPr>
          <w:noProof/>
        </w:rPr>
        <w:tab/>
      </w:r>
      <w:r w:rsidRPr="002F1264">
        <w:rPr>
          <w:noProof/>
        </w:rPr>
        <w:fldChar w:fldCharType="begin"/>
      </w:r>
      <w:r w:rsidRPr="002F1264">
        <w:rPr>
          <w:noProof/>
        </w:rPr>
        <w:instrText xml:space="preserve"> PAGEREF _Toc179274721 \h </w:instrText>
      </w:r>
      <w:r w:rsidRPr="002F1264">
        <w:rPr>
          <w:noProof/>
        </w:rPr>
      </w:r>
      <w:r w:rsidRPr="002F1264">
        <w:rPr>
          <w:noProof/>
        </w:rPr>
        <w:fldChar w:fldCharType="separate"/>
      </w:r>
      <w:r w:rsidR="00F075B8">
        <w:rPr>
          <w:noProof/>
        </w:rPr>
        <w:t>15</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5—Miscellaneous provisions relating to the transfer of assets etc. under Divisions 1, 2 and 3</w:t>
      </w:r>
      <w:r w:rsidRPr="002F1264">
        <w:rPr>
          <w:b w:val="0"/>
          <w:noProof/>
          <w:sz w:val="18"/>
        </w:rPr>
        <w:tab/>
      </w:r>
      <w:r w:rsidRPr="002F1264">
        <w:rPr>
          <w:b w:val="0"/>
          <w:noProof/>
          <w:sz w:val="18"/>
        </w:rPr>
        <w:fldChar w:fldCharType="begin"/>
      </w:r>
      <w:r w:rsidRPr="002F1264">
        <w:rPr>
          <w:b w:val="0"/>
          <w:noProof/>
          <w:sz w:val="18"/>
        </w:rPr>
        <w:instrText xml:space="preserve"> PAGEREF _Toc179274722 \h </w:instrText>
      </w:r>
      <w:r w:rsidRPr="002F1264">
        <w:rPr>
          <w:b w:val="0"/>
          <w:noProof/>
          <w:sz w:val="18"/>
        </w:rPr>
      </w:r>
      <w:r w:rsidRPr="002F1264">
        <w:rPr>
          <w:b w:val="0"/>
          <w:noProof/>
          <w:sz w:val="18"/>
        </w:rPr>
        <w:fldChar w:fldCharType="separate"/>
      </w:r>
      <w:r w:rsidR="00F075B8">
        <w:rPr>
          <w:b w:val="0"/>
          <w:noProof/>
          <w:sz w:val="18"/>
        </w:rPr>
        <w:t>16</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25</w:t>
      </w:r>
      <w:r>
        <w:rPr>
          <w:noProof/>
        </w:rPr>
        <w:tab/>
        <w:t>Certificates in relation to interests in land</w:t>
      </w:r>
      <w:r w:rsidRPr="002F1264">
        <w:rPr>
          <w:noProof/>
        </w:rPr>
        <w:tab/>
      </w:r>
      <w:r w:rsidRPr="002F1264">
        <w:rPr>
          <w:noProof/>
        </w:rPr>
        <w:fldChar w:fldCharType="begin"/>
      </w:r>
      <w:r w:rsidRPr="002F1264">
        <w:rPr>
          <w:noProof/>
        </w:rPr>
        <w:instrText xml:space="preserve"> PAGEREF _Toc179274723 \h </w:instrText>
      </w:r>
      <w:r w:rsidRPr="002F1264">
        <w:rPr>
          <w:noProof/>
        </w:rPr>
      </w:r>
      <w:r w:rsidRPr="002F1264">
        <w:rPr>
          <w:noProof/>
        </w:rPr>
        <w:fldChar w:fldCharType="separate"/>
      </w:r>
      <w:r w:rsidR="00F075B8">
        <w:rPr>
          <w:noProof/>
        </w:rPr>
        <w:t>16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26</w:t>
      </w:r>
      <w:r>
        <w:rPr>
          <w:noProof/>
        </w:rPr>
        <w:tab/>
        <w:t>Certificates in relation to other assets</w:t>
      </w:r>
      <w:r w:rsidRPr="002F1264">
        <w:rPr>
          <w:noProof/>
        </w:rPr>
        <w:tab/>
      </w:r>
      <w:r w:rsidRPr="002F1264">
        <w:rPr>
          <w:noProof/>
        </w:rPr>
        <w:fldChar w:fldCharType="begin"/>
      </w:r>
      <w:r w:rsidRPr="002F1264">
        <w:rPr>
          <w:noProof/>
        </w:rPr>
        <w:instrText xml:space="preserve"> PAGEREF _Toc179274724 \h </w:instrText>
      </w:r>
      <w:r w:rsidRPr="002F1264">
        <w:rPr>
          <w:noProof/>
        </w:rPr>
      </w:r>
      <w:r w:rsidRPr="002F1264">
        <w:rPr>
          <w:noProof/>
        </w:rPr>
        <w:fldChar w:fldCharType="separate"/>
      </w:r>
      <w:r w:rsidR="00F075B8">
        <w:rPr>
          <w:noProof/>
        </w:rPr>
        <w:t>16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27</w:t>
      </w:r>
      <w:r>
        <w:rPr>
          <w:noProof/>
        </w:rPr>
        <w:tab/>
        <w:t>Ending of certain rights that restrict the transfer of the Moomba</w:t>
      </w:r>
      <w:r>
        <w:rPr>
          <w:noProof/>
        </w:rPr>
        <w:noBreakHyphen/>
        <w:t>Sydney pipeline system</w:t>
      </w:r>
      <w:r w:rsidRPr="002F1264">
        <w:rPr>
          <w:noProof/>
        </w:rPr>
        <w:tab/>
      </w:r>
      <w:r w:rsidRPr="002F1264">
        <w:rPr>
          <w:noProof/>
        </w:rPr>
        <w:fldChar w:fldCharType="begin"/>
      </w:r>
      <w:r w:rsidRPr="002F1264">
        <w:rPr>
          <w:noProof/>
        </w:rPr>
        <w:instrText xml:space="preserve"> PAGEREF _Toc179274725 \h </w:instrText>
      </w:r>
      <w:r w:rsidRPr="002F1264">
        <w:rPr>
          <w:noProof/>
        </w:rPr>
      </w:r>
      <w:r w:rsidRPr="002F1264">
        <w:rPr>
          <w:noProof/>
        </w:rPr>
        <w:fldChar w:fldCharType="separate"/>
      </w:r>
      <w:r w:rsidR="00F075B8">
        <w:rPr>
          <w:noProof/>
        </w:rPr>
        <w:t>17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28</w:t>
      </w:r>
      <w:r>
        <w:rPr>
          <w:noProof/>
        </w:rPr>
        <w:tab/>
        <w:t>Authority, Pacenco and Commonwealth to take steps necessary to carry out transfers</w:t>
      </w:r>
      <w:r w:rsidRPr="002F1264">
        <w:rPr>
          <w:noProof/>
        </w:rPr>
        <w:tab/>
      </w:r>
      <w:r w:rsidRPr="002F1264">
        <w:rPr>
          <w:noProof/>
        </w:rPr>
        <w:fldChar w:fldCharType="begin"/>
      </w:r>
      <w:r w:rsidRPr="002F1264">
        <w:rPr>
          <w:noProof/>
        </w:rPr>
        <w:instrText xml:space="preserve"> PAGEREF _Toc179274726 \h </w:instrText>
      </w:r>
      <w:r w:rsidRPr="002F1264">
        <w:rPr>
          <w:noProof/>
        </w:rPr>
      </w:r>
      <w:r w:rsidRPr="002F1264">
        <w:rPr>
          <w:noProof/>
        </w:rPr>
        <w:fldChar w:fldCharType="separate"/>
      </w:r>
      <w:r w:rsidR="00F075B8">
        <w:rPr>
          <w:noProof/>
        </w:rPr>
        <w:t>18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29</w:t>
      </w:r>
      <w:r>
        <w:rPr>
          <w:noProof/>
        </w:rPr>
        <w:tab/>
        <w:t>Extraterritorial operation of Subdivision</w:t>
      </w:r>
      <w:r w:rsidRPr="002F1264">
        <w:rPr>
          <w:noProof/>
        </w:rPr>
        <w:tab/>
      </w:r>
      <w:r w:rsidRPr="002F1264">
        <w:rPr>
          <w:noProof/>
        </w:rPr>
        <w:fldChar w:fldCharType="begin"/>
      </w:r>
      <w:r w:rsidRPr="002F1264">
        <w:rPr>
          <w:noProof/>
        </w:rPr>
        <w:instrText xml:space="preserve"> PAGEREF _Toc179274727 \h </w:instrText>
      </w:r>
      <w:r w:rsidRPr="002F1264">
        <w:rPr>
          <w:noProof/>
        </w:rPr>
      </w:r>
      <w:r w:rsidRPr="002F1264">
        <w:rPr>
          <w:noProof/>
        </w:rPr>
        <w:fldChar w:fldCharType="separate"/>
      </w:r>
      <w:r w:rsidR="00F075B8">
        <w:rPr>
          <w:noProof/>
        </w:rPr>
        <w:t>18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30</w:t>
      </w:r>
      <w:r>
        <w:rPr>
          <w:noProof/>
        </w:rPr>
        <w:tab/>
        <w:t>Part to have effect in spite of laws and agreements prohibiting transfer etc.</w:t>
      </w:r>
      <w:r w:rsidRPr="002F1264">
        <w:rPr>
          <w:noProof/>
        </w:rPr>
        <w:tab/>
      </w:r>
      <w:r w:rsidRPr="002F1264">
        <w:rPr>
          <w:noProof/>
        </w:rPr>
        <w:fldChar w:fldCharType="begin"/>
      </w:r>
      <w:r w:rsidRPr="002F1264">
        <w:rPr>
          <w:noProof/>
        </w:rPr>
        <w:instrText xml:space="preserve"> PAGEREF _Toc179274728 \h </w:instrText>
      </w:r>
      <w:r w:rsidRPr="002F1264">
        <w:rPr>
          <w:noProof/>
        </w:rPr>
      </w:r>
      <w:r w:rsidRPr="002F1264">
        <w:rPr>
          <w:noProof/>
        </w:rPr>
        <w:fldChar w:fldCharType="separate"/>
      </w:r>
      <w:r w:rsidR="00F075B8">
        <w:rPr>
          <w:noProof/>
        </w:rPr>
        <w:t>18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31</w:t>
      </w:r>
      <w:r>
        <w:rPr>
          <w:noProof/>
        </w:rPr>
        <w:tab/>
        <w:t>Compensation for acquisition of property</w:t>
      </w:r>
      <w:r w:rsidRPr="002F1264">
        <w:rPr>
          <w:noProof/>
        </w:rPr>
        <w:tab/>
      </w:r>
      <w:r w:rsidRPr="002F1264">
        <w:rPr>
          <w:noProof/>
        </w:rPr>
        <w:fldChar w:fldCharType="begin"/>
      </w:r>
      <w:r w:rsidRPr="002F1264">
        <w:rPr>
          <w:noProof/>
        </w:rPr>
        <w:instrText xml:space="preserve"> PAGEREF _Toc179274729 \h </w:instrText>
      </w:r>
      <w:r w:rsidRPr="002F1264">
        <w:rPr>
          <w:noProof/>
        </w:rPr>
      </w:r>
      <w:r w:rsidRPr="002F1264">
        <w:rPr>
          <w:noProof/>
        </w:rPr>
        <w:fldChar w:fldCharType="separate"/>
      </w:r>
      <w:r w:rsidR="00F075B8">
        <w:rPr>
          <w:noProof/>
        </w:rPr>
        <w:t>19</w:t>
      </w:r>
      <w:r w:rsidRPr="002F1264">
        <w:rPr>
          <w:noProof/>
        </w:rPr>
        <w:fldChar w:fldCharType="end"/>
      </w:r>
    </w:p>
    <w:p w:rsidR="002F1264" w:rsidRDefault="002F1264">
      <w:pPr>
        <w:pStyle w:val="TOC2"/>
        <w:rPr>
          <w:rFonts w:asciiTheme="minorHAnsi" w:eastAsiaTheme="minorEastAsia" w:hAnsiTheme="minorHAnsi" w:cstheme="minorBidi"/>
          <w:b w:val="0"/>
          <w:noProof/>
          <w:kern w:val="0"/>
          <w:sz w:val="22"/>
          <w:szCs w:val="22"/>
        </w:rPr>
      </w:pPr>
      <w:r>
        <w:rPr>
          <w:noProof/>
        </w:rPr>
        <w:lastRenderedPageBreak/>
        <w:t>Part 3—Transitional and saving provisions in respect of employees of Newco that relate to the sale of shares in Newco by the Commonwealth</w:t>
      </w:r>
      <w:r w:rsidRPr="002F1264">
        <w:rPr>
          <w:b w:val="0"/>
          <w:noProof/>
          <w:sz w:val="18"/>
        </w:rPr>
        <w:tab/>
      </w:r>
      <w:r w:rsidRPr="002F1264">
        <w:rPr>
          <w:b w:val="0"/>
          <w:noProof/>
          <w:sz w:val="18"/>
        </w:rPr>
        <w:fldChar w:fldCharType="begin"/>
      </w:r>
      <w:r w:rsidRPr="002F1264">
        <w:rPr>
          <w:b w:val="0"/>
          <w:noProof/>
          <w:sz w:val="18"/>
        </w:rPr>
        <w:instrText xml:space="preserve"> PAGEREF _Toc179274730 \h </w:instrText>
      </w:r>
      <w:r w:rsidRPr="002F1264">
        <w:rPr>
          <w:b w:val="0"/>
          <w:noProof/>
          <w:sz w:val="18"/>
        </w:rPr>
      </w:r>
      <w:r w:rsidRPr="002F1264">
        <w:rPr>
          <w:b w:val="0"/>
          <w:noProof/>
          <w:sz w:val="18"/>
        </w:rPr>
        <w:fldChar w:fldCharType="separate"/>
      </w:r>
      <w:r w:rsidR="00F075B8">
        <w:rPr>
          <w:b w:val="0"/>
          <w:noProof/>
          <w:sz w:val="18"/>
        </w:rPr>
        <w:t>20</w:t>
      </w:r>
      <w:r w:rsidRPr="002F1264">
        <w:rPr>
          <w:b w:val="0"/>
          <w:noProof/>
          <w:sz w:val="18"/>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1—Certain staff members of the Authority taken to have resigned</w:t>
      </w:r>
      <w:r w:rsidRPr="002F1264">
        <w:rPr>
          <w:b w:val="0"/>
          <w:noProof/>
          <w:sz w:val="18"/>
        </w:rPr>
        <w:tab/>
      </w:r>
      <w:r w:rsidRPr="002F1264">
        <w:rPr>
          <w:b w:val="0"/>
          <w:noProof/>
          <w:sz w:val="18"/>
        </w:rPr>
        <w:fldChar w:fldCharType="begin"/>
      </w:r>
      <w:r w:rsidRPr="002F1264">
        <w:rPr>
          <w:b w:val="0"/>
          <w:noProof/>
          <w:sz w:val="18"/>
        </w:rPr>
        <w:instrText xml:space="preserve"> PAGEREF _Toc179274731 \h </w:instrText>
      </w:r>
      <w:r w:rsidRPr="002F1264">
        <w:rPr>
          <w:b w:val="0"/>
          <w:noProof/>
          <w:sz w:val="18"/>
        </w:rPr>
      </w:r>
      <w:r w:rsidRPr="002F1264">
        <w:rPr>
          <w:b w:val="0"/>
          <w:noProof/>
          <w:sz w:val="18"/>
        </w:rPr>
        <w:fldChar w:fldCharType="separate"/>
      </w:r>
      <w:r w:rsidR="00F075B8">
        <w:rPr>
          <w:b w:val="0"/>
          <w:noProof/>
          <w:sz w:val="18"/>
        </w:rPr>
        <w:t>20</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32</w:t>
      </w:r>
      <w:r>
        <w:rPr>
          <w:noProof/>
        </w:rPr>
        <w:tab/>
        <w:t>Certain staff members of the Authority taken to have resigned</w:t>
      </w:r>
      <w:r w:rsidRPr="002F1264">
        <w:rPr>
          <w:noProof/>
        </w:rPr>
        <w:tab/>
      </w:r>
      <w:r w:rsidRPr="002F1264">
        <w:rPr>
          <w:noProof/>
        </w:rPr>
        <w:fldChar w:fldCharType="begin"/>
      </w:r>
      <w:r w:rsidRPr="002F1264">
        <w:rPr>
          <w:noProof/>
        </w:rPr>
        <w:instrText xml:space="preserve"> PAGEREF _Toc179274732 \h </w:instrText>
      </w:r>
      <w:r w:rsidRPr="002F1264">
        <w:rPr>
          <w:noProof/>
        </w:rPr>
      </w:r>
      <w:r w:rsidRPr="002F1264">
        <w:rPr>
          <w:noProof/>
        </w:rPr>
        <w:fldChar w:fldCharType="separate"/>
      </w:r>
      <w:r w:rsidR="00F075B8">
        <w:rPr>
          <w:noProof/>
        </w:rPr>
        <w:t>20</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2—Transitional and saving provisions in relation to long service leave</w:t>
      </w:r>
      <w:r w:rsidRPr="002F1264">
        <w:rPr>
          <w:b w:val="0"/>
          <w:noProof/>
          <w:sz w:val="18"/>
        </w:rPr>
        <w:tab/>
      </w:r>
      <w:r w:rsidRPr="002F1264">
        <w:rPr>
          <w:b w:val="0"/>
          <w:noProof/>
          <w:sz w:val="18"/>
        </w:rPr>
        <w:fldChar w:fldCharType="begin"/>
      </w:r>
      <w:r w:rsidRPr="002F1264">
        <w:rPr>
          <w:b w:val="0"/>
          <w:noProof/>
          <w:sz w:val="18"/>
        </w:rPr>
        <w:instrText xml:space="preserve"> PAGEREF _Toc179274733 \h </w:instrText>
      </w:r>
      <w:r w:rsidRPr="002F1264">
        <w:rPr>
          <w:b w:val="0"/>
          <w:noProof/>
          <w:sz w:val="18"/>
        </w:rPr>
      </w:r>
      <w:r w:rsidRPr="002F1264">
        <w:rPr>
          <w:b w:val="0"/>
          <w:noProof/>
          <w:sz w:val="18"/>
        </w:rPr>
        <w:fldChar w:fldCharType="separate"/>
      </w:r>
      <w:r w:rsidR="00F075B8">
        <w:rPr>
          <w:b w:val="0"/>
          <w:noProof/>
          <w:sz w:val="18"/>
        </w:rPr>
        <w:t>22</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33</w:t>
      </w:r>
      <w:r>
        <w:rPr>
          <w:noProof/>
        </w:rPr>
        <w:tab/>
        <w:t>Definitions</w:t>
      </w:r>
      <w:r w:rsidRPr="002F1264">
        <w:rPr>
          <w:noProof/>
        </w:rPr>
        <w:tab/>
      </w:r>
      <w:r w:rsidRPr="002F1264">
        <w:rPr>
          <w:noProof/>
        </w:rPr>
        <w:fldChar w:fldCharType="begin"/>
      </w:r>
      <w:r w:rsidRPr="002F1264">
        <w:rPr>
          <w:noProof/>
        </w:rPr>
        <w:instrText xml:space="preserve"> PAGEREF _Toc179274734 \h </w:instrText>
      </w:r>
      <w:r w:rsidRPr="002F1264">
        <w:rPr>
          <w:noProof/>
        </w:rPr>
      </w:r>
      <w:r w:rsidRPr="002F1264">
        <w:rPr>
          <w:noProof/>
        </w:rPr>
        <w:fldChar w:fldCharType="separate"/>
      </w:r>
      <w:r w:rsidR="00F075B8">
        <w:rPr>
          <w:noProof/>
        </w:rPr>
        <w:t>22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34</w:t>
      </w:r>
      <w:r>
        <w:rPr>
          <w:noProof/>
        </w:rPr>
        <w:tab/>
        <w:t>Long service leave for employees with less than 10 years service</w:t>
      </w:r>
      <w:r w:rsidRPr="002F1264">
        <w:rPr>
          <w:noProof/>
        </w:rPr>
        <w:tab/>
      </w:r>
      <w:r w:rsidRPr="002F1264">
        <w:rPr>
          <w:noProof/>
        </w:rPr>
        <w:fldChar w:fldCharType="begin"/>
      </w:r>
      <w:r w:rsidRPr="002F1264">
        <w:rPr>
          <w:noProof/>
        </w:rPr>
        <w:instrText xml:space="preserve"> PAGEREF _Toc179274735 \h </w:instrText>
      </w:r>
      <w:r w:rsidRPr="002F1264">
        <w:rPr>
          <w:noProof/>
        </w:rPr>
      </w:r>
      <w:r w:rsidRPr="002F1264">
        <w:rPr>
          <w:noProof/>
        </w:rPr>
        <w:fldChar w:fldCharType="separate"/>
      </w:r>
      <w:r w:rsidR="00F075B8">
        <w:rPr>
          <w:noProof/>
        </w:rPr>
        <w:t>22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35</w:t>
      </w:r>
      <w:r>
        <w:rPr>
          <w:noProof/>
        </w:rPr>
        <w:tab/>
        <w:t>Payments in lieu of long service leave for employees with less than 10 years service</w:t>
      </w:r>
      <w:r w:rsidRPr="002F1264">
        <w:rPr>
          <w:noProof/>
        </w:rPr>
        <w:tab/>
      </w:r>
      <w:r w:rsidRPr="002F1264">
        <w:rPr>
          <w:noProof/>
        </w:rPr>
        <w:fldChar w:fldCharType="begin"/>
      </w:r>
      <w:r w:rsidRPr="002F1264">
        <w:rPr>
          <w:noProof/>
        </w:rPr>
        <w:instrText xml:space="preserve"> PAGEREF _Toc179274736 \h </w:instrText>
      </w:r>
      <w:r w:rsidRPr="002F1264">
        <w:rPr>
          <w:noProof/>
        </w:rPr>
      </w:r>
      <w:r w:rsidRPr="002F1264">
        <w:rPr>
          <w:noProof/>
        </w:rPr>
        <w:fldChar w:fldCharType="separate"/>
      </w:r>
      <w:r w:rsidR="00F075B8">
        <w:rPr>
          <w:noProof/>
        </w:rPr>
        <w:t>24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36</w:t>
      </w:r>
      <w:r>
        <w:rPr>
          <w:noProof/>
        </w:rPr>
        <w:tab/>
        <w:t>Payments on the death of an employee</w:t>
      </w:r>
      <w:r w:rsidRPr="002F1264">
        <w:rPr>
          <w:noProof/>
        </w:rPr>
        <w:tab/>
      </w:r>
      <w:r w:rsidRPr="002F1264">
        <w:rPr>
          <w:noProof/>
        </w:rPr>
        <w:fldChar w:fldCharType="begin"/>
      </w:r>
      <w:r w:rsidRPr="002F1264">
        <w:rPr>
          <w:noProof/>
        </w:rPr>
        <w:instrText xml:space="preserve"> PAGEREF _Toc179274737 \h </w:instrText>
      </w:r>
      <w:r w:rsidRPr="002F1264">
        <w:rPr>
          <w:noProof/>
        </w:rPr>
      </w:r>
      <w:r w:rsidRPr="002F1264">
        <w:rPr>
          <w:noProof/>
        </w:rPr>
        <w:fldChar w:fldCharType="separate"/>
      </w:r>
      <w:r w:rsidR="00F075B8">
        <w:rPr>
          <w:noProof/>
        </w:rPr>
        <w:t>26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37</w:t>
      </w:r>
      <w:r>
        <w:rPr>
          <w:noProof/>
        </w:rPr>
        <w:tab/>
        <w:t>Employee’s long service leave credit for the purposes of sections 34 and 35</w:t>
      </w:r>
      <w:r w:rsidRPr="002F1264">
        <w:rPr>
          <w:noProof/>
        </w:rPr>
        <w:tab/>
      </w:r>
      <w:r w:rsidRPr="002F1264">
        <w:rPr>
          <w:noProof/>
        </w:rPr>
        <w:fldChar w:fldCharType="begin"/>
      </w:r>
      <w:r w:rsidRPr="002F1264">
        <w:rPr>
          <w:noProof/>
        </w:rPr>
        <w:instrText xml:space="preserve"> PAGEREF _Toc179274738 \h </w:instrText>
      </w:r>
      <w:r w:rsidRPr="002F1264">
        <w:rPr>
          <w:noProof/>
        </w:rPr>
      </w:r>
      <w:r w:rsidRPr="002F1264">
        <w:rPr>
          <w:noProof/>
        </w:rPr>
        <w:fldChar w:fldCharType="separate"/>
      </w:r>
      <w:r w:rsidR="00F075B8">
        <w:rPr>
          <w:noProof/>
        </w:rPr>
        <w:t>27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38</w:t>
      </w:r>
      <w:r>
        <w:rPr>
          <w:noProof/>
        </w:rPr>
        <w:tab/>
        <w:t>Division not to affect an employee’s post</w:t>
      </w:r>
      <w:r>
        <w:rPr>
          <w:noProof/>
        </w:rPr>
        <w:noBreakHyphen/>
        <w:t>sale long service leave rights</w:t>
      </w:r>
      <w:r w:rsidRPr="002F1264">
        <w:rPr>
          <w:noProof/>
        </w:rPr>
        <w:tab/>
      </w:r>
      <w:r w:rsidRPr="002F1264">
        <w:rPr>
          <w:noProof/>
        </w:rPr>
        <w:fldChar w:fldCharType="begin"/>
      </w:r>
      <w:r w:rsidRPr="002F1264">
        <w:rPr>
          <w:noProof/>
        </w:rPr>
        <w:instrText xml:space="preserve"> PAGEREF _Toc179274739 \h </w:instrText>
      </w:r>
      <w:r w:rsidRPr="002F1264">
        <w:rPr>
          <w:noProof/>
        </w:rPr>
      </w:r>
      <w:r w:rsidRPr="002F1264">
        <w:rPr>
          <w:noProof/>
        </w:rPr>
        <w:fldChar w:fldCharType="separate"/>
      </w:r>
      <w:r w:rsidR="00F075B8">
        <w:rPr>
          <w:noProof/>
        </w:rPr>
        <w:t>27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39</w:t>
      </w:r>
      <w:r>
        <w:rPr>
          <w:noProof/>
        </w:rPr>
        <w:tab/>
        <w:t>Saving—Long Service Leave Act</w:t>
      </w:r>
      <w:r w:rsidRPr="002F1264">
        <w:rPr>
          <w:noProof/>
        </w:rPr>
        <w:tab/>
      </w:r>
      <w:r w:rsidRPr="002F1264">
        <w:rPr>
          <w:noProof/>
        </w:rPr>
        <w:fldChar w:fldCharType="begin"/>
      </w:r>
      <w:r w:rsidRPr="002F1264">
        <w:rPr>
          <w:noProof/>
        </w:rPr>
        <w:instrText xml:space="preserve"> PAGEREF _Toc179274740 \h </w:instrText>
      </w:r>
      <w:r w:rsidRPr="002F1264">
        <w:rPr>
          <w:noProof/>
        </w:rPr>
      </w:r>
      <w:r w:rsidRPr="002F1264">
        <w:rPr>
          <w:noProof/>
        </w:rPr>
        <w:fldChar w:fldCharType="separate"/>
      </w:r>
      <w:r w:rsidR="00F075B8">
        <w:rPr>
          <w:noProof/>
        </w:rPr>
        <w:t>27</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3—Transitional and saving provisions relating to the Safety, Rehabilitation and Compensation Act 1988</w:t>
      </w:r>
      <w:r w:rsidRPr="002F1264">
        <w:rPr>
          <w:b w:val="0"/>
          <w:noProof/>
          <w:sz w:val="18"/>
        </w:rPr>
        <w:tab/>
      </w:r>
      <w:r w:rsidRPr="002F1264">
        <w:rPr>
          <w:b w:val="0"/>
          <w:noProof/>
          <w:sz w:val="18"/>
        </w:rPr>
        <w:fldChar w:fldCharType="begin"/>
      </w:r>
      <w:r w:rsidRPr="002F1264">
        <w:rPr>
          <w:b w:val="0"/>
          <w:noProof/>
          <w:sz w:val="18"/>
        </w:rPr>
        <w:instrText xml:space="preserve"> PAGEREF _Toc179274741 \h </w:instrText>
      </w:r>
      <w:r w:rsidRPr="002F1264">
        <w:rPr>
          <w:b w:val="0"/>
          <w:noProof/>
          <w:sz w:val="18"/>
        </w:rPr>
      </w:r>
      <w:r w:rsidRPr="002F1264">
        <w:rPr>
          <w:b w:val="0"/>
          <w:noProof/>
          <w:sz w:val="18"/>
        </w:rPr>
        <w:fldChar w:fldCharType="separate"/>
      </w:r>
      <w:r w:rsidR="00F075B8">
        <w:rPr>
          <w:b w:val="0"/>
          <w:noProof/>
          <w:sz w:val="18"/>
        </w:rPr>
        <w:t>29</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40</w:t>
      </w:r>
      <w:r>
        <w:rPr>
          <w:noProof/>
        </w:rPr>
        <w:tab/>
        <w:t>Interpretation</w:t>
      </w:r>
      <w:r w:rsidRPr="002F1264">
        <w:rPr>
          <w:noProof/>
        </w:rPr>
        <w:tab/>
      </w:r>
      <w:r w:rsidRPr="002F1264">
        <w:rPr>
          <w:noProof/>
        </w:rPr>
        <w:fldChar w:fldCharType="begin"/>
      </w:r>
      <w:r w:rsidRPr="002F1264">
        <w:rPr>
          <w:noProof/>
        </w:rPr>
        <w:instrText xml:space="preserve"> PAGEREF _Toc179274742 \h </w:instrText>
      </w:r>
      <w:r w:rsidRPr="002F1264">
        <w:rPr>
          <w:noProof/>
        </w:rPr>
      </w:r>
      <w:r w:rsidRPr="002F1264">
        <w:rPr>
          <w:noProof/>
        </w:rPr>
        <w:fldChar w:fldCharType="separate"/>
      </w:r>
      <w:r w:rsidR="00F075B8">
        <w:rPr>
          <w:noProof/>
        </w:rPr>
        <w:t>29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41</w:t>
      </w:r>
      <w:r>
        <w:rPr>
          <w:noProof/>
        </w:rPr>
        <w:tab/>
        <w:t>Transitional provisions relating to the SRC Act that relate to certain Newco body employees</w:t>
      </w:r>
      <w:r w:rsidRPr="002F1264">
        <w:rPr>
          <w:noProof/>
        </w:rPr>
        <w:tab/>
      </w:r>
      <w:r w:rsidRPr="002F1264">
        <w:rPr>
          <w:noProof/>
        </w:rPr>
        <w:fldChar w:fldCharType="begin"/>
      </w:r>
      <w:r w:rsidRPr="002F1264">
        <w:rPr>
          <w:noProof/>
        </w:rPr>
        <w:instrText xml:space="preserve"> PAGEREF _Toc179274743 \h </w:instrText>
      </w:r>
      <w:r w:rsidRPr="002F1264">
        <w:rPr>
          <w:noProof/>
        </w:rPr>
      </w:r>
      <w:r w:rsidRPr="002F1264">
        <w:rPr>
          <w:noProof/>
        </w:rPr>
        <w:fldChar w:fldCharType="separate"/>
      </w:r>
      <w:r w:rsidR="00F075B8">
        <w:rPr>
          <w:noProof/>
        </w:rPr>
        <w:t>29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42</w:t>
      </w:r>
      <w:r>
        <w:rPr>
          <w:noProof/>
        </w:rPr>
        <w:tab/>
        <w:t>Commonwealth liable to meet certain SRC Act liabilities and to be taken to be the employer in certain circumstances under the SRC Act</w:t>
      </w:r>
      <w:r w:rsidRPr="002F1264">
        <w:rPr>
          <w:noProof/>
        </w:rPr>
        <w:tab/>
      </w:r>
      <w:r w:rsidRPr="002F1264">
        <w:rPr>
          <w:noProof/>
        </w:rPr>
        <w:fldChar w:fldCharType="begin"/>
      </w:r>
      <w:r w:rsidRPr="002F1264">
        <w:rPr>
          <w:noProof/>
        </w:rPr>
        <w:instrText xml:space="preserve"> PAGEREF _Toc179274744 \h </w:instrText>
      </w:r>
      <w:r w:rsidRPr="002F1264">
        <w:rPr>
          <w:noProof/>
        </w:rPr>
      </w:r>
      <w:r w:rsidRPr="002F1264">
        <w:rPr>
          <w:noProof/>
        </w:rPr>
        <w:fldChar w:fldCharType="separate"/>
      </w:r>
      <w:r w:rsidR="00F075B8">
        <w:rPr>
          <w:noProof/>
        </w:rPr>
        <w:t>29</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4—Transitional and saving provisions in relation to superannuation and other retirement benefits</w:t>
      </w:r>
      <w:r w:rsidRPr="002F1264">
        <w:rPr>
          <w:b w:val="0"/>
          <w:noProof/>
          <w:sz w:val="18"/>
        </w:rPr>
        <w:tab/>
      </w:r>
      <w:r w:rsidRPr="002F1264">
        <w:rPr>
          <w:b w:val="0"/>
          <w:noProof/>
          <w:sz w:val="18"/>
        </w:rPr>
        <w:fldChar w:fldCharType="begin"/>
      </w:r>
      <w:r w:rsidRPr="002F1264">
        <w:rPr>
          <w:b w:val="0"/>
          <w:noProof/>
          <w:sz w:val="18"/>
        </w:rPr>
        <w:instrText xml:space="preserve"> PAGEREF _Toc179274745 \h </w:instrText>
      </w:r>
      <w:r w:rsidRPr="002F1264">
        <w:rPr>
          <w:b w:val="0"/>
          <w:noProof/>
          <w:sz w:val="18"/>
        </w:rPr>
      </w:r>
      <w:r w:rsidRPr="002F1264">
        <w:rPr>
          <w:b w:val="0"/>
          <w:noProof/>
          <w:sz w:val="18"/>
        </w:rPr>
        <w:fldChar w:fldCharType="separate"/>
      </w:r>
      <w:r w:rsidR="00F075B8">
        <w:rPr>
          <w:b w:val="0"/>
          <w:noProof/>
          <w:sz w:val="18"/>
        </w:rPr>
        <w:t>30</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43</w:t>
      </w:r>
      <w:r>
        <w:rPr>
          <w:noProof/>
        </w:rPr>
        <w:tab/>
        <w:t xml:space="preserve">Saving—deferred benefits under the </w:t>
      </w:r>
      <w:r w:rsidRPr="00944A1F">
        <w:rPr>
          <w:i/>
          <w:noProof/>
        </w:rPr>
        <w:t>Superannuation Act 1922</w:t>
      </w:r>
      <w:r w:rsidRPr="002F1264">
        <w:rPr>
          <w:noProof/>
        </w:rPr>
        <w:tab/>
      </w:r>
      <w:r w:rsidRPr="002F1264">
        <w:rPr>
          <w:noProof/>
        </w:rPr>
        <w:fldChar w:fldCharType="begin"/>
      </w:r>
      <w:r w:rsidRPr="002F1264">
        <w:rPr>
          <w:noProof/>
        </w:rPr>
        <w:instrText xml:space="preserve"> PAGEREF _Toc179274746 \h </w:instrText>
      </w:r>
      <w:r w:rsidRPr="002F1264">
        <w:rPr>
          <w:noProof/>
        </w:rPr>
      </w:r>
      <w:r w:rsidRPr="002F1264">
        <w:rPr>
          <w:noProof/>
        </w:rPr>
        <w:fldChar w:fldCharType="separate"/>
      </w:r>
      <w:r w:rsidR="00F075B8">
        <w:rPr>
          <w:noProof/>
        </w:rPr>
        <w:t>30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44</w:t>
      </w:r>
      <w:r>
        <w:rPr>
          <w:noProof/>
        </w:rPr>
        <w:tab/>
        <w:t xml:space="preserve">Saving—deferred benefits under the </w:t>
      </w:r>
      <w:r w:rsidRPr="00944A1F">
        <w:rPr>
          <w:i/>
          <w:noProof/>
        </w:rPr>
        <w:t>Superannuation Act 1976</w:t>
      </w:r>
      <w:r w:rsidRPr="002F1264">
        <w:rPr>
          <w:noProof/>
        </w:rPr>
        <w:tab/>
      </w:r>
      <w:r w:rsidRPr="002F1264">
        <w:rPr>
          <w:noProof/>
        </w:rPr>
        <w:fldChar w:fldCharType="begin"/>
      </w:r>
      <w:r w:rsidRPr="002F1264">
        <w:rPr>
          <w:noProof/>
        </w:rPr>
        <w:instrText xml:space="preserve"> PAGEREF _Toc179274747 \h </w:instrText>
      </w:r>
      <w:r w:rsidRPr="002F1264">
        <w:rPr>
          <w:noProof/>
        </w:rPr>
      </w:r>
      <w:r w:rsidRPr="002F1264">
        <w:rPr>
          <w:noProof/>
        </w:rPr>
        <w:fldChar w:fldCharType="separate"/>
      </w:r>
      <w:r w:rsidR="00F075B8">
        <w:rPr>
          <w:noProof/>
        </w:rPr>
        <w:t>30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45</w:t>
      </w:r>
      <w:r>
        <w:rPr>
          <w:noProof/>
        </w:rPr>
        <w:tab/>
        <w:t xml:space="preserve">Contribution day for the purposes of the </w:t>
      </w:r>
      <w:r w:rsidRPr="00944A1F">
        <w:rPr>
          <w:i/>
          <w:noProof/>
        </w:rPr>
        <w:t>Superannuation Act 1976</w:t>
      </w:r>
      <w:r w:rsidRPr="002F1264">
        <w:rPr>
          <w:noProof/>
        </w:rPr>
        <w:tab/>
      </w:r>
      <w:r w:rsidRPr="002F1264">
        <w:rPr>
          <w:noProof/>
        </w:rPr>
        <w:fldChar w:fldCharType="begin"/>
      </w:r>
      <w:r w:rsidRPr="002F1264">
        <w:rPr>
          <w:noProof/>
        </w:rPr>
        <w:instrText xml:space="preserve"> PAGEREF _Toc179274748 \h </w:instrText>
      </w:r>
      <w:r w:rsidRPr="002F1264">
        <w:rPr>
          <w:noProof/>
        </w:rPr>
      </w:r>
      <w:r w:rsidRPr="002F1264">
        <w:rPr>
          <w:noProof/>
        </w:rPr>
        <w:fldChar w:fldCharType="separate"/>
      </w:r>
      <w:r w:rsidR="00F075B8">
        <w:rPr>
          <w:noProof/>
        </w:rPr>
        <w:t>31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46</w:t>
      </w:r>
      <w:r>
        <w:rPr>
          <w:noProof/>
        </w:rPr>
        <w:tab/>
        <w:t>Saving—deferred benefits under the DFRDB Act</w:t>
      </w:r>
      <w:r w:rsidRPr="002F1264">
        <w:rPr>
          <w:noProof/>
        </w:rPr>
        <w:tab/>
      </w:r>
      <w:r w:rsidRPr="002F1264">
        <w:rPr>
          <w:noProof/>
        </w:rPr>
        <w:fldChar w:fldCharType="begin"/>
      </w:r>
      <w:r w:rsidRPr="002F1264">
        <w:rPr>
          <w:noProof/>
        </w:rPr>
        <w:instrText xml:space="preserve"> PAGEREF _Toc179274749 \h </w:instrText>
      </w:r>
      <w:r w:rsidRPr="002F1264">
        <w:rPr>
          <w:noProof/>
        </w:rPr>
      </w:r>
      <w:r w:rsidRPr="002F1264">
        <w:rPr>
          <w:noProof/>
        </w:rPr>
        <w:fldChar w:fldCharType="separate"/>
      </w:r>
      <w:r w:rsidR="00F075B8">
        <w:rPr>
          <w:noProof/>
        </w:rPr>
        <w:t>31</w:t>
      </w:r>
      <w:r w:rsidRPr="002F1264">
        <w:rPr>
          <w:noProof/>
        </w:rPr>
        <w:fldChar w:fldCharType="end"/>
      </w:r>
    </w:p>
    <w:p w:rsidR="002F1264" w:rsidRDefault="002F1264" w:rsidP="005D3AF6">
      <w:pPr>
        <w:pStyle w:val="TOC3"/>
        <w:keepNext/>
        <w:rPr>
          <w:rFonts w:asciiTheme="minorHAnsi" w:eastAsiaTheme="minorEastAsia" w:hAnsiTheme="minorHAnsi" w:cstheme="minorBidi"/>
          <w:b w:val="0"/>
          <w:noProof/>
          <w:kern w:val="0"/>
          <w:szCs w:val="22"/>
        </w:rPr>
      </w:pPr>
      <w:r>
        <w:rPr>
          <w:noProof/>
        </w:rPr>
        <w:lastRenderedPageBreak/>
        <w:t>Division 5—Other transitional and saving provisions</w:t>
      </w:r>
      <w:r w:rsidRPr="002F1264">
        <w:rPr>
          <w:b w:val="0"/>
          <w:noProof/>
          <w:sz w:val="18"/>
        </w:rPr>
        <w:tab/>
      </w:r>
      <w:r w:rsidRPr="002F1264">
        <w:rPr>
          <w:b w:val="0"/>
          <w:noProof/>
          <w:sz w:val="18"/>
        </w:rPr>
        <w:fldChar w:fldCharType="begin"/>
      </w:r>
      <w:r w:rsidRPr="002F1264">
        <w:rPr>
          <w:b w:val="0"/>
          <w:noProof/>
          <w:sz w:val="18"/>
        </w:rPr>
        <w:instrText xml:space="preserve"> PAGEREF _Toc179274750 \h </w:instrText>
      </w:r>
      <w:r w:rsidRPr="002F1264">
        <w:rPr>
          <w:b w:val="0"/>
          <w:noProof/>
          <w:sz w:val="18"/>
        </w:rPr>
      </w:r>
      <w:r w:rsidRPr="002F1264">
        <w:rPr>
          <w:b w:val="0"/>
          <w:noProof/>
          <w:sz w:val="18"/>
        </w:rPr>
        <w:fldChar w:fldCharType="separate"/>
      </w:r>
      <w:r w:rsidR="00F075B8">
        <w:rPr>
          <w:b w:val="0"/>
          <w:noProof/>
          <w:sz w:val="18"/>
        </w:rPr>
        <w:t>32</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47</w:t>
      </w:r>
      <w:r>
        <w:rPr>
          <w:noProof/>
        </w:rPr>
        <w:tab/>
        <w:t>Transitional maternity leave provisions for maternity leave beginning after the sale day</w:t>
      </w:r>
      <w:r w:rsidRPr="002F1264">
        <w:rPr>
          <w:noProof/>
        </w:rPr>
        <w:tab/>
      </w:r>
      <w:r w:rsidRPr="002F1264">
        <w:rPr>
          <w:noProof/>
        </w:rPr>
        <w:fldChar w:fldCharType="begin"/>
      </w:r>
      <w:r w:rsidRPr="002F1264">
        <w:rPr>
          <w:noProof/>
        </w:rPr>
        <w:instrText xml:space="preserve"> PAGEREF _Toc179274751 \h </w:instrText>
      </w:r>
      <w:r w:rsidRPr="002F1264">
        <w:rPr>
          <w:noProof/>
        </w:rPr>
      </w:r>
      <w:r w:rsidRPr="002F1264">
        <w:rPr>
          <w:noProof/>
        </w:rPr>
        <w:fldChar w:fldCharType="separate"/>
      </w:r>
      <w:r w:rsidR="00F075B8">
        <w:rPr>
          <w:noProof/>
        </w:rPr>
        <w:t>32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48</w:t>
      </w:r>
      <w:r>
        <w:rPr>
          <w:noProof/>
        </w:rPr>
        <w:tab/>
        <w:t>Transitional maternity leave provisions for staff members of the Authority who are on maternity leave immediately before the sale day</w:t>
      </w:r>
      <w:r w:rsidRPr="002F1264">
        <w:rPr>
          <w:noProof/>
        </w:rPr>
        <w:tab/>
      </w:r>
      <w:r w:rsidRPr="002F1264">
        <w:rPr>
          <w:noProof/>
        </w:rPr>
        <w:fldChar w:fldCharType="begin"/>
      </w:r>
      <w:r w:rsidRPr="002F1264">
        <w:rPr>
          <w:noProof/>
        </w:rPr>
        <w:instrText xml:space="preserve"> PAGEREF _Toc179274752 \h </w:instrText>
      </w:r>
      <w:r w:rsidRPr="002F1264">
        <w:rPr>
          <w:noProof/>
        </w:rPr>
      </w:r>
      <w:r w:rsidRPr="002F1264">
        <w:rPr>
          <w:noProof/>
        </w:rPr>
        <w:fldChar w:fldCharType="separate"/>
      </w:r>
      <w:r w:rsidR="00F075B8">
        <w:rPr>
          <w:noProof/>
        </w:rPr>
        <w:t>32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49</w:t>
      </w:r>
      <w:r>
        <w:rPr>
          <w:noProof/>
        </w:rPr>
        <w:tab/>
        <w:t>Cessation of mobility rights</w:t>
      </w:r>
      <w:r w:rsidRPr="002F1264">
        <w:rPr>
          <w:noProof/>
        </w:rPr>
        <w:tab/>
      </w:r>
      <w:r w:rsidRPr="002F1264">
        <w:rPr>
          <w:noProof/>
        </w:rPr>
        <w:fldChar w:fldCharType="begin"/>
      </w:r>
      <w:r w:rsidRPr="002F1264">
        <w:rPr>
          <w:noProof/>
        </w:rPr>
        <w:instrText xml:space="preserve"> PAGEREF _Toc179274753 \h </w:instrText>
      </w:r>
      <w:r w:rsidRPr="002F1264">
        <w:rPr>
          <w:noProof/>
        </w:rPr>
      </w:r>
      <w:r w:rsidRPr="002F1264">
        <w:rPr>
          <w:noProof/>
        </w:rPr>
        <w:fldChar w:fldCharType="separate"/>
      </w:r>
      <w:r w:rsidR="00F075B8">
        <w:rPr>
          <w:noProof/>
        </w:rPr>
        <w:t>33</w:t>
      </w:r>
      <w:r w:rsidRPr="002F1264">
        <w:rPr>
          <w:noProof/>
        </w:rPr>
        <w:fldChar w:fldCharType="end"/>
      </w:r>
    </w:p>
    <w:p w:rsidR="002F1264" w:rsidRDefault="002F1264">
      <w:pPr>
        <w:pStyle w:val="TOC2"/>
        <w:rPr>
          <w:rFonts w:asciiTheme="minorHAnsi" w:eastAsiaTheme="minorEastAsia" w:hAnsiTheme="minorHAnsi" w:cstheme="minorBidi"/>
          <w:b w:val="0"/>
          <w:noProof/>
          <w:kern w:val="0"/>
          <w:sz w:val="22"/>
          <w:szCs w:val="22"/>
        </w:rPr>
      </w:pPr>
      <w:r>
        <w:rPr>
          <w:noProof/>
        </w:rPr>
        <w:t>Part 4—Other provisions relating to the sale of shares in Newco by the Commonwealth</w:t>
      </w:r>
      <w:r w:rsidRPr="002F1264">
        <w:rPr>
          <w:b w:val="0"/>
          <w:noProof/>
          <w:sz w:val="18"/>
        </w:rPr>
        <w:tab/>
      </w:r>
      <w:r w:rsidRPr="002F1264">
        <w:rPr>
          <w:b w:val="0"/>
          <w:noProof/>
          <w:sz w:val="18"/>
        </w:rPr>
        <w:fldChar w:fldCharType="begin"/>
      </w:r>
      <w:r w:rsidRPr="002F1264">
        <w:rPr>
          <w:b w:val="0"/>
          <w:noProof/>
          <w:sz w:val="18"/>
        </w:rPr>
        <w:instrText xml:space="preserve"> PAGEREF _Toc179274754 \h </w:instrText>
      </w:r>
      <w:r w:rsidRPr="002F1264">
        <w:rPr>
          <w:b w:val="0"/>
          <w:noProof/>
          <w:sz w:val="18"/>
        </w:rPr>
      </w:r>
      <w:r w:rsidRPr="002F1264">
        <w:rPr>
          <w:b w:val="0"/>
          <w:noProof/>
          <w:sz w:val="18"/>
        </w:rPr>
        <w:fldChar w:fldCharType="separate"/>
      </w:r>
      <w:r w:rsidR="00F075B8">
        <w:rPr>
          <w:b w:val="0"/>
          <w:noProof/>
          <w:sz w:val="18"/>
        </w:rPr>
        <w:t>34</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50</w:t>
      </w:r>
      <w:r>
        <w:rPr>
          <w:noProof/>
        </w:rPr>
        <w:tab/>
        <w:t xml:space="preserve">Transitional provision relating to the </w:t>
      </w:r>
      <w:r w:rsidRPr="00944A1F">
        <w:rPr>
          <w:i/>
          <w:noProof/>
        </w:rPr>
        <w:t>Crimes (Superannuation Benefits) Act 1989</w:t>
      </w:r>
      <w:r w:rsidRPr="002F1264">
        <w:rPr>
          <w:noProof/>
        </w:rPr>
        <w:tab/>
      </w:r>
      <w:r w:rsidRPr="002F1264">
        <w:rPr>
          <w:noProof/>
        </w:rPr>
        <w:fldChar w:fldCharType="begin"/>
      </w:r>
      <w:r w:rsidRPr="002F1264">
        <w:rPr>
          <w:noProof/>
        </w:rPr>
        <w:instrText xml:space="preserve"> PAGEREF _Toc179274755 \h </w:instrText>
      </w:r>
      <w:r w:rsidRPr="002F1264">
        <w:rPr>
          <w:noProof/>
        </w:rPr>
      </w:r>
      <w:r w:rsidRPr="002F1264">
        <w:rPr>
          <w:noProof/>
        </w:rPr>
        <w:fldChar w:fldCharType="separate"/>
      </w:r>
      <w:r w:rsidR="00F075B8">
        <w:rPr>
          <w:noProof/>
        </w:rPr>
        <w:t>34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51</w:t>
      </w:r>
      <w:r>
        <w:rPr>
          <w:noProof/>
        </w:rPr>
        <w:tab/>
        <w:t>Commonwealth payment to Newco</w:t>
      </w:r>
      <w:r w:rsidRPr="002F1264">
        <w:rPr>
          <w:noProof/>
        </w:rPr>
        <w:tab/>
      </w:r>
      <w:r w:rsidRPr="002F1264">
        <w:rPr>
          <w:noProof/>
        </w:rPr>
        <w:fldChar w:fldCharType="begin"/>
      </w:r>
      <w:r w:rsidRPr="002F1264">
        <w:rPr>
          <w:noProof/>
        </w:rPr>
        <w:instrText xml:space="preserve"> PAGEREF _Toc179274756 \h </w:instrText>
      </w:r>
      <w:r w:rsidRPr="002F1264">
        <w:rPr>
          <w:noProof/>
        </w:rPr>
      </w:r>
      <w:r w:rsidRPr="002F1264">
        <w:rPr>
          <w:noProof/>
        </w:rPr>
        <w:fldChar w:fldCharType="separate"/>
      </w:r>
      <w:r w:rsidR="00F075B8">
        <w:rPr>
          <w:noProof/>
        </w:rPr>
        <w:t>35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52</w:t>
      </w:r>
      <w:r>
        <w:rPr>
          <w:noProof/>
        </w:rPr>
        <w:tab/>
        <w:t>Newco not to be taken to be established by the Commonwealth</w:t>
      </w:r>
      <w:r w:rsidRPr="002F1264">
        <w:rPr>
          <w:noProof/>
        </w:rPr>
        <w:tab/>
      </w:r>
      <w:r w:rsidRPr="002F1264">
        <w:rPr>
          <w:noProof/>
        </w:rPr>
        <w:fldChar w:fldCharType="begin"/>
      </w:r>
      <w:r w:rsidRPr="002F1264">
        <w:rPr>
          <w:noProof/>
        </w:rPr>
        <w:instrText xml:space="preserve"> PAGEREF _Toc179274757 \h </w:instrText>
      </w:r>
      <w:r w:rsidRPr="002F1264">
        <w:rPr>
          <w:noProof/>
        </w:rPr>
      </w:r>
      <w:r w:rsidRPr="002F1264">
        <w:rPr>
          <w:noProof/>
        </w:rPr>
        <w:fldChar w:fldCharType="separate"/>
      </w:r>
      <w:r w:rsidR="00F075B8">
        <w:rPr>
          <w:noProof/>
        </w:rPr>
        <w:t>35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53</w:t>
      </w:r>
      <w:r>
        <w:rPr>
          <w:noProof/>
        </w:rPr>
        <w:tab/>
        <w:t>Exemption from State and Territory stamp duties</w:t>
      </w:r>
      <w:r w:rsidRPr="002F1264">
        <w:rPr>
          <w:noProof/>
        </w:rPr>
        <w:tab/>
      </w:r>
      <w:r w:rsidRPr="002F1264">
        <w:rPr>
          <w:noProof/>
        </w:rPr>
        <w:fldChar w:fldCharType="begin"/>
      </w:r>
      <w:r w:rsidRPr="002F1264">
        <w:rPr>
          <w:noProof/>
        </w:rPr>
        <w:instrText xml:space="preserve"> PAGEREF _Toc179274758 \h </w:instrText>
      </w:r>
      <w:r w:rsidRPr="002F1264">
        <w:rPr>
          <w:noProof/>
        </w:rPr>
      </w:r>
      <w:r w:rsidRPr="002F1264">
        <w:rPr>
          <w:noProof/>
        </w:rPr>
        <w:fldChar w:fldCharType="separate"/>
      </w:r>
      <w:r w:rsidR="00F075B8">
        <w:rPr>
          <w:noProof/>
        </w:rPr>
        <w:t>36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54</w:t>
      </w:r>
      <w:r>
        <w:rPr>
          <w:noProof/>
        </w:rPr>
        <w:tab/>
        <w:t xml:space="preserve">Ending the Authority’s liability under the </w:t>
      </w:r>
      <w:r w:rsidRPr="00944A1F">
        <w:rPr>
          <w:i/>
          <w:noProof/>
        </w:rPr>
        <w:t>Commonwealth Borrowing Levy Act 1987</w:t>
      </w:r>
      <w:r w:rsidRPr="002F1264">
        <w:rPr>
          <w:noProof/>
        </w:rPr>
        <w:tab/>
      </w:r>
      <w:r w:rsidRPr="002F1264">
        <w:rPr>
          <w:noProof/>
        </w:rPr>
        <w:fldChar w:fldCharType="begin"/>
      </w:r>
      <w:r w:rsidRPr="002F1264">
        <w:rPr>
          <w:noProof/>
        </w:rPr>
        <w:instrText xml:space="preserve"> PAGEREF _Toc179274759 \h </w:instrText>
      </w:r>
      <w:r w:rsidRPr="002F1264">
        <w:rPr>
          <w:noProof/>
        </w:rPr>
      </w:r>
      <w:r w:rsidRPr="002F1264">
        <w:rPr>
          <w:noProof/>
        </w:rPr>
        <w:fldChar w:fldCharType="separate"/>
      </w:r>
      <w:r w:rsidR="00F075B8">
        <w:rPr>
          <w:noProof/>
        </w:rPr>
        <w:t>36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55</w:t>
      </w:r>
      <w:r>
        <w:rPr>
          <w:noProof/>
        </w:rPr>
        <w:tab/>
        <w:t xml:space="preserve">Ending the Authority’s liability under the </w:t>
      </w:r>
      <w:r w:rsidRPr="00944A1F">
        <w:rPr>
          <w:i/>
          <w:noProof/>
        </w:rPr>
        <w:t>Commonwealth Guarantees (Charges) Act 1987</w:t>
      </w:r>
      <w:r w:rsidRPr="002F1264">
        <w:rPr>
          <w:noProof/>
        </w:rPr>
        <w:tab/>
      </w:r>
      <w:r w:rsidRPr="002F1264">
        <w:rPr>
          <w:noProof/>
        </w:rPr>
        <w:fldChar w:fldCharType="begin"/>
      </w:r>
      <w:r w:rsidRPr="002F1264">
        <w:rPr>
          <w:noProof/>
        </w:rPr>
        <w:instrText xml:space="preserve"> PAGEREF _Toc179274760 \h </w:instrText>
      </w:r>
      <w:r w:rsidRPr="002F1264">
        <w:rPr>
          <w:noProof/>
        </w:rPr>
      </w:r>
      <w:r w:rsidRPr="002F1264">
        <w:rPr>
          <w:noProof/>
        </w:rPr>
        <w:fldChar w:fldCharType="separate"/>
      </w:r>
      <w:r w:rsidR="00F075B8">
        <w:rPr>
          <w:noProof/>
        </w:rPr>
        <w:t>37</w:t>
      </w:r>
      <w:r w:rsidRPr="002F1264">
        <w:rPr>
          <w:noProof/>
        </w:rPr>
        <w:fldChar w:fldCharType="end"/>
      </w:r>
    </w:p>
    <w:p w:rsidR="002F1264" w:rsidRDefault="002F1264">
      <w:pPr>
        <w:pStyle w:val="TOC2"/>
        <w:rPr>
          <w:rFonts w:asciiTheme="minorHAnsi" w:eastAsiaTheme="minorEastAsia" w:hAnsiTheme="minorHAnsi" w:cstheme="minorBidi"/>
          <w:b w:val="0"/>
          <w:noProof/>
          <w:kern w:val="0"/>
          <w:sz w:val="22"/>
          <w:szCs w:val="22"/>
        </w:rPr>
      </w:pPr>
      <w:r>
        <w:rPr>
          <w:noProof/>
        </w:rPr>
        <w:t>Part 5—Post</w:t>
      </w:r>
      <w:r>
        <w:rPr>
          <w:noProof/>
        </w:rPr>
        <w:noBreakHyphen/>
        <w:t>sale day staff provisions</w:t>
      </w:r>
      <w:r w:rsidRPr="002F1264">
        <w:rPr>
          <w:b w:val="0"/>
          <w:noProof/>
          <w:sz w:val="18"/>
        </w:rPr>
        <w:tab/>
      </w:r>
      <w:r w:rsidRPr="002F1264">
        <w:rPr>
          <w:b w:val="0"/>
          <w:noProof/>
          <w:sz w:val="18"/>
        </w:rPr>
        <w:fldChar w:fldCharType="begin"/>
      </w:r>
      <w:r w:rsidRPr="002F1264">
        <w:rPr>
          <w:b w:val="0"/>
          <w:noProof/>
          <w:sz w:val="18"/>
        </w:rPr>
        <w:instrText xml:space="preserve"> PAGEREF _Toc179274761 \h </w:instrText>
      </w:r>
      <w:r w:rsidRPr="002F1264">
        <w:rPr>
          <w:b w:val="0"/>
          <w:noProof/>
          <w:sz w:val="18"/>
        </w:rPr>
      </w:r>
      <w:r w:rsidRPr="002F1264">
        <w:rPr>
          <w:b w:val="0"/>
          <w:noProof/>
          <w:sz w:val="18"/>
        </w:rPr>
        <w:fldChar w:fldCharType="separate"/>
      </w:r>
      <w:r w:rsidR="00F075B8">
        <w:rPr>
          <w:b w:val="0"/>
          <w:noProof/>
          <w:sz w:val="18"/>
        </w:rPr>
        <w:t>38</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56</w:t>
      </w:r>
      <w:r>
        <w:rPr>
          <w:noProof/>
        </w:rPr>
        <w:tab/>
        <w:t>Transfer time</w:t>
      </w:r>
      <w:r w:rsidRPr="002F1264">
        <w:rPr>
          <w:noProof/>
        </w:rPr>
        <w:tab/>
      </w:r>
      <w:r w:rsidRPr="002F1264">
        <w:rPr>
          <w:noProof/>
        </w:rPr>
        <w:fldChar w:fldCharType="begin"/>
      </w:r>
      <w:r w:rsidRPr="002F1264">
        <w:rPr>
          <w:noProof/>
        </w:rPr>
        <w:instrText xml:space="preserve"> PAGEREF _Toc179274762 \h </w:instrText>
      </w:r>
      <w:r w:rsidRPr="002F1264">
        <w:rPr>
          <w:noProof/>
        </w:rPr>
      </w:r>
      <w:r w:rsidRPr="002F1264">
        <w:rPr>
          <w:noProof/>
        </w:rPr>
        <w:fldChar w:fldCharType="separate"/>
      </w:r>
      <w:r w:rsidR="00F075B8">
        <w:rPr>
          <w:noProof/>
        </w:rPr>
        <w:t>38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57</w:t>
      </w:r>
      <w:r>
        <w:rPr>
          <w:noProof/>
        </w:rPr>
        <w:tab/>
        <w:t>Staff members who receive a Newco employment offer after sale day</w:t>
      </w:r>
      <w:r w:rsidRPr="002F1264">
        <w:rPr>
          <w:noProof/>
        </w:rPr>
        <w:tab/>
      </w:r>
      <w:r w:rsidRPr="002F1264">
        <w:rPr>
          <w:noProof/>
        </w:rPr>
        <w:fldChar w:fldCharType="begin"/>
      </w:r>
      <w:r w:rsidRPr="002F1264">
        <w:rPr>
          <w:noProof/>
        </w:rPr>
        <w:instrText xml:space="preserve"> PAGEREF _Toc179274763 \h </w:instrText>
      </w:r>
      <w:r w:rsidRPr="002F1264">
        <w:rPr>
          <w:noProof/>
        </w:rPr>
      </w:r>
      <w:r w:rsidRPr="002F1264">
        <w:rPr>
          <w:noProof/>
        </w:rPr>
        <w:fldChar w:fldCharType="separate"/>
      </w:r>
      <w:r w:rsidR="00F075B8">
        <w:rPr>
          <w:noProof/>
        </w:rPr>
        <w:t>38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58</w:t>
      </w:r>
      <w:r>
        <w:rPr>
          <w:noProof/>
        </w:rPr>
        <w:tab/>
        <w:t>Certain staff members of the Authority who received a Newco employment offer under section 57 taken to have resigned</w:t>
      </w:r>
      <w:r w:rsidRPr="002F1264">
        <w:rPr>
          <w:noProof/>
        </w:rPr>
        <w:tab/>
      </w:r>
      <w:r w:rsidRPr="002F1264">
        <w:rPr>
          <w:noProof/>
        </w:rPr>
        <w:fldChar w:fldCharType="begin"/>
      </w:r>
      <w:r w:rsidRPr="002F1264">
        <w:rPr>
          <w:noProof/>
        </w:rPr>
        <w:instrText xml:space="preserve"> PAGEREF _Toc179274764 \h </w:instrText>
      </w:r>
      <w:r w:rsidRPr="002F1264">
        <w:rPr>
          <w:noProof/>
        </w:rPr>
      </w:r>
      <w:r w:rsidRPr="002F1264">
        <w:rPr>
          <w:noProof/>
        </w:rPr>
        <w:fldChar w:fldCharType="separate"/>
      </w:r>
      <w:r w:rsidR="00F075B8">
        <w:rPr>
          <w:noProof/>
        </w:rPr>
        <w:t>38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59</w:t>
      </w:r>
      <w:r>
        <w:rPr>
          <w:noProof/>
        </w:rPr>
        <w:tab/>
        <w:t>Staff members who receive a second Newco employment offer may consent to being employed by Newco after the sale day</w:t>
      </w:r>
      <w:r w:rsidRPr="002F1264">
        <w:rPr>
          <w:noProof/>
        </w:rPr>
        <w:tab/>
      </w:r>
      <w:r w:rsidRPr="002F1264">
        <w:rPr>
          <w:noProof/>
        </w:rPr>
        <w:fldChar w:fldCharType="begin"/>
      </w:r>
      <w:r w:rsidRPr="002F1264">
        <w:rPr>
          <w:noProof/>
        </w:rPr>
        <w:instrText xml:space="preserve"> PAGEREF _Toc179274765 \h </w:instrText>
      </w:r>
      <w:r w:rsidRPr="002F1264">
        <w:rPr>
          <w:noProof/>
        </w:rPr>
      </w:r>
      <w:r w:rsidRPr="002F1264">
        <w:rPr>
          <w:noProof/>
        </w:rPr>
        <w:fldChar w:fldCharType="separate"/>
      </w:r>
      <w:r w:rsidR="00F075B8">
        <w:rPr>
          <w:noProof/>
        </w:rPr>
        <w:t>40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60</w:t>
      </w:r>
      <w:r>
        <w:rPr>
          <w:noProof/>
        </w:rPr>
        <w:tab/>
        <w:t>Certain staff members of the Authority to become employees of Newco</w:t>
      </w:r>
      <w:r w:rsidRPr="002F1264">
        <w:rPr>
          <w:noProof/>
        </w:rPr>
        <w:tab/>
      </w:r>
      <w:r w:rsidRPr="002F1264">
        <w:rPr>
          <w:noProof/>
        </w:rPr>
        <w:fldChar w:fldCharType="begin"/>
      </w:r>
      <w:r w:rsidRPr="002F1264">
        <w:rPr>
          <w:noProof/>
        </w:rPr>
        <w:instrText xml:space="preserve"> PAGEREF _Toc179274766 \h </w:instrText>
      </w:r>
      <w:r w:rsidRPr="002F1264">
        <w:rPr>
          <w:noProof/>
        </w:rPr>
      </w:r>
      <w:r w:rsidRPr="002F1264">
        <w:rPr>
          <w:noProof/>
        </w:rPr>
        <w:fldChar w:fldCharType="separate"/>
      </w:r>
      <w:r w:rsidR="00F075B8">
        <w:rPr>
          <w:noProof/>
        </w:rPr>
        <w:t>41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61</w:t>
      </w:r>
      <w:r>
        <w:rPr>
          <w:noProof/>
        </w:rPr>
        <w:tab/>
        <w:t>Part not to affect certain matters relating to transferring staff members</w:t>
      </w:r>
      <w:r w:rsidRPr="002F1264">
        <w:rPr>
          <w:noProof/>
        </w:rPr>
        <w:tab/>
      </w:r>
      <w:r w:rsidRPr="002F1264">
        <w:rPr>
          <w:noProof/>
        </w:rPr>
        <w:fldChar w:fldCharType="begin"/>
      </w:r>
      <w:r w:rsidRPr="002F1264">
        <w:rPr>
          <w:noProof/>
        </w:rPr>
        <w:instrText xml:space="preserve"> PAGEREF _Toc179274767 \h </w:instrText>
      </w:r>
      <w:r w:rsidRPr="002F1264">
        <w:rPr>
          <w:noProof/>
        </w:rPr>
      </w:r>
      <w:r w:rsidRPr="002F1264">
        <w:rPr>
          <w:noProof/>
        </w:rPr>
        <w:fldChar w:fldCharType="separate"/>
      </w:r>
      <w:r w:rsidR="00F075B8">
        <w:rPr>
          <w:noProof/>
        </w:rPr>
        <w:t>41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62</w:t>
      </w:r>
      <w:r>
        <w:rPr>
          <w:noProof/>
        </w:rPr>
        <w:tab/>
        <w:t>Variation of terms and conditions of employment</w:t>
      </w:r>
      <w:r w:rsidRPr="002F1264">
        <w:rPr>
          <w:noProof/>
        </w:rPr>
        <w:tab/>
      </w:r>
      <w:r w:rsidRPr="002F1264">
        <w:rPr>
          <w:noProof/>
        </w:rPr>
        <w:fldChar w:fldCharType="begin"/>
      </w:r>
      <w:r w:rsidRPr="002F1264">
        <w:rPr>
          <w:noProof/>
        </w:rPr>
        <w:instrText xml:space="preserve"> PAGEREF _Toc179274768 \h </w:instrText>
      </w:r>
      <w:r w:rsidRPr="002F1264">
        <w:rPr>
          <w:noProof/>
        </w:rPr>
      </w:r>
      <w:r w:rsidRPr="002F1264">
        <w:rPr>
          <w:noProof/>
        </w:rPr>
        <w:fldChar w:fldCharType="separate"/>
      </w:r>
      <w:r w:rsidR="00F075B8">
        <w:rPr>
          <w:noProof/>
        </w:rPr>
        <w:t>42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63</w:t>
      </w:r>
      <w:r>
        <w:rPr>
          <w:noProof/>
        </w:rPr>
        <w:tab/>
        <w:t>Post</w:t>
      </w:r>
      <w:r>
        <w:rPr>
          <w:noProof/>
        </w:rPr>
        <w:noBreakHyphen/>
        <w:t>sale transferee not to be eligible for re</w:t>
      </w:r>
      <w:r>
        <w:rPr>
          <w:noProof/>
        </w:rPr>
        <w:noBreakHyphen/>
        <w:t xml:space="preserve">appointment under the </w:t>
      </w:r>
      <w:r w:rsidRPr="00944A1F">
        <w:rPr>
          <w:i/>
          <w:noProof/>
        </w:rPr>
        <w:t>Public Service Act 1922</w:t>
      </w:r>
      <w:r w:rsidRPr="002F1264">
        <w:rPr>
          <w:noProof/>
        </w:rPr>
        <w:tab/>
      </w:r>
      <w:r w:rsidRPr="002F1264">
        <w:rPr>
          <w:noProof/>
        </w:rPr>
        <w:fldChar w:fldCharType="begin"/>
      </w:r>
      <w:r w:rsidRPr="002F1264">
        <w:rPr>
          <w:noProof/>
        </w:rPr>
        <w:instrText xml:space="preserve"> PAGEREF _Toc179274769 \h </w:instrText>
      </w:r>
      <w:r w:rsidRPr="002F1264">
        <w:rPr>
          <w:noProof/>
        </w:rPr>
      </w:r>
      <w:r w:rsidRPr="002F1264">
        <w:rPr>
          <w:noProof/>
        </w:rPr>
        <w:fldChar w:fldCharType="separate"/>
      </w:r>
      <w:r w:rsidR="00F075B8">
        <w:rPr>
          <w:noProof/>
        </w:rPr>
        <w:t>42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64</w:t>
      </w:r>
      <w:r>
        <w:rPr>
          <w:noProof/>
        </w:rPr>
        <w:tab/>
        <w:t>Certain staff members of the Authority taken to have resigned</w:t>
      </w:r>
      <w:r w:rsidRPr="002F1264">
        <w:rPr>
          <w:noProof/>
        </w:rPr>
        <w:tab/>
      </w:r>
      <w:r w:rsidRPr="002F1264">
        <w:rPr>
          <w:noProof/>
        </w:rPr>
        <w:fldChar w:fldCharType="begin"/>
      </w:r>
      <w:r w:rsidRPr="002F1264">
        <w:rPr>
          <w:noProof/>
        </w:rPr>
        <w:instrText xml:space="preserve"> PAGEREF _Toc179274770 \h </w:instrText>
      </w:r>
      <w:r w:rsidRPr="002F1264">
        <w:rPr>
          <w:noProof/>
        </w:rPr>
      </w:r>
      <w:r w:rsidRPr="002F1264">
        <w:rPr>
          <w:noProof/>
        </w:rPr>
        <w:fldChar w:fldCharType="separate"/>
      </w:r>
      <w:r w:rsidR="00F075B8">
        <w:rPr>
          <w:noProof/>
        </w:rPr>
        <w:t>43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65</w:t>
      </w:r>
      <w:r>
        <w:rPr>
          <w:noProof/>
        </w:rPr>
        <w:tab/>
        <w:t>Application of other transitional and saving provisions</w:t>
      </w:r>
      <w:r w:rsidRPr="002F1264">
        <w:rPr>
          <w:noProof/>
        </w:rPr>
        <w:tab/>
      </w:r>
      <w:r w:rsidRPr="002F1264">
        <w:rPr>
          <w:noProof/>
        </w:rPr>
        <w:fldChar w:fldCharType="begin"/>
      </w:r>
      <w:r w:rsidRPr="002F1264">
        <w:rPr>
          <w:noProof/>
        </w:rPr>
        <w:instrText xml:space="preserve"> PAGEREF _Toc179274771 \h </w:instrText>
      </w:r>
      <w:r w:rsidRPr="002F1264">
        <w:rPr>
          <w:noProof/>
        </w:rPr>
      </w:r>
      <w:r w:rsidRPr="002F1264">
        <w:rPr>
          <w:noProof/>
        </w:rPr>
        <w:fldChar w:fldCharType="separate"/>
      </w:r>
      <w:r w:rsidR="00F075B8">
        <w:rPr>
          <w:noProof/>
        </w:rPr>
        <w:t>43</w:t>
      </w:r>
      <w:r w:rsidRPr="002F1264">
        <w:rPr>
          <w:noProof/>
        </w:rPr>
        <w:fldChar w:fldCharType="end"/>
      </w:r>
    </w:p>
    <w:p w:rsidR="002F1264" w:rsidRDefault="002F1264">
      <w:pPr>
        <w:pStyle w:val="TOC2"/>
        <w:rPr>
          <w:rFonts w:asciiTheme="minorHAnsi" w:eastAsiaTheme="minorEastAsia" w:hAnsiTheme="minorHAnsi" w:cstheme="minorBidi"/>
          <w:b w:val="0"/>
          <w:noProof/>
          <w:kern w:val="0"/>
          <w:sz w:val="22"/>
          <w:szCs w:val="22"/>
        </w:rPr>
      </w:pPr>
      <w:r>
        <w:rPr>
          <w:noProof/>
        </w:rPr>
        <w:lastRenderedPageBreak/>
        <w:t>Part 6—Regulatory provisions relating to the Moomba</w:t>
      </w:r>
      <w:r>
        <w:rPr>
          <w:noProof/>
        </w:rPr>
        <w:noBreakHyphen/>
        <w:t>Sydney pipeline system</w:t>
      </w:r>
      <w:r w:rsidRPr="002F1264">
        <w:rPr>
          <w:b w:val="0"/>
          <w:noProof/>
          <w:sz w:val="18"/>
        </w:rPr>
        <w:tab/>
      </w:r>
      <w:r w:rsidRPr="002F1264">
        <w:rPr>
          <w:b w:val="0"/>
          <w:noProof/>
          <w:sz w:val="18"/>
        </w:rPr>
        <w:fldChar w:fldCharType="begin"/>
      </w:r>
      <w:r w:rsidRPr="002F1264">
        <w:rPr>
          <w:b w:val="0"/>
          <w:noProof/>
          <w:sz w:val="18"/>
        </w:rPr>
        <w:instrText xml:space="preserve"> PAGEREF _Toc179274772 \h </w:instrText>
      </w:r>
      <w:r w:rsidRPr="002F1264">
        <w:rPr>
          <w:b w:val="0"/>
          <w:noProof/>
          <w:sz w:val="18"/>
        </w:rPr>
      </w:r>
      <w:r w:rsidRPr="002F1264">
        <w:rPr>
          <w:b w:val="0"/>
          <w:noProof/>
          <w:sz w:val="18"/>
        </w:rPr>
        <w:fldChar w:fldCharType="separate"/>
      </w:r>
      <w:r w:rsidR="00F075B8">
        <w:rPr>
          <w:b w:val="0"/>
          <w:noProof/>
          <w:sz w:val="18"/>
        </w:rPr>
        <w:t>45</w:t>
      </w:r>
      <w:r w:rsidRPr="002F1264">
        <w:rPr>
          <w:b w:val="0"/>
          <w:noProof/>
          <w:sz w:val="18"/>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1—Preliminary</w:t>
      </w:r>
      <w:r w:rsidRPr="002F1264">
        <w:rPr>
          <w:b w:val="0"/>
          <w:noProof/>
          <w:sz w:val="18"/>
        </w:rPr>
        <w:tab/>
      </w:r>
      <w:r w:rsidRPr="002F1264">
        <w:rPr>
          <w:b w:val="0"/>
          <w:noProof/>
          <w:sz w:val="18"/>
        </w:rPr>
        <w:fldChar w:fldCharType="begin"/>
      </w:r>
      <w:r w:rsidRPr="002F1264">
        <w:rPr>
          <w:b w:val="0"/>
          <w:noProof/>
          <w:sz w:val="18"/>
        </w:rPr>
        <w:instrText xml:space="preserve"> PAGEREF _Toc179274773 \h </w:instrText>
      </w:r>
      <w:r w:rsidRPr="002F1264">
        <w:rPr>
          <w:b w:val="0"/>
          <w:noProof/>
          <w:sz w:val="18"/>
        </w:rPr>
      </w:r>
      <w:r w:rsidRPr="002F1264">
        <w:rPr>
          <w:b w:val="0"/>
          <w:noProof/>
          <w:sz w:val="18"/>
        </w:rPr>
        <w:fldChar w:fldCharType="separate"/>
      </w:r>
      <w:r w:rsidR="00F075B8">
        <w:rPr>
          <w:b w:val="0"/>
          <w:noProof/>
          <w:sz w:val="18"/>
        </w:rPr>
        <w:t>45</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66</w:t>
      </w:r>
      <w:r>
        <w:rPr>
          <w:noProof/>
        </w:rPr>
        <w:tab/>
        <w:t>Definitions</w:t>
      </w:r>
      <w:r w:rsidRPr="002F1264">
        <w:rPr>
          <w:noProof/>
        </w:rPr>
        <w:tab/>
      </w:r>
      <w:r w:rsidRPr="002F1264">
        <w:rPr>
          <w:noProof/>
        </w:rPr>
        <w:fldChar w:fldCharType="begin"/>
      </w:r>
      <w:r w:rsidRPr="002F1264">
        <w:rPr>
          <w:noProof/>
        </w:rPr>
        <w:instrText xml:space="preserve"> PAGEREF _Toc179274774 \h </w:instrText>
      </w:r>
      <w:r w:rsidRPr="002F1264">
        <w:rPr>
          <w:noProof/>
        </w:rPr>
      </w:r>
      <w:r w:rsidRPr="002F1264">
        <w:rPr>
          <w:noProof/>
        </w:rPr>
        <w:fldChar w:fldCharType="separate"/>
      </w:r>
      <w:r w:rsidR="00F075B8">
        <w:rPr>
          <w:noProof/>
        </w:rPr>
        <w:t>45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67</w:t>
      </w:r>
      <w:r>
        <w:rPr>
          <w:noProof/>
        </w:rPr>
        <w:tab/>
        <w:t xml:space="preserve">Interpretation—meaning of </w:t>
      </w:r>
      <w:r w:rsidRPr="00944A1F">
        <w:rPr>
          <w:i/>
          <w:noProof/>
        </w:rPr>
        <w:t>spare capacity</w:t>
      </w:r>
      <w:r w:rsidRPr="002F1264">
        <w:rPr>
          <w:noProof/>
        </w:rPr>
        <w:tab/>
      </w:r>
      <w:r w:rsidRPr="002F1264">
        <w:rPr>
          <w:noProof/>
        </w:rPr>
        <w:fldChar w:fldCharType="begin"/>
      </w:r>
      <w:r w:rsidRPr="002F1264">
        <w:rPr>
          <w:noProof/>
        </w:rPr>
        <w:instrText xml:space="preserve"> PAGEREF _Toc179274775 \h </w:instrText>
      </w:r>
      <w:r w:rsidRPr="002F1264">
        <w:rPr>
          <w:noProof/>
        </w:rPr>
      </w:r>
      <w:r w:rsidRPr="002F1264">
        <w:rPr>
          <w:noProof/>
        </w:rPr>
        <w:fldChar w:fldCharType="separate"/>
      </w:r>
      <w:r w:rsidR="00F075B8">
        <w:rPr>
          <w:noProof/>
        </w:rPr>
        <w:t>47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68</w:t>
      </w:r>
      <w:r>
        <w:rPr>
          <w:noProof/>
        </w:rPr>
        <w:tab/>
        <w:t>Conduct by directors, servants or agents</w:t>
      </w:r>
      <w:r w:rsidRPr="002F1264">
        <w:rPr>
          <w:noProof/>
        </w:rPr>
        <w:tab/>
      </w:r>
      <w:r w:rsidRPr="002F1264">
        <w:rPr>
          <w:noProof/>
        </w:rPr>
        <w:fldChar w:fldCharType="begin"/>
      </w:r>
      <w:r w:rsidRPr="002F1264">
        <w:rPr>
          <w:noProof/>
        </w:rPr>
        <w:instrText xml:space="preserve"> PAGEREF _Toc179274776 \h </w:instrText>
      </w:r>
      <w:r w:rsidRPr="002F1264">
        <w:rPr>
          <w:noProof/>
        </w:rPr>
      </w:r>
      <w:r w:rsidRPr="002F1264">
        <w:rPr>
          <w:noProof/>
        </w:rPr>
        <w:fldChar w:fldCharType="separate"/>
      </w:r>
      <w:r w:rsidR="00F075B8">
        <w:rPr>
          <w:noProof/>
        </w:rPr>
        <w:t>48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69</w:t>
      </w:r>
      <w:r>
        <w:rPr>
          <w:noProof/>
        </w:rPr>
        <w:tab/>
        <w:t>Other provisions that relate to proving purpose</w:t>
      </w:r>
      <w:r w:rsidRPr="002F1264">
        <w:rPr>
          <w:noProof/>
        </w:rPr>
        <w:tab/>
      </w:r>
      <w:r w:rsidRPr="002F1264">
        <w:rPr>
          <w:noProof/>
        </w:rPr>
        <w:fldChar w:fldCharType="begin"/>
      </w:r>
      <w:r w:rsidRPr="002F1264">
        <w:rPr>
          <w:noProof/>
        </w:rPr>
        <w:instrText xml:space="preserve"> PAGEREF _Toc179274777 \h </w:instrText>
      </w:r>
      <w:r w:rsidRPr="002F1264">
        <w:rPr>
          <w:noProof/>
        </w:rPr>
      </w:r>
      <w:r w:rsidRPr="002F1264">
        <w:rPr>
          <w:noProof/>
        </w:rPr>
        <w:fldChar w:fldCharType="separate"/>
      </w:r>
      <w:r w:rsidR="00F075B8">
        <w:rPr>
          <w:noProof/>
        </w:rPr>
        <w:t>49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70</w:t>
      </w:r>
      <w:r>
        <w:rPr>
          <w:noProof/>
        </w:rPr>
        <w:tab/>
        <w:t>Part not to apply so as to exceed Commonwealth power</w:t>
      </w:r>
      <w:r w:rsidRPr="002F1264">
        <w:rPr>
          <w:noProof/>
        </w:rPr>
        <w:tab/>
      </w:r>
      <w:r w:rsidRPr="002F1264">
        <w:rPr>
          <w:noProof/>
        </w:rPr>
        <w:fldChar w:fldCharType="begin"/>
      </w:r>
      <w:r w:rsidRPr="002F1264">
        <w:rPr>
          <w:noProof/>
        </w:rPr>
        <w:instrText xml:space="preserve"> PAGEREF _Toc179274778 \h </w:instrText>
      </w:r>
      <w:r w:rsidRPr="002F1264">
        <w:rPr>
          <w:noProof/>
        </w:rPr>
      </w:r>
      <w:r w:rsidRPr="002F1264">
        <w:rPr>
          <w:noProof/>
        </w:rPr>
        <w:fldChar w:fldCharType="separate"/>
      </w:r>
      <w:r w:rsidR="00F075B8">
        <w:rPr>
          <w:noProof/>
        </w:rPr>
        <w:t>50</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2—Restrictions relating to the Moomba pipeline and a Moomba operator</w:t>
      </w:r>
      <w:r w:rsidRPr="002F1264">
        <w:rPr>
          <w:b w:val="0"/>
          <w:noProof/>
          <w:sz w:val="18"/>
        </w:rPr>
        <w:tab/>
      </w:r>
      <w:r w:rsidRPr="002F1264">
        <w:rPr>
          <w:b w:val="0"/>
          <w:noProof/>
          <w:sz w:val="18"/>
        </w:rPr>
        <w:fldChar w:fldCharType="begin"/>
      </w:r>
      <w:r w:rsidRPr="002F1264">
        <w:rPr>
          <w:b w:val="0"/>
          <w:noProof/>
          <w:sz w:val="18"/>
        </w:rPr>
        <w:instrText xml:space="preserve"> PAGEREF _Toc179274779 \h </w:instrText>
      </w:r>
      <w:r w:rsidRPr="002F1264">
        <w:rPr>
          <w:b w:val="0"/>
          <w:noProof/>
          <w:sz w:val="18"/>
        </w:rPr>
      </w:r>
      <w:r w:rsidRPr="002F1264">
        <w:rPr>
          <w:b w:val="0"/>
          <w:noProof/>
          <w:sz w:val="18"/>
        </w:rPr>
        <w:fldChar w:fldCharType="separate"/>
      </w:r>
      <w:r w:rsidR="00F075B8">
        <w:rPr>
          <w:b w:val="0"/>
          <w:noProof/>
          <w:sz w:val="18"/>
        </w:rPr>
        <w:t>52</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71</w:t>
      </w:r>
      <w:r>
        <w:rPr>
          <w:noProof/>
        </w:rPr>
        <w:tab/>
        <w:t>Moomba pipeline may only be owned and operated by a trading entity</w:t>
      </w:r>
      <w:r w:rsidRPr="002F1264">
        <w:rPr>
          <w:noProof/>
        </w:rPr>
        <w:tab/>
      </w:r>
      <w:r w:rsidRPr="002F1264">
        <w:rPr>
          <w:noProof/>
        </w:rPr>
        <w:fldChar w:fldCharType="begin"/>
      </w:r>
      <w:r w:rsidRPr="002F1264">
        <w:rPr>
          <w:noProof/>
        </w:rPr>
        <w:instrText xml:space="preserve"> PAGEREF _Toc179274780 \h </w:instrText>
      </w:r>
      <w:r w:rsidRPr="002F1264">
        <w:rPr>
          <w:noProof/>
        </w:rPr>
      </w:r>
      <w:r w:rsidRPr="002F1264">
        <w:rPr>
          <w:noProof/>
        </w:rPr>
        <w:fldChar w:fldCharType="separate"/>
      </w:r>
      <w:r w:rsidR="00F075B8">
        <w:rPr>
          <w:noProof/>
        </w:rPr>
        <w:t>52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72</w:t>
      </w:r>
      <w:r>
        <w:rPr>
          <w:noProof/>
        </w:rPr>
        <w:tab/>
        <w:t>Restrictions applying to a Moomba operator</w:t>
      </w:r>
      <w:r w:rsidRPr="002F1264">
        <w:rPr>
          <w:noProof/>
        </w:rPr>
        <w:tab/>
      </w:r>
      <w:r w:rsidRPr="002F1264">
        <w:rPr>
          <w:noProof/>
        </w:rPr>
        <w:fldChar w:fldCharType="begin"/>
      </w:r>
      <w:r w:rsidRPr="002F1264">
        <w:rPr>
          <w:noProof/>
        </w:rPr>
        <w:instrText xml:space="preserve"> PAGEREF _Toc179274781 \h </w:instrText>
      </w:r>
      <w:r w:rsidRPr="002F1264">
        <w:rPr>
          <w:noProof/>
        </w:rPr>
      </w:r>
      <w:r w:rsidRPr="002F1264">
        <w:rPr>
          <w:noProof/>
        </w:rPr>
        <w:fldChar w:fldCharType="separate"/>
      </w:r>
      <w:r w:rsidR="00F075B8">
        <w:rPr>
          <w:noProof/>
        </w:rPr>
        <w:t>52</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3—Access to the Moomba pipeline</w:t>
      </w:r>
      <w:r w:rsidRPr="002F1264">
        <w:rPr>
          <w:b w:val="0"/>
          <w:noProof/>
          <w:sz w:val="18"/>
        </w:rPr>
        <w:tab/>
      </w:r>
      <w:r w:rsidRPr="002F1264">
        <w:rPr>
          <w:b w:val="0"/>
          <w:noProof/>
          <w:sz w:val="18"/>
        </w:rPr>
        <w:fldChar w:fldCharType="begin"/>
      </w:r>
      <w:r w:rsidRPr="002F1264">
        <w:rPr>
          <w:b w:val="0"/>
          <w:noProof/>
          <w:sz w:val="18"/>
        </w:rPr>
        <w:instrText xml:space="preserve"> PAGEREF _Toc179274782 \h </w:instrText>
      </w:r>
      <w:r w:rsidRPr="002F1264">
        <w:rPr>
          <w:b w:val="0"/>
          <w:noProof/>
          <w:sz w:val="18"/>
        </w:rPr>
      </w:r>
      <w:r w:rsidRPr="002F1264">
        <w:rPr>
          <w:b w:val="0"/>
          <w:noProof/>
          <w:sz w:val="18"/>
        </w:rPr>
        <w:fldChar w:fldCharType="separate"/>
      </w:r>
      <w:r w:rsidR="00F075B8">
        <w:rPr>
          <w:b w:val="0"/>
          <w:noProof/>
          <w:sz w:val="18"/>
        </w:rPr>
        <w:t>55</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73</w:t>
      </w:r>
      <w:r>
        <w:rPr>
          <w:noProof/>
        </w:rPr>
        <w:tab/>
        <w:t>Moomba operator etc. must not prevent or hinder access</w:t>
      </w:r>
      <w:r w:rsidRPr="002F1264">
        <w:rPr>
          <w:noProof/>
        </w:rPr>
        <w:tab/>
      </w:r>
      <w:r w:rsidRPr="002F1264">
        <w:rPr>
          <w:noProof/>
        </w:rPr>
        <w:fldChar w:fldCharType="begin"/>
      </w:r>
      <w:r w:rsidRPr="002F1264">
        <w:rPr>
          <w:noProof/>
        </w:rPr>
        <w:instrText xml:space="preserve"> PAGEREF _Toc179274783 \h </w:instrText>
      </w:r>
      <w:r w:rsidRPr="002F1264">
        <w:rPr>
          <w:noProof/>
        </w:rPr>
      </w:r>
      <w:r w:rsidRPr="002F1264">
        <w:rPr>
          <w:noProof/>
        </w:rPr>
        <w:fldChar w:fldCharType="separate"/>
      </w:r>
      <w:r w:rsidR="00F075B8">
        <w:rPr>
          <w:noProof/>
        </w:rPr>
        <w:t>55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74</w:t>
      </w:r>
      <w:r>
        <w:rPr>
          <w:noProof/>
        </w:rPr>
        <w:tab/>
        <w:t>Access to the Moomba pipeline</w:t>
      </w:r>
      <w:r w:rsidRPr="002F1264">
        <w:rPr>
          <w:noProof/>
        </w:rPr>
        <w:tab/>
      </w:r>
      <w:r w:rsidRPr="002F1264">
        <w:rPr>
          <w:noProof/>
        </w:rPr>
        <w:fldChar w:fldCharType="begin"/>
      </w:r>
      <w:r w:rsidRPr="002F1264">
        <w:rPr>
          <w:noProof/>
        </w:rPr>
        <w:instrText xml:space="preserve"> PAGEREF _Toc179274784 \h </w:instrText>
      </w:r>
      <w:r w:rsidRPr="002F1264">
        <w:rPr>
          <w:noProof/>
        </w:rPr>
      </w:r>
      <w:r w:rsidRPr="002F1264">
        <w:rPr>
          <w:noProof/>
        </w:rPr>
        <w:fldChar w:fldCharType="separate"/>
      </w:r>
      <w:r w:rsidR="00F075B8">
        <w:rPr>
          <w:noProof/>
        </w:rPr>
        <w:t>55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75</w:t>
      </w:r>
      <w:r>
        <w:rPr>
          <w:noProof/>
        </w:rPr>
        <w:tab/>
        <w:t>Access disputes</w:t>
      </w:r>
      <w:r w:rsidRPr="002F1264">
        <w:rPr>
          <w:noProof/>
        </w:rPr>
        <w:tab/>
      </w:r>
      <w:r w:rsidRPr="002F1264">
        <w:rPr>
          <w:noProof/>
        </w:rPr>
        <w:fldChar w:fldCharType="begin"/>
      </w:r>
      <w:r w:rsidRPr="002F1264">
        <w:rPr>
          <w:noProof/>
        </w:rPr>
        <w:instrText xml:space="preserve"> PAGEREF _Toc179274785 \h </w:instrText>
      </w:r>
      <w:r w:rsidRPr="002F1264">
        <w:rPr>
          <w:noProof/>
        </w:rPr>
      </w:r>
      <w:r w:rsidRPr="002F1264">
        <w:rPr>
          <w:noProof/>
        </w:rPr>
        <w:fldChar w:fldCharType="separate"/>
      </w:r>
      <w:r w:rsidR="00F075B8">
        <w:rPr>
          <w:noProof/>
        </w:rPr>
        <w:t>55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76</w:t>
      </w:r>
      <w:r>
        <w:rPr>
          <w:noProof/>
        </w:rPr>
        <w:tab/>
        <w:t>Procedure on receipt of notification of an access dispute</w:t>
      </w:r>
      <w:r w:rsidRPr="002F1264">
        <w:rPr>
          <w:noProof/>
        </w:rPr>
        <w:tab/>
      </w:r>
      <w:r w:rsidRPr="002F1264">
        <w:rPr>
          <w:noProof/>
        </w:rPr>
        <w:fldChar w:fldCharType="begin"/>
      </w:r>
      <w:r w:rsidRPr="002F1264">
        <w:rPr>
          <w:noProof/>
        </w:rPr>
        <w:instrText xml:space="preserve"> PAGEREF _Toc179274786 \h </w:instrText>
      </w:r>
      <w:r w:rsidRPr="002F1264">
        <w:rPr>
          <w:noProof/>
        </w:rPr>
      </w:r>
      <w:r w:rsidRPr="002F1264">
        <w:rPr>
          <w:noProof/>
        </w:rPr>
        <w:fldChar w:fldCharType="separate"/>
      </w:r>
      <w:r w:rsidR="00F075B8">
        <w:rPr>
          <w:noProof/>
        </w:rPr>
        <w:t>57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77</w:t>
      </w:r>
      <w:r>
        <w:rPr>
          <w:noProof/>
        </w:rPr>
        <w:tab/>
        <w:t>Withdrawal of notification</w:t>
      </w:r>
      <w:r w:rsidRPr="002F1264">
        <w:rPr>
          <w:noProof/>
        </w:rPr>
        <w:tab/>
      </w:r>
      <w:r w:rsidRPr="002F1264">
        <w:rPr>
          <w:noProof/>
        </w:rPr>
        <w:fldChar w:fldCharType="begin"/>
      </w:r>
      <w:r w:rsidRPr="002F1264">
        <w:rPr>
          <w:noProof/>
        </w:rPr>
        <w:instrText xml:space="preserve"> PAGEREF _Toc179274787 \h </w:instrText>
      </w:r>
      <w:r w:rsidRPr="002F1264">
        <w:rPr>
          <w:noProof/>
        </w:rPr>
      </w:r>
      <w:r w:rsidRPr="002F1264">
        <w:rPr>
          <w:noProof/>
        </w:rPr>
        <w:fldChar w:fldCharType="separate"/>
      </w:r>
      <w:r w:rsidR="00F075B8">
        <w:rPr>
          <w:noProof/>
        </w:rPr>
        <w:t>57</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4—Arbitration of access disputes</w:t>
      </w:r>
      <w:r w:rsidRPr="002F1264">
        <w:rPr>
          <w:b w:val="0"/>
          <w:noProof/>
          <w:sz w:val="18"/>
        </w:rPr>
        <w:tab/>
      </w:r>
      <w:r w:rsidRPr="002F1264">
        <w:rPr>
          <w:b w:val="0"/>
          <w:noProof/>
          <w:sz w:val="18"/>
        </w:rPr>
        <w:fldChar w:fldCharType="begin"/>
      </w:r>
      <w:r w:rsidRPr="002F1264">
        <w:rPr>
          <w:b w:val="0"/>
          <w:noProof/>
          <w:sz w:val="18"/>
        </w:rPr>
        <w:instrText xml:space="preserve"> PAGEREF _Toc179274788 \h </w:instrText>
      </w:r>
      <w:r w:rsidRPr="002F1264">
        <w:rPr>
          <w:b w:val="0"/>
          <w:noProof/>
          <w:sz w:val="18"/>
        </w:rPr>
      </w:r>
      <w:r w:rsidRPr="002F1264">
        <w:rPr>
          <w:b w:val="0"/>
          <w:noProof/>
          <w:sz w:val="18"/>
        </w:rPr>
        <w:fldChar w:fldCharType="separate"/>
      </w:r>
      <w:r w:rsidR="00F075B8">
        <w:rPr>
          <w:b w:val="0"/>
          <w:noProof/>
          <w:sz w:val="18"/>
        </w:rPr>
        <w:t>58</w:t>
      </w:r>
      <w:r w:rsidRPr="002F1264">
        <w:rPr>
          <w:b w:val="0"/>
          <w:noProof/>
          <w:sz w:val="18"/>
        </w:rPr>
        <w:fldChar w:fldCharType="end"/>
      </w:r>
    </w:p>
    <w:p w:rsidR="002F1264" w:rsidRDefault="002F1264">
      <w:pPr>
        <w:pStyle w:val="TOC4"/>
        <w:rPr>
          <w:rFonts w:asciiTheme="minorHAnsi" w:eastAsiaTheme="minorEastAsia" w:hAnsiTheme="minorHAnsi" w:cstheme="minorBidi"/>
          <w:b w:val="0"/>
          <w:noProof/>
          <w:kern w:val="0"/>
          <w:sz w:val="22"/>
          <w:szCs w:val="22"/>
        </w:rPr>
      </w:pPr>
      <w:r>
        <w:rPr>
          <w:noProof/>
        </w:rPr>
        <w:t>Subdivision A—ACCC objectives and arbitration powers</w:t>
      </w:r>
      <w:r w:rsidRPr="002F1264">
        <w:rPr>
          <w:b w:val="0"/>
          <w:noProof/>
          <w:sz w:val="18"/>
        </w:rPr>
        <w:tab/>
      </w:r>
      <w:r w:rsidRPr="002F1264">
        <w:rPr>
          <w:b w:val="0"/>
          <w:noProof/>
          <w:sz w:val="18"/>
        </w:rPr>
        <w:fldChar w:fldCharType="begin"/>
      </w:r>
      <w:r w:rsidRPr="002F1264">
        <w:rPr>
          <w:b w:val="0"/>
          <w:noProof/>
          <w:sz w:val="18"/>
        </w:rPr>
        <w:instrText xml:space="preserve"> PAGEREF _Toc179274789 \h </w:instrText>
      </w:r>
      <w:r w:rsidRPr="002F1264">
        <w:rPr>
          <w:b w:val="0"/>
          <w:noProof/>
          <w:sz w:val="18"/>
        </w:rPr>
      </w:r>
      <w:r w:rsidRPr="002F1264">
        <w:rPr>
          <w:b w:val="0"/>
          <w:noProof/>
          <w:sz w:val="18"/>
        </w:rPr>
        <w:fldChar w:fldCharType="separate"/>
      </w:r>
      <w:r w:rsidR="00F075B8">
        <w:rPr>
          <w:b w:val="0"/>
          <w:noProof/>
          <w:sz w:val="18"/>
        </w:rPr>
        <w:t>58</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78</w:t>
      </w:r>
      <w:r>
        <w:rPr>
          <w:noProof/>
        </w:rPr>
        <w:tab/>
        <w:t>ACCC objectives</w:t>
      </w:r>
      <w:r w:rsidRPr="002F1264">
        <w:rPr>
          <w:noProof/>
        </w:rPr>
        <w:tab/>
      </w:r>
      <w:r w:rsidRPr="002F1264">
        <w:rPr>
          <w:noProof/>
        </w:rPr>
        <w:fldChar w:fldCharType="begin"/>
      </w:r>
      <w:r w:rsidRPr="002F1264">
        <w:rPr>
          <w:noProof/>
        </w:rPr>
        <w:instrText xml:space="preserve"> PAGEREF _Toc179274790 \h </w:instrText>
      </w:r>
      <w:r w:rsidRPr="002F1264">
        <w:rPr>
          <w:noProof/>
        </w:rPr>
      </w:r>
      <w:r w:rsidRPr="002F1264">
        <w:rPr>
          <w:noProof/>
        </w:rPr>
        <w:fldChar w:fldCharType="separate"/>
      </w:r>
      <w:r w:rsidR="00F075B8">
        <w:rPr>
          <w:noProof/>
        </w:rPr>
        <w:t>58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79</w:t>
      </w:r>
      <w:r>
        <w:rPr>
          <w:noProof/>
        </w:rPr>
        <w:tab/>
        <w:t>Functions of ACCC</w:t>
      </w:r>
      <w:r w:rsidRPr="002F1264">
        <w:rPr>
          <w:noProof/>
        </w:rPr>
        <w:tab/>
      </w:r>
      <w:r w:rsidRPr="002F1264">
        <w:rPr>
          <w:noProof/>
        </w:rPr>
        <w:fldChar w:fldCharType="begin"/>
      </w:r>
      <w:r w:rsidRPr="002F1264">
        <w:rPr>
          <w:noProof/>
        </w:rPr>
        <w:instrText xml:space="preserve"> PAGEREF _Toc179274791 \h </w:instrText>
      </w:r>
      <w:r w:rsidRPr="002F1264">
        <w:rPr>
          <w:noProof/>
        </w:rPr>
      </w:r>
      <w:r w:rsidRPr="002F1264">
        <w:rPr>
          <w:noProof/>
        </w:rPr>
        <w:fldChar w:fldCharType="separate"/>
      </w:r>
      <w:r w:rsidR="00F075B8">
        <w:rPr>
          <w:noProof/>
        </w:rPr>
        <w:t>58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80</w:t>
      </w:r>
      <w:r>
        <w:rPr>
          <w:noProof/>
        </w:rPr>
        <w:tab/>
        <w:t>ACCC arbitration powers</w:t>
      </w:r>
      <w:r w:rsidRPr="002F1264">
        <w:rPr>
          <w:noProof/>
        </w:rPr>
        <w:tab/>
      </w:r>
      <w:r w:rsidRPr="002F1264">
        <w:rPr>
          <w:noProof/>
        </w:rPr>
        <w:fldChar w:fldCharType="begin"/>
      </w:r>
      <w:r w:rsidRPr="002F1264">
        <w:rPr>
          <w:noProof/>
        </w:rPr>
        <w:instrText xml:space="preserve"> PAGEREF _Toc179274792 \h </w:instrText>
      </w:r>
      <w:r w:rsidRPr="002F1264">
        <w:rPr>
          <w:noProof/>
        </w:rPr>
      </w:r>
      <w:r w:rsidRPr="002F1264">
        <w:rPr>
          <w:noProof/>
        </w:rPr>
        <w:fldChar w:fldCharType="separate"/>
      </w:r>
      <w:r w:rsidR="00F075B8">
        <w:rPr>
          <w:noProof/>
        </w:rPr>
        <w:t>58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81</w:t>
      </w:r>
      <w:r>
        <w:rPr>
          <w:noProof/>
        </w:rPr>
        <w:tab/>
        <w:t>Period within which ACCC to make its determination</w:t>
      </w:r>
      <w:r w:rsidRPr="002F1264">
        <w:rPr>
          <w:noProof/>
        </w:rPr>
        <w:tab/>
      </w:r>
      <w:r w:rsidRPr="002F1264">
        <w:rPr>
          <w:noProof/>
        </w:rPr>
        <w:fldChar w:fldCharType="begin"/>
      </w:r>
      <w:r w:rsidRPr="002F1264">
        <w:rPr>
          <w:noProof/>
        </w:rPr>
        <w:instrText xml:space="preserve"> PAGEREF _Toc179274793 \h </w:instrText>
      </w:r>
      <w:r w:rsidRPr="002F1264">
        <w:rPr>
          <w:noProof/>
        </w:rPr>
      </w:r>
      <w:r w:rsidRPr="002F1264">
        <w:rPr>
          <w:noProof/>
        </w:rPr>
        <w:fldChar w:fldCharType="separate"/>
      </w:r>
      <w:r w:rsidR="00F075B8">
        <w:rPr>
          <w:noProof/>
        </w:rPr>
        <w:t>61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82</w:t>
      </w:r>
      <w:r>
        <w:rPr>
          <w:noProof/>
        </w:rPr>
        <w:tab/>
        <w:t>Operation of determinations</w:t>
      </w:r>
      <w:r w:rsidRPr="002F1264">
        <w:rPr>
          <w:noProof/>
        </w:rPr>
        <w:tab/>
      </w:r>
      <w:r w:rsidRPr="002F1264">
        <w:rPr>
          <w:noProof/>
        </w:rPr>
        <w:fldChar w:fldCharType="begin"/>
      </w:r>
      <w:r w:rsidRPr="002F1264">
        <w:rPr>
          <w:noProof/>
        </w:rPr>
        <w:instrText xml:space="preserve"> PAGEREF _Toc179274794 \h </w:instrText>
      </w:r>
      <w:r w:rsidRPr="002F1264">
        <w:rPr>
          <w:noProof/>
        </w:rPr>
      </w:r>
      <w:r w:rsidRPr="002F1264">
        <w:rPr>
          <w:noProof/>
        </w:rPr>
        <w:fldChar w:fldCharType="separate"/>
      </w:r>
      <w:r w:rsidR="00F075B8">
        <w:rPr>
          <w:noProof/>
        </w:rPr>
        <w:t>62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83</w:t>
      </w:r>
      <w:r>
        <w:rPr>
          <w:noProof/>
        </w:rPr>
        <w:tab/>
        <w:t>Constitution of ACCC for conduct of arbitration</w:t>
      </w:r>
      <w:r w:rsidRPr="002F1264">
        <w:rPr>
          <w:noProof/>
        </w:rPr>
        <w:tab/>
      </w:r>
      <w:r w:rsidRPr="002F1264">
        <w:rPr>
          <w:noProof/>
        </w:rPr>
        <w:fldChar w:fldCharType="begin"/>
      </w:r>
      <w:r w:rsidRPr="002F1264">
        <w:rPr>
          <w:noProof/>
        </w:rPr>
        <w:instrText xml:space="preserve"> PAGEREF _Toc179274795 \h </w:instrText>
      </w:r>
      <w:r w:rsidRPr="002F1264">
        <w:rPr>
          <w:noProof/>
        </w:rPr>
      </w:r>
      <w:r w:rsidRPr="002F1264">
        <w:rPr>
          <w:noProof/>
        </w:rPr>
        <w:fldChar w:fldCharType="separate"/>
      </w:r>
      <w:r w:rsidR="00F075B8">
        <w:rPr>
          <w:noProof/>
        </w:rPr>
        <w:t>62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84</w:t>
      </w:r>
      <w:r>
        <w:rPr>
          <w:noProof/>
        </w:rPr>
        <w:tab/>
        <w:t>Presiding member</w:t>
      </w:r>
      <w:r w:rsidRPr="002F1264">
        <w:rPr>
          <w:noProof/>
        </w:rPr>
        <w:tab/>
      </w:r>
      <w:r w:rsidRPr="002F1264">
        <w:rPr>
          <w:noProof/>
        </w:rPr>
        <w:fldChar w:fldCharType="begin"/>
      </w:r>
      <w:r w:rsidRPr="002F1264">
        <w:rPr>
          <w:noProof/>
        </w:rPr>
        <w:instrText xml:space="preserve"> PAGEREF _Toc179274796 \h </w:instrText>
      </w:r>
      <w:r w:rsidRPr="002F1264">
        <w:rPr>
          <w:noProof/>
        </w:rPr>
      </w:r>
      <w:r w:rsidRPr="002F1264">
        <w:rPr>
          <w:noProof/>
        </w:rPr>
        <w:fldChar w:fldCharType="separate"/>
      </w:r>
      <w:r w:rsidR="00F075B8">
        <w:rPr>
          <w:noProof/>
        </w:rPr>
        <w:t>63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85</w:t>
      </w:r>
      <w:r>
        <w:rPr>
          <w:noProof/>
        </w:rPr>
        <w:tab/>
        <w:t>Reconstitution of ACCC</w:t>
      </w:r>
      <w:r w:rsidRPr="002F1264">
        <w:rPr>
          <w:noProof/>
        </w:rPr>
        <w:tab/>
      </w:r>
      <w:r w:rsidRPr="002F1264">
        <w:rPr>
          <w:noProof/>
        </w:rPr>
        <w:fldChar w:fldCharType="begin"/>
      </w:r>
      <w:r w:rsidRPr="002F1264">
        <w:rPr>
          <w:noProof/>
        </w:rPr>
        <w:instrText xml:space="preserve"> PAGEREF _Toc179274797 \h </w:instrText>
      </w:r>
      <w:r w:rsidRPr="002F1264">
        <w:rPr>
          <w:noProof/>
        </w:rPr>
      </w:r>
      <w:r w:rsidRPr="002F1264">
        <w:rPr>
          <w:noProof/>
        </w:rPr>
        <w:fldChar w:fldCharType="separate"/>
      </w:r>
      <w:r w:rsidR="00F075B8">
        <w:rPr>
          <w:noProof/>
        </w:rPr>
        <w:t>63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86</w:t>
      </w:r>
      <w:r>
        <w:rPr>
          <w:noProof/>
        </w:rPr>
        <w:tab/>
        <w:t>Determination of questions</w:t>
      </w:r>
      <w:r w:rsidRPr="002F1264">
        <w:rPr>
          <w:noProof/>
        </w:rPr>
        <w:tab/>
      </w:r>
      <w:r w:rsidRPr="002F1264">
        <w:rPr>
          <w:noProof/>
        </w:rPr>
        <w:fldChar w:fldCharType="begin"/>
      </w:r>
      <w:r w:rsidRPr="002F1264">
        <w:rPr>
          <w:noProof/>
        </w:rPr>
        <w:instrText xml:space="preserve"> PAGEREF _Toc179274798 \h </w:instrText>
      </w:r>
      <w:r w:rsidRPr="002F1264">
        <w:rPr>
          <w:noProof/>
        </w:rPr>
      </w:r>
      <w:r w:rsidRPr="002F1264">
        <w:rPr>
          <w:noProof/>
        </w:rPr>
        <w:fldChar w:fldCharType="separate"/>
      </w:r>
      <w:r w:rsidR="00F075B8">
        <w:rPr>
          <w:noProof/>
        </w:rPr>
        <w:t>64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87</w:t>
      </w:r>
      <w:r>
        <w:rPr>
          <w:noProof/>
        </w:rPr>
        <w:tab/>
        <w:t>Disclosure of ACCC interests by members</w:t>
      </w:r>
      <w:r w:rsidRPr="002F1264">
        <w:rPr>
          <w:noProof/>
        </w:rPr>
        <w:tab/>
      </w:r>
      <w:r w:rsidRPr="002F1264">
        <w:rPr>
          <w:noProof/>
        </w:rPr>
        <w:fldChar w:fldCharType="begin"/>
      </w:r>
      <w:r w:rsidRPr="002F1264">
        <w:rPr>
          <w:noProof/>
        </w:rPr>
        <w:instrText xml:space="preserve"> PAGEREF _Toc179274799 \h </w:instrText>
      </w:r>
      <w:r w:rsidRPr="002F1264">
        <w:rPr>
          <w:noProof/>
        </w:rPr>
      </w:r>
      <w:r w:rsidRPr="002F1264">
        <w:rPr>
          <w:noProof/>
        </w:rPr>
        <w:fldChar w:fldCharType="separate"/>
      </w:r>
      <w:r w:rsidR="00F075B8">
        <w:rPr>
          <w:noProof/>
        </w:rPr>
        <w:t>64</w:t>
      </w:r>
      <w:r w:rsidRPr="002F1264">
        <w:rPr>
          <w:noProof/>
        </w:rPr>
        <w:fldChar w:fldCharType="end"/>
      </w:r>
    </w:p>
    <w:p w:rsidR="002F1264" w:rsidRDefault="002F1264">
      <w:pPr>
        <w:pStyle w:val="TOC4"/>
        <w:rPr>
          <w:rFonts w:asciiTheme="minorHAnsi" w:eastAsiaTheme="minorEastAsia" w:hAnsiTheme="minorHAnsi" w:cstheme="minorBidi"/>
          <w:b w:val="0"/>
          <w:noProof/>
          <w:kern w:val="0"/>
          <w:sz w:val="22"/>
          <w:szCs w:val="22"/>
        </w:rPr>
      </w:pPr>
      <w:r>
        <w:rPr>
          <w:noProof/>
        </w:rPr>
        <w:t>Subdivision B—Preliminary matters</w:t>
      </w:r>
      <w:r w:rsidRPr="002F1264">
        <w:rPr>
          <w:b w:val="0"/>
          <w:noProof/>
          <w:sz w:val="18"/>
        </w:rPr>
        <w:tab/>
      </w:r>
      <w:r w:rsidRPr="002F1264">
        <w:rPr>
          <w:b w:val="0"/>
          <w:noProof/>
          <w:sz w:val="18"/>
        </w:rPr>
        <w:fldChar w:fldCharType="begin"/>
      </w:r>
      <w:r w:rsidRPr="002F1264">
        <w:rPr>
          <w:b w:val="0"/>
          <w:noProof/>
          <w:sz w:val="18"/>
        </w:rPr>
        <w:instrText xml:space="preserve"> PAGEREF _Toc179274800 \h </w:instrText>
      </w:r>
      <w:r w:rsidRPr="002F1264">
        <w:rPr>
          <w:b w:val="0"/>
          <w:noProof/>
          <w:sz w:val="18"/>
        </w:rPr>
      </w:r>
      <w:r w:rsidRPr="002F1264">
        <w:rPr>
          <w:b w:val="0"/>
          <w:noProof/>
          <w:sz w:val="18"/>
        </w:rPr>
        <w:fldChar w:fldCharType="separate"/>
      </w:r>
      <w:r w:rsidR="00F075B8">
        <w:rPr>
          <w:b w:val="0"/>
          <w:noProof/>
          <w:sz w:val="18"/>
        </w:rPr>
        <w:t>65</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88</w:t>
      </w:r>
      <w:r>
        <w:rPr>
          <w:noProof/>
        </w:rPr>
        <w:tab/>
        <w:t>ACCC to arbitrate if access dispute not settled within 21 days</w:t>
      </w:r>
      <w:r w:rsidRPr="002F1264">
        <w:rPr>
          <w:noProof/>
        </w:rPr>
        <w:tab/>
      </w:r>
      <w:r w:rsidRPr="002F1264">
        <w:rPr>
          <w:noProof/>
        </w:rPr>
        <w:fldChar w:fldCharType="begin"/>
      </w:r>
      <w:r w:rsidRPr="002F1264">
        <w:rPr>
          <w:noProof/>
        </w:rPr>
        <w:instrText xml:space="preserve"> PAGEREF _Toc179274801 \h </w:instrText>
      </w:r>
      <w:r w:rsidRPr="002F1264">
        <w:rPr>
          <w:noProof/>
        </w:rPr>
      </w:r>
      <w:r w:rsidRPr="002F1264">
        <w:rPr>
          <w:noProof/>
        </w:rPr>
        <w:fldChar w:fldCharType="separate"/>
      </w:r>
      <w:r w:rsidR="00F075B8">
        <w:rPr>
          <w:noProof/>
        </w:rPr>
        <w:t>65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89</w:t>
      </w:r>
      <w:r>
        <w:rPr>
          <w:noProof/>
        </w:rPr>
        <w:tab/>
        <w:t>Parties to arbitration</w:t>
      </w:r>
      <w:r w:rsidRPr="002F1264">
        <w:rPr>
          <w:noProof/>
        </w:rPr>
        <w:tab/>
      </w:r>
      <w:r w:rsidRPr="002F1264">
        <w:rPr>
          <w:noProof/>
        </w:rPr>
        <w:fldChar w:fldCharType="begin"/>
      </w:r>
      <w:r w:rsidRPr="002F1264">
        <w:rPr>
          <w:noProof/>
        </w:rPr>
        <w:instrText xml:space="preserve"> PAGEREF _Toc179274802 \h </w:instrText>
      </w:r>
      <w:r w:rsidRPr="002F1264">
        <w:rPr>
          <w:noProof/>
        </w:rPr>
      </w:r>
      <w:r w:rsidRPr="002F1264">
        <w:rPr>
          <w:noProof/>
        </w:rPr>
        <w:fldChar w:fldCharType="separate"/>
      </w:r>
      <w:r w:rsidR="00F075B8">
        <w:rPr>
          <w:noProof/>
        </w:rPr>
        <w:t>65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90</w:t>
      </w:r>
      <w:r>
        <w:rPr>
          <w:noProof/>
        </w:rPr>
        <w:tab/>
        <w:t>ACCC to notify parties that it must arbitrate the dispute</w:t>
      </w:r>
      <w:r w:rsidRPr="002F1264">
        <w:rPr>
          <w:noProof/>
        </w:rPr>
        <w:tab/>
      </w:r>
      <w:r w:rsidRPr="002F1264">
        <w:rPr>
          <w:noProof/>
        </w:rPr>
        <w:fldChar w:fldCharType="begin"/>
      </w:r>
      <w:r w:rsidRPr="002F1264">
        <w:rPr>
          <w:noProof/>
        </w:rPr>
        <w:instrText xml:space="preserve"> PAGEREF _Toc179274803 \h </w:instrText>
      </w:r>
      <w:r w:rsidRPr="002F1264">
        <w:rPr>
          <w:noProof/>
        </w:rPr>
      </w:r>
      <w:r w:rsidRPr="002F1264">
        <w:rPr>
          <w:noProof/>
        </w:rPr>
        <w:fldChar w:fldCharType="separate"/>
      </w:r>
      <w:r w:rsidR="00F075B8">
        <w:rPr>
          <w:noProof/>
        </w:rPr>
        <w:t>66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lastRenderedPageBreak/>
        <w:t>91</w:t>
      </w:r>
      <w:r>
        <w:rPr>
          <w:noProof/>
        </w:rPr>
        <w:tab/>
        <w:t>ACCC may decide not to arbitrate a dispute if subject matter of dispute is trivial etc.</w:t>
      </w:r>
      <w:r w:rsidRPr="002F1264">
        <w:rPr>
          <w:noProof/>
        </w:rPr>
        <w:tab/>
      </w:r>
      <w:r w:rsidRPr="002F1264">
        <w:rPr>
          <w:noProof/>
        </w:rPr>
        <w:fldChar w:fldCharType="begin"/>
      </w:r>
      <w:r w:rsidRPr="002F1264">
        <w:rPr>
          <w:noProof/>
        </w:rPr>
        <w:instrText xml:space="preserve"> PAGEREF _Toc179274804 \h </w:instrText>
      </w:r>
      <w:r w:rsidRPr="002F1264">
        <w:rPr>
          <w:noProof/>
        </w:rPr>
      </w:r>
      <w:r w:rsidRPr="002F1264">
        <w:rPr>
          <w:noProof/>
        </w:rPr>
        <w:fldChar w:fldCharType="separate"/>
      </w:r>
      <w:r w:rsidR="00F075B8">
        <w:rPr>
          <w:noProof/>
        </w:rPr>
        <w:t>66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92</w:t>
      </w:r>
      <w:r>
        <w:rPr>
          <w:noProof/>
        </w:rPr>
        <w:tab/>
        <w:t>ACCC not to arbitrate an access dispute if subject matter of dispute is subject of Federal Court proceedings brought under section 114</w:t>
      </w:r>
      <w:r w:rsidRPr="002F1264">
        <w:rPr>
          <w:noProof/>
        </w:rPr>
        <w:tab/>
      </w:r>
      <w:r w:rsidRPr="002F1264">
        <w:rPr>
          <w:noProof/>
        </w:rPr>
        <w:fldChar w:fldCharType="begin"/>
      </w:r>
      <w:r w:rsidRPr="002F1264">
        <w:rPr>
          <w:noProof/>
        </w:rPr>
        <w:instrText xml:space="preserve"> PAGEREF _Toc179274805 \h </w:instrText>
      </w:r>
      <w:r w:rsidRPr="002F1264">
        <w:rPr>
          <w:noProof/>
        </w:rPr>
      </w:r>
      <w:r w:rsidRPr="002F1264">
        <w:rPr>
          <w:noProof/>
        </w:rPr>
        <w:fldChar w:fldCharType="separate"/>
      </w:r>
      <w:r w:rsidR="00F075B8">
        <w:rPr>
          <w:noProof/>
        </w:rPr>
        <w:t>66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93</w:t>
      </w:r>
      <w:r>
        <w:rPr>
          <w:noProof/>
        </w:rPr>
        <w:tab/>
        <w:t>Right to representation</w:t>
      </w:r>
      <w:r w:rsidRPr="002F1264">
        <w:rPr>
          <w:noProof/>
        </w:rPr>
        <w:tab/>
      </w:r>
      <w:r w:rsidRPr="002F1264">
        <w:rPr>
          <w:noProof/>
        </w:rPr>
        <w:fldChar w:fldCharType="begin"/>
      </w:r>
      <w:r w:rsidRPr="002F1264">
        <w:rPr>
          <w:noProof/>
        </w:rPr>
        <w:instrText xml:space="preserve"> PAGEREF _Toc179274806 \h </w:instrText>
      </w:r>
      <w:r w:rsidRPr="002F1264">
        <w:rPr>
          <w:noProof/>
        </w:rPr>
      </w:r>
      <w:r w:rsidRPr="002F1264">
        <w:rPr>
          <w:noProof/>
        </w:rPr>
        <w:fldChar w:fldCharType="separate"/>
      </w:r>
      <w:r w:rsidR="00F075B8">
        <w:rPr>
          <w:noProof/>
        </w:rPr>
        <w:t>66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94</w:t>
      </w:r>
      <w:r>
        <w:rPr>
          <w:noProof/>
        </w:rPr>
        <w:tab/>
        <w:t>Giving of relevant documents to ACCC</w:t>
      </w:r>
      <w:r w:rsidRPr="002F1264">
        <w:rPr>
          <w:noProof/>
        </w:rPr>
        <w:tab/>
      </w:r>
      <w:r w:rsidRPr="002F1264">
        <w:rPr>
          <w:noProof/>
        </w:rPr>
        <w:fldChar w:fldCharType="begin"/>
      </w:r>
      <w:r w:rsidRPr="002F1264">
        <w:rPr>
          <w:noProof/>
        </w:rPr>
        <w:instrText xml:space="preserve"> PAGEREF _Toc179274807 \h </w:instrText>
      </w:r>
      <w:r w:rsidRPr="002F1264">
        <w:rPr>
          <w:noProof/>
        </w:rPr>
      </w:r>
      <w:r w:rsidRPr="002F1264">
        <w:rPr>
          <w:noProof/>
        </w:rPr>
        <w:fldChar w:fldCharType="separate"/>
      </w:r>
      <w:r w:rsidR="00F075B8">
        <w:rPr>
          <w:noProof/>
        </w:rPr>
        <w:t>67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95</w:t>
      </w:r>
      <w:r>
        <w:rPr>
          <w:noProof/>
        </w:rPr>
        <w:tab/>
        <w:t>Power to obtain information and documents</w:t>
      </w:r>
      <w:r w:rsidRPr="002F1264">
        <w:rPr>
          <w:noProof/>
        </w:rPr>
        <w:tab/>
      </w:r>
      <w:r w:rsidRPr="002F1264">
        <w:rPr>
          <w:noProof/>
        </w:rPr>
        <w:fldChar w:fldCharType="begin"/>
      </w:r>
      <w:r w:rsidRPr="002F1264">
        <w:rPr>
          <w:noProof/>
        </w:rPr>
        <w:instrText xml:space="preserve"> PAGEREF _Toc179274808 \h </w:instrText>
      </w:r>
      <w:r w:rsidRPr="002F1264">
        <w:rPr>
          <w:noProof/>
        </w:rPr>
      </w:r>
      <w:r w:rsidRPr="002F1264">
        <w:rPr>
          <w:noProof/>
        </w:rPr>
        <w:fldChar w:fldCharType="separate"/>
      </w:r>
      <w:r w:rsidR="00F075B8">
        <w:rPr>
          <w:noProof/>
        </w:rPr>
        <w:t>67</w:t>
      </w:r>
      <w:r w:rsidRPr="002F1264">
        <w:rPr>
          <w:noProof/>
        </w:rPr>
        <w:fldChar w:fldCharType="end"/>
      </w:r>
    </w:p>
    <w:p w:rsidR="002F1264" w:rsidRDefault="002F1264">
      <w:pPr>
        <w:pStyle w:val="TOC4"/>
        <w:rPr>
          <w:rFonts w:asciiTheme="minorHAnsi" w:eastAsiaTheme="minorEastAsia" w:hAnsiTheme="minorHAnsi" w:cstheme="minorBidi"/>
          <w:b w:val="0"/>
          <w:noProof/>
          <w:kern w:val="0"/>
          <w:sz w:val="22"/>
          <w:szCs w:val="22"/>
        </w:rPr>
      </w:pPr>
      <w:r>
        <w:rPr>
          <w:noProof/>
        </w:rPr>
        <w:t>Subdivision C—Arbitration hearings</w:t>
      </w:r>
      <w:r w:rsidRPr="002F1264">
        <w:rPr>
          <w:b w:val="0"/>
          <w:noProof/>
          <w:sz w:val="18"/>
        </w:rPr>
        <w:tab/>
      </w:r>
      <w:r w:rsidRPr="002F1264">
        <w:rPr>
          <w:b w:val="0"/>
          <w:noProof/>
          <w:sz w:val="18"/>
        </w:rPr>
        <w:fldChar w:fldCharType="begin"/>
      </w:r>
      <w:r w:rsidRPr="002F1264">
        <w:rPr>
          <w:b w:val="0"/>
          <w:noProof/>
          <w:sz w:val="18"/>
        </w:rPr>
        <w:instrText xml:space="preserve"> PAGEREF _Toc179274809 \h </w:instrText>
      </w:r>
      <w:r w:rsidRPr="002F1264">
        <w:rPr>
          <w:b w:val="0"/>
          <w:noProof/>
          <w:sz w:val="18"/>
        </w:rPr>
      </w:r>
      <w:r w:rsidRPr="002F1264">
        <w:rPr>
          <w:b w:val="0"/>
          <w:noProof/>
          <w:sz w:val="18"/>
        </w:rPr>
        <w:fldChar w:fldCharType="separate"/>
      </w:r>
      <w:r w:rsidR="00F075B8">
        <w:rPr>
          <w:b w:val="0"/>
          <w:noProof/>
          <w:sz w:val="18"/>
        </w:rPr>
        <w:t>68</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96</w:t>
      </w:r>
      <w:r>
        <w:rPr>
          <w:noProof/>
        </w:rPr>
        <w:tab/>
        <w:t>Procedure of ACCC</w:t>
      </w:r>
      <w:r w:rsidRPr="002F1264">
        <w:rPr>
          <w:noProof/>
        </w:rPr>
        <w:tab/>
      </w:r>
      <w:r w:rsidRPr="002F1264">
        <w:rPr>
          <w:noProof/>
        </w:rPr>
        <w:fldChar w:fldCharType="begin"/>
      </w:r>
      <w:r w:rsidRPr="002F1264">
        <w:rPr>
          <w:noProof/>
        </w:rPr>
        <w:instrText xml:space="preserve"> PAGEREF _Toc179274810 \h </w:instrText>
      </w:r>
      <w:r w:rsidRPr="002F1264">
        <w:rPr>
          <w:noProof/>
        </w:rPr>
      </w:r>
      <w:r w:rsidRPr="002F1264">
        <w:rPr>
          <w:noProof/>
        </w:rPr>
        <w:fldChar w:fldCharType="separate"/>
      </w:r>
      <w:r w:rsidR="00F075B8">
        <w:rPr>
          <w:noProof/>
        </w:rPr>
        <w:t>68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97</w:t>
      </w:r>
      <w:r>
        <w:rPr>
          <w:noProof/>
        </w:rPr>
        <w:tab/>
        <w:t>Hearing to be in private</w:t>
      </w:r>
      <w:r w:rsidRPr="002F1264">
        <w:rPr>
          <w:noProof/>
        </w:rPr>
        <w:tab/>
      </w:r>
      <w:r w:rsidRPr="002F1264">
        <w:rPr>
          <w:noProof/>
        </w:rPr>
        <w:fldChar w:fldCharType="begin"/>
      </w:r>
      <w:r w:rsidRPr="002F1264">
        <w:rPr>
          <w:noProof/>
        </w:rPr>
        <w:instrText xml:space="preserve"> PAGEREF _Toc179274811 \h </w:instrText>
      </w:r>
      <w:r w:rsidRPr="002F1264">
        <w:rPr>
          <w:noProof/>
        </w:rPr>
      </w:r>
      <w:r w:rsidRPr="002F1264">
        <w:rPr>
          <w:noProof/>
        </w:rPr>
        <w:fldChar w:fldCharType="separate"/>
      </w:r>
      <w:r w:rsidR="00F075B8">
        <w:rPr>
          <w:noProof/>
        </w:rPr>
        <w:t>69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98</w:t>
      </w:r>
      <w:r>
        <w:rPr>
          <w:noProof/>
        </w:rPr>
        <w:tab/>
        <w:t>Power to take evidence on oath or affirmation</w:t>
      </w:r>
      <w:r w:rsidRPr="002F1264">
        <w:rPr>
          <w:noProof/>
        </w:rPr>
        <w:tab/>
      </w:r>
      <w:r w:rsidRPr="002F1264">
        <w:rPr>
          <w:noProof/>
        </w:rPr>
        <w:fldChar w:fldCharType="begin"/>
      </w:r>
      <w:r w:rsidRPr="002F1264">
        <w:rPr>
          <w:noProof/>
        </w:rPr>
        <w:instrText xml:space="preserve"> PAGEREF _Toc179274812 \h </w:instrText>
      </w:r>
      <w:r w:rsidRPr="002F1264">
        <w:rPr>
          <w:noProof/>
        </w:rPr>
      </w:r>
      <w:r w:rsidRPr="002F1264">
        <w:rPr>
          <w:noProof/>
        </w:rPr>
        <w:fldChar w:fldCharType="separate"/>
      </w:r>
      <w:r w:rsidR="00F075B8">
        <w:rPr>
          <w:noProof/>
        </w:rPr>
        <w:t>69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99</w:t>
      </w:r>
      <w:r>
        <w:rPr>
          <w:noProof/>
        </w:rPr>
        <w:tab/>
        <w:t>Particular powers of ACCC</w:t>
      </w:r>
      <w:r w:rsidRPr="002F1264">
        <w:rPr>
          <w:noProof/>
        </w:rPr>
        <w:tab/>
      </w:r>
      <w:r w:rsidRPr="002F1264">
        <w:rPr>
          <w:noProof/>
        </w:rPr>
        <w:fldChar w:fldCharType="begin"/>
      </w:r>
      <w:r w:rsidRPr="002F1264">
        <w:rPr>
          <w:noProof/>
        </w:rPr>
        <w:instrText xml:space="preserve"> PAGEREF _Toc179274813 \h </w:instrText>
      </w:r>
      <w:r w:rsidRPr="002F1264">
        <w:rPr>
          <w:noProof/>
        </w:rPr>
      </w:r>
      <w:r w:rsidRPr="002F1264">
        <w:rPr>
          <w:noProof/>
        </w:rPr>
        <w:fldChar w:fldCharType="separate"/>
      </w:r>
      <w:r w:rsidR="00F075B8">
        <w:rPr>
          <w:noProof/>
        </w:rPr>
        <w:t>69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100</w:t>
      </w:r>
      <w:r>
        <w:rPr>
          <w:noProof/>
        </w:rPr>
        <w:tab/>
        <w:t>Party may request ACCC to treat material as confidential</w:t>
      </w:r>
      <w:r w:rsidRPr="002F1264">
        <w:rPr>
          <w:noProof/>
        </w:rPr>
        <w:tab/>
      </w:r>
      <w:r w:rsidRPr="002F1264">
        <w:rPr>
          <w:noProof/>
        </w:rPr>
        <w:fldChar w:fldCharType="begin"/>
      </w:r>
      <w:r w:rsidRPr="002F1264">
        <w:rPr>
          <w:noProof/>
        </w:rPr>
        <w:instrText xml:space="preserve"> PAGEREF _Toc179274814 \h </w:instrText>
      </w:r>
      <w:r w:rsidRPr="002F1264">
        <w:rPr>
          <w:noProof/>
        </w:rPr>
      </w:r>
      <w:r w:rsidRPr="002F1264">
        <w:rPr>
          <w:noProof/>
        </w:rPr>
        <w:fldChar w:fldCharType="separate"/>
      </w:r>
      <w:r w:rsidR="00F075B8">
        <w:rPr>
          <w:noProof/>
        </w:rPr>
        <w:t>70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101</w:t>
      </w:r>
      <w:r>
        <w:rPr>
          <w:noProof/>
        </w:rPr>
        <w:tab/>
        <w:t>Non</w:t>
      </w:r>
      <w:r>
        <w:rPr>
          <w:noProof/>
        </w:rPr>
        <w:noBreakHyphen/>
        <w:t>party may request ACCC to treat information etc. as confidential</w:t>
      </w:r>
      <w:r w:rsidRPr="002F1264">
        <w:rPr>
          <w:noProof/>
        </w:rPr>
        <w:tab/>
      </w:r>
      <w:r w:rsidRPr="002F1264">
        <w:rPr>
          <w:noProof/>
        </w:rPr>
        <w:fldChar w:fldCharType="begin"/>
      </w:r>
      <w:r w:rsidRPr="002F1264">
        <w:rPr>
          <w:noProof/>
        </w:rPr>
        <w:instrText xml:space="preserve"> PAGEREF _Toc179274815 \h </w:instrText>
      </w:r>
      <w:r w:rsidRPr="002F1264">
        <w:rPr>
          <w:noProof/>
        </w:rPr>
      </w:r>
      <w:r w:rsidRPr="002F1264">
        <w:rPr>
          <w:noProof/>
        </w:rPr>
        <w:fldChar w:fldCharType="separate"/>
      </w:r>
      <w:r w:rsidR="00F075B8">
        <w:rPr>
          <w:noProof/>
        </w:rPr>
        <w:t>71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102</w:t>
      </w:r>
      <w:r>
        <w:rPr>
          <w:noProof/>
        </w:rPr>
        <w:tab/>
        <w:t>Consent determinations</w:t>
      </w:r>
      <w:r w:rsidRPr="002F1264">
        <w:rPr>
          <w:noProof/>
        </w:rPr>
        <w:tab/>
      </w:r>
      <w:r w:rsidRPr="002F1264">
        <w:rPr>
          <w:noProof/>
        </w:rPr>
        <w:fldChar w:fldCharType="begin"/>
      </w:r>
      <w:r w:rsidRPr="002F1264">
        <w:rPr>
          <w:noProof/>
        </w:rPr>
        <w:instrText xml:space="preserve"> PAGEREF _Toc179274816 \h </w:instrText>
      </w:r>
      <w:r w:rsidRPr="002F1264">
        <w:rPr>
          <w:noProof/>
        </w:rPr>
      </w:r>
      <w:r w:rsidRPr="002F1264">
        <w:rPr>
          <w:noProof/>
        </w:rPr>
        <w:fldChar w:fldCharType="separate"/>
      </w:r>
      <w:r w:rsidR="00F075B8">
        <w:rPr>
          <w:noProof/>
        </w:rPr>
        <w:t>72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103</w:t>
      </w:r>
      <w:r>
        <w:rPr>
          <w:noProof/>
        </w:rPr>
        <w:tab/>
        <w:t>Parties to an arbitration not to contravene determination</w:t>
      </w:r>
      <w:r w:rsidRPr="002F1264">
        <w:rPr>
          <w:noProof/>
        </w:rPr>
        <w:tab/>
      </w:r>
      <w:r w:rsidRPr="002F1264">
        <w:rPr>
          <w:noProof/>
        </w:rPr>
        <w:fldChar w:fldCharType="begin"/>
      </w:r>
      <w:r w:rsidRPr="002F1264">
        <w:rPr>
          <w:noProof/>
        </w:rPr>
        <w:instrText xml:space="preserve"> PAGEREF _Toc179274817 \h </w:instrText>
      </w:r>
      <w:r w:rsidRPr="002F1264">
        <w:rPr>
          <w:noProof/>
        </w:rPr>
      </w:r>
      <w:r w:rsidRPr="002F1264">
        <w:rPr>
          <w:noProof/>
        </w:rPr>
        <w:fldChar w:fldCharType="separate"/>
      </w:r>
      <w:r w:rsidR="00F075B8">
        <w:rPr>
          <w:noProof/>
        </w:rPr>
        <w:t>72</w:t>
      </w:r>
      <w:r w:rsidRPr="002F1264">
        <w:rPr>
          <w:noProof/>
        </w:rPr>
        <w:fldChar w:fldCharType="end"/>
      </w:r>
    </w:p>
    <w:p w:rsidR="002F1264" w:rsidRDefault="002F1264">
      <w:pPr>
        <w:pStyle w:val="TOC4"/>
        <w:rPr>
          <w:rFonts w:asciiTheme="minorHAnsi" w:eastAsiaTheme="minorEastAsia" w:hAnsiTheme="minorHAnsi" w:cstheme="minorBidi"/>
          <w:b w:val="0"/>
          <w:noProof/>
          <w:kern w:val="0"/>
          <w:sz w:val="22"/>
          <w:szCs w:val="22"/>
        </w:rPr>
      </w:pPr>
      <w:r>
        <w:rPr>
          <w:noProof/>
        </w:rPr>
        <w:t>Subdivision D—Variation of determinations</w:t>
      </w:r>
      <w:r w:rsidRPr="002F1264">
        <w:rPr>
          <w:b w:val="0"/>
          <w:noProof/>
          <w:sz w:val="18"/>
        </w:rPr>
        <w:tab/>
      </w:r>
      <w:r w:rsidRPr="002F1264">
        <w:rPr>
          <w:b w:val="0"/>
          <w:noProof/>
          <w:sz w:val="18"/>
        </w:rPr>
        <w:fldChar w:fldCharType="begin"/>
      </w:r>
      <w:r w:rsidRPr="002F1264">
        <w:rPr>
          <w:b w:val="0"/>
          <w:noProof/>
          <w:sz w:val="18"/>
        </w:rPr>
        <w:instrText xml:space="preserve"> PAGEREF _Toc179274818 \h </w:instrText>
      </w:r>
      <w:r w:rsidRPr="002F1264">
        <w:rPr>
          <w:b w:val="0"/>
          <w:noProof/>
          <w:sz w:val="18"/>
        </w:rPr>
      </w:r>
      <w:r w:rsidRPr="002F1264">
        <w:rPr>
          <w:b w:val="0"/>
          <w:noProof/>
          <w:sz w:val="18"/>
        </w:rPr>
        <w:fldChar w:fldCharType="separate"/>
      </w:r>
      <w:r w:rsidR="00F075B8">
        <w:rPr>
          <w:b w:val="0"/>
          <w:noProof/>
          <w:sz w:val="18"/>
        </w:rPr>
        <w:t>72</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104</w:t>
      </w:r>
      <w:r>
        <w:rPr>
          <w:noProof/>
        </w:rPr>
        <w:tab/>
        <w:t>Variation of determinations</w:t>
      </w:r>
      <w:r w:rsidRPr="002F1264">
        <w:rPr>
          <w:noProof/>
        </w:rPr>
        <w:tab/>
      </w:r>
      <w:r w:rsidRPr="002F1264">
        <w:rPr>
          <w:noProof/>
        </w:rPr>
        <w:fldChar w:fldCharType="begin"/>
      </w:r>
      <w:r w:rsidRPr="002F1264">
        <w:rPr>
          <w:noProof/>
        </w:rPr>
        <w:instrText xml:space="preserve"> PAGEREF _Toc179274819 \h </w:instrText>
      </w:r>
      <w:r w:rsidRPr="002F1264">
        <w:rPr>
          <w:noProof/>
        </w:rPr>
      </w:r>
      <w:r w:rsidRPr="002F1264">
        <w:rPr>
          <w:noProof/>
        </w:rPr>
        <w:fldChar w:fldCharType="separate"/>
      </w:r>
      <w:r w:rsidR="00F075B8">
        <w:rPr>
          <w:noProof/>
        </w:rPr>
        <w:t>72</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5—Review by Tribunal of determinations of the ACCC</w:t>
      </w:r>
      <w:r w:rsidRPr="002F1264">
        <w:rPr>
          <w:b w:val="0"/>
          <w:noProof/>
          <w:sz w:val="18"/>
        </w:rPr>
        <w:tab/>
      </w:r>
      <w:r w:rsidRPr="002F1264">
        <w:rPr>
          <w:b w:val="0"/>
          <w:noProof/>
          <w:sz w:val="18"/>
        </w:rPr>
        <w:fldChar w:fldCharType="begin"/>
      </w:r>
      <w:r w:rsidRPr="002F1264">
        <w:rPr>
          <w:b w:val="0"/>
          <w:noProof/>
          <w:sz w:val="18"/>
        </w:rPr>
        <w:instrText xml:space="preserve"> PAGEREF _Toc179274820 \h </w:instrText>
      </w:r>
      <w:r w:rsidRPr="002F1264">
        <w:rPr>
          <w:b w:val="0"/>
          <w:noProof/>
          <w:sz w:val="18"/>
        </w:rPr>
      </w:r>
      <w:r w:rsidRPr="002F1264">
        <w:rPr>
          <w:b w:val="0"/>
          <w:noProof/>
          <w:sz w:val="18"/>
        </w:rPr>
        <w:fldChar w:fldCharType="separate"/>
      </w:r>
      <w:r w:rsidR="00F075B8">
        <w:rPr>
          <w:b w:val="0"/>
          <w:noProof/>
          <w:sz w:val="18"/>
        </w:rPr>
        <w:t>74</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105</w:t>
      </w:r>
      <w:r>
        <w:rPr>
          <w:noProof/>
        </w:rPr>
        <w:tab/>
        <w:t>Applications for review</w:t>
      </w:r>
      <w:r w:rsidRPr="002F1264">
        <w:rPr>
          <w:noProof/>
        </w:rPr>
        <w:tab/>
      </w:r>
      <w:r w:rsidRPr="002F1264">
        <w:rPr>
          <w:noProof/>
        </w:rPr>
        <w:fldChar w:fldCharType="begin"/>
      </w:r>
      <w:r w:rsidRPr="002F1264">
        <w:rPr>
          <w:noProof/>
        </w:rPr>
        <w:instrText xml:space="preserve"> PAGEREF _Toc179274821 \h </w:instrText>
      </w:r>
      <w:r w:rsidRPr="002F1264">
        <w:rPr>
          <w:noProof/>
        </w:rPr>
      </w:r>
      <w:r w:rsidRPr="002F1264">
        <w:rPr>
          <w:noProof/>
        </w:rPr>
        <w:fldChar w:fldCharType="separate"/>
      </w:r>
      <w:r w:rsidR="00F075B8">
        <w:rPr>
          <w:noProof/>
        </w:rPr>
        <w:t>74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106</w:t>
      </w:r>
      <w:r>
        <w:rPr>
          <w:noProof/>
        </w:rPr>
        <w:tab/>
        <w:t>Tribunal review to be merits review</w:t>
      </w:r>
      <w:r w:rsidRPr="002F1264">
        <w:rPr>
          <w:noProof/>
        </w:rPr>
        <w:tab/>
      </w:r>
      <w:r w:rsidRPr="002F1264">
        <w:rPr>
          <w:noProof/>
        </w:rPr>
        <w:fldChar w:fldCharType="begin"/>
      </w:r>
      <w:r w:rsidRPr="002F1264">
        <w:rPr>
          <w:noProof/>
        </w:rPr>
        <w:instrText xml:space="preserve"> PAGEREF _Toc179274822 \h </w:instrText>
      </w:r>
      <w:r w:rsidRPr="002F1264">
        <w:rPr>
          <w:noProof/>
        </w:rPr>
      </w:r>
      <w:r w:rsidRPr="002F1264">
        <w:rPr>
          <w:noProof/>
        </w:rPr>
        <w:fldChar w:fldCharType="separate"/>
      </w:r>
      <w:r w:rsidR="00F075B8">
        <w:rPr>
          <w:noProof/>
        </w:rPr>
        <w:t>74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107</w:t>
      </w:r>
      <w:r>
        <w:rPr>
          <w:noProof/>
        </w:rPr>
        <w:tab/>
        <w:t>Functions and powers of the Tribunal</w:t>
      </w:r>
      <w:r w:rsidRPr="002F1264">
        <w:rPr>
          <w:noProof/>
        </w:rPr>
        <w:tab/>
      </w:r>
      <w:r w:rsidRPr="002F1264">
        <w:rPr>
          <w:noProof/>
        </w:rPr>
        <w:fldChar w:fldCharType="begin"/>
      </w:r>
      <w:r w:rsidRPr="002F1264">
        <w:rPr>
          <w:noProof/>
        </w:rPr>
        <w:instrText xml:space="preserve"> PAGEREF _Toc179274823 \h </w:instrText>
      </w:r>
      <w:r w:rsidRPr="002F1264">
        <w:rPr>
          <w:noProof/>
        </w:rPr>
      </w:r>
      <w:r w:rsidRPr="002F1264">
        <w:rPr>
          <w:noProof/>
        </w:rPr>
        <w:fldChar w:fldCharType="separate"/>
      </w:r>
      <w:r w:rsidR="00F075B8">
        <w:rPr>
          <w:noProof/>
        </w:rPr>
        <w:t>74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108</w:t>
      </w:r>
      <w:r>
        <w:rPr>
          <w:noProof/>
        </w:rPr>
        <w:tab/>
        <w:t>Time period for review of ACCC determinations</w:t>
      </w:r>
      <w:r w:rsidRPr="002F1264">
        <w:rPr>
          <w:noProof/>
        </w:rPr>
        <w:tab/>
      </w:r>
      <w:r w:rsidRPr="002F1264">
        <w:rPr>
          <w:noProof/>
        </w:rPr>
        <w:fldChar w:fldCharType="begin"/>
      </w:r>
      <w:r w:rsidRPr="002F1264">
        <w:rPr>
          <w:noProof/>
        </w:rPr>
        <w:instrText xml:space="preserve"> PAGEREF _Toc179274824 \h </w:instrText>
      </w:r>
      <w:r w:rsidRPr="002F1264">
        <w:rPr>
          <w:noProof/>
        </w:rPr>
      </w:r>
      <w:r w:rsidRPr="002F1264">
        <w:rPr>
          <w:noProof/>
        </w:rPr>
        <w:fldChar w:fldCharType="separate"/>
      </w:r>
      <w:r w:rsidR="00F075B8">
        <w:rPr>
          <w:noProof/>
        </w:rPr>
        <w:t>75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109</w:t>
      </w:r>
      <w:r>
        <w:rPr>
          <w:noProof/>
        </w:rPr>
        <w:tab/>
        <w:t>Determination of Tribunal taken to be determination of ACCC</w:t>
      </w:r>
      <w:r w:rsidRPr="002F1264">
        <w:rPr>
          <w:noProof/>
        </w:rPr>
        <w:tab/>
      </w:r>
      <w:r w:rsidRPr="002F1264">
        <w:rPr>
          <w:noProof/>
        </w:rPr>
        <w:fldChar w:fldCharType="begin"/>
      </w:r>
      <w:r w:rsidRPr="002F1264">
        <w:rPr>
          <w:noProof/>
        </w:rPr>
        <w:instrText xml:space="preserve"> PAGEREF _Toc179274825 \h </w:instrText>
      </w:r>
      <w:r w:rsidRPr="002F1264">
        <w:rPr>
          <w:noProof/>
        </w:rPr>
      </w:r>
      <w:r w:rsidRPr="002F1264">
        <w:rPr>
          <w:noProof/>
        </w:rPr>
        <w:fldChar w:fldCharType="separate"/>
      </w:r>
      <w:r w:rsidR="00F075B8">
        <w:rPr>
          <w:noProof/>
        </w:rPr>
        <w:t>75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110</w:t>
      </w:r>
      <w:r>
        <w:rPr>
          <w:noProof/>
        </w:rPr>
        <w:tab/>
        <w:t>ACCC to give Tribunal certain information</w:t>
      </w:r>
      <w:r w:rsidRPr="002F1264">
        <w:rPr>
          <w:noProof/>
        </w:rPr>
        <w:tab/>
      </w:r>
      <w:r w:rsidRPr="002F1264">
        <w:rPr>
          <w:noProof/>
        </w:rPr>
        <w:fldChar w:fldCharType="begin"/>
      </w:r>
      <w:r w:rsidRPr="002F1264">
        <w:rPr>
          <w:noProof/>
        </w:rPr>
        <w:instrText xml:space="preserve"> PAGEREF _Toc179274826 \h </w:instrText>
      </w:r>
      <w:r w:rsidRPr="002F1264">
        <w:rPr>
          <w:noProof/>
        </w:rPr>
      </w:r>
      <w:r w:rsidRPr="002F1264">
        <w:rPr>
          <w:noProof/>
        </w:rPr>
        <w:fldChar w:fldCharType="separate"/>
      </w:r>
      <w:r w:rsidR="00F075B8">
        <w:rPr>
          <w:noProof/>
        </w:rPr>
        <w:t>75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111</w:t>
      </w:r>
      <w:r>
        <w:rPr>
          <w:noProof/>
        </w:rPr>
        <w:tab/>
        <w:t>Regulations as to certain matters</w:t>
      </w:r>
      <w:r w:rsidRPr="002F1264">
        <w:rPr>
          <w:noProof/>
        </w:rPr>
        <w:tab/>
      </w:r>
      <w:r w:rsidRPr="002F1264">
        <w:rPr>
          <w:noProof/>
        </w:rPr>
        <w:fldChar w:fldCharType="begin"/>
      </w:r>
      <w:r w:rsidRPr="002F1264">
        <w:rPr>
          <w:noProof/>
        </w:rPr>
        <w:instrText xml:space="preserve"> PAGEREF _Toc179274827 \h </w:instrText>
      </w:r>
      <w:r w:rsidRPr="002F1264">
        <w:rPr>
          <w:noProof/>
        </w:rPr>
      </w:r>
      <w:r w:rsidRPr="002F1264">
        <w:rPr>
          <w:noProof/>
        </w:rPr>
        <w:fldChar w:fldCharType="separate"/>
      </w:r>
      <w:r w:rsidR="00F075B8">
        <w:rPr>
          <w:noProof/>
        </w:rPr>
        <w:t>75</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6—Enforcement and remedies</w:t>
      </w:r>
      <w:r w:rsidRPr="002F1264">
        <w:rPr>
          <w:b w:val="0"/>
          <w:noProof/>
          <w:sz w:val="18"/>
        </w:rPr>
        <w:tab/>
      </w:r>
      <w:r w:rsidRPr="002F1264">
        <w:rPr>
          <w:b w:val="0"/>
          <w:noProof/>
          <w:sz w:val="18"/>
        </w:rPr>
        <w:fldChar w:fldCharType="begin"/>
      </w:r>
      <w:r w:rsidRPr="002F1264">
        <w:rPr>
          <w:b w:val="0"/>
          <w:noProof/>
          <w:sz w:val="18"/>
        </w:rPr>
        <w:instrText xml:space="preserve"> PAGEREF _Toc179274828 \h </w:instrText>
      </w:r>
      <w:r w:rsidRPr="002F1264">
        <w:rPr>
          <w:b w:val="0"/>
          <w:noProof/>
          <w:sz w:val="18"/>
        </w:rPr>
      </w:r>
      <w:r w:rsidRPr="002F1264">
        <w:rPr>
          <w:b w:val="0"/>
          <w:noProof/>
          <w:sz w:val="18"/>
        </w:rPr>
        <w:fldChar w:fldCharType="separate"/>
      </w:r>
      <w:r w:rsidR="00F075B8">
        <w:rPr>
          <w:b w:val="0"/>
          <w:noProof/>
          <w:sz w:val="18"/>
        </w:rPr>
        <w:t>77</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112</w:t>
      </w:r>
      <w:r>
        <w:rPr>
          <w:noProof/>
        </w:rPr>
        <w:tab/>
        <w:t>Interpretation</w:t>
      </w:r>
      <w:r w:rsidRPr="002F1264">
        <w:rPr>
          <w:noProof/>
        </w:rPr>
        <w:tab/>
      </w:r>
      <w:r w:rsidRPr="002F1264">
        <w:rPr>
          <w:noProof/>
        </w:rPr>
        <w:fldChar w:fldCharType="begin"/>
      </w:r>
      <w:r w:rsidRPr="002F1264">
        <w:rPr>
          <w:noProof/>
        </w:rPr>
        <w:instrText xml:space="preserve"> PAGEREF _Toc179274829 \h </w:instrText>
      </w:r>
      <w:r w:rsidRPr="002F1264">
        <w:rPr>
          <w:noProof/>
        </w:rPr>
      </w:r>
      <w:r w:rsidRPr="002F1264">
        <w:rPr>
          <w:noProof/>
        </w:rPr>
        <w:fldChar w:fldCharType="separate"/>
      </w:r>
      <w:r w:rsidR="00F075B8">
        <w:rPr>
          <w:noProof/>
        </w:rPr>
        <w:t>77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113</w:t>
      </w:r>
      <w:r>
        <w:rPr>
          <w:noProof/>
        </w:rPr>
        <w:tab/>
        <w:t>Enforcement of sections 71 and 72 and regulations under section 130</w:t>
      </w:r>
      <w:r w:rsidRPr="002F1264">
        <w:rPr>
          <w:noProof/>
        </w:rPr>
        <w:tab/>
      </w:r>
      <w:r w:rsidRPr="002F1264">
        <w:rPr>
          <w:noProof/>
        </w:rPr>
        <w:fldChar w:fldCharType="begin"/>
      </w:r>
      <w:r w:rsidRPr="002F1264">
        <w:rPr>
          <w:noProof/>
        </w:rPr>
        <w:instrText xml:space="preserve"> PAGEREF _Toc179274830 \h </w:instrText>
      </w:r>
      <w:r w:rsidRPr="002F1264">
        <w:rPr>
          <w:noProof/>
        </w:rPr>
      </w:r>
      <w:r w:rsidRPr="002F1264">
        <w:rPr>
          <w:noProof/>
        </w:rPr>
        <w:fldChar w:fldCharType="separate"/>
      </w:r>
      <w:r w:rsidR="00F075B8">
        <w:rPr>
          <w:noProof/>
        </w:rPr>
        <w:t>77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114</w:t>
      </w:r>
      <w:r>
        <w:rPr>
          <w:noProof/>
        </w:rPr>
        <w:tab/>
        <w:t>Enforcement of sections 73 and 136 and subsection 129(1)</w:t>
      </w:r>
      <w:r w:rsidRPr="002F1264">
        <w:rPr>
          <w:noProof/>
        </w:rPr>
        <w:tab/>
      </w:r>
      <w:r w:rsidRPr="002F1264">
        <w:rPr>
          <w:noProof/>
        </w:rPr>
        <w:fldChar w:fldCharType="begin"/>
      </w:r>
      <w:r w:rsidRPr="002F1264">
        <w:rPr>
          <w:noProof/>
        </w:rPr>
        <w:instrText xml:space="preserve"> PAGEREF _Toc179274831 \h </w:instrText>
      </w:r>
      <w:r w:rsidRPr="002F1264">
        <w:rPr>
          <w:noProof/>
        </w:rPr>
      </w:r>
      <w:r w:rsidRPr="002F1264">
        <w:rPr>
          <w:noProof/>
        </w:rPr>
        <w:fldChar w:fldCharType="separate"/>
      </w:r>
      <w:r w:rsidR="00F075B8">
        <w:rPr>
          <w:noProof/>
        </w:rPr>
        <w:t>77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115</w:t>
      </w:r>
      <w:r>
        <w:rPr>
          <w:noProof/>
        </w:rPr>
        <w:tab/>
        <w:t>Enforcement of determinations under section 80</w:t>
      </w:r>
      <w:r w:rsidRPr="002F1264">
        <w:rPr>
          <w:noProof/>
        </w:rPr>
        <w:tab/>
      </w:r>
      <w:r w:rsidRPr="002F1264">
        <w:rPr>
          <w:noProof/>
        </w:rPr>
        <w:fldChar w:fldCharType="begin"/>
      </w:r>
      <w:r w:rsidRPr="002F1264">
        <w:rPr>
          <w:noProof/>
        </w:rPr>
        <w:instrText xml:space="preserve"> PAGEREF _Toc179274832 \h </w:instrText>
      </w:r>
      <w:r w:rsidRPr="002F1264">
        <w:rPr>
          <w:noProof/>
        </w:rPr>
      </w:r>
      <w:r w:rsidRPr="002F1264">
        <w:rPr>
          <w:noProof/>
        </w:rPr>
        <w:fldChar w:fldCharType="separate"/>
      </w:r>
      <w:r w:rsidR="00F075B8">
        <w:rPr>
          <w:noProof/>
        </w:rPr>
        <w:t>78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116</w:t>
      </w:r>
      <w:r>
        <w:rPr>
          <w:noProof/>
        </w:rPr>
        <w:tab/>
        <w:t>Other orders</w:t>
      </w:r>
      <w:r w:rsidRPr="002F1264">
        <w:rPr>
          <w:noProof/>
        </w:rPr>
        <w:tab/>
      </w:r>
      <w:r w:rsidRPr="002F1264">
        <w:rPr>
          <w:noProof/>
        </w:rPr>
        <w:fldChar w:fldCharType="begin"/>
      </w:r>
      <w:r w:rsidRPr="002F1264">
        <w:rPr>
          <w:noProof/>
        </w:rPr>
        <w:instrText xml:space="preserve"> PAGEREF _Toc179274833 \h </w:instrText>
      </w:r>
      <w:r w:rsidRPr="002F1264">
        <w:rPr>
          <w:noProof/>
        </w:rPr>
      </w:r>
      <w:r w:rsidRPr="002F1264">
        <w:rPr>
          <w:noProof/>
        </w:rPr>
        <w:fldChar w:fldCharType="separate"/>
      </w:r>
      <w:r w:rsidR="00F075B8">
        <w:rPr>
          <w:noProof/>
        </w:rPr>
        <w:t>79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117</w:t>
      </w:r>
      <w:r>
        <w:rPr>
          <w:noProof/>
        </w:rPr>
        <w:tab/>
        <w:t>Consent injunctions</w:t>
      </w:r>
      <w:r w:rsidRPr="002F1264">
        <w:rPr>
          <w:noProof/>
        </w:rPr>
        <w:tab/>
      </w:r>
      <w:r w:rsidRPr="002F1264">
        <w:rPr>
          <w:noProof/>
        </w:rPr>
        <w:fldChar w:fldCharType="begin"/>
      </w:r>
      <w:r w:rsidRPr="002F1264">
        <w:rPr>
          <w:noProof/>
        </w:rPr>
        <w:instrText xml:space="preserve"> PAGEREF _Toc179274834 \h </w:instrText>
      </w:r>
      <w:r w:rsidRPr="002F1264">
        <w:rPr>
          <w:noProof/>
        </w:rPr>
      </w:r>
      <w:r w:rsidRPr="002F1264">
        <w:rPr>
          <w:noProof/>
        </w:rPr>
        <w:fldChar w:fldCharType="separate"/>
      </w:r>
      <w:r w:rsidR="00F075B8">
        <w:rPr>
          <w:noProof/>
        </w:rPr>
        <w:t>79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118</w:t>
      </w:r>
      <w:r>
        <w:rPr>
          <w:noProof/>
        </w:rPr>
        <w:tab/>
        <w:t>Interim injunctions</w:t>
      </w:r>
      <w:r w:rsidRPr="002F1264">
        <w:rPr>
          <w:noProof/>
        </w:rPr>
        <w:tab/>
      </w:r>
      <w:r w:rsidRPr="002F1264">
        <w:rPr>
          <w:noProof/>
        </w:rPr>
        <w:fldChar w:fldCharType="begin"/>
      </w:r>
      <w:r w:rsidRPr="002F1264">
        <w:rPr>
          <w:noProof/>
        </w:rPr>
        <w:instrText xml:space="preserve"> PAGEREF _Toc179274835 \h </w:instrText>
      </w:r>
      <w:r w:rsidRPr="002F1264">
        <w:rPr>
          <w:noProof/>
        </w:rPr>
      </w:r>
      <w:r w:rsidRPr="002F1264">
        <w:rPr>
          <w:noProof/>
        </w:rPr>
        <w:fldChar w:fldCharType="separate"/>
      </w:r>
      <w:r w:rsidR="00F075B8">
        <w:rPr>
          <w:noProof/>
        </w:rPr>
        <w:t>79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119</w:t>
      </w:r>
      <w:r>
        <w:rPr>
          <w:noProof/>
        </w:rPr>
        <w:tab/>
        <w:t>Discharge or variation of injunction or other order</w:t>
      </w:r>
      <w:r w:rsidRPr="002F1264">
        <w:rPr>
          <w:noProof/>
        </w:rPr>
        <w:tab/>
      </w:r>
      <w:r w:rsidRPr="002F1264">
        <w:rPr>
          <w:noProof/>
        </w:rPr>
        <w:fldChar w:fldCharType="begin"/>
      </w:r>
      <w:r w:rsidRPr="002F1264">
        <w:rPr>
          <w:noProof/>
        </w:rPr>
        <w:instrText xml:space="preserve"> PAGEREF _Toc179274836 \h </w:instrText>
      </w:r>
      <w:r w:rsidRPr="002F1264">
        <w:rPr>
          <w:noProof/>
        </w:rPr>
      </w:r>
      <w:r w:rsidRPr="002F1264">
        <w:rPr>
          <w:noProof/>
        </w:rPr>
        <w:fldChar w:fldCharType="separate"/>
      </w:r>
      <w:r w:rsidR="00F075B8">
        <w:rPr>
          <w:noProof/>
        </w:rPr>
        <w:t>79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lastRenderedPageBreak/>
        <w:t>120</w:t>
      </w:r>
      <w:r>
        <w:rPr>
          <w:noProof/>
        </w:rPr>
        <w:tab/>
        <w:t>Factors relevant to the granting of a restraining injunction</w:t>
      </w:r>
      <w:r w:rsidRPr="002F1264">
        <w:rPr>
          <w:noProof/>
        </w:rPr>
        <w:tab/>
      </w:r>
      <w:r w:rsidRPr="002F1264">
        <w:rPr>
          <w:noProof/>
        </w:rPr>
        <w:fldChar w:fldCharType="begin"/>
      </w:r>
      <w:r w:rsidRPr="002F1264">
        <w:rPr>
          <w:noProof/>
        </w:rPr>
        <w:instrText xml:space="preserve"> PAGEREF _Toc179274837 \h </w:instrText>
      </w:r>
      <w:r w:rsidRPr="002F1264">
        <w:rPr>
          <w:noProof/>
        </w:rPr>
      </w:r>
      <w:r w:rsidRPr="002F1264">
        <w:rPr>
          <w:noProof/>
        </w:rPr>
        <w:fldChar w:fldCharType="separate"/>
      </w:r>
      <w:r w:rsidR="00F075B8">
        <w:rPr>
          <w:noProof/>
        </w:rPr>
        <w:t>79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121</w:t>
      </w:r>
      <w:r>
        <w:rPr>
          <w:noProof/>
        </w:rPr>
        <w:tab/>
        <w:t>Factors relevant to the granting of a mandatory injunction</w:t>
      </w:r>
      <w:r w:rsidRPr="002F1264">
        <w:rPr>
          <w:noProof/>
        </w:rPr>
        <w:tab/>
      </w:r>
      <w:r w:rsidRPr="002F1264">
        <w:rPr>
          <w:noProof/>
        </w:rPr>
        <w:fldChar w:fldCharType="begin"/>
      </w:r>
      <w:r w:rsidRPr="002F1264">
        <w:rPr>
          <w:noProof/>
        </w:rPr>
        <w:instrText xml:space="preserve"> PAGEREF _Toc179274838 \h </w:instrText>
      </w:r>
      <w:r w:rsidRPr="002F1264">
        <w:rPr>
          <w:noProof/>
        </w:rPr>
      </w:r>
      <w:r w:rsidRPr="002F1264">
        <w:rPr>
          <w:noProof/>
        </w:rPr>
        <w:fldChar w:fldCharType="separate"/>
      </w:r>
      <w:r w:rsidR="00F075B8">
        <w:rPr>
          <w:noProof/>
        </w:rPr>
        <w:t>80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122</w:t>
      </w:r>
      <w:r>
        <w:rPr>
          <w:noProof/>
        </w:rPr>
        <w:tab/>
        <w:t>Undertakings as to damages unnecessary in certain circumstances</w:t>
      </w:r>
      <w:r w:rsidRPr="002F1264">
        <w:rPr>
          <w:noProof/>
        </w:rPr>
        <w:tab/>
      </w:r>
      <w:r w:rsidRPr="002F1264">
        <w:rPr>
          <w:noProof/>
        </w:rPr>
        <w:fldChar w:fldCharType="begin"/>
      </w:r>
      <w:r w:rsidRPr="002F1264">
        <w:rPr>
          <w:noProof/>
        </w:rPr>
        <w:instrText xml:space="preserve"> PAGEREF _Toc179274839 \h </w:instrText>
      </w:r>
      <w:r w:rsidRPr="002F1264">
        <w:rPr>
          <w:noProof/>
        </w:rPr>
      </w:r>
      <w:r w:rsidRPr="002F1264">
        <w:rPr>
          <w:noProof/>
        </w:rPr>
        <w:fldChar w:fldCharType="separate"/>
      </w:r>
      <w:r w:rsidR="00F075B8">
        <w:rPr>
          <w:noProof/>
        </w:rPr>
        <w:t>80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123</w:t>
      </w:r>
      <w:r>
        <w:rPr>
          <w:noProof/>
        </w:rPr>
        <w:tab/>
        <w:t>Enforcement of undertakings</w:t>
      </w:r>
      <w:r w:rsidRPr="002F1264">
        <w:rPr>
          <w:noProof/>
        </w:rPr>
        <w:tab/>
      </w:r>
      <w:r w:rsidRPr="002F1264">
        <w:rPr>
          <w:noProof/>
        </w:rPr>
        <w:fldChar w:fldCharType="begin"/>
      </w:r>
      <w:r w:rsidRPr="002F1264">
        <w:rPr>
          <w:noProof/>
        </w:rPr>
        <w:instrText xml:space="preserve"> PAGEREF _Toc179274840 \h </w:instrText>
      </w:r>
      <w:r w:rsidRPr="002F1264">
        <w:rPr>
          <w:noProof/>
        </w:rPr>
      </w:r>
      <w:r w:rsidRPr="002F1264">
        <w:rPr>
          <w:noProof/>
        </w:rPr>
        <w:fldChar w:fldCharType="separate"/>
      </w:r>
      <w:r w:rsidR="00F075B8">
        <w:rPr>
          <w:noProof/>
        </w:rPr>
        <w:t>80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124</w:t>
      </w:r>
      <w:r>
        <w:rPr>
          <w:noProof/>
        </w:rPr>
        <w:tab/>
        <w:t>Powers of Federal Court where non</w:t>
      </w:r>
      <w:r>
        <w:rPr>
          <w:noProof/>
        </w:rPr>
        <w:noBreakHyphen/>
        <w:t>compliance with ACCC requirements</w:t>
      </w:r>
      <w:r w:rsidRPr="002F1264">
        <w:rPr>
          <w:noProof/>
        </w:rPr>
        <w:tab/>
      </w:r>
      <w:r w:rsidRPr="002F1264">
        <w:rPr>
          <w:noProof/>
        </w:rPr>
        <w:fldChar w:fldCharType="begin"/>
      </w:r>
      <w:r w:rsidRPr="002F1264">
        <w:rPr>
          <w:noProof/>
        </w:rPr>
        <w:instrText xml:space="preserve"> PAGEREF _Toc179274841 \h </w:instrText>
      </w:r>
      <w:r w:rsidRPr="002F1264">
        <w:rPr>
          <w:noProof/>
        </w:rPr>
      </w:r>
      <w:r w:rsidRPr="002F1264">
        <w:rPr>
          <w:noProof/>
        </w:rPr>
        <w:fldChar w:fldCharType="separate"/>
      </w:r>
      <w:r w:rsidR="00F075B8">
        <w:rPr>
          <w:noProof/>
        </w:rPr>
        <w:t>81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125</w:t>
      </w:r>
      <w:r>
        <w:rPr>
          <w:noProof/>
        </w:rPr>
        <w:tab/>
        <w:t>Jurisdiction of courts</w:t>
      </w:r>
      <w:r w:rsidRPr="002F1264">
        <w:rPr>
          <w:noProof/>
        </w:rPr>
        <w:tab/>
      </w:r>
      <w:r w:rsidRPr="002F1264">
        <w:rPr>
          <w:noProof/>
        </w:rPr>
        <w:fldChar w:fldCharType="begin"/>
      </w:r>
      <w:r w:rsidRPr="002F1264">
        <w:rPr>
          <w:noProof/>
        </w:rPr>
        <w:instrText xml:space="preserve"> PAGEREF _Toc179274842 \h </w:instrText>
      </w:r>
      <w:r w:rsidRPr="002F1264">
        <w:rPr>
          <w:noProof/>
        </w:rPr>
      </w:r>
      <w:r w:rsidRPr="002F1264">
        <w:rPr>
          <w:noProof/>
        </w:rPr>
        <w:fldChar w:fldCharType="separate"/>
      </w:r>
      <w:r w:rsidR="00F075B8">
        <w:rPr>
          <w:noProof/>
        </w:rPr>
        <w:t>81</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7—Appeals</w:t>
      </w:r>
      <w:r w:rsidRPr="002F1264">
        <w:rPr>
          <w:b w:val="0"/>
          <w:noProof/>
          <w:sz w:val="18"/>
        </w:rPr>
        <w:tab/>
      </w:r>
      <w:r w:rsidRPr="002F1264">
        <w:rPr>
          <w:b w:val="0"/>
          <w:noProof/>
          <w:sz w:val="18"/>
        </w:rPr>
        <w:fldChar w:fldCharType="begin"/>
      </w:r>
      <w:r w:rsidRPr="002F1264">
        <w:rPr>
          <w:b w:val="0"/>
          <w:noProof/>
          <w:sz w:val="18"/>
        </w:rPr>
        <w:instrText xml:space="preserve"> PAGEREF _Toc179274843 \h </w:instrText>
      </w:r>
      <w:r w:rsidRPr="002F1264">
        <w:rPr>
          <w:b w:val="0"/>
          <w:noProof/>
          <w:sz w:val="18"/>
        </w:rPr>
      </w:r>
      <w:r w:rsidRPr="002F1264">
        <w:rPr>
          <w:b w:val="0"/>
          <w:noProof/>
          <w:sz w:val="18"/>
        </w:rPr>
        <w:fldChar w:fldCharType="separate"/>
      </w:r>
      <w:r w:rsidR="00F075B8">
        <w:rPr>
          <w:b w:val="0"/>
          <w:noProof/>
          <w:sz w:val="18"/>
        </w:rPr>
        <w:t>82</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126</w:t>
      </w:r>
      <w:r>
        <w:rPr>
          <w:noProof/>
        </w:rPr>
        <w:tab/>
        <w:t>Appeals to Federal Court from determinations of the Tribunal</w:t>
      </w:r>
      <w:r w:rsidRPr="002F1264">
        <w:rPr>
          <w:noProof/>
        </w:rPr>
        <w:tab/>
      </w:r>
      <w:r w:rsidRPr="002F1264">
        <w:rPr>
          <w:noProof/>
        </w:rPr>
        <w:fldChar w:fldCharType="begin"/>
      </w:r>
      <w:r w:rsidRPr="002F1264">
        <w:rPr>
          <w:noProof/>
        </w:rPr>
        <w:instrText xml:space="preserve"> PAGEREF _Toc179274844 \h </w:instrText>
      </w:r>
      <w:r w:rsidRPr="002F1264">
        <w:rPr>
          <w:noProof/>
        </w:rPr>
      </w:r>
      <w:r w:rsidRPr="002F1264">
        <w:rPr>
          <w:noProof/>
        </w:rPr>
        <w:fldChar w:fldCharType="separate"/>
      </w:r>
      <w:r w:rsidR="00F075B8">
        <w:rPr>
          <w:noProof/>
        </w:rPr>
        <w:t>82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127</w:t>
      </w:r>
      <w:r>
        <w:rPr>
          <w:noProof/>
        </w:rPr>
        <w:tab/>
        <w:t>Operation and implementation of a determination that is subject to appeal</w:t>
      </w:r>
      <w:r w:rsidRPr="002F1264">
        <w:rPr>
          <w:noProof/>
        </w:rPr>
        <w:tab/>
      </w:r>
      <w:r w:rsidRPr="002F1264">
        <w:rPr>
          <w:noProof/>
        </w:rPr>
        <w:fldChar w:fldCharType="begin"/>
      </w:r>
      <w:r w:rsidRPr="002F1264">
        <w:rPr>
          <w:noProof/>
        </w:rPr>
        <w:instrText xml:space="preserve"> PAGEREF _Toc179274845 \h </w:instrText>
      </w:r>
      <w:r w:rsidRPr="002F1264">
        <w:rPr>
          <w:noProof/>
        </w:rPr>
      </w:r>
      <w:r w:rsidRPr="002F1264">
        <w:rPr>
          <w:noProof/>
        </w:rPr>
        <w:fldChar w:fldCharType="separate"/>
      </w:r>
      <w:r w:rsidR="00F075B8">
        <w:rPr>
          <w:noProof/>
        </w:rPr>
        <w:t>82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128</w:t>
      </w:r>
      <w:r>
        <w:rPr>
          <w:noProof/>
        </w:rPr>
        <w:tab/>
        <w:t>Sending of documents to, and return of documents by, the Federal Court</w:t>
      </w:r>
      <w:r w:rsidRPr="002F1264">
        <w:rPr>
          <w:noProof/>
        </w:rPr>
        <w:tab/>
      </w:r>
      <w:r w:rsidRPr="002F1264">
        <w:rPr>
          <w:noProof/>
        </w:rPr>
        <w:fldChar w:fldCharType="begin"/>
      </w:r>
      <w:r w:rsidRPr="002F1264">
        <w:rPr>
          <w:noProof/>
        </w:rPr>
        <w:instrText xml:space="preserve"> PAGEREF _Toc179274846 \h </w:instrText>
      </w:r>
      <w:r w:rsidRPr="002F1264">
        <w:rPr>
          <w:noProof/>
        </w:rPr>
      </w:r>
      <w:r w:rsidRPr="002F1264">
        <w:rPr>
          <w:noProof/>
        </w:rPr>
        <w:fldChar w:fldCharType="separate"/>
      </w:r>
      <w:r w:rsidR="00F075B8">
        <w:rPr>
          <w:noProof/>
        </w:rPr>
        <w:t>83</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8—Provision of information on haulage charges etc.</w:t>
      </w:r>
      <w:r w:rsidRPr="002F1264">
        <w:rPr>
          <w:b w:val="0"/>
          <w:noProof/>
          <w:sz w:val="18"/>
        </w:rPr>
        <w:tab/>
      </w:r>
      <w:r w:rsidRPr="002F1264">
        <w:rPr>
          <w:b w:val="0"/>
          <w:noProof/>
          <w:sz w:val="18"/>
        </w:rPr>
        <w:fldChar w:fldCharType="begin"/>
      </w:r>
      <w:r w:rsidRPr="002F1264">
        <w:rPr>
          <w:b w:val="0"/>
          <w:noProof/>
          <w:sz w:val="18"/>
        </w:rPr>
        <w:instrText xml:space="preserve"> PAGEREF _Toc179274847 \h </w:instrText>
      </w:r>
      <w:r w:rsidRPr="002F1264">
        <w:rPr>
          <w:b w:val="0"/>
          <w:noProof/>
          <w:sz w:val="18"/>
        </w:rPr>
      </w:r>
      <w:r w:rsidRPr="002F1264">
        <w:rPr>
          <w:b w:val="0"/>
          <w:noProof/>
          <w:sz w:val="18"/>
        </w:rPr>
        <w:fldChar w:fldCharType="separate"/>
      </w:r>
      <w:r w:rsidR="00F075B8">
        <w:rPr>
          <w:b w:val="0"/>
          <w:noProof/>
          <w:sz w:val="18"/>
        </w:rPr>
        <w:t>84</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129</w:t>
      </w:r>
      <w:r>
        <w:rPr>
          <w:noProof/>
        </w:rPr>
        <w:tab/>
        <w:t>Haulage charges etc. to be given on request</w:t>
      </w:r>
      <w:r w:rsidRPr="002F1264">
        <w:rPr>
          <w:noProof/>
        </w:rPr>
        <w:tab/>
      </w:r>
      <w:r w:rsidRPr="002F1264">
        <w:rPr>
          <w:noProof/>
        </w:rPr>
        <w:fldChar w:fldCharType="begin"/>
      </w:r>
      <w:r w:rsidRPr="002F1264">
        <w:rPr>
          <w:noProof/>
        </w:rPr>
        <w:instrText xml:space="preserve"> PAGEREF _Toc179274848 \h </w:instrText>
      </w:r>
      <w:r w:rsidRPr="002F1264">
        <w:rPr>
          <w:noProof/>
        </w:rPr>
      </w:r>
      <w:r w:rsidRPr="002F1264">
        <w:rPr>
          <w:noProof/>
        </w:rPr>
        <w:fldChar w:fldCharType="separate"/>
      </w:r>
      <w:r w:rsidR="00F075B8">
        <w:rPr>
          <w:noProof/>
        </w:rPr>
        <w:t>84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130</w:t>
      </w:r>
      <w:r>
        <w:rPr>
          <w:noProof/>
        </w:rPr>
        <w:tab/>
        <w:t>Publishing of information by Moomba operator</w:t>
      </w:r>
      <w:r w:rsidRPr="002F1264">
        <w:rPr>
          <w:noProof/>
        </w:rPr>
        <w:tab/>
      </w:r>
      <w:r w:rsidRPr="002F1264">
        <w:rPr>
          <w:noProof/>
        </w:rPr>
        <w:fldChar w:fldCharType="begin"/>
      </w:r>
      <w:r w:rsidRPr="002F1264">
        <w:rPr>
          <w:noProof/>
        </w:rPr>
        <w:instrText xml:space="preserve"> PAGEREF _Toc179274849 \h </w:instrText>
      </w:r>
      <w:r w:rsidRPr="002F1264">
        <w:rPr>
          <w:noProof/>
        </w:rPr>
      </w:r>
      <w:r w:rsidRPr="002F1264">
        <w:rPr>
          <w:noProof/>
        </w:rPr>
        <w:fldChar w:fldCharType="separate"/>
      </w:r>
      <w:r w:rsidR="00F075B8">
        <w:rPr>
          <w:noProof/>
        </w:rPr>
        <w:t>84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131</w:t>
      </w:r>
      <w:r>
        <w:rPr>
          <w:noProof/>
        </w:rPr>
        <w:tab/>
        <w:t>ACCC to monitor haulage charges</w:t>
      </w:r>
      <w:r w:rsidRPr="002F1264">
        <w:rPr>
          <w:noProof/>
        </w:rPr>
        <w:tab/>
      </w:r>
      <w:r w:rsidRPr="002F1264">
        <w:rPr>
          <w:noProof/>
        </w:rPr>
        <w:fldChar w:fldCharType="begin"/>
      </w:r>
      <w:r w:rsidRPr="002F1264">
        <w:rPr>
          <w:noProof/>
        </w:rPr>
        <w:instrText xml:space="preserve"> PAGEREF _Toc179274850 \h </w:instrText>
      </w:r>
      <w:r w:rsidRPr="002F1264">
        <w:rPr>
          <w:noProof/>
        </w:rPr>
      </w:r>
      <w:r w:rsidRPr="002F1264">
        <w:rPr>
          <w:noProof/>
        </w:rPr>
        <w:fldChar w:fldCharType="separate"/>
      </w:r>
      <w:r w:rsidR="00F075B8">
        <w:rPr>
          <w:noProof/>
        </w:rPr>
        <w:t>85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132</w:t>
      </w:r>
      <w:r>
        <w:rPr>
          <w:noProof/>
        </w:rPr>
        <w:tab/>
        <w:t>Information to be supplied to the ACCC</w:t>
      </w:r>
      <w:r w:rsidRPr="002F1264">
        <w:rPr>
          <w:noProof/>
        </w:rPr>
        <w:tab/>
      </w:r>
      <w:r w:rsidRPr="002F1264">
        <w:rPr>
          <w:noProof/>
        </w:rPr>
        <w:fldChar w:fldCharType="begin"/>
      </w:r>
      <w:r w:rsidRPr="002F1264">
        <w:rPr>
          <w:noProof/>
        </w:rPr>
        <w:instrText xml:space="preserve"> PAGEREF _Toc179274851 \h </w:instrText>
      </w:r>
      <w:r w:rsidRPr="002F1264">
        <w:rPr>
          <w:noProof/>
        </w:rPr>
      </w:r>
      <w:r w:rsidRPr="002F1264">
        <w:rPr>
          <w:noProof/>
        </w:rPr>
        <w:fldChar w:fldCharType="separate"/>
      </w:r>
      <w:r w:rsidR="00F075B8">
        <w:rPr>
          <w:noProof/>
        </w:rPr>
        <w:t>85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133</w:t>
      </w:r>
      <w:r>
        <w:rPr>
          <w:noProof/>
        </w:rPr>
        <w:tab/>
        <w:t>Reports etc. to be given to ACCC if any transactions are not at arm’s length</w:t>
      </w:r>
      <w:r w:rsidRPr="002F1264">
        <w:rPr>
          <w:noProof/>
        </w:rPr>
        <w:tab/>
      </w:r>
      <w:r w:rsidRPr="002F1264">
        <w:rPr>
          <w:noProof/>
        </w:rPr>
        <w:fldChar w:fldCharType="begin"/>
      </w:r>
      <w:r w:rsidRPr="002F1264">
        <w:rPr>
          <w:noProof/>
        </w:rPr>
        <w:instrText xml:space="preserve"> PAGEREF _Toc179274852 \h </w:instrText>
      </w:r>
      <w:r w:rsidRPr="002F1264">
        <w:rPr>
          <w:noProof/>
        </w:rPr>
      </w:r>
      <w:r w:rsidRPr="002F1264">
        <w:rPr>
          <w:noProof/>
        </w:rPr>
        <w:fldChar w:fldCharType="separate"/>
      </w:r>
      <w:r w:rsidR="00F075B8">
        <w:rPr>
          <w:noProof/>
        </w:rPr>
        <w:t>86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134</w:t>
      </w:r>
      <w:r>
        <w:rPr>
          <w:noProof/>
        </w:rPr>
        <w:tab/>
        <w:t>Confidential information</w:t>
      </w:r>
      <w:r w:rsidRPr="002F1264">
        <w:rPr>
          <w:noProof/>
        </w:rPr>
        <w:tab/>
      </w:r>
      <w:r w:rsidRPr="002F1264">
        <w:rPr>
          <w:noProof/>
        </w:rPr>
        <w:fldChar w:fldCharType="begin"/>
      </w:r>
      <w:r w:rsidRPr="002F1264">
        <w:rPr>
          <w:noProof/>
        </w:rPr>
        <w:instrText xml:space="preserve"> PAGEREF _Toc179274853 \h </w:instrText>
      </w:r>
      <w:r w:rsidRPr="002F1264">
        <w:rPr>
          <w:noProof/>
        </w:rPr>
      </w:r>
      <w:r w:rsidRPr="002F1264">
        <w:rPr>
          <w:noProof/>
        </w:rPr>
        <w:fldChar w:fldCharType="separate"/>
      </w:r>
      <w:r w:rsidR="00F075B8">
        <w:rPr>
          <w:noProof/>
        </w:rPr>
        <w:t>86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135</w:t>
      </w:r>
      <w:r>
        <w:rPr>
          <w:noProof/>
        </w:rPr>
        <w:tab/>
        <w:t>ACCC to report to Treasurer</w:t>
      </w:r>
      <w:r w:rsidRPr="002F1264">
        <w:rPr>
          <w:noProof/>
        </w:rPr>
        <w:tab/>
      </w:r>
      <w:r w:rsidRPr="002F1264">
        <w:rPr>
          <w:noProof/>
        </w:rPr>
        <w:fldChar w:fldCharType="begin"/>
      </w:r>
      <w:r w:rsidRPr="002F1264">
        <w:rPr>
          <w:noProof/>
        </w:rPr>
        <w:instrText xml:space="preserve"> PAGEREF _Toc179274854 \h </w:instrText>
      </w:r>
      <w:r w:rsidRPr="002F1264">
        <w:rPr>
          <w:noProof/>
        </w:rPr>
      </w:r>
      <w:r w:rsidRPr="002F1264">
        <w:rPr>
          <w:noProof/>
        </w:rPr>
        <w:fldChar w:fldCharType="separate"/>
      </w:r>
      <w:r w:rsidR="00F075B8">
        <w:rPr>
          <w:noProof/>
        </w:rPr>
        <w:t>87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136</w:t>
      </w:r>
      <w:r>
        <w:rPr>
          <w:noProof/>
        </w:rPr>
        <w:tab/>
        <w:t>Certain information to be supplied to the ACCC</w:t>
      </w:r>
      <w:r w:rsidRPr="002F1264">
        <w:rPr>
          <w:noProof/>
        </w:rPr>
        <w:tab/>
      </w:r>
      <w:r w:rsidRPr="002F1264">
        <w:rPr>
          <w:noProof/>
        </w:rPr>
        <w:fldChar w:fldCharType="begin"/>
      </w:r>
      <w:r w:rsidRPr="002F1264">
        <w:rPr>
          <w:noProof/>
        </w:rPr>
        <w:instrText xml:space="preserve"> PAGEREF _Toc179274855 \h </w:instrText>
      </w:r>
      <w:r w:rsidRPr="002F1264">
        <w:rPr>
          <w:noProof/>
        </w:rPr>
      </w:r>
      <w:r w:rsidRPr="002F1264">
        <w:rPr>
          <w:noProof/>
        </w:rPr>
        <w:fldChar w:fldCharType="separate"/>
      </w:r>
      <w:r w:rsidR="00F075B8">
        <w:rPr>
          <w:noProof/>
        </w:rPr>
        <w:t>87</w:t>
      </w:r>
      <w:r w:rsidRPr="002F1264">
        <w:rPr>
          <w:noProof/>
        </w:rPr>
        <w:fldChar w:fldCharType="end"/>
      </w:r>
    </w:p>
    <w:p w:rsidR="002F1264" w:rsidRDefault="002F1264">
      <w:pPr>
        <w:pStyle w:val="TOC3"/>
        <w:rPr>
          <w:rFonts w:asciiTheme="minorHAnsi" w:eastAsiaTheme="minorEastAsia" w:hAnsiTheme="minorHAnsi" w:cstheme="minorBidi"/>
          <w:b w:val="0"/>
          <w:noProof/>
          <w:kern w:val="0"/>
          <w:szCs w:val="22"/>
        </w:rPr>
      </w:pPr>
      <w:r>
        <w:rPr>
          <w:noProof/>
        </w:rPr>
        <w:t>Division 9—Miscellaneous</w:t>
      </w:r>
      <w:r w:rsidRPr="002F1264">
        <w:rPr>
          <w:b w:val="0"/>
          <w:noProof/>
          <w:sz w:val="18"/>
        </w:rPr>
        <w:tab/>
      </w:r>
      <w:r w:rsidRPr="002F1264">
        <w:rPr>
          <w:b w:val="0"/>
          <w:noProof/>
          <w:sz w:val="18"/>
        </w:rPr>
        <w:fldChar w:fldCharType="begin"/>
      </w:r>
      <w:r w:rsidRPr="002F1264">
        <w:rPr>
          <w:b w:val="0"/>
          <w:noProof/>
          <w:sz w:val="18"/>
        </w:rPr>
        <w:instrText xml:space="preserve"> PAGEREF _Toc179274856 \h </w:instrText>
      </w:r>
      <w:r w:rsidRPr="002F1264">
        <w:rPr>
          <w:b w:val="0"/>
          <w:noProof/>
          <w:sz w:val="18"/>
        </w:rPr>
      </w:r>
      <w:r w:rsidRPr="002F1264">
        <w:rPr>
          <w:b w:val="0"/>
          <w:noProof/>
          <w:sz w:val="18"/>
        </w:rPr>
        <w:fldChar w:fldCharType="separate"/>
      </w:r>
      <w:r w:rsidR="00F075B8">
        <w:rPr>
          <w:b w:val="0"/>
          <w:noProof/>
          <w:sz w:val="18"/>
        </w:rPr>
        <w:t>88</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137</w:t>
      </w:r>
      <w:r>
        <w:rPr>
          <w:noProof/>
        </w:rPr>
        <w:tab/>
        <w:t>Compensation for acquisition of property</w:t>
      </w:r>
      <w:r w:rsidRPr="002F1264">
        <w:rPr>
          <w:noProof/>
        </w:rPr>
        <w:tab/>
      </w:r>
      <w:r w:rsidRPr="002F1264">
        <w:rPr>
          <w:noProof/>
        </w:rPr>
        <w:fldChar w:fldCharType="begin"/>
      </w:r>
      <w:r w:rsidRPr="002F1264">
        <w:rPr>
          <w:noProof/>
        </w:rPr>
        <w:instrText xml:space="preserve"> PAGEREF _Toc179274857 \h </w:instrText>
      </w:r>
      <w:r w:rsidRPr="002F1264">
        <w:rPr>
          <w:noProof/>
        </w:rPr>
      </w:r>
      <w:r w:rsidRPr="002F1264">
        <w:rPr>
          <w:noProof/>
        </w:rPr>
        <w:fldChar w:fldCharType="separate"/>
      </w:r>
      <w:r w:rsidR="00F075B8">
        <w:rPr>
          <w:noProof/>
        </w:rPr>
        <w:t>88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138</w:t>
      </w:r>
      <w:r>
        <w:rPr>
          <w:noProof/>
        </w:rPr>
        <w:tab/>
        <w:t>Commonwealth to pay compensation for the ending of certain contractual rights</w:t>
      </w:r>
      <w:r w:rsidRPr="002F1264">
        <w:rPr>
          <w:noProof/>
        </w:rPr>
        <w:tab/>
      </w:r>
      <w:r w:rsidRPr="002F1264">
        <w:rPr>
          <w:noProof/>
        </w:rPr>
        <w:fldChar w:fldCharType="begin"/>
      </w:r>
      <w:r w:rsidRPr="002F1264">
        <w:rPr>
          <w:noProof/>
        </w:rPr>
        <w:instrText xml:space="preserve"> PAGEREF _Toc179274858 \h </w:instrText>
      </w:r>
      <w:r w:rsidRPr="002F1264">
        <w:rPr>
          <w:noProof/>
        </w:rPr>
      </w:r>
      <w:r w:rsidRPr="002F1264">
        <w:rPr>
          <w:noProof/>
        </w:rPr>
        <w:fldChar w:fldCharType="separate"/>
      </w:r>
      <w:r w:rsidR="00F075B8">
        <w:rPr>
          <w:noProof/>
        </w:rPr>
        <w:t>88</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139</w:t>
      </w:r>
      <w:r>
        <w:rPr>
          <w:noProof/>
        </w:rPr>
        <w:tab/>
        <w:t>ACCC approval of certain agreements for the supply of haulage services</w:t>
      </w:r>
      <w:r w:rsidRPr="002F1264">
        <w:rPr>
          <w:noProof/>
        </w:rPr>
        <w:tab/>
      </w:r>
      <w:r w:rsidRPr="002F1264">
        <w:rPr>
          <w:noProof/>
        </w:rPr>
        <w:fldChar w:fldCharType="begin"/>
      </w:r>
      <w:r w:rsidRPr="002F1264">
        <w:rPr>
          <w:noProof/>
        </w:rPr>
        <w:instrText xml:space="preserve"> PAGEREF _Toc179274859 \h </w:instrText>
      </w:r>
      <w:r w:rsidRPr="002F1264">
        <w:rPr>
          <w:noProof/>
        </w:rPr>
      </w:r>
      <w:r w:rsidRPr="002F1264">
        <w:rPr>
          <w:noProof/>
        </w:rPr>
        <w:fldChar w:fldCharType="separate"/>
      </w:r>
      <w:r w:rsidR="00F075B8">
        <w:rPr>
          <w:noProof/>
        </w:rPr>
        <w:t>89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140</w:t>
      </w:r>
      <w:r>
        <w:rPr>
          <w:noProof/>
        </w:rPr>
        <w:tab/>
        <w:t xml:space="preserve">Part not to limit Part IV of the </w:t>
      </w:r>
      <w:r w:rsidRPr="00944A1F">
        <w:rPr>
          <w:i/>
          <w:noProof/>
        </w:rPr>
        <w:t>Trade Practices Act 1974</w:t>
      </w:r>
      <w:r w:rsidRPr="002F1264">
        <w:rPr>
          <w:noProof/>
        </w:rPr>
        <w:tab/>
      </w:r>
      <w:r w:rsidRPr="002F1264">
        <w:rPr>
          <w:noProof/>
        </w:rPr>
        <w:fldChar w:fldCharType="begin"/>
      </w:r>
      <w:r w:rsidRPr="002F1264">
        <w:rPr>
          <w:noProof/>
        </w:rPr>
        <w:instrText xml:space="preserve"> PAGEREF _Toc179274860 \h </w:instrText>
      </w:r>
      <w:r w:rsidRPr="002F1264">
        <w:rPr>
          <w:noProof/>
        </w:rPr>
      </w:r>
      <w:r w:rsidRPr="002F1264">
        <w:rPr>
          <w:noProof/>
        </w:rPr>
        <w:fldChar w:fldCharType="separate"/>
      </w:r>
      <w:r w:rsidR="00F075B8">
        <w:rPr>
          <w:noProof/>
        </w:rPr>
        <w:t>89</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141</w:t>
      </w:r>
      <w:r>
        <w:rPr>
          <w:noProof/>
        </w:rPr>
        <w:tab/>
        <w:t>Failure of witness to attend</w:t>
      </w:r>
      <w:r w:rsidRPr="002F1264">
        <w:rPr>
          <w:noProof/>
        </w:rPr>
        <w:tab/>
      </w:r>
      <w:r w:rsidRPr="002F1264">
        <w:rPr>
          <w:noProof/>
        </w:rPr>
        <w:fldChar w:fldCharType="begin"/>
      </w:r>
      <w:r w:rsidRPr="002F1264">
        <w:rPr>
          <w:noProof/>
        </w:rPr>
        <w:instrText xml:space="preserve"> PAGEREF _Toc179274861 \h </w:instrText>
      </w:r>
      <w:r w:rsidRPr="002F1264">
        <w:rPr>
          <w:noProof/>
        </w:rPr>
      </w:r>
      <w:r w:rsidRPr="002F1264">
        <w:rPr>
          <w:noProof/>
        </w:rPr>
        <w:fldChar w:fldCharType="separate"/>
      </w:r>
      <w:r w:rsidR="00F075B8">
        <w:rPr>
          <w:noProof/>
        </w:rPr>
        <w:t>90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142</w:t>
      </w:r>
      <w:r>
        <w:rPr>
          <w:noProof/>
        </w:rPr>
        <w:tab/>
        <w:t>Refusal to be sworn or to answer questions</w:t>
      </w:r>
      <w:r w:rsidRPr="002F1264">
        <w:rPr>
          <w:noProof/>
        </w:rPr>
        <w:tab/>
      </w:r>
      <w:r w:rsidRPr="002F1264">
        <w:rPr>
          <w:noProof/>
        </w:rPr>
        <w:fldChar w:fldCharType="begin"/>
      </w:r>
      <w:r w:rsidRPr="002F1264">
        <w:rPr>
          <w:noProof/>
        </w:rPr>
        <w:instrText xml:space="preserve"> PAGEREF _Toc179274862 \h </w:instrText>
      </w:r>
      <w:r w:rsidRPr="002F1264">
        <w:rPr>
          <w:noProof/>
        </w:rPr>
      </w:r>
      <w:r w:rsidRPr="002F1264">
        <w:rPr>
          <w:noProof/>
        </w:rPr>
        <w:fldChar w:fldCharType="separate"/>
      </w:r>
      <w:r w:rsidR="00F075B8">
        <w:rPr>
          <w:noProof/>
        </w:rPr>
        <w:t>90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143</w:t>
      </w:r>
      <w:r>
        <w:rPr>
          <w:noProof/>
        </w:rPr>
        <w:tab/>
        <w:t>Intimidation etc.</w:t>
      </w:r>
      <w:r w:rsidRPr="002F1264">
        <w:rPr>
          <w:noProof/>
        </w:rPr>
        <w:tab/>
      </w:r>
      <w:r w:rsidRPr="002F1264">
        <w:rPr>
          <w:noProof/>
        </w:rPr>
        <w:fldChar w:fldCharType="begin"/>
      </w:r>
      <w:r w:rsidRPr="002F1264">
        <w:rPr>
          <w:noProof/>
        </w:rPr>
        <w:instrText xml:space="preserve"> PAGEREF _Toc179274863 \h </w:instrText>
      </w:r>
      <w:r w:rsidRPr="002F1264">
        <w:rPr>
          <w:noProof/>
        </w:rPr>
      </w:r>
      <w:r w:rsidRPr="002F1264">
        <w:rPr>
          <w:noProof/>
        </w:rPr>
        <w:fldChar w:fldCharType="separate"/>
      </w:r>
      <w:r w:rsidR="00F075B8">
        <w:rPr>
          <w:noProof/>
        </w:rPr>
        <w:t>90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144</w:t>
      </w:r>
      <w:r>
        <w:rPr>
          <w:noProof/>
        </w:rPr>
        <w:tab/>
        <w:t>Criminal proceedings</w:t>
      </w:r>
      <w:r w:rsidRPr="002F1264">
        <w:rPr>
          <w:noProof/>
        </w:rPr>
        <w:tab/>
      </w:r>
      <w:r w:rsidRPr="002F1264">
        <w:rPr>
          <w:noProof/>
        </w:rPr>
        <w:fldChar w:fldCharType="begin"/>
      </w:r>
      <w:r w:rsidRPr="002F1264">
        <w:rPr>
          <w:noProof/>
        </w:rPr>
        <w:instrText xml:space="preserve"> PAGEREF _Toc179274864 \h </w:instrText>
      </w:r>
      <w:r w:rsidRPr="002F1264">
        <w:rPr>
          <w:noProof/>
        </w:rPr>
      </w:r>
      <w:r w:rsidRPr="002F1264">
        <w:rPr>
          <w:noProof/>
        </w:rPr>
        <w:fldChar w:fldCharType="separate"/>
      </w:r>
      <w:r w:rsidR="00F075B8">
        <w:rPr>
          <w:noProof/>
        </w:rPr>
        <w:t>91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145</w:t>
      </w:r>
      <w:r>
        <w:rPr>
          <w:noProof/>
        </w:rPr>
        <w:tab/>
        <w:t>Application of Part to joint ventures</w:t>
      </w:r>
      <w:r w:rsidRPr="002F1264">
        <w:rPr>
          <w:noProof/>
        </w:rPr>
        <w:tab/>
      </w:r>
      <w:r w:rsidRPr="002F1264">
        <w:rPr>
          <w:noProof/>
        </w:rPr>
        <w:fldChar w:fldCharType="begin"/>
      </w:r>
      <w:r w:rsidRPr="002F1264">
        <w:rPr>
          <w:noProof/>
        </w:rPr>
        <w:instrText xml:space="preserve"> PAGEREF _Toc179274865 \h </w:instrText>
      </w:r>
      <w:r w:rsidRPr="002F1264">
        <w:rPr>
          <w:noProof/>
        </w:rPr>
      </w:r>
      <w:r w:rsidRPr="002F1264">
        <w:rPr>
          <w:noProof/>
        </w:rPr>
        <w:fldChar w:fldCharType="separate"/>
      </w:r>
      <w:r w:rsidR="00F075B8">
        <w:rPr>
          <w:noProof/>
        </w:rPr>
        <w:t>91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146</w:t>
      </w:r>
      <w:r>
        <w:rPr>
          <w:noProof/>
        </w:rPr>
        <w:tab/>
        <w:t>Application of Part to trading entities</w:t>
      </w:r>
      <w:r w:rsidRPr="002F1264">
        <w:rPr>
          <w:noProof/>
        </w:rPr>
        <w:tab/>
      </w:r>
      <w:r w:rsidRPr="002F1264">
        <w:rPr>
          <w:noProof/>
        </w:rPr>
        <w:fldChar w:fldCharType="begin"/>
      </w:r>
      <w:r w:rsidRPr="002F1264">
        <w:rPr>
          <w:noProof/>
        </w:rPr>
        <w:instrText xml:space="preserve"> PAGEREF _Toc179274866 \h </w:instrText>
      </w:r>
      <w:r w:rsidRPr="002F1264">
        <w:rPr>
          <w:noProof/>
        </w:rPr>
      </w:r>
      <w:r w:rsidRPr="002F1264">
        <w:rPr>
          <w:noProof/>
        </w:rPr>
        <w:fldChar w:fldCharType="separate"/>
      </w:r>
      <w:r w:rsidR="00F075B8">
        <w:rPr>
          <w:noProof/>
        </w:rPr>
        <w:t>92</w:t>
      </w:r>
      <w:r w:rsidRPr="002F1264">
        <w:rPr>
          <w:noProof/>
        </w:rPr>
        <w:fldChar w:fldCharType="end"/>
      </w:r>
    </w:p>
    <w:p w:rsidR="002F1264" w:rsidRDefault="002F1264" w:rsidP="00C21B80">
      <w:pPr>
        <w:pStyle w:val="TOC2"/>
        <w:keepNext/>
        <w:rPr>
          <w:rFonts w:asciiTheme="minorHAnsi" w:eastAsiaTheme="minorEastAsia" w:hAnsiTheme="minorHAnsi" w:cstheme="minorBidi"/>
          <w:b w:val="0"/>
          <w:noProof/>
          <w:kern w:val="0"/>
          <w:sz w:val="22"/>
          <w:szCs w:val="22"/>
        </w:rPr>
      </w:pPr>
      <w:r>
        <w:rPr>
          <w:noProof/>
        </w:rPr>
        <w:lastRenderedPageBreak/>
        <w:t>Part 7—Amendments of the Pipeline Authority Act 1973</w:t>
      </w:r>
      <w:r w:rsidRPr="002F1264">
        <w:rPr>
          <w:b w:val="0"/>
          <w:noProof/>
          <w:sz w:val="18"/>
        </w:rPr>
        <w:tab/>
      </w:r>
      <w:r w:rsidRPr="002F1264">
        <w:rPr>
          <w:b w:val="0"/>
          <w:noProof/>
          <w:sz w:val="18"/>
        </w:rPr>
        <w:fldChar w:fldCharType="begin"/>
      </w:r>
      <w:r w:rsidRPr="002F1264">
        <w:rPr>
          <w:b w:val="0"/>
          <w:noProof/>
          <w:sz w:val="18"/>
        </w:rPr>
        <w:instrText xml:space="preserve"> PAGEREF _Toc179274867 \h </w:instrText>
      </w:r>
      <w:r w:rsidRPr="002F1264">
        <w:rPr>
          <w:b w:val="0"/>
          <w:noProof/>
          <w:sz w:val="18"/>
        </w:rPr>
      </w:r>
      <w:r w:rsidRPr="002F1264">
        <w:rPr>
          <w:b w:val="0"/>
          <w:noProof/>
          <w:sz w:val="18"/>
        </w:rPr>
        <w:fldChar w:fldCharType="separate"/>
      </w:r>
      <w:r w:rsidR="00F075B8">
        <w:rPr>
          <w:b w:val="0"/>
          <w:noProof/>
          <w:sz w:val="18"/>
        </w:rPr>
        <w:t>93</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147</w:t>
      </w:r>
      <w:r>
        <w:rPr>
          <w:noProof/>
        </w:rPr>
        <w:tab/>
        <w:t>Principal Act</w:t>
      </w:r>
      <w:r w:rsidRPr="002F1264">
        <w:rPr>
          <w:noProof/>
        </w:rPr>
        <w:tab/>
      </w:r>
      <w:r w:rsidRPr="002F1264">
        <w:rPr>
          <w:noProof/>
        </w:rPr>
        <w:fldChar w:fldCharType="begin"/>
      </w:r>
      <w:r w:rsidRPr="002F1264">
        <w:rPr>
          <w:noProof/>
        </w:rPr>
        <w:instrText xml:space="preserve"> PAGEREF _Toc179274868 \h </w:instrText>
      </w:r>
      <w:r w:rsidRPr="002F1264">
        <w:rPr>
          <w:noProof/>
        </w:rPr>
      </w:r>
      <w:r w:rsidRPr="002F1264">
        <w:rPr>
          <w:noProof/>
        </w:rPr>
        <w:fldChar w:fldCharType="separate"/>
      </w:r>
      <w:r w:rsidR="00F075B8">
        <w:rPr>
          <w:noProof/>
        </w:rPr>
        <w:t>93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148</w:t>
      </w:r>
      <w:r>
        <w:rPr>
          <w:noProof/>
        </w:rPr>
        <w:tab/>
        <w:t>Interpretation</w:t>
      </w:r>
      <w:r w:rsidRPr="002F1264">
        <w:rPr>
          <w:noProof/>
        </w:rPr>
        <w:tab/>
      </w:r>
      <w:r w:rsidRPr="002F1264">
        <w:rPr>
          <w:noProof/>
        </w:rPr>
        <w:fldChar w:fldCharType="begin"/>
      </w:r>
      <w:r w:rsidRPr="002F1264">
        <w:rPr>
          <w:noProof/>
        </w:rPr>
        <w:instrText xml:space="preserve"> PAGEREF _Toc179274869 \h </w:instrText>
      </w:r>
      <w:r w:rsidRPr="002F1264">
        <w:rPr>
          <w:noProof/>
        </w:rPr>
      </w:r>
      <w:r w:rsidRPr="002F1264">
        <w:rPr>
          <w:noProof/>
        </w:rPr>
        <w:fldChar w:fldCharType="separate"/>
      </w:r>
      <w:r w:rsidR="00F075B8">
        <w:rPr>
          <w:noProof/>
        </w:rPr>
        <w:t>93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149</w:t>
      </w:r>
      <w:r>
        <w:rPr>
          <w:noProof/>
        </w:rPr>
        <w:tab/>
        <w:t>Membership of Authority</w:t>
      </w:r>
      <w:r w:rsidRPr="002F1264">
        <w:rPr>
          <w:noProof/>
        </w:rPr>
        <w:tab/>
      </w:r>
      <w:r w:rsidRPr="002F1264">
        <w:rPr>
          <w:noProof/>
        </w:rPr>
        <w:fldChar w:fldCharType="begin"/>
      </w:r>
      <w:r w:rsidRPr="002F1264">
        <w:rPr>
          <w:noProof/>
        </w:rPr>
        <w:instrText xml:space="preserve"> PAGEREF _Toc179274870 \h </w:instrText>
      </w:r>
      <w:r w:rsidRPr="002F1264">
        <w:rPr>
          <w:noProof/>
        </w:rPr>
      </w:r>
      <w:r w:rsidRPr="002F1264">
        <w:rPr>
          <w:noProof/>
        </w:rPr>
        <w:fldChar w:fldCharType="separate"/>
      </w:r>
      <w:r w:rsidR="00F075B8">
        <w:rPr>
          <w:noProof/>
        </w:rPr>
        <w:t>94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150</w:t>
      </w:r>
      <w:r>
        <w:rPr>
          <w:noProof/>
        </w:rPr>
        <w:tab/>
        <w:t>Leave of absence</w:t>
      </w:r>
      <w:r w:rsidRPr="002F1264">
        <w:rPr>
          <w:noProof/>
        </w:rPr>
        <w:tab/>
      </w:r>
      <w:r w:rsidRPr="002F1264">
        <w:rPr>
          <w:noProof/>
        </w:rPr>
        <w:fldChar w:fldCharType="begin"/>
      </w:r>
      <w:r w:rsidRPr="002F1264">
        <w:rPr>
          <w:noProof/>
        </w:rPr>
        <w:instrText xml:space="preserve"> PAGEREF _Toc179274871 \h </w:instrText>
      </w:r>
      <w:r w:rsidRPr="002F1264">
        <w:rPr>
          <w:noProof/>
        </w:rPr>
      </w:r>
      <w:r w:rsidRPr="002F1264">
        <w:rPr>
          <w:noProof/>
        </w:rPr>
        <w:fldChar w:fldCharType="separate"/>
      </w:r>
      <w:r w:rsidR="00F075B8">
        <w:rPr>
          <w:noProof/>
        </w:rPr>
        <w:t>94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151</w:t>
      </w:r>
      <w:r>
        <w:rPr>
          <w:noProof/>
        </w:rPr>
        <w:tab/>
        <w:t>Chief Executive Officer</w:t>
      </w:r>
      <w:r w:rsidRPr="002F1264">
        <w:rPr>
          <w:noProof/>
        </w:rPr>
        <w:tab/>
      </w:r>
      <w:r w:rsidRPr="002F1264">
        <w:rPr>
          <w:noProof/>
        </w:rPr>
        <w:fldChar w:fldCharType="begin"/>
      </w:r>
      <w:r w:rsidRPr="002F1264">
        <w:rPr>
          <w:noProof/>
        </w:rPr>
        <w:instrText xml:space="preserve"> PAGEREF _Toc179274872 \h </w:instrText>
      </w:r>
      <w:r w:rsidRPr="002F1264">
        <w:rPr>
          <w:noProof/>
        </w:rPr>
      </w:r>
      <w:r w:rsidRPr="002F1264">
        <w:rPr>
          <w:noProof/>
        </w:rPr>
        <w:fldChar w:fldCharType="separate"/>
      </w:r>
      <w:r w:rsidR="00F075B8">
        <w:rPr>
          <w:noProof/>
        </w:rPr>
        <w:t>94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152</w:t>
      </w:r>
      <w:r>
        <w:rPr>
          <w:noProof/>
        </w:rPr>
        <w:tab/>
        <w:t>Acting appointments—part</w:t>
      </w:r>
      <w:r>
        <w:rPr>
          <w:noProof/>
        </w:rPr>
        <w:noBreakHyphen/>
        <w:t>time directors</w:t>
      </w:r>
      <w:r w:rsidRPr="002F1264">
        <w:rPr>
          <w:noProof/>
        </w:rPr>
        <w:tab/>
      </w:r>
      <w:r w:rsidRPr="002F1264">
        <w:rPr>
          <w:noProof/>
        </w:rPr>
        <w:fldChar w:fldCharType="begin"/>
      </w:r>
      <w:r w:rsidRPr="002F1264">
        <w:rPr>
          <w:noProof/>
        </w:rPr>
        <w:instrText xml:space="preserve"> PAGEREF _Toc179274873 \h </w:instrText>
      </w:r>
      <w:r w:rsidRPr="002F1264">
        <w:rPr>
          <w:noProof/>
        </w:rPr>
      </w:r>
      <w:r w:rsidRPr="002F1264">
        <w:rPr>
          <w:noProof/>
        </w:rPr>
        <w:fldChar w:fldCharType="separate"/>
      </w:r>
      <w:r w:rsidR="00F075B8">
        <w:rPr>
          <w:noProof/>
        </w:rPr>
        <w:t>94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153</w:t>
      </w:r>
      <w:r>
        <w:rPr>
          <w:noProof/>
        </w:rPr>
        <w:tab/>
        <w:t>Meetings of Authority</w:t>
      </w:r>
      <w:r w:rsidRPr="002F1264">
        <w:rPr>
          <w:noProof/>
        </w:rPr>
        <w:tab/>
      </w:r>
      <w:r w:rsidRPr="002F1264">
        <w:rPr>
          <w:noProof/>
        </w:rPr>
        <w:fldChar w:fldCharType="begin"/>
      </w:r>
      <w:r w:rsidRPr="002F1264">
        <w:rPr>
          <w:noProof/>
        </w:rPr>
        <w:instrText xml:space="preserve"> PAGEREF _Toc179274874 \h </w:instrText>
      </w:r>
      <w:r w:rsidRPr="002F1264">
        <w:rPr>
          <w:noProof/>
        </w:rPr>
      </w:r>
      <w:r w:rsidRPr="002F1264">
        <w:rPr>
          <w:noProof/>
        </w:rPr>
        <w:fldChar w:fldCharType="separate"/>
      </w:r>
      <w:r w:rsidR="00F075B8">
        <w:rPr>
          <w:noProof/>
        </w:rPr>
        <w:t>94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154</w:t>
      </w:r>
      <w:r>
        <w:rPr>
          <w:noProof/>
        </w:rPr>
        <w:tab/>
        <w:t>Repeal of section and substitution of new section</w:t>
      </w:r>
      <w:r w:rsidRPr="002F1264">
        <w:rPr>
          <w:noProof/>
        </w:rPr>
        <w:tab/>
      </w:r>
      <w:r w:rsidRPr="002F1264">
        <w:rPr>
          <w:noProof/>
        </w:rPr>
        <w:fldChar w:fldCharType="begin"/>
      </w:r>
      <w:r w:rsidRPr="002F1264">
        <w:rPr>
          <w:noProof/>
        </w:rPr>
        <w:instrText xml:space="preserve"> PAGEREF _Toc179274875 \h </w:instrText>
      </w:r>
      <w:r w:rsidRPr="002F1264">
        <w:rPr>
          <w:noProof/>
        </w:rPr>
      </w:r>
      <w:r w:rsidRPr="002F1264">
        <w:rPr>
          <w:noProof/>
        </w:rPr>
        <w:fldChar w:fldCharType="separate"/>
      </w:r>
      <w:r w:rsidR="00F075B8">
        <w:rPr>
          <w:noProof/>
        </w:rPr>
        <w:t>94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155</w:t>
      </w:r>
      <w:r>
        <w:rPr>
          <w:noProof/>
        </w:rPr>
        <w:tab/>
        <w:t>Duties of the Authority</w:t>
      </w:r>
      <w:r w:rsidRPr="002F1264">
        <w:rPr>
          <w:noProof/>
        </w:rPr>
        <w:tab/>
      </w:r>
      <w:r w:rsidRPr="002F1264">
        <w:rPr>
          <w:noProof/>
        </w:rPr>
        <w:fldChar w:fldCharType="begin"/>
      </w:r>
      <w:r w:rsidRPr="002F1264">
        <w:rPr>
          <w:noProof/>
        </w:rPr>
        <w:instrText xml:space="preserve"> PAGEREF _Toc179274876 \h </w:instrText>
      </w:r>
      <w:r w:rsidRPr="002F1264">
        <w:rPr>
          <w:noProof/>
        </w:rPr>
      </w:r>
      <w:r w:rsidRPr="002F1264">
        <w:rPr>
          <w:noProof/>
        </w:rPr>
        <w:fldChar w:fldCharType="separate"/>
      </w:r>
      <w:r w:rsidR="00F075B8">
        <w:rPr>
          <w:noProof/>
        </w:rPr>
        <w:t>95</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156</w:t>
      </w:r>
      <w:r>
        <w:rPr>
          <w:noProof/>
        </w:rPr>
        <w:tab/>
        <w:t>Insertion of new section</w:t>
      </w:r>
      <w:r w:rsidRPr="002F1264">
        <w:rPr>
          <w:noProof/>
        </w:rPr>
        <w:tab/>
      </w:r>
      <w:r w:rsidRPr="002F1264">
        <w:rPr>
          <w:noProof/>
        </w:rPr>
        <w:fldChar w:fldCharType="begin"/>
      </w:r>
      <w:r w:rsidRPr="002F1264">
        <w:rPr>
          <w:noProof/>
        </w:rPr>
        <w:instrText xml:space="preserve"> PAGEREF _Toc179274877 \h </w:instrText>
      </w:r>
      <w:r w:rsidRPr="002F1264">
        <w:rPr>
          <w:noProof/>
        </w:rPr>
      </w:r>
      <w:r w:rsidRPr="002F1264">
        <w:rPr>
          <w:noProof/>
        </w:rPr>
        <w:fldChar w:fldCharType="separate"/>
      </w:r>
      <w:r w:rsidR="00F075B8">
        <w:rPr>
          <w:noProof/>
        </w:rPr>
        <w:t>96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157</w:t>
      </w:r>
      <w:r>
        <w:rPr>
          <w:noProof/>
        </w:rPr>
        <w:tab/>
        <w:t>Particular powers of the Authority</w:t>
      </w:r>
      <w:r w:rsidRPr="002F1264">
        <w:rPr>
          <w:noProof/>
        </w:rPr>
        <w:tab/>
      </w:r>
      <w:r w:rsidRPr="002F1264">
        <w:rPr>
          <w:noProof/>
        </w:rPr>
        <w:fldChar w:fldCharType="begin"/>
      </w:r>
      <w:r w:rsidRPr="002F1264">
        <w:rPr>
          <w:noProof/>
        </w:rPr>
        <w:instrText xml:space="preserve"> PAGEREF _Toc179274878 \h </w:instrText>
      </w:r>
      <w:r w:rsidRPr="002F1264">
        <w:rPr>
          <w:noProof/>
        </w:rPr>
      </w:r>
      <w:r w:rsidRPr="002F1264">
        <w:rPr>
          <w:noProof/>
        </w:rPr>
        <w:fldChar w:fldCharType="separate"/>
      </w:r>
      <w:r w:rsidR="00F075B8">
        <w:rPr>
          <w:noProof/>
        </w:rPr>
        <w:t>96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158</w:t>
      </w:r>
      <w:r>
        <w:rPr>
          <w:noProof/>
        </w:rPr>
        <w:tab/>
        <w:t>Repeal of section and substitution of new section</w:t>
      </w:r>
      <w:r w:rsidRPr="002F1264">
        <w:rPr>
          <w:noProof/>
        </w:rPr>
        <w:tab/>
      </w:r>
      <w:r w:rsidRPr="002F1264">
        <w:rPr>
          <w:noProof/>
        </w:rPr>
        <w:fldChar w:fldCharType="begin"/>
      </w:r>
      <w:r w:rsidRPr="002F1264">
        <w:rPr>
          <w:noProof/>
        </w:rPr>
        <w:instrText xml:space="preserve"> PAGEREF _Toc179274879 \h </w:instrText>
      </w:r>
      <w:r w:rsidRPr="002F1264">
        <w:rPr>
          <w:noProof/>
        </w:rPr>
      </w:r>
      <w:r w:rsidRPr="002F1264">
        <w:rPr>
          <w:noProof/>
        </w:rPr>
        <w:fldChar w:fldCharType="separate"/>
      </w:r>
      <w:r w:rsidR="00F075B8">
        <w:rPr>
          <w:noProof/>
        </w:rPr>
        <w:t>96</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159</w:t>
      </w:r>
      <w:r>
        <w:rPr>
          <w:noProof/>
        </w:rPr>
        <w:tab/>
        <w:t>Repeal of sections 18A and 25</w:t>
      </w:r>
      <w:r w:rsidRPr="002F1264">
        <w:rPr>
          <w:noProof/>
        </w:rPr>
        <w:tab/>
      </w:r>
      <w:r w:rsidRPr="002F1264">
        <w:rPr>
          <w:noProof/>
        </w:rPr>
        <w:fldChar w:fldCharType="begin"/>
      </w:r>
      <w:r w:rsidRPr="002F1264">
        <w:rPr>
          <w:noProof/>
        </w:rPr>
        <w:instrText xml:space="preserve"> PAGEREF _Toc179274880 \h </w:instrText>
      </w:r>
      <w:r w:rsidRPr="002F1264">
        <w:rPr>
          <w:noProof/>
        </w:rPr>
      </w:r>
      <w:r w:rsidRPr="002F1264">
        <w:rPr>
          <w:noProof/>
        </w:rPr>
        <w:fldChar w:fldCharType="separate"/>
      </w:r>
      <w:r w:rsidR="00F075B8">
        <w:rPr>
          <w:noProof/>
        </w:rPr>
        <w:t>97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160</w:t>
      </w:r>
      <w:r>
        <w:rPr>
          <w:noProof/>
        </w:rPr>
        <w:tab/>
        <w:t>Repeal of section and substitution of new section</w:t>
      </w:r>
      <w:r w:rsidRPr="002F1264">
        <w:rPr>
          <w:noProof/>
        </w:rPr>
        <w:tab/>
      </w:r>
      <w:r w:rsidRPr="002F1264">
        <w:rPr>
          <w:noProof/>
        </w:rPr>
        <w:fldChar w:fldCharType="begin"/>
      </w:r>
      <w:r w:rsidRPr="002F1264">
        <w:rPr>
          <w:noProof/>
        </w:rPr>
        <w:instrText xml:space="preserve"> PAGEREF _Toc179274881 \h </w:instrText>
      </w:r>
      <w:r w:rsidRPr="002F1264">
        <w:rPr>
          <w:noProof/>
        </w:rPr>
      </w:r>
      <w:r w:rsidRPr="002F1264">
        <w:rPr>
          <w:noProof/>
        </w:rPr>
        <w:fldChar w:fldCharType="separate"/>
      </w:r>
      <w:r w:rsidR="00F075B8">
        <w:rPr>
          <w:noProof/>
        </w:rPr>
        <w:t>97</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161</w:t>
      </w:r>
      <w:r>
        <w:rPr>
          <w:noProof/>
        </w:rPr>
        <w:tab/>
        <w:t>Repeal of section 33B</w:t>
      </w:r>
      <w:r w:rsidRPr="002F1264">
        <w:rPr>
          <w:noProof/>
        </w:rPr>
        <w:tab/>
      </w:r>
      <w:r w:rsidRPr="002F1264">
        <w:rPr>
          <w:noProof/>
        </w:rPr>
        <w:fldChar w:fldCharType="begin"/>
      </w:r>
      <w:r w:rsidRPr="002F1264">
        <w:rPr>
          <w:noProof/>
        </w:rPr>
        <w:instrText xml:space="preserve"> PAGEREF _Toc179274882 \h </w:instrText>
      </w:r>
      <w:r w:rsidRPr="002F1264">
        <w:rPr>
          <w:noProof/>
        </w:rPr>
      </w:r>
      <w:r w:rsidRPr="002F1264">
        <w:rPr>
          <w:noProof/>
        </w:rPr>
        <w:fldChar w:fldCharType="separate"/>
      </w:r>
      <w:r w:rsidR="00F075B8">
        <w:rPr>
          <w:noProof/>
        </w:rPr>
        <w:t>99</w:t>
      </w:r>
      <w:r w:rsidRPr="002F1264">
        <w:rPr>
          <w:noProof/>
        </w:rPr>
        <w:fldChar w:fldCharType="end"/>
      </w:r>
    </w:p>
    <w:p w:rsidR="002F1264" w:rsidRDefault="002F1264">
      <w:pPr>
        <w:pStyle w:val="TOC2"/>
        <w:rPr>
          <w:rFonts w:asciiTheme="minorHAnsi" w:eastAsiaTheme="minorEastAsia" w:hAnsiTheme="minorHAnsi" w:cstheme="minorBidi"/>
          <w:b w:val="0"/>
          <w:noProof/>
          <w:kern w:val="0"/>
          <w:sz w:val="22"/>
          <w:szCs w:val="22"/>
        </w:rPr>
      </w:pPr>
      <w:r>
        <w:rPr>
          <w:noProof/>
        </w:rPr>
        <w:t>Part 8—Abolition of the Pipeline Authority</w:t>
      </w:r>
      <w:r w:rsidRPr="002F1264">
        <w:rPr>
          <w:b w:val="0"/>
          <w:noProof/>
          <w:sz w:val="18"/>
        </w:rPr>
        <w:tab/>
      </w:r>
      <w:r w:rsidRPr="002F1264">
        <w:rPr>
          <w:b w:val="0"/>
          <w:noProof/>
          <w:sz w:val="18"/>
        </w:rPr>
        <w:fldChar w:fldCharType="begin"/>
      </w:r>
      <w:r w:rsidRPr="002F1264">
        <w:rPr>
          <w:b w:val="0"/>
          <w:noProof/>
          <w:sz w:val="18"/>
        </w:rPr>
        <w:instrText xml:space="preserve"> PAGEREF _Toc179274883 \h </w:instrText>
      </w:r>
      <w:r w:rsidRPr="002F1264">
        <w:rPr>
          <w:b w:val="0"/>
          <w:noProof/>
          <w:sz w:val="18"/>
        </w:rPr>
      </w:r>
      <w:r w:rsidRPr="002F1264">
        <w:rPr>
          <w:b w:val="0"/>
          <w:noProof/>
          <w:sz w:val="18"/>
        </w:rPr>
        <w:fldChar w:fldCharType="separate"/>
      </w:r>
      <w:r w:rsidR="00F075B8">
        <w:rPr>
          <w:b w:val="0"/>
          <w:noProof/>
          <w:sz w:val="18"/>
        </w:rPr>
        <w:t>100</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162</w:t>
      </w:r>
      <w:r>
        <w:rPr>
          <w:noProof/>
        </w:rPr>
        <w:tab/>
        <w:t>Principal Act</w:t>
      </w:r>
      <w:r w:rsidRPr="002F1264">
        <w:rPr>
          <w:noProof/>
        </w:rPr>
        <w:tab/>
      </w:r>
      <w:r w:rsidRPr="002F1264">
        <w:rPr>
          <w:noProof/>
        </w:rPr>
        <w:fldChar w:fldCharType="begin"/>
      </w:r>
      <w:r w:rsidRPr="002F1264">
        <w:rPr>
          <w:noProof/>
        </w:rPr>
        <w:instrText xml:space="preserve"> PAGEREF _Toc179274884 \h </w:instrText>
      </w:r>
      <w:r w:rsidRPr="002F1264">
        <w:rPr>
          <w:noProof/>
        </w:rPr>
      </w:r>
      <w:r w:rsidRPr="002F1264">
        <w:rPr>
          <w:noProof/>
        </w:rPr>
        <w:fldChar w:fldCharType="separate"/>
      </w:r>
      <w:r w:rsidR="00F075B8">
        <w:rPr>
          <w:noProof/>
        </w:rPr>
        <w:t>100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163</w:t>
      </w:r>
      <w:r>
        <w:rPr>
          <w:noProof/>
        </w:rPr>
        <w:tab/>
        <w:t>Definitions</w:t>
      </w:r>
      <w:r w:rsidRPr="002F1264">
        <w:rPr>
          <w:noProof/>
        </w:rPr>
        <w:tab/>
      </w:r>
      <w:r w:rsidRPr="002F1264">
        <w:rPr>
          <w:noProof/>
        </w:rPr>
        <w:fldChar w:fldCharType="begin"/>
      </w:r>
      <w:r w:rsidRPr="002F1264">
        <w:rPr>
          <w:noProof/>
        </w:rPr>
        <w:instrText xml:space="preserve"> PAGEREF _Toc179274885 \h </w:instrText>
      </w:r>
      <w:r w:rsidRPr="002F1264">
        <w:rPr>
          <w:noProof/>
        </w:rPr>
      </w:r>
      <w:r w:rsidRPr="002F1264">
        <w:rPr>
          <w:noProof/>
        </w:rPr>
        <w:fldChar w:fldCharType="separate"/>
      </w:r>
      <w:r w:rsidR="00F075B8">
        <w:rPr>
          <w:noProof/>
        </w:rPr>
        <w:t>100</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164</w:t>
      </w:r>
      <w:r>
        <w:rPr>
          <w:noProof/>
        </w:rPr>
        <w:tab/>
        <w:t>Repeal of sections and substitution of new section</w:t>
      </w:r>
      <w:r w:rsidRPr="002F1264">
        <w:rPr>
          <w:noProof/>
        </w:rPr>
        <w:tab/>
      </w:r>
      <w:r w:rsidRPr="002F1264">
        <w:rPr>
          <w:noProof/>
        </w:rPr>
        <w:fldChar w:fldCharType="begin"/>
      </w:r>
      <w:r w:rsidRPr="002F1264">
        <w:rPr>
          <w:noProof/>
        </w:rPr>
        <w:instrText xml:space="preserve"> PAGEREF _Toc179274886 \h </w:instrText>
      </w:r>
      <w:r w:rsidRPr="002F1264">
        <w:rPr>
          <w:noProof/>
        </w:rPr>
      </w:r>
      <w:r w:rsidRPr="002F1264">
        <w:rPr>
          <w:noProof/>
        </w:rPr>
        <w:fldChar w:fldCharType="separate"/>
      </w:r>
      <w:r w:rsidR="00F075B8">
        <w:rPr>
          <w:noProof/>
        </w:rPr>
        <w:t>101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165</w:t>
      </w:r>
      <w:r>
        <w:rPr>
          <w:noProof/>
        </w:rPr>
        <w:tab/>
        <w:t>Repeal of Parts II, III, IV and VI</w:t>
      </w:r>
      <w:r w:rsidRPr="002F1264">
        <w:rPr>
          <w:noProof/>
        </w:rPr>
        <w:tab/>
      </w:r>
      <w:r w:rsidRPr="002F1264">
        <w:rPr>
          <w:noProof/>
        </w:rPr>
        <w:fldChar w:fldCharType="begin"/>
      </w:r>
      <w:r w:rsidRPr="002F1264">
        <w:rPr>
          <w:noProof/>
        </w:rPr>
        <w:instrText xml:space="preserve"> PAGEREF _Toc179274887 \h </w:instrText>
      </w:r>
      <w:r w:rsidRPr="002F1264">
        <w:rPr>
          <w:noProof/>
        </w:rPr>
      </w:r>
      <w:r w:rsidRPr="002F1264">
        <w:rPr>
          <w:noProof/>
        </w:rPr>
        <w:fldChar w:fldCharType="separate"/>
      </w:r>
      <w:r w:rsidR="00F075B8">
        <w:rPr>
          <w:noProof/>
        </w:rPr>
        <w:t>101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166</w:t>
      </w:r>
      <w:r>
        <w:rPr>
          <w:noProof/>
        </w:rPr>
        <w:tab/>
        <w:t>Residual assets and liabilities to become Commonwealth assets and liabilities of the Commonwealth</w:t>
      </w:r>
      <w:r w:rsidRPr="002F1264">
        <w:rPr>
          <w:noProof/>
        </w:rPr>
        <w:tab/>
      </w:r>
      <w:r w:rsidRPr="002F1264">
        <w:rPr>
          <w:noProof/>
        </w:rPr>
        <w:fldChar w:fldCharType="begin"/>
      </w:r>
      <w:r w:rsidRPr="002F1264">
        <w:rPr>
          <w:noProof/>
        </w:rPr>
        <w:instrText xml:space="preserve"> PAGEREF _Toc179274888 \h </w:instrText>
      </w:r>
      <w:r w:rsidRPr="002F1264">
        <w:rPr>
          <w:noProof/>
        </w:rPr>
      </w:r>
      <w:r w:rsidRPr="002F1264">
        <w:rPr>
          <w:noProof/>
        </w:rPr>
        <w:fldChar w:fldCharType="separate"/>
      </w:r>
      <w:r w:rsidR="00F075B8">
        <w:rPr>
          <w:noProof/>
        </w:rPr>
        <w:t>101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167</w:t>
      </w:r>
      <w:r>
        <w:rPr>
          <w:noProof/>
        </w:rPr>
        <w:tab/>
        <w:t>Pending proceedings</w:t>
      </w:r>
      <w:r w:rsidRPr="002F1264">
        <w:rPr>
          <w:noProof/>
        </w:rPr>
        <w:tab/>
      </w:r>
      <w:r w:rsidRPr="002F1264">
        <w:rPr>
          <w:noProof/>
        </w:rPr>
        <w:fldChar w:fldCharType="begin"/>
      </w:r>
      <w:r w:rsidRPr="002F1264">
        <w:rPr>
          <w:noProof/>
        </w:rPr>
        <w:instrText xml:space="preserve"> PAGEREF _Toc179274889 \h </w:instrText>
      </w:r>
      <w:r w:rsidRPr="002F1264">
        <w:rPr>
          <w:noProof/>
        </w:rPr>
      </w:r>
      <w:r w:rsidRPr="002F1264">
        <w:rPr>
          <w:noProof/>
        </w:rPr>
        <w:fldChar w:fldCharType="separate"/>
      </w:r>
      <w:r w:rsidR="00F075B8">
        <w:rPr>
          <w:noProof/>
        </w:rPr>
        <w:t>101</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168</w:t>
      </w:r>
      <w:r>
        <w:rPr>
          <w:noProof/>
        </w:rPr>
        <w:tab/>
        <w:t>Minister may dispose of or deal with residual assets</w:t>
      </w:r>
      <w:r w:rsidRPr="002F1264">
        <w:rPr>
          <w:noProof/>
        </w:rPr>
        <w:tab/>
      </w:r>
      <w:r w:rsidRPr="002F1264">
        <w:rPr>
          <w:noProof/>
        </w:rPr>
        <w:fldChar w:fldCharType="begin"/>
      </w:r>
      <w:r w:rsidRPr="002F1264">
        <w:rPr>
          <w:noProof/>
        </w:rPr>
        <w:instrText xml:space="preserve"> PAGEREF _Toc179274890 \h </w:instrText>
      </w:r>
      <w:r w:rsidRPr="002F1264">
        <w:rPr>
          <w:noProof/>
        </w:rPr>
      </w:r>
      <w:r w:rsidRPr="002F1264">
        <w:rPr>
          <w:noProof/>
        </w:rPr>
        <w:fldChar w:fldCharType="separate"/>
      </w:r>
      <w:r w:rsidR="00F075B8">
        <w:rPr>
          <w:noProof/>
        </w:rPr>
        <w:t>102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169</w:t>
      </w:r>
      <w:r>
        <w:rPr>
          <w:noProof/>
        </w:rPr>
        <w:tab/>
        <w:t>Exemption from certain State and Territory stamp duties</w:t>
      </w:r>
      <w:r w:rsidRPr="002F1264">
        <w:rPr>
          <w:noProof/>
        </w:rPr>
        <w:tab/>
      </w:r>
      <w:r w:rsidRPr="002F1264">
        <w:rPr>
          <w:noProof/>
        </w:rPr>
        <w:fldChar w:fldCharType="begin"/>
      </w:r>
      <w:r w:rsidRPr="002F1264">
        <w:rPr>
          <w:noProof/>
        </w:rPr>
        <w:instrText xml:space="preserve"> PAGEREF _Toc179274891 \h </w:instrText>
      </w:r>
      <w:r w:rsidRPr="002F1264">
        <w:rPr>
          <w:noProof/>
        </w:rPr>
      </w:r>
      <w:r w:rsidRPr="002F1264">
        <w:rPr>
          <w:noProof/>
        </w:rPr>
        <w:fldChar w:fldCharType="separate"/>
      </w:r>
      <w:r w:rsidR="00F075B8">
        <w:rPr>
          <w:noProof/>
        </w:rPr>
        <w:t>102</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170</w:t>
      </w:r>
      <w:r>
        <w:rPr>
          <w:noProof/>
        </w:rPr>
        <w:tab/>
        <w:t>Certificates in relation to interests in land</w:t>
      </w:r>
      <w:r w:rsidRPr="002F1264">
        <w:rPr>
          <w:noProof/>
        </w:rPr>
        <w:tab/>
      </w:r>
      <w:r w:rsidRPr="002F1264">
        <w:rPr>
          <w:noProof/>
        </w:rPr>
        <w:fldChar w:fldCharType="begin"/>
      </w:r>
      <w:r w:rsidRPr="002F1264">
        <w:rPr>
          <w:noProof/>
        </w:rPr>
        <w:instrText xml:space="preserve"> PAGEREF _Toc179274892 \h </w:instrText>
      </w:r>
      <w:r w:rsidRPr="002F1264">
        <w:rPr>
          <w:noProof/>
        </w:rPr>
      </w:r>
      <w:r w:rsidRPr="002F1264">
        <w:rPr>
          <w:noProof/>
        </w:rPr>
        <w:fldChar w:fldCharType="separate"/>
      </w:r>
      <w:r w:rsidR="00F075B8">
        <w:rPr>
          <w:noProof/>
        </w:rPr>
        <w:t>103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171</w:t>
      </w:r>
      <w:r>
        <w:rPr>
          <w:noProof/>
        </w:rPr>
        <w:tab/>
        <w:t>Certificates in relation to other assets</w:t>
      </w:r>
      <w:r w:rsidRPr="002F1264">
        <w:rPr>
          <w:noProof/>
        </w:rPr>
        <w:tab/>
      </w:r>
      <w:r w:rsidRPr="002F1264">
        <w:rPr>
          <w:noProof/>
        </w:rPr>
        <w:fldChar w:fldCharType="begin"/>
      </w:r>
      <w:r w:rsidRPr="002F1264">
        <w:rPr>
          <w:noProof/>
        </w:rPr>
        <w:instrText xml:space="preserve"> PAGEREF _Toc179274893 \h </w:instrText>
      </w:r>
      <w:r w:rsidRPr="002F1264">
        <w:rPr>
          <w:noProof/>
        </w:rPr>
      </w:r>
      <w:r w:rsidRPr="002F1264">
        <w:rPr>
          <w:noProof/>
        </w:rPr>
        <w:fldChar w:fldCharType="separate"/>
      </w:r>
      <w:r w:rsidR="00F075B8">
        <w:rPr>
          <w:noProof/>
        </w:rPr>
        <w:t>103</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172</w:t>
      </w:r>
      <w:r>
        <w:rPr>
          <w:noProof/>
        </w:rPr>
        <w:tab/>
        <w:t>Part to have effect in spite of laws and agreements prohibiting transfer etc.</w:t>
      </w:r>
      <w:r w:rsidRPr="002F1264">
        <w:rPr>
          <w:noProof/>
        </w:rPr>
        <w:tab/>
      </w:r>
      <w:r w:rsidRPr="002F1264">
        <w:rPr>
          <w:noProof/>
        </w:rPr>
        <w:fldChar w:fldCharType="begin"/>
      </w:r>
      <w:r w:rsidRPr="002F1264">
        <w:rPr>
          <w:noProof/>
        </w:rPr>
        <w:instrText xml:space="preserve"> PAGEREF _Toc179274894 \h </w:instrText>
      </w:r>
      <w:r w:rsidRPr="002F1264">
        <w:rPr>
          <w:noProof/>
        </w:rPr>
      </w:r>
      <w:r w:rsidRPr="002F1264">
        <w:rPr>
          <w:noProof/>
        </w:rPr>
        <w:fldChar w:fldCharType="separate"/>
      </w:r>
      <w:r w:rsidR="00F075B8">
        <w:rPr>
          <w:noProof/>
        </w:rPr>
        <w:t>104</w:t>
      </w:r>
      <w:r w:rsidRPr="002F1264">
        <w:rPr>
          <w:noProof/>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173</w:t>
      </w:r>
      <w:r>
        <w:rPr>
          <w:noProof/>
        </w:rPr>
        <w:tab/>
        <w:t>Saving and transitional matters</w:t>
      </w:r>
      <w:r w:rsidRPr="002F1264">
        <w:rPr>
          <w:noProof/>
        </w:rPr>
        <w:tab/>
      </w:r>
      <w:r w:rsidRPr="002F1264">
        <w:rPr>
          <w:noProof/>
        </w:rPr>
        <w:fldChar w:fldCharType="begin"/>
      </w:r>
      <w:r w:rsidRPr="002F1264">
        <w:rPr>
          <w:noProof/>
        </w:rPr>
        <w:instrText xml:space="preserve"> PAGEREF _Toc179274895 \h </w:instrText>
      </w:r>
      <w:r w:rsidRPr="002F1264">
        <w:rPr>
          <w:noProof/>
        </w:rPr>
      </w:r>
      <w:r w:rsidRPr="002F1264">
        <w:rPr>
          <w:noProof/>
        </w:rPr>
        <w:fldChar w:fldCharType="separate"/>
      </w:r>
      <w:r w:rsidR="00F075B8">
        <w:rPr>
          <w:noProof/>
        </w:rPr>
        <w:t>104</w:t>
      </w:r>
      <w:r w:rsidRPr="002F1264">
        <w:rPr>
          <w:noProof/>
        </w:rPr>
        <w:fldChar w:fldCharType="end"/>
      </w:r>
    </w:p>
    <w:p w:rsidR="002F1264" w:rsidRDefault="002F1264">
      <w:pPr>
        <w:pStyle w:val="TOC2"/>
        <w:rPr>
          <w:rFonts w:asciiTheme="minorHAnsi" w:eastAsiaTheme="minorEastAsia" w:hAnsiTheme="minorHAnsi" w:cstheme="minorBidi"/>
          <w:b w:val="0"/>
          <w:noProof/>
          <w:kern w:val="0"/>
          <w:sz w:val="22"/>
          <w:szCs w:val="22"/>
        </w:rPr>
      </w:pPr>
      <w:r>
        <w:rPr>
          <w:noProof/>
        </w:rPr>
        <w:t>Part 9—Miscellaneous</w:t>
      </w:r>
      <w:r w:rsidRPr="002F1264">
        <w:rPr>
          <w:b w:val="0"/>
          <w:noProof/>
          <w:sz w:val="18"/>
        </w:rPr>
        <w:tab/>
      </w:r>
      <w:r w:rsidRPr="002F1264">
        <w:rPr>
          <w:b w:val="0"/>
          <w:noProof/>
          <w:sz w:val="18"/>
        </w:rPr>
        <w:fldChar w:fldCharType="begin"/>
      </w:r>
      <w:r w:rsidRPr="002F1264">
        <w:rPr>
          <w:b w:val="0"/>
          <w:noProof/>
          <w:sz w:val="18"/>
        </w:rPr>
        <w:instrText xml:space="preserve"> PAGEREF _Toc179274896 \h </w:instrText>
      </w:r>
      <w:r w:rsidRPr="002F1264">
        <w:rPr>
          <w:b w:val="0"/>
          <w:noProof/>
          <w:sz w:val="18"/>
        </w:rPr>
      </w:r>
      <w:r w:rsidRPr="002F1264">
        <w:rPr>
          <w:b w:val="0"/>
          <w:noProof/>
          <w:sz w:val="18"/>
        </w:rPr>
        <w:fldChar w:fldCharType="separate"/>
      </w:r>
      <w:r w:rsidR="00F075B8">
        <w:rPr>
          <w:b w:val="0"/>
          <w:noProof/>
          <w:sz w:val="18"/>
        </w:rPr>
        <w:t>105</w:t>
      </w:r>
      <w:r w:rsidRPr="002F1264">
        <w:rPr>
          <w:b w:val="0"/>
          <w:noProof/>
          <w:sz w:val="18"/>
        </w:rPr>
        <w:fldChar w:fldCharType="end"/>
      </w:r>
    </w:p>
    <w:p w:rsidR="002F1264" w:rsidRDefault="002F1264">
      <w:pPr>
        <w:pStyle w:val="TOC5"/>
        <w:rPr>
          <w:rFonts w:asciiTheme="minorHAnsi" w:eastAsiaTheme="minorEastAsia" w:hAnsiTheme="minorHAnsi" w:cstheme="minorBidi"/>
          <w:noProof/>
          <w:kern w:val="0"/>
          <w:sz w:val="22"/>
          <w:szCs w:val="22"/>
        </w:rPr>
      </w:pPr>
      <w:r>
        <w:rPr>
          <w:noProof/>
        </w:rPr>
        <w:t>174</w:t>
      </w:r>
      <w:r>
        <w:rPr>
          <w:noProof/>
        </w:rPr>
        <w:tab/>
        <w:t>Regulations</w:t>
      </w:r>
      <w:r w:rsidRPr="002F1264">
        <w:rPr>
          <w:noProof/>
        </w:rPr>
        <w:tab/>
      </w:r>
      <w:r w:rsidRPr="002F1264">
        <w:rPr>
          <w:noProof/>
        </w:rPr>
        <w:fldChar w:fldCharType="begin"/>
      </w:r>
      <w:r w:rsidRPr="002F1264">
        <w:rPr>
          <w:noProof/>
        </w:rPr>
        <w:instrText xml:space="preserve"> PAGEREF _Toc179274897 \h </w:instrText>
      </w:r>
      <w:r w:rsidRPr="002F1264">
        <w:rPr>
          <w:noProof/>
        </w:rPr>
      </w:r>
      <w:r w:rsidRPr="002F1264">
        <w:rPr>
          <w:noProof/>
        </w:rPr>
        <w:fldChar w:fldCharType="separate"/>
      </w:r>
      <w:r w:rsidR="00F075B8">
        <w:rPr>
          <w:noProof/>
        </w:rPr>
        <w:t>105</w:t>
      </w:r>
      <w:r w:rsidRPr="002F1264">
        <w:rPr>
          <w:noProof/>
        </w:rPr>
        <w:fldChar w:fldCharType="end"/>
      </w:r>
    </w:p>
    <w:p w:rsidR="002F1264" w:rsidRDefault="002F1264" w:rsidP="00C21B80">
      <w:pPr>
        <w:pStyle w:val="TOC2"/>
        <w:keepNext/>
        <w:rPr>
          <w:rFonts w:asciiTheme="minorHAnsi" w:eastAsiaTheme="minorEastAsia" w:hAnsiTheme="minorHAnsi" w:cstheme="minorBidi"/>
          <w:b w:val="0"/>
          <w:noProof/>
          <w:kern w:val="0"/>
          <w:sz w:val="22"/>
          <w:szCs w:val="22"/>
        </w:rPr>
      </w:pPr>
      <w:r>
        <w:rPr>
          <w:noProof/>
        </w:rPr>
        <w:lastRenderedPageBreak/>
        <w:t>Endnotes</w:t>
      </w:r>
      <w:r w:rsidRPr="002F1264">
        <w:rPr>
          <w:b w:val="0"/>
          <w:noProof/>
          <w:sz w:val="18"/>
        </w:rPr>
        <w:tab/>
      </w:r>
      <w:r w:rsidRPr="002F1264">
        <w:rPr>
          <w:b w:val="0"/>
          <w:noProof/>
          <w:sz w:val="18"/>
        </w:rPr>
        <w:fldChar w:fldCharType="begin"/>
      </w:r>
      <w:r w:rsidRPr="002F1264">
        <w:rPr>
          <w:b w:val="0"/>
          <w:noProof/>
          <w:sz w:val="18"/>
        </w:rPr>
        <w:instrText xml:space="preserve"> PAGEREF _Toc179274898 \h </w:instrText>
      </w:r>
      <w:r w:rsidRPr="002F1264">
        <w:rPr>
          <w:b w:val="0"/>
          <w:noProof/>
          <w:sz w:val="18"/>
        </w:rPr>
      </w:r>
      <w:r w:rsidRPr="002F1264">
        <w:rPr>
          <w:b w:val="0"/>
          <w:noProof/>
          <w:sz w:val="18"/>
        </w:rPr>
        <w:fldChar w:fldCharType="separate"/>
      </w:r>
      <w:r w:rsidR="00F075B8">
        <w:rPr>
          <w:b w:val="0"/>
          <w:noProof/>
          <w:sz w:val="18"/>
        </w:rPr>
        <w:t>106</w:t>
      </w:r>
      <w:r w:rsidRPr="002F1264">
        <w:rPr>
          <w:b w:val="0"/>
          <w:noProof/>
          <w:sz w:val="18"/>
        </w:rPr>
        <w:fldChar w:fldCharType="end"/>
      </w:r>
    </w:p>
    <w:p w:rsidR="002F1264" w:rsidRDefault="002F1264" w:rsidP="00C21B80">
      <w:pPr>
        <w:pStyle w:val="TOC3"/>
        <w:keepNext/>
        <w:rPr>
          <w:rFonts w:asciiTheme="minorHAnsi" w:eastAsiaTheme="minorEastAsia" w:hAnsiTheme="minorHAnsi" w:cstheme="minorBidi"/>
          <w:b w:val="0"/>
          <w:noProof/>
          <w:kern w:val="0"/>
          <w:szCs w:val="22"/>
        </w:rPr>
      </w:pPr>
      <w:r>
        <w:rPr>
          <w:noProof/>
        </w:rPr>
        <w:t>Endnote 1—About the endnotes</w:t>
      </w:r>
      <w:r w:rsidRPr="002F1264">
        <w:rPr>
          <w:b w:val="0"/>
          <w:noProof/>
          <w:sz w:val="18"/>
        </w:rPr>
        <w:tab/>
      </w:r>
      <w:r w:rsidRPr="002F1264">
        <w:rPr>
          <w:b w:val="0"/>
          <w:noProof/>
          <w:sz w:val="18"/>
        </w:rPr>
        <w:fldChar w:fldCharType="begin"/>
      </w:r>
      <w:r w:rsidRPr="002F1264">
        <w:rPr>
          <w:b w:val="0"/>
          <w:noProof/>
          <w:sz w:val="18"/>
        </w:rPr>
        <w:instrText xml:space="preserve"> PAGEREF _Toc179274899 \h </w:instrText>
      </w:r>
      <w:r w:rsidRPr="002F1264">
        <w:rPr>
          <w:b w:val="0"/>
          <w:noProof/>
          <w:sz w:val="18"/>
        </w:rPr>
      </w:r>
      <w:r w:rsidRPr="002F1264">
        <w:rPr>
          <w:b w:val="0"/>
          <w:noProof/>
          <w:sz w:val="18"/>
        </w:rPr>
        <w:fldChar w:fldCharType="separate"/>
      </w:r>
      <w:r w:rsidR="00F075B8">
        <w:rPr>
          <w:b w:val="0"/>
          <w:noProof/>
          <w:sz w:val="18"/>
        </w:rPr>
        <w:t>106</w:t>
      </w:r>
      <w:r w:rsidRPr="002F1264">
        <w:rPr>
          <w:b w:val="0"/>
          <w:noProof/>
          <w:sz w:val="18"/>
        </w:rPr>
        <w:fldChar w:fldCharType="end"/>
      </w:r>
    </w:p>
    <w:p w:rsidR="002F1264" w:rsidRDefault="002F1264" w:rsidP="00C21B80">
      <w:pPr>
        <w:pStyle w:val="TOC3"/>
        <w:keepNext/>
        <w:rPr>
          <w:rFonts w:asciiTheme="minorHAnsi" w:eastAsiaTheme="minorEastAsia" w:hAnsiTheme="minorHAnsi" w:cstheme="minorBidi"/>
          <w:b w:val="0"/>
          <w:noProof/>
          <w:kern w:val="0"/>
          <w:szCs w:val="22"/>
        </w:rPr>
      </w:pPr>
      <w:r>
        <w:rPr>
          <w:noProof/>
        </w:rPr>
        <w:t>Endnote 2—Abbreviation key</w:t>
      </w:r>
      <w:r w:rsidRPr="002F1264">
        <w:rPr>
          <w:b w:val="0"/>
          <w:noProof/>
          <w:sz w:val="18"/>
        </w:rPr>
        <w:tab/>
      </w:r>
      <w:r w:rsidRPr="002F1264">
        <w:rPr>
          <w:b w:val="0"/>
          <w:noProof/>
          <w:sz w:val="18"/>
        </w:rPr>
        <w:fldChar w:fldCharType="begin"/>
      </w:r>
      <w:r w:rsidRPr="002F1264">
        <w:rPr>
          <w:b w:val="0"/>
          <w:noProof/>
          <w:sz w:val="18"/>
        </w:rPr>
        <w:instrText xml:space="preserve"> PAGEREF _Toc179274900 \h </w:instrText>
      </w:r>
      <w:r w:rsidRPr="002F1264">
        <w:rPr>
          <w:b w:val="0"/>
          <w:noProof/>
          <w:sz w:val="18"/>
        </w:rPr>
      </w:r>
      <w:r w:rsidRPr="002F1264">
        <w:rPr>
          <w:b w:val="0"/>
          <w:noProof/>
          <w:sz w:val="18"/>
        </w:rPr>
        <w:fldChar w:fldCharType="separate"/>
      </w:r>
      <w:r w:rsidR="00F075B8">
        <w:rPr>
          <w:b w:val="0"/>
          <w:noProof/>
          <w:sz w:val="18"/>
        </w:rPr>
        <w:t>108</w:t>
      </w:r>
      <w:r w:rsidRPr="002F1264">
        <w:rPr>
          <w:b w:val="0"/>
          <w:noProof/>
          <w:sz w:val="18"/>
        </w:rPr>
        <w:fldChar w:fldCharType="end"/>
      </w:r>
    </w:p>
    <w:p w:rsidR="002F1264" w:rsidRDefault="002F1264">
      <w:pPr>
        <w:pStyle w:val="TOC3"/>
        <w:rPr>
          <w:rFonts w:asciiTheme="minorHAnsi" w:eastAsiaTheme="minorEastAsia" w:hAnsiTheme="minorHAnsi" w:cstheme="minorBidi"/>
          <w:b w:val="0"/>
          <w:noProof/>
          <w:kern w:val="0"/>
          <w:szCs w:val="22"/>
        </w:rPr>
      </w:pPr>
      <w:r>
        <w:rPr>
          <w:noProof/>
        </w:rPr>
        <w:t>Endnote 3—Legislation history</w:t>
      </w:r>
      <w:r w:rsidRPr="002F1264">
        <w:rPr>
          <w:b w:val="0"/>
          <w:noProof/>
          <w:sz w:val="18"/>
        </w:rPr>
        <w:tab/>
      </w:r>
      <w:r w:rsidRPr="002F1264">
        <w:rPr>
          <w:b w:val="0"/>
          <w:noProof/>
          <w:sz w:val="18"/>
        </w:rPr>
        <w:fldChar w:fldCharType="begin"/>
      </w:r>
      <w:r w:rsidRPr="002F1264">
        <w:rPr>
          <w:b w:val="0"/>
          <w:noProof/>
          <w:sz w:val="18"/>
        </w:rPr>
        <w:instrText xml:space="preserve"> PAGEREF _Toc179274901 \h </w:instrText>
      </w:r>
      <w:r w:rsidRPr="002F1264">
        <w:rPr>
          <w:b w:val="0"/>
          <w:noProof/>
          <w:sz w:val="18"/>
        </w:rPr>
      </w:r>
      <w:r w:rsidRPr="002F1264">
        <w:rPr>
          <w:b w:val="0"/>
          <w:noProof/>
          <w:sz w:val="18"/>
        </w:rPr>
        <w:fldChar w:fldCharType="separate"/>
      </w:r>
      <w:r w:rsidR="00F075B8">
        <w:rPr>
          <w:b w:val="0"/>
          <w:noProof/>
          <w:sz w:val="18"/>
        </w:rPr>
        <w:t>109</w:t>
      </w:r>
      <w:r w:rsidRPr="002F1264">
        <w:rPr>
          <w:b w:val="0"/>
          <w:noProof/>
          <w:sz w:val="18"/>
        </w:rPr>
        <w:fldChar w:fldCharType="end"/>
      </w:r>
    </w:p>
    <w:p w:rsidR="002F1264" w:rsidRDefault="002F1264">
      <w:pPr>
        <w:pStyle w:val="TOC3"/>
        <w:rPr>
          <w:rFonts w:asciiTheme="minorHAnsi" w:eastAsiaTheme="minorEastAsia" w:hAnsiTheme="minorHAnsi" w:cstheme="minorBidi"/>
          <w:b w:val="0"/>
          <w:noProof/>
          <w:kern w:val="0"/>
          <w:szCs w:val="22"/>
        </w:rPr>
      </w:pPr>
      <w:r>
        <w:rPr>
          <w:noProof/>
        </w:rPr>
        <w:t>Endnote 4—Amendment history</w:t>
      </w:r>
      <w:r w:rsidRPr="002F1264">
        <w:rPr>
          <w:b w:val="0"/>
          <w:noProof/>
          <w:sz w:val="18"/>
        </w:rPr>
        <w:tab/>
      </w:r>
      <w:r w:rsidRPr="002F1264">
        <w:rPr>
          <w:b w:val="0"/>
          <w:noProof/>
          <w:sz w:val="18"/>
        </w:rPr>
        <w:fldChar w:fldCharType="begin"/>
      </w:r>
      <w:r w:rsidRPr="002F1264">
        <w:rPr>
          <w:b w:val="0"/>
          <w:noProof/>
          <w:sz w:val="18"/>
        </w:rPr>
        <w:instrText xml:space="preserve"> PAGEREF _Toc179274902 \h </w:instrText>
      </w:r>
      <w:r w:rsidRPr="002F1264">
        <w:rPr>
          <w:b w:val="0"/>
          <w:noProof/>
          <w:sz w:val="18"/>
        </w:rPr>
      </w:r>
      <w:r w:rsidRPr="002F1264">
        <w:rPr>
          <w:b w:val="0"/>
          <w:noProof/>
          <w:sz w:val="18"/>
        </w:rPr>
        <w:fldChar w:fldCharType="separate"/>
      </w:r>
      <w:r w:rsidR="00F075B8">
        <w:rPr>
          <w:b w:val="0"/>
          <w:noProof/>
          <w:sz w:val="18"/>
        </w:rPr>
        <w:t>110</w:t>
      </w:r>
      <w:r w:rsidRPr="002F1264">
        <w:rPr>
          <w:b w:val="0"/>
          <w:noProof/>
          <w:sz w:val="18"/>
        </w:rPr>
        <w:fldChar w:fldCharType="end"/>
      </w:r>
    </w:p>
    <w:p w:rsidR="00715914" w:rsidRPr="00516FBF" w:rsidRDefault="002F1264" w:rsidP="00715914">
      <w:pPr>
        <w:sectPr w:rsidR="00715914" w:rsidRPr="00516FBF" w:rsidSect="000E55B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rsidR="00356F9C" w:rsidRPr="00516FBF" w:rsidRDefault="00356F9C" w:rsidP="003410BC">
      <w:pPr>
        <w:pStyle w:val="LongT"/>
      </w:pPr>
      <w:r w:rsidRPr="00516FBF">
        <w:lastRenderedPageBreak/>
        <w:t xml:space="preserve">An Act </w:t>
      </w:r>
      <w:r w:rsidR="00AD5DF9" w:rsidRPr="00516FBF">
        <w:t>relating to the sale of the Moomba</w:t>
      </w:r>
      <w:r w:rsidR="004507D2">
        <w:noBreakHyphen/>
      </w:r>
      <w:r w:rsidR="00AD5DF9" w:rsidRPr="00516FBF">
        <w:t>Sydney pipeline system, and for related purposes</w:t>
      </w:r>
    </w:p>
    <w:p w:rsidR="00200B30" w:rsidRPr="00516FBF" w:rsidRDefault="004507D2" w:rsidP="00200B30">
      <w:pPr>
        <w:pStyle w:val="ActHead2"/>
      </w:pPr>
      <w:bookmarkStart w:id="2" w:name="_Toc179274687"/>
      <w:r w:rsidRPr="004507D2">
        <w:rPr>
          <w:rStyle w:val="CharPartNo"/>
        </w:rPr>
        <w:t>Part 1</w:t>
      </w:r>
      <w:r w:rsidR="00200B30" w:rsidRPr="00516FBF">
        <w:t>—</w:t>
      </w:r>
      <w:r w:rsidR="00200B30" w:rsidRPr="004507D2">
        <w:rPr>
          <w:rStyle w:val="CharPartText"/>
        </w:rPr>
        <w:t>Preliminary</w:t>
      </w:r>
      <w:bookmarkEnd w:id="2"/>
    </w:p>
    <w:p w:rsidR="00AD5DF9" w:rsidRPr="00516FBF" w:rsidRDefault="004507D2" w:rsidP="00AD5DF9">
      <w:pPr>
        <w:pStyle w:val="ActHead3"/>
      </w:pPr>
      <w:bookmarkStart w:id="3" w:name="_Toc179274688"/>
      <w:r w:rsidRPr="004507D2">
        <w:rPr>
          <w:rStyle w:val="CharDivNo"/>
        </w:rPr>
        <w:t>Division 1</w:t>
      </w:r>
      <w:r w:rsidR="00AD5DF9" w:rsidRPr="00516FBF">
        <w:t>—</w:t>
      </w:r>
      <w:r w:rsidR="00AD5DF9" w:rsidRPr="004507D2">
        <w:rPr>
          <w:rStyle w:val="CharDivText"/>
        </w:rPr>
        <w:t>Short title and commencement</w:t>
      </w:r>
      <w:bookmarkEnd w:id="3"/>
    </w:p>
    <w:p w:rsidR="00356F9C" w:rsidRPr="00516FBF" w:rsidRDefault="00356F9C" w:rsidP="00356F9C">
      <w:pPr>
        <w:pStyle w:val="ActHead5"/>
      </w:pPr>
      <w:bookmarkStart w:id="4" w:name="_Toc179274689"/>
      <w:r w:rsidRPr="004507D2">
        <w:rPr>
          <w:rStyle w:val="CharSectno"/>
        </w:rPr>
        <w:t>1</w:t>
      </w:r>
      <w:r w:rsidRPr="00516FBF">
        <w:t xml:space="preserve">  </w:t>
      </w:r>
      <w:r w:rsidR="00AD5DF9" w:rsidRPr="00516FBF">
        <w:t>Short title</w:t>
      </w:r>
      <w:bookmarkEnd w:id="4"/>
    </w:p>
    <w:p w:rsidR="00AD5DF9" w:rsidRPr="00516FBF" w:rsidRDefault="00AD5DF9" w:rsidP="00AD5DF9">
      <w:pPr>
        <w:pStyle w:val="subsection"/>
      </w:pPr>
      <w:r w:rsidRPr="00516FBF">
        <w:rPr>
          <w:szCs w:val="22"/>
        </w:rPr>
        <w:tab/>
      </w:r>
      <w:r w:rsidRPr="00516FBF">
        <w:rPr>
          <w:szCs w:val="22"/>
        </w:rPr>
        <w:tab/>
        <w:t xml:space="preserve">This Act may be cited as the </w:t>
      </w:r>
      <w:r w:rsidRPr="00516FBF">
        <w:rPr>
          <w:i/>
          <w:iCs/>
          <w:szCs w:val="22"/>
        </w:rPr>
        <w:t>Moomba</w:t>
      </w:r>
      <w:r w:rsidR="004507D2">
        <w:rPr>
          <w:i/>
          <w:iCs/>
          <w:szCs w:val="22"/>
        </w:rPr>
        <w:noBreakHyphen/>
      </w:r>
      <w:r w:rsidRPr="00516FBF">
        <w:rPr>
          <w:i/>
          <w:iCs/>
          <w:szCs w:val="22"/>
        </w:rPr>
        <w:t>Sydney Pipeline System Sale Act 1994.</w:t>
      </w:r>
    </w:p>
    <w:p w:rsidR="00953A09" w:rsidRPr="00516FBF" w:rsidRDefault="00AD5DF9" w:rsidP="00953A09">
      <w:pPr>
        <w:pStyle w:val="ActHead5"/>
      </w:pPr>
      <w:bookmarkStart w:id="5" w:name="_Toc179274690"/>
      <w:r w:rsidRPr="004507D2">
        <w:rPr>
          <w:rStyle w:val="CharSectno"/>
        </w:rPr>
        <w:t>2</w:t>
      </w:r>
      <w:r w:rsidR="00953A09" w:rsidRPr="00516FBF">
        <w:t xml:space="preserve">  </w:t>
      </w:r>
      <w:r w:rsidRPr="00516FBF">
        <w:t>Commencement</w:t>
      </w:r>
      <w:bookmarkEnd w:id="5"/>
    </w:p>
    <w:p w:rsidR="00AD5DF9" w:rsidRPr="00516FBF" w:rsidRDefault="00AD5DF9" w:rsidP="00AD5DF9">
      <w:pPr>
        <w:pStyle w:val="subsection"/>
        <w:rPr>
          <w:szCs w:val="22"/>
        </w:rPr>
      </w:pPr>
      <w:r w:rsidRPr="00516FBF">
        <w:rPr>
          <w:szCs w:val="22"/>
        </w:rPr>
        <w:tab/>
        <w:t>(1)</w:t>
      </w:r>
      <w:r w:rsidRPr="00516FBF">
        <w:rPr>
          <w:szCs w:val="22"/>
        </w:rPr>
        <w:tab/>
        <w:t>Sections 1, 2, 3, 4, 6 and 7 commence on the day on which this Act receives the Royal Assent.</w:t>
      </w:r>
    </w:p>
    <w:p w:rsidR="00AD5DF9" w:rsidRPr="00516FBF" w:rsidRDefault="00AD5DF9" w:rsidP="00AD5DF9">
      <w:pPr>
        <w:pStyle w:val="subsection"/>
        <w:rPr>
          <w:szCs w:val="22"/>
        </w:rPr>
      </w:pPr>
      <w:r w:rsidRPr="00516FBF">
        <w:rPr>
          <w:szCs w:val="22"/>
        </w:rPr>
        <w:tab/>
        <w:t>(2)</w:t>
      </w:r>
      <w:r w:rsidRPr="00516FBF">
        <w:rPr>
          <w:szCs w:val="22"/>
        </w:rPr>
        <w:tab/>
        <w:t xml:space="preserve">Subject to </w:t>
      </w:r>
      <w:r w:rsidR="004507D2">
        <w:rPr>
          <w:szCs w:val="22"/>
        </w:rPr>
        <w:t>subsection (</w:t>
      </w:r>
      <w:r w:rsidRPr="00516FBF">
        <w:rPr>
          <w:szCs w:val="22"/>
        </w:rPr>
        <w:t>3), the remaining provisions of this Act commence on the sale day.</w:t>
      </w:r>
    </w:p>
    <w:p w:rsidR="00AD5DF9" w:rsidRPr="00516FBF" w:rsidRDefault="00AD5DF9" w:rsidP="00AD5DF9">
      <w:pPr>
        <w:pStyle w:val="subsection"/>
        <w:rPr>
          <w:szCs w:val="22"/>
        </w:rPr>
      </w:pPr>
      <w:r w:rsidRPr="00516FBF">
        <w:rPr>
          <w:szCs w:val="22"/>
        </w:rPr>
        <w:tab/>
        <w:t>(3)</w:t>
      </w:r>
      <w:r w:rsidRPr="00516FBF">
        <w:rPr>
          <w:szCs w:val="22"/>
        </w:rPr>
        <w:tab/>
        <w:t>If:</w:t>
      </w:r>
    </w:p>
    <w:p w:rsidR="00AD5DF9" w:rsidRPr="00516FBF" w:rsidRDefault="00AD5DF9" w:rsidP="00AD5DF9">
      <w:pPr>
        <w:pStyle w:val="paragraph"/>
      </w:pPr>
      <w:r w:rsidRPr="00516FBF">
        <w:tab/>
        <w:t>(a)</w:t>
      </w:r>
      <w:r w:rsidRPr="00516FBF">
        <w:tab/>
        <w:t>the Commonwealth and Newco do not enter into an agreement on the sale day for the sale of the Moomba</w:t>
      </w:r>
      <w:r w:rsidR="004507D2">
        <w:noBreakHyphen/>
      </w:r>
      <w:r w:rsidRPr="00516FBF">
        <w:t>Sydney pipeline system by the Commonwealth; or</w:t>
      </w:r>
    </w:p>
    <w:p w:rsidR="00AD5DF9" w:rsidRPr="00516FBF" w:rsidRDefault="00AD5DF9" w:rsidP="00AD5DF9">
      <w:pPr>
        <w:pStyle w:val="paragraph"/>
      </w:pPr>
      <w:r w:rsidRPr="00516FBF">
        <w:tab/>
        <w:t>(b)</w:t>
      </w:r>
      <w:r w:rsidRPr="00516FBF">
        <w:tab/>
        <w:t>if the agreement is entered into but Newco does not pay the Commonwealth the amount it is required to pay the Commonwealth on the sale day under the agreement;</w:t>
      </w:r>
    </w:p>
    <w:p w:rsidR="00953A09" w:rsidRPr="00516FBF" w:rsidRDefault="00AD5DF9" w:rsidP="00AD5DF9">
      <w:pPr>
        <w:pStyle w:val="subsection2"/>
      </w:pPr>
      <w:r w:rsidRPr="00516FBF">
        <w:t>the remaining provisions of this Act are taken never to have commenced.</w:t>
      </w:r>
    </w:p>
    <w:p w:rsidR="00AD5DF9" w:rsidRPr="00516FBF" w:rsidRDefault="004507D2" w:rsidP="000A030D">
      <w:pPr>
        <w:pStyle w:val="ActHead3"/>
        <w:pageBreakBefore/>
      </w:pPr>
      <w:bookmarkStart w:id="6" w:name="_Toc179274691"/>
      <w:r w:rsidRPr="004507D2">
        <w:rPr>
          <w:rStyle w:val="CharDivNo"/>
        </w:rPr>
        <w:lastRenderedPageBreak/>
        <w:t>Division 2</w:t>
      </w:r>
      <w:r w:rsidR="00AD5DF9" w:rsidRPr="00516FBF">
        <w:t>—</w:t>
      </w:r>
      <w:r w:rsidR="00AD5DF9" w:rsidRPr="004507D2">
        <w:rPr>
          <w:rStyle w:val="CharDivText"/>
        </w:rPr>
        <w:t>Definitions and binding the Crown</w:t>
      </w:r>
      <w:bookmarkEnd w:id="6"/>
    </w:p>
    <w:p w:rsidR="00953A09" w:rsidRPr="00516FBF" w:rsidRDefault="00AD5DF9" w:rsidP="00953A09">
      <w:pPr>
        <w:pStyle w:val="ActHead5"/>
      </w:pPr>
      <w:bookmarkStart w:id="7" w:name="_Toc179274692"/>
      <w:r w:rsidRPr="004507D2">
        <w:rPr>
          <w:rStyle w:val="CharSectno"/>
        </w:rPr>
        <w:t>3</w:t>
      </w:r>
      <w:r w:rsidR="00953A09" w:rsidRPr="00516FBF">
        <w:t xml:space="preserve">  </w:t>
      </w:r>
      <w:r w:rsidRPr="00516FBF">
        <w:t>Definitions</w:t>
      </w:r>
      <w:bookmarkEnd w:id="7"/>
    </w:p>
    <w:p w:rsidR="00787921" w:rsidRPr="00516FBF" w:rsidRDefault="00787921" w:rsidP="00787921">
      <w:pPr>
        <w:pStyle w:val="subsection"/>
        <w:rPr>
          <w:szCs w:val="22"/>
        </w:rPr>
      </w:pPr>
      <w:r w:rsidRPr="00516FBF">
        <w:rPr>
          <w:szCs w:val="22"/>
        </w:rPr>
        <w:tab/>
        <w:t>(1)</w:t>
      </w:r>
      <w:r w:rsidRPr="00516FBF">
        <w:rPr>
          <w:szCs w:val="22"/>
        </w:rPr>
        <w:tab/>
        <w:t>In this Act, unless the contrary intention appears:</w:t>
      </w:r>
    </w:p>
    <w:p w:rsidR="00787921" w:rsidRPr="00516FBF" w:rsidRDefault="00787921" w:rsidP="00B94AE8">
      <w:pPr>
        <w:pStyle w:val="Definition"/>
      </w:pPr>
      <w:r w:rsidRPr="00516FBF">
        <w:rPr>
          <w:b/>
          <w:i/>
        </w:rPr>
        <w:t>AGL</w:t>
      </w:r>
      <w:r w:rsidRPr="00516FBF">
        <w:t xml:space="preserve"> means The Australian Gas Light Company;</w:t>
      </w:r>
    </w:p>
    <w:p w:rsidR="00787921" w:rsidRPr="00516FBF" w:rsidRDefault="00787921" w:rsidP="00B94AE8">
      <w:pPr>
        <w:pStyle w:val="Definition"/>
      </w:pPr>
      <w:r w:rsidRPr="00516FBF">
        <w:rPr>
          <w:b/>
          <w:i/>
        </w:rPr>
        <w:t>asset</w:t>
      </w:r>
      <w:r w:rsidRPr="00516FBF">
        <w:t xml:space="preserve"> means:</w:t>
      </w:r>
    </w:p>
    <w:p w:rsidR="00787921" w:rsidRPr="00516FBF" w:rsidRDefault="00787921" w:rsidP="00787921">
      <w:pPr>
        <w:pStyle w:val="paragraph"/>
      </w:pPr>
      <w:r w:rsidRPr="00516FBF">
        <w:tab/>
        <w:t>(a)</w:t>
      </w:r>
      <w:r w:rsidRPr="00516FBF">
        <w:tab/>
        <w:t>any legal or equitable estate or interest in real or personal property, including a contingent or prospective one; and</w:t>
      </w:r>
    </w:p>
    <w:p w:rsidR="00787921" w:rsidRPr="00516FBF" w:rsidRDefault="00787921" w:rsidP="00787921">
      <w:pPr>
        <w:pStyle w:val="paragraph"/>
      </w:pPr>
      <w:r w:rsidRPr="00516FBF">
        <w:tab/>
        <w:t>(b)</w:t>
      </w:r>
      <w:r w:rsidRPr="00516FBF">
        <w:tab/>
        <w:t>any right, privilege or immunity, including a contingent or prospective one;</w:t>
      </w:r>
    </w:p>
    <w:p w:rsidR="00787921" w:rsidRPr="00516FBF" w:rsidRDefault="00787921" w:rsidP="00787921">
      <w:pPr>
        <w:pStyle w:val="subsection2"/>
      </w:pPr>
      <w:r w:rsidRPr="00516FBF">
        <w:t xml:space="preserve">but does not include a Commonwealth record under the </w:t>
      </w:r>
      <w:r w:rsidRPr="00516FBF">
        <w:rPr>
          <w:i/>
        </w:rPr>
        <w:t>Archives Act 1983</w:t>
      </w:r>
      <w:r w:rsidRPr="00516FBF">
        <w:t>;</w:t>
      </w:r>
    </w:p>
    <w:p w:rsidR="00787921" w:rsidRPr="00516FBF" w:rsidRDefault="00787921" w:rsidP="00B94AE8">
      <w:pPr>
        <w:pStyle w:val="Definition"/>
      </w:pPr>
      <w:r w:rsidRPr="00516FBF">
        <w:rPr>
          <w:b/>
          <w:i/>
        </w:rPr>
        <w:t>asset purchase agreement</w:t>
      </w:r>
      <w:r w:rsidRPr="00516FBF">
        <w:t xml:space="preserve"> means the agreement made between the Commonwealth and Newco on the sale day for the sale of the Moomba</w:t>
      </w:r>
      <w:r w:rsidR="004507D2">
        <w:noBreakHyphen/>
      </w:r>
      <w:r w:rsidRPr="00516FBF">
        <w:t>Sydney pipeline system;</w:t>
      </w:r>
    </w:p>
    <w:p w:rsidR="00787921" w:rsidRPr="00516FBF" w:rsidRDefault="00787921" w:rsidP="00B94AE8">
      <w:pPr>
        <w:pStyle w:val="Definition"/>
      </w:pPr>
      <w:r w:rsidRPr="00516FBF">
        <w:rPr>
          <w:b/>
          <w:i/>
        </w:rPr>
        <w:t>authorised person</w:t>
      </w:r>
      <w:r w:rsidRPr="00516FBF">
        <w:t xml:space="preserve"> means:</w:t>
      </w:r>
    </w:p>
    <w:p w:rsidR="00787921" w:rsidRPr="00516FBF" w:rsidRDefault="00DF2DF5" w:rsidP="00DF2DF5">
      <w:pPr>
        <w:pStyle w:val="paragraph"/>
      </w:pPr>
      <w:r w:rsidRPr="00516FBF">
        <w:tab/>
      </w:r>
      <w:r w:rsidR="00787921" w:rsidRPr="00516FBF">
        <w:t>(a)</w:t>
      </w:r>
      <w:r w:rsidR="00787921" w:rsidRPr="00516FBF">
        <w:tab/>
        <w:t>the Minister; or</w:t>
      </w:r>
    </w:p>
    <w:p w:rsidR="00787921" w:rsidRPr="00516FBF" w:rsidRDefault="00DF2DF5" w:rsidP="00DF2DF5">
      <w:pPr>
        <w:pStyle w:val="paragraph"/>
      </w:pPr>
      <w:r w:rsidRPr="00516FBF">
        <w:tab/>
      </w:r>
      <w:r w:rsidR="00787921" w:rsidRPr="00516FBF">
        <w:t>(b)</w:t>
      </w:r>
      <w:r w:rsidR="00787921" w:rsidRPr="00516FBF">
        <w:tab/>
        <w:t>a person authorised by the Minister, in writing, for the purposes of this Act;</w:t>
      </w:r>
    </w:p>
    <w:p w:rsidR="00787921" w:rsidRPr="00516FBF" w:rsidRDefault="00787921" w:rsidP="00B94AE8">
      <w:pPr>
        <w:pStyle w:val="Definition"/>
      </w:pPr>
      <w:r w:rsidRPr="00516FBF">
        <w:rPr>
          <w:b/>
          <w:i/>
        </w:rPr>
        <w:t>Authority</w:t>
      </w:r>
      <w:r w:rsidRPr="00516FBF">
        <w:t xml:space="preserve"> means the Pipeline Authority established by the </w:t>
      </w:r>
      <w:r w:rsidRPr="00516FBF">
        <w:rPr>
          <w:i/>
        </w:rPr>
        <w:t>Pipeline Authority Act 1973</w:t>
      </w:r>
      <w:r w:rsidRPr="00516FBF">
        <w:t>;</w:t>
      </w:r>
    </w:p>
    <w:p w:rsidR="00787921" w:rsidRPr="00516FBF" w:rsidRDefault="00787921" w:rsidP="00B94AE8">
      <w:pPr>
        <w:pStyle w:val="Definition"/>
      </w:pPr>
      <w:r w:rsidRPr="00516FBF">
        <w:rPr>
          <w:b/>
          <w:i/>
        </w:rPr>
        <w:t>Authority instrument</w:t>
      </w:r>
      <w:r w:rsidRPr="00516FBF">
        <w:t xml:space="preserve"> means an instrument that is specified in Schedule</w:t>
      </w:r>
      <w:r w:rsidR="00DF2DF5" w:rsidRPr="00516FBF">
        <w:t> </w:t>
      </w:r>
      <w:r w:rsidRPr="00516FBF">
        <w:t>3 to the asset purchase agreement;</w:t>
      </w:r>
    </w:p>
    <w:p w:rsidR="00787921" w:rsidRPr="00516FBF" w:rsidRDefault="00787921" w:rsidP="00B94AE8">
      <w:pPr>
        <w:pStyle w:val="Definition"/>
      </w:pPr>
      <w:r w:rsidRPr="00516FBF">
        <w:rPr>
          <w:b/>
          <w:i/>
        </w:rPr>
        <w:t>award</w:t>
      </w:r>
      <w:r w:rsidRPr="00516FBF">
        <w:t xml:space="preserve"> has the same meaning as in the </w:t>
      </w:r>
      <w:r w:rsidR="00387711" w:rsidRPr="00516FBF">
        <w:rPr>
          <w:i/>
          <w:iCs/>
          <w:color w:val="000000"/>
          <w:szCs w:val="22"/>
          <w:shd w:val="clear" w:color="auto" w:fill="FFFFFF"/>
        </w:rPr>
        <w:t>Workplace Relations Act 1996</w:t>
      </w:r>
      <w:r w:rsidRPr="00516FBF">
        <w:t>;</w:t>
      </w:r>
    </w:p>
    <w:p w:rsidR="00787921" w:rsidRPr="00516FBF" w:rsidRDefault="00787921" w:rsidP="00B94AE8">
      <w:pPr>
        <w:pStyle w:val="Definition"/>
      </w:pPr>
      <w:r w:rsidRPr="00516FBF">
        <w:rPr>
          <w:b/>
          <w:i/>
        </w:rPr>
        <w:t>Commonwealth</w:t>
      </w:r>
      <w:r w:rsidR="004507D2">
        <w:rPr>
          <w:b/>
          <w:i/>
        </w:rPr>
        <w:noBreakHyphen/>
      </w:r>
      <w:r w:rsidRPr="00516FBF">
        <w:rPr>
          <w:b/>
          <w:i/>
        </w:rPr>
        <w:t>AGL agreement</w:t>
      </w:r>
      <w:r w:rsidRPr="00516FBF">
        <w:t xml:space="preserve"> means the agreement made between the Commonwealth and AGL on </w:t>
      </w:r>
      <w:r w:rsidR="004507D2">
        <w:t>18 November</w:t>
      </w:r>
      <w:r w:rsidRPr="00516FBF">
        <w:t xml:space="preserve"> 1993 in relation to the sale of the Moomba</w:t>
      </w:r>
      <w:r w:rsidR="004507D2">
        <w:noBreakHyphen/>
      </w:r>
      <w:r w:rsidRPr="00516FBF">
        <w:t>Sydney pipeline system;</w:t>
      </w:r>
    </w:p>
    <w:p w:rsidR="00787921" w:rsidRPr="00516FBF" w:rsidRDefault="00787921" w:rsidP="00B94AE8">
      <w:pPr>
        <w:pStyle w:val="Definition"/>
      </w:pPr>
      <w:r w:rsidRPr="00516FBF">
        <w:rPr>
          <w:b/>
          <w:i/>
        </w:rPr>
        <w:lastRenderedPageBreak/>
        <w:t>Commonwealth</w:t>
      </w:r>
      <w:r w:rsidR="004507D2">
        <w:rPr>
          <w:b/>
          <w:i/>
        </w:rPr>
        <w:noBreakHyphen/>
      </w:r>
      <w:r w:rsidRPr="00516FBF">
        <w:rPr>
          <w:b/>
          <w:i/>
        </w:rPr>
        <w:t>guaranteed debt</w:t>
      </w:r>
      <w:r w:rsidRPr="00516FBF">
        <w:t xml:space="preserve"> means a debt and any other related obligations whose performance is guaranteed by the Commonwealth;</w:t>
      </w:r>
    </w:p>
    <w:p w:rsidR="00787921" w:rsidRPr="00516FBF" w:rsidRDefault="00787921" w:rsidP="00B94AE8">
      <w:pPr>
        <w:pStyle w:val="Definition"/>
      </w:pPr>
      <w:r w:rsidRPr="00516FBF">
        <w:rPr>
          <w:b/>
          <w:i/>
        </w:rPr>
        <w:t>DFRDB Act</w:t>
      </w:r>
      <w:r w:rsidRPr="00516FBF">
        <w:t xml:space="preserve"> means the </w:t>
      </w:r>
      <w:r w:rsidRPr="00516FBF">
        <w:rPr>
          <w:i/>
        </w:rPr>
        <w:t>Defence Force Retirement and Death Benefits Act 1973</w:t>
      </w:r>
      <w:r w:rsidRPr="00516FBF">
        <w:t>;</w:t>
      </w:r>
    </w:p>
    <w:p w:rsidR="00787921" w:rsidRPr="00516FBF" w:rsidRDefault="00787921" w:rsidP="00B94AE8">
      <w:pPr>
        <w:pStyle w:val="Definition"/>
      </w:pPr>
      <w:r w:rsidRPr="00516FBF">
        <w:rPr>
          <w:b/>
          <w:i/>
        </w:rPr>
        <w:t>dual destination instrument</w:t>
      </w:r>
      <w:r w:rsidRPr="00516FBF">
        <w:t xml:space="preserve"> means an Authority or Pacenco instrument, that relates to a dual destination interest;</w:t>
      </w:r>
    </w:p>
    <w:p w:rsidR="00787921" w:rsidRPr="00516FBF" w:rsidRDefault="00787921" w:rsidP="00B94AE8">
      <w:pPr>
        <w:pStyle w:val="Definition"/>
      </w:pPr>
      <w:r w:rsidRPr="00516FBF">
        <w:rPr>
          <w:b/>
          <w:i/>
        </w:rPr>
        <w:t>dual destination interest</w:t>
      </w:r>
      <w:r w:rsidRPr="00516FBF">
        <w:t xml:space="preserve"> means an easement or other right in relation to land, that is specified in the easement agreement;</w:t>
      </w:r>
    </w:p>
    <w:p w:rsidR="00787921" w:rsidRPr="00516FBF" w:rsidRDefault="00787921" w:rsidP="00B94AE8">
      <w:pPr>
        <w:pStyle w:val="Definition"/>
      </w:pPr>
      <w:r w:rsidRPr="00516FBF">
        <w:rPr>
          <w:b/>
          <w:i/>
        </w:rPr>
        <w:t>easement agreement</w:t>
      </w:r>
      <w:r w:rsidRPr="00516FBF">
        <w:t xml:space="preserve"> means the agreement made between the Commonwealth and Newco on the sale day in relation to their ownership as tenants in common of all dual destination interests;</w:t>
      </w:r>
    </w:p>
    <w:p w:rsidR="00787921" w:rsidRPr="00516FBF" w:rsidRDefault="00787921" w:rsidP="00B94AE8">
      <w:pPr>
        <w:pStyle w:val="Definition"/>
      </w:pPr>
      <w:r w:rsidRPr="00516FBF">
        <w:rPr>
          <w:b/>
          <w:i/>
        </w:rPr>
        <w:t>instrument</w:t>
      </w:r>
      <w:r w:rsidRPr="00516FBF">
        <w:t xml:space="preserve"> includes a document but does not include a Commonwealth legislative instrument other than an instrument under the</w:t>
      </w:r>
      <w:r w:rsidRPr="00516FBF">
        <w:rPr>
          <w:i/>
        </w:rPr>
        <w:t xml:space="preserve"> Lands Acquisition Act 1955</w:t>
      </w:r>
      <w:r w:rsidRPr="00516FBF">
        <w:t xml:space="preserve">, the </w:t>
      </w:r>
      <w:r w:rsidRPr="00516FBF">
        <w:rPr>
          <w:i/>
        </w:rPr>
        <w:t>Lands Acquisition Act 1989</w:t>
      </w:r>
      <w:r w:rsidRPr="00516FBF">
        <w:t xml:space="preserve"> or the </w:t>
      </w:r>
      <w:r w:rsidRPr="00516FBF">
        <w:rPr>
          <w:i/>
        </w:rPr>
        <w:t>Industrial Relations Act 1988</w:t>
      </w:r>
      <w:r w:rsidRPr="00516FBF">
        <w:t>;</w:t>
      </w:r>
    </w:p>
    <w:p w:rsidR="00787921" w:rsidRPr="00516FBF" w:rsidRDefault="00787921" w:rsidP="00B94AE8">
      <w:pPr>
        <w:pStyle w:val="Definition"/>
      </w:pPr>
      <w:r w:rsidRPr="00516FBF">
        <w:rPr>
          <w:b/>
          <w:i/>
        </w:rPr>
        <w:t>land</w:t>
      </w:r>
      <w:r w:rsidRPr="00516FBF">
        <w:t xml:space="preserve"> means:</w:t>
      </w:r>
    </w:p>
    <w:p w:rsidR="00787921" w:rsidRPr="00516FBF" w:rsidRDefault="00DF2DF5" w:rsidP="00DF2DF5">
      <w:pPr>
        <w:pStyle w:val="paragraph"/>
      </w:pPr>
      <w:r w:rsidRPr="00516FBF">
        <w:tab/>
      </w:r>
      <w:r w:rsidR="00787921" w:rsidRPr="00516FBF">
        <w:t>(a)</w:t>
      </w:r>
      <w:r w:rsidR="00787921" w:rsidRPr="00516FBF">
        <w:tab/>
        <w:t>a legal or equitable estate or interest in land; or</w:t>
      </w:r>
    </w:p>
    <w:p w:rsidR="00787921" w:rsidRPr="00516FBF" w:rsidRDefault="00DF2DF5" w:rsidP="00DF2DF5">
      <w:pPr>
        <w:pStyle w:val="paragraph"/>
      </w:pPr>
      <w:r w:rsidRPr="00516FBF">
        <w:tab/>
      </w:r>
      <w:r w:rsidR="00787921" w:rsidRPr="00516FBF">
        <w:t>(b)</w:t>
      </w:r>
      <w:r w:rsidR="00787921" w:rsidRPr="00516FBF">
        <w:tab/>
        <w:t>a right, power or privilege in relation to land;</w:t>
      </w:r>
    </w:p>
    <w:p w:rsidR="00787921" w:rsidRPr="00516FBF" w:rsidRDefault="00787921" w:rsidP="00B94AE8">
      <w:pPr>
        <w:pStyle w:val="Definition"/>
      </w:pPr>
      <w:r w:rsidRPr="00516FBF">
        <w:rPr>
          <w:b/>
          <w:i/>
        </w:rPr>
        <w:t>liabilities</w:t>
      </w:r>
      <w:r w:rsidRPr="00516FBF">
        <w:t xml:space="preserve"> means liabilities and duties, including contingent or prospective ones;</w:t>
      </w:r>
    </w:p>
    <w:p w:rsidR="00787921" w:rsidRPr="00516FBF" w:rsidRDefault="00787921" w:rsidP="00B94AE8">
      <w:pPr>
        <w:pStyle w:val="Definition"/>
      </w:pPr>
      <w:r w:rsidRPr="00516FBF">
        <w:rPr>
          <w:b/>
          <w:i/>
        </w:rPr>
        <w:t>Long Service Leave Act</w:t>
      </w:r>
      <w:r w:rsidRPr="00516FBF">
        <w:t xml:space="preserve"> means the </w:t>
      </w:r>
      <w:r w:rsidRPr="00516FBF">
        <w:rPr>
          <w:i/>
        </w:rPr>
        <w:t>Long Service Leave (Commonwealth Employees) Act 1976</w:t>
      </w:r>
      <w:r w:rsidRPr="00516FBF">
        <w:t xml:space="preserve"> as in force immediately before the sale day;</w:t>
      </w:r>
    </w:p>
    <w:p w:rsidR="00787921" w:rsidRPr="00516FBF" w:rsidRDefault="00787921" w:rsidP="00B94AE8">
      <w:pPr>
        <w:pStyle w:val="Definition"/>
      </w:pPr>
      <w:r w:rsidRPr="00516FBF">
        <w:rPr>
          <w:b/>
          <w:i/>
        </w:rPr>
        <w:t>Maternity Leave Act</w:t>
      </w:r>
      <w:r w:rsidRPr="00516FBF">
        <w:t xml:space="preserve"> means the </w:t>
      </w:r>
      <w:r w:rsidRPr="00516FBF">
        <w:rPr>
          <w:i/>
        </w:rPr>
        <w:t>Maternity Leave (Commonwealth Employees) Act 1973</w:t>
      </w:r>
      <w:r w:rsidRPr="00516FBF">
        <w:t>;</w:t>
      </w:r>
    </w:p>
    <w:p w:rsidR="00787921" w:rsidRPr="00516FBF" w:rsidRDefault="00787921" w:rsidP="00B94AE8">
      <w:pPr>
        <w:pStyle w:val="Definition"/>
      </w:pPr>
      <w:r w:rsidRPr="00516FBF">
        <w:rPr>
          <w:b/>
          <w:i/>
        </w:rPr>
        <w:t>Newco</w:t>
      </w:r>
      <w:r w:rsidRPr="00516FBF">
        <w:t xml:space="preserve"> means the body corporate nominated under section</w:t>
      </w:r>
      <w:r w:rsidR="00DF2DF5" w:rsidRPr="00516FBF">
        <w:t> </w:t>
      </w:r>
      <w:r w:rsidRPr="00516FBF">
        <w:t>6;</w:t>
      </w:r>
    </w:p>
    <w:p w:rsidR="00787921" w:rsidRPr="00516FBF" w:rsidRDefault="00787921" w:rsidP="00B94AE8">
      <w:pPr>
        <w:pStyle w:val="Definition"/>
      </w:pPr>
      <w:r w:rsidRPr="00516FBF">
        <w:rPr>
          <w:b/>
          <w:i/>
        </w:rPr>
        <w:t>Newco body</w:t>
      </w:r>
      <w:r w:rsidRPr="00516FBF">
        <w:t xml:space="preserve"> means Newco or a Newco subsidiary;</w:t>
      </w:r>
    </w:p>
    <w:p w:rsidR="00787921" w:rsidRPr="00516FBF" w:rsidRDefault="00787921" w:rsidP="00B94AE8">
      <w:pPr>
        <w:pStyle w:val="Definition"/>
      </w:pPr>
      <w:r w:rsidRPr="00516FBF">
        <w:rPr>
          <w:b/>
          <w:i/>
        </w:rPr>
        <w:lastRenderedPageBreak/>
        <w:t>Pacenco</w:t>
      </w:r>
      <w:r w:rsidRPr="00516FBF">
        <w:t xml:space="preserve"> means Pacenco Proprietary Limited (A.C.N.</w:t>
      </w:r>
      <w:r w:rsidR="00DF2DF5" w:rsidRPr="00516FBF">
        <w:t> </w:t>
      </w:r>
      <w:r w:rsidRPr="00516FBF">
        <w:t>060</w:t>
      </w:r>
      <w:r w:rsidR="00DF2DF5" w:rsidRPr="00516FBF">
        <w:t> </w:t>
      </w:r>
      <w:r w:rsidRPr="00516FBF">
        <w:t>349</w:t>
      </w:r>
      <w:r w:rsidR="00DF2DF5" w:rsidRPr="00516FBF">
        <w:t> </w:t>
      </w:r>
      <w:r w:rsidRPr="00516FBF">
        <w:t>948);</w:t>
      </w:r>
    </w:p>
    <w:p w:rsidR="00787921" w:rsidRPr="00516FBF" w:rsidRDefault="00787921" w:rsidP="00B94AE8">
      <w:pPr>
        <w:pStyle w:val="Definition"/>
      </w:pPr>
      <w:r w:rsidRPr="00516FBF">
        <w:rPr>
          <w:b/>
          <w:i/>
        </w:rPr>
        <w:t>Pacenco instrument</w:t>
      </w:r>
      <w:r w:rsidRPr="00516FBF">
        <w:t xml:space="preserve"> means an instrument that is specified in Schedule</w:t>
      </w:r>
      <w:r w:rsidR="00DF2DF5" w:rsidRPr="00516FBF">
        <w:t> </w:t>
      </w:r>
      <w:r w:rsidRPr="00516FBF">
        <w:t>4 to the asset purchase agreement;</w:t>
      </w:r>
    </w:p>
    <w:p w:rsidR="00787921" w:rsidRPr="00516FBF" w:rsidRDefault="00787921" w:rsidP="00B94AE8">
      <w:pPr>
        <w:pStyle w:val="Definition"/>
      </w:pPr>
      <w:r w:rsidRPr="00516FBF">
        <w:rPr>
          <w:b/>
          <w:i/>
        </w:rPr>
        <w:t>petroleum</w:t>
      </w:r>
      <w:r w:rsidRPr="00516FBF">
        <w:t xml:space="preserve"> means any of the following, whether in a gaseous, liquid or solid state:</w:t>
      </w:r>
    </w:p>
    <w:p w:rsidR="00787921" w:rsidRPr="00516FBF" w:rsidRDefault="00DF2DF5" w:rsidP="00DF2DF5">
      <w:pPr>
        <w:pStyle w:val="paragraph"/>
      </w:pPr>
      <w:r w:rsidRPr="00516FBF">
        <w:tab/>
      </w:r>
      <w:r w:rsidR="00787921" w:rsidRPr="00516FBF">
        <w:t>(a)</w:t>
      </w:r>
      <w:r w:rsidR="00787921" w:rsidRPr="00516FBF">
        <w:tab/>
        <w:t>any naturally occurring hydrocarbon;</w:t>
      </w:r>
    </w:p>
    <w:p w:rsidR="00787921" w:rsidRPr="00516FBF" w:rsidRDefault="00DF2DF5" w:rsidP="00DF2DF5">
      <w:pPr>
        <w:pStyle w:val="paragraph"/>
      </w:pPr>
      <w:r w:rsidRPr="00516FBF">
        <w:tab/>
      </w:r>
      <w:r w:rsidR="00787921" w:rsidRPr="00516FBF">
        <w:t>(b)</w:t>
      </w:r>
      <w:r w:rsidR="00787921" w:rsidRPr="00516FBF">
        <w:tab/>
        <w:t>any naturally occurring mixture of hydrocarbons;</w:t>
      </w:r>
    </w:p>
    <w:p w:rsidR="00787921" w:rsidRPr="00516FBF" w:rsidRDefault="00DF2DF5" w:rsidP="00DF2DF5">
      <w:pPr>
        <w:pStyle w:val="paragraph"/>
      </w:pPr>
      <w:r w:rsidRPr="00516FBF">
        <w:tab/>
      </w:r>
      <w:r w:rsidR="00787921" w:rsidRPr="00516FBF">
        <w:t>(c)</w:t>
      </w:r>
      <w:r w:rsidR="00787921" w:rsidRPr="00516FBF">
        <w:tab/>
        <w:t>any naturally occurring mixture of one or more hydrocarbons and one or more of the following:</w:t>
      </w:r>
    </w:p>
    <w:p w:rsidR="00787921" w:rsidRPr="00516FBF" w:rsidRDefault="00DF2DF5" w:rsidP="00DF2DF5">
      <w:pPr>
        <w:pStyle w:val="paragraphsub"/>
      </w:pPr>
      <w:r w:rsidRPr="00516FBF">
        <w:tab/>
      </w:r>
      <w:r w:rsidR="00787921" w:rsidRPr="00516FBF">
        <w:t>(i)</w:t>
      </w:r>
      <w:r w:rsidR="00787921" w:rsidRPr="00516FBF">
        <w:tab/>
        <w:t>hydrogen sulphide;</w:t>
      </w:r>
    </w:p>
    <w:p w:rsidR="00787921" w:rsidRPr="00516FBF" w:rsidRDefault="00DF2DF5" w:rsidP="00DF2DF5">
      <w:pPr>
        <w:pStyle w:val="paragraphsub"/>
      </w:pPr>
      <w:r w:rsidRPr="00516FBF">
        <w:tab/>
      </w:r>
      <w:r w:rsidR="00787921" w:rsidRPr="00516FBF">
        <w:t>(ii)</w:t>
      </w:r>
      <w:r w:rsidR="00787921" w:rsidRPr="00516FBF">
        <w:tab/>
        <w:t>nitrogen;</w:t>
      </w:r>
    </w:p>
    <w:p w:rsidR="00787921" w:rsidRPr="00516FBF" w:rsidRDefault="00DF2DF5" w:rsidP="00DF2DF5">
      <w:pPr>
        <w:pStyle w:val="paragraphsub"/>
      </w:pPr>
      <w:r w:rsidRPr="00516FBF">
        <w:tab/>
      </w:r>
      <w:r w:rsidR="00787921" w:rsidRPr="00516FBF">
        <w:t>(iii)</w:t>
      </w:r>
      <w:r w:rsidR="00787921" w:rsidRPr="00516FBF">
        <w:tab/>
        <w:t>helium;</w:t>
      </w:r>
    </w:p>
    <w:p w:rsidR="00787921" w:rsidRPr="00516FBF" w:rsidRDefault="00DF2DF5" w:rsidP="00DF2DF5">
      <w:pPr>
        <w:pStyle w:val="paragraphsub"/>
      </w:pPr>
      <w:r w:rsidRPr="00516FBF">
        <w:tab/>
      </w:r>
      <w:r w:rsidR="00787921" w:rsidRPr="00516FBF">
        <w:t>(iv)</w:t>
      </w:r>
      <w:r w:rsidR="00787921" w:rsidRPr="00516FBF">
        <w:tab/>
        <w:t>carbon dioxide;</w:t>
      </w:r>
    </w:p>
    <w:p w:rsidR="00787921" w:rsidRPr="00516FBF" w:rsidRDefault="00DF2DF5" w:rsidP="00DF2DF5">
      <w:pPr>
        <w:pStyle w:val="paragraph"/>
      </w:pPr>
      <w:r w:rsidRPr="00516FBF">
        <w:tab/>
      </w:r>
      <w:r w:rsidR="00787921" w:rsidRPr="00516FBF">
        <w:t>(d)</w:t>
      </w:r>
      <w:r w:rsidR="00787921" w:rsidRPr="00516FBF">
        <w:tab/>
        <w:t xml:space="preserve">any hydrocarbon or mixture of hydrocarbons produced by refining a substance referred to in </w:t>
      </w:r>
      <w:r w:rsidR="004507D2">
        <w:t>paragraph (</w:t>
      </w:r>
      <w:r w:rsidR="00787921" w:rsidRPr="00516FBF">
        <w:t>a), (b) or (c);</w:t>
      </w:r>
    </w:p>
    <w:p w:rsidR="00787921" w:rsidRPr="00516FBF" w:rsidRDefault="00DF2DF5" w:rsidP="00DF2DF5">
      <w:pPr>
        <w:pStyle w:val="paragraph"/>
      </w:pPr>
      <w:r w:rsidRPr="00516FBF">
        <w:tab/>
      </w:r>
      <w:r w:rsidR="00787921" w:rsidRPr="00516FBF">
        <w:t>(e)</w:t>
      </w:r>
      <w:r w:rsidR="00787921" w:rsidRPr="00516FBF">
        <w:tab/>
        <w:t>any mixture of a hydrocarbon or hydrocarbons so produced with another substance or other substances;</w:t>
      </w:r>
    </w:p>
    <w:p w:rsidR="00787921" w:rsidRPr="00516FBF" w:rsidRDefault="00787921" w:rsidP="00B94AE8">
      <w:pPr>
        <w:pStyle w:val="Definition"/>
      </w:pPr>
      <w:r w:rsidRPr="00516FBF">
        <w:rPr>
          <w:b/>
          <w:i/>
        </w:rPr>
        <w:t>post</w:t>
      </w:r>
      <w:r w:rsidR="004507D2">
        <w:rPr>
          <w:b/>
          <w:i/>
        </w:rPr>
        <w:noBreakHyphen/>
      </w:r>
      <w:r w:rsidRPr="00516FBF">
        <w:rPr>
          <w:b/>
          <w:i/>
        </w:rPr>
        <w:t>sale transferee</w:t>
      </w:r>
      <w:r w:rsidRPr="00516FBF">
        <w:t xml:space="preserve"> means a staff member of the Authority who becomes employed by Newco under sub</w:t>
      </w:r>
      <w:r w:rsidR="004507D2">
        <w:t>section 5</w:t>
      </w:r>
      <w:r w:rsidRPr="00516FBF">
        <w:t>7(2) or 60(2);</w:t>
      </w:r>
    </w:p>
    <w:p w:rsidR="00787921" w:rsidRPr="00516FBF" w:rsidRDefault="00787921" w:rsidP="00B94AE8">
      <w:pPr>
        <w:pStyle w:val="Definition"/>
      </w:pPr>
      <w:r w:rsidRPr="00516FBF">
        <w:rPr>
          <w:b/>
          <w:i/>
        </w:rPr>
        <w:t>sale day</w:t>
      </w:r>
      <w:r w:rsidRPr="00516FBF">
        <w:t xml:space="preserve"> has the meaning given by subsection</w:t>
      </w:r>
      <w:r w:rsidR="00DF2DF5" w:rsidRPr="00516FBF">
        <w:t> </w:t>
      </w:r>
      <w:r w:rsidRPr="00516FBF">
        <w:t>4(1);</w:t>
      </w:r>
    </w:p>
    <w:p w:rsidR="00787921" w:rsidRPr="00516FBF" w:rsidRDefault="00787921" w:rsidP="00B94AE8">
      <w:pPr>
        <w:pStyle w:val="Definition"/>
      </w:pPr>
      <w:r w:rsidRPr="00516FBF">
        <w:rPr>
          <w:b/>
          <w:i/>
        </w:rPr>
        <w:t>share</w:t>
      </w:r>
      <w:r w:rsidRPr="00516FBF">
        <w:t>, in relation to a body corporate, means a share in the body corporate’s share capital;</w:t>
      </w:r>
    </w:p>
    <w:p w:rsidR="00787921" w:rsidRPr="00516FBF" w:rsidRDefault="00787921" w:rsidP="00B94AE8">
      <w:pPr>
        <w:pStyle w:val="Definition"/>
      </w:pPr>
      <w:r w:rsidRPr="00516FBF">
        <w:rPr>
          <w:b/>
          <w:i/>
        </w:rPr>
        <w:t>SRC Act</w:t>
      </w:r>
      <w:r w:rsidRPr="00516FBF">
        <w:t xml:space="preserve"> means the </w:t>
      </w:r>
      <w:r w:rsidRPr="00516FBF">
        <w:rPr>
          <w:i/>
        </w:rPr>
        <w:t>Safety, Rehabilitation and Compensation Act 1988</w:t>
      </w:r>
      <w:r w:rsidRPr="00516FBF">
        <w:t>;</w:t>
      </w:r>
    </w:p>
    <w:p w:rsidR="00787921" w:rsidRPr="00516FBF" w:rsidRDefault="00787921" w:rsidP="00B94AE8">
      <w:pPr>
        <w:pStyle w:val="Definition"/>
      </w:pPr>
      <w:r w:rsidRPr="00516FBF">
        <w:rPr>
          <w:b/>
          <w:i/>
        </w:rPr>
        <w:t>staff member of the Authority</w:t>
      </w:r>
      <w:r w:rsidRPr="00516FBF">
        <w:t xml:space="preserve"> means a person who is an officer (other than a director) or employee of the Authority;</w:t>
      </w:r>
    </w:p>
    <w:p w:rsidR="00787921" w:rsidRPr="00516FBF" w:rsidRDefault="00787921" w:rsidP="00B94AE8">
      <w:pPr>
        <w:pStyle w:val="Definition"/>
      </w:pPr>
      <w:r w:rsidRPr="00516FBF">
        <w:rPr>
          <w:b/>
          <w:i/>
        </w:rPr>
        <w:t>staff transfer agreement</w:t>
      </w:r>
      <w:r w:rsidRPr="00516FBF">
        <w:t xml:space="preserve"> means the agreement made between:</w:t>
      </w:r>
    </w:p>
    <w:p w:rsidR="00787921" w:rsidRPr="00516FBF" w:rsidRDefault="00DF2DF5" w:rsidP="00DF2DF5">
      <w:pPr>
        <w:pStyle w:val="paragraph"/>
      </w:pPr>
      <w:r w:rsidRPr="00516FBF">
        <w:tab/>
      </w:r>
      <w:r w:rsidR="00787921" w:rsidRPr="00516FBF">
        <w:t>(a)</w:t>
      </w:r>
      <w:r w:rsidR="00787921" w:rsidRPr="00516FBF">
        <w:tab/>
        <w:t>AGL on its own behalf and on behalf of other prospective buyers of shares in Newco; and</w:t>
      </w:r>
    </w:p>
    <w:p w:rsidR="00787921" w:rsidRPr="00516FBF" w:rsidRDefault="00DF2DF5" w:rsidP="00DF2DF5">
      <w:pPr>
        <w:pStyle w:val="paragraph"/>
      </w:pPr>
      <w:r w:rsidRPr="00516FBF">
        <w:tab/>
      </w:r>
      <w:r w:rsidR="00787921" w:rsidRPr="00516FBF">
        <w:t>(b)</w:t>
      </w:r>
      <w:r w:rsidR="00787921" w:rsidRPr="00516FBF">
        <w:tab/>
        <w:t>the unions who represent the staff of the Authority; and</w:t>
      </w:r>
    </w:p>
    <w:p w:rsidR="00787921" w:rsidRPr="00516FBF" w:rsidRDefault="00DF2DF5" w:rsidP="00DF2DF5">
      <w:pPr>
        <w:pStyle w:val="paragraph"/>
      </w:pPr>
      <w:r w:rsidRPr="00516FBF">
        <w:lastRenderedPageBreak/>
        <w:tab/>
      </w:r>
      <w:r w:rsidR="00787921" w:rsidRPr="00516FBF">
        <w:t>(c)</w:t>
      </w:r>
      <w:r w:rsidR="00787921" w:rsidRPr="00516FBF">
        <w:tab/>
        <w:t>the Authority;</w:t>
      </w:r>
    </w:p>
    <w:p w:rsidR="00787921" w:rsidRPr="00516FBF" w:rsidRDefault="00787921" w:rsidP="00DF2DF5">
      <w:pPr>
        <w:pStyle w:val="subsection2"/>
      </w:pPr>
      <w:r w:rsidRPr="00516FBF">
        <w:t>before the sale day in relation to the transfer of staff to Newco;</w:t>
      </w:r>
    </w:p>
    <w:p w:rsidR="00787921" w:rsidRPr="00516FBF" w:rsidRDefault="00787921" w:rsidP="00B94AE8">
      <w:pPr>
        <w:pStyle w:val="Definition"/>
      </w:pPr>
      <w:r w:rsidRPr="00516FBF">
        <w:rPr>
          <w:b/>
          <w:i/>
        </w:rPr>
        <w:t>transferring staff member</w:t>
      </w:r>
      <w:r w:rsidRPr="00516FBF">
        <w:t xml:space="preserve"> means a staff member of the Authority who becomes employed by Newco under sub</w:t>
      </w:r>
      <w:r w:rsidR="004507D2">
        <w:t>section 8</w:t>
      </w:r>
      <w:r w:rsidRPr="00516FBF">
        <w:t>(2).</w:t>
      </w:r>
    </w:p>
    <w:p w:rsidR="00787921" w:rsidRPr="00516FBF" w:rsidRDefault="00DF2DF5" w:rsidP="00787921">
      <w:pPr>
        <w:pStyle w:val="subsection"/>
        <w:rPr>
          <w:szCs w:val="22"/>
        </w:rPr>
      </w:pPr>
      <w:r w:rsidRPr="00516FBF">
        <w:rPr>
          <w:szCs w:val="22"/>
        </w:rPr>
        <w:tab/>
      </w:r>
      <w:r w:rsidR="00787921" w:rsidRPr="00516FBF">
        <w:rPr>
          <w:szCs w:val="22"/>
        </w:rPr>
        <w:t>(2)</w:t>
      </w:r>
      <w:r w:rsidR="00787921" w:rsidRPr="00516FBF">
        <w:rPr>
          <w:szCs w:val="22"/>
        </w:rPr>
        <w:tab/>
        <w:t>For the purposes of this Act, the question whether a body corporate is a subsidiary of another body corporate is to be determined under the Corporations Law.</w:t>
      </w:r>
    </w:p>
    <w:p w:rsidR="00953A09" w:rsidRPr="00516FBF" w:rsidRDefault="00DF2DF5" w:rsidP="00953A09">
      <w:pPr>
        <w:pStyle w:val="ActHead5"/>
      </w:pPr>
      <w:bookmarkStart w:id="8" w:name="_Toc179274693"/>
      <w:r w:rsidRPr="004507D2">
        <w:rPr>
          <w:rStyle w:val="CharSectno"/>
        </w:rPr>
        <w:t>4</w:t>
      </w:r>
      <w:r w:rsidR="00953A09" w:rsidRPr="00516FBF">
        <w:t xml:space="preserve">  </w:t>
      </w:r>
      <w:r w:rsidRPr="00516FBF">
        <w:t>The sale day</w:t>
      </w:r>
      <w:bookmarkEnd w:id="8"/>
    </w:p>
    <w:p w:rsidR="00DF2DF5" w:rsidRPr="00516FBF" w:rsidRDefault="00DF2DF5" w:rsidP="00DF2DF5">
      <w:pPr>
        <w:pStyle w:val="subsection"/>
        <w:rPr>
          <w:szCs w:val="22"/>
        </w:rPr>
      </w:pPr>
      <w:r w:rsidRPr="00516FBF">
        <w:rPr>
          <w:szCs w:val="22"/>
        </w:rPr>
        <w:tab/>
        <w:t>(1)</w:t>
      </w:r>
      <w:r w:rsidRPr="00516FBF">
        <w:rPr>
          <w:szCs w:val="22"/>
        </w:rPr>
        <w:tab/>
        <w:t xml:space="preserve">The sale day is </w:t>
      </w:r>
      <w:r w:rsidR="004507D2">
        <w:rPr>
          <w:szCs w:val="22"/>
        </w:rPr>
        <w:t>30 June</w:t>
      </w:r>
      <w:r w:rsidRPr="00516FBF">
        <w:rPr>
          <w:szCs w:val="22"/>
        </w:rPr>
        <w:t xml:space="preserve"> 1994 or such other day as the Commonwealth and AGL agree to in writing for the purposes of the Commonwealth</w:t>
      </w:r>
      <w:r w:rsidR="004507D2">
        <w:rPr>
          <w:szCs w:val="22"/>
        </w:rPr>
        <w:noBreakHyphen/>
      </w:r>
      <w:r w:rsidRPr="00516FBF">
        <w:rPr>
          <w:szCs w:val="22"/>
        </w:rPr>
        <w:t>AGL agreement.</w:t>
      </w:r>
    </w:p>
    <w:p w:rsidR="00DF2DF5" w:rsidRPr="00516FBF" w:rsidRDefault="00DF2DF5" w:rsidP="00DF2DF5">
      <w:pPr>
        <w:pStyle w:val="subsection"/>
        <w:rPr>
          <w:szCs w:val="22"/>
        </w:rPr>
      </w:pPr>
      <w:r w:rsidRPr="00516FBF">
        <w:rPr>
          <w:szCs w:val="22"/>
        </w:rPr>
        <w:tab/>
        <w:t>(2)</w:t>
      </w:r>
      <w:r w:rsidRPr="00516FBF">
        <w:rPr>
          <w:szCs w:val="22"/>
        </w:rPr>
        <w:tab/>
        <w:t xml:space="preserve">The Minister must, by notice in the </w:t>
      </w:r>
      <w:r w:rsidRPr="00516FBF">
        <w:rPr>
          <w:i/>
          <w:szCs w:val="22"/>
        </w:rPr>
        <w:t>Gazette</w:t>
      </w:r>
      <w:r w:rsidRPr="00516FBF">
        <w:rPr>
          <w:szCs w:val="22"/>
        </w:rPr>
        <w:t>, notify the sale day within 14 days after the sale day.</w:t>
      </w:r>
    </w:p>
    <w:p w:rsidR="00953A09" w:rsidRPr="00516FBF" w:rsidRDefault="00DF2DF5" w:rsidP="00953A09">
      <w:pPr>
        <w:pStyle w:val="ActHead5"/>
      </w:pPr>
      <w:bookmarkStart w:id="9" w:name="_Toc179274694"/>
      <w:r w:rsidRPr="004507D2">
        <w:rPr>
          <w:rStyle w:val="CharSectno"/>
        </w:rPr>
        <w:t>5</w:t>
      </w:r>
      <w:r w:rsidR="00953A09" w:rsidRPr="00516FBF">
        <w:t xml:space="preserve">  </w:t>
      </w:r>
      <w:r w:rsidRPr="00516FBF">
        <w:t>Act binds the Crown</w:t>
      </w:r>
      <w:bookmarkEnd w:id="9"/>
    </w:p>
    <w:p w:rsidR="00DF2DF5" w:rsidRPr="00516FBF" w:rsidRDefault="00DF2DF5" w:rsidP="00DF2DF5">
      <w:pPr>
        <w:pStyle w:val="subsection"/>
        <w:rPr>
          <w:szCs w:val="22"/>
        </w:rPr>
      </w:pPr>
      <w:r w:rsidRPr="00516FBF">
        <w:rPr>
          <w:szCs w:val="22"/>
        </w:rPr>
        <w:tab/>
        <w:t>(1)</w:t>
      </w:r>
      <w:r w:rsidRPr="00516FBF">
        <w:rPr>
          <w:szCs w:val="22"/>
        </w:rPr>
        <w:tab/>
        <w:t>This Act binds the Crown in right of the Commonwealth, each of the States, the Australian Capital Territory and the Northern Territory.</w:t>
      </w:r>
    </w:p>
    <w:p w:rsidR="00DF2DF5" w:rsidRPr="00516FBF" w:rsidRDefault="00DF2DF5" w:rsidP="00DF2DF5">
      <w:pPr>
        <w:pStyle w:val="subsection"/>
        <w:rPr>
          <w:szCs w:val="22"/>
        </w:rPr>
      </w:pPr>
      <w:r w:rsidRPr="00516FBF">
        <w:rPr>
          <w:szCs w:val="22"/>
        </w:rPr>
        <w:tab/>
        <w:t>(2)</w:t>
      </w:r>
      <w:r w:rsidRPr="00516FBF">
        <w:rPr>
          <w:szCs w:val="22"/>
        </w:rPr>
        <w:tab/>
        <w:t>This Act does not make the Crown liable to be prosecuted for an offence.</w:t>
      </w:r>
    </w:p>
    <w:p w:rsidR="00DF2DF5" w:rsidRPr="00516FBF" w:rsidRDefault="004507D2" w:rsidP="004A7752">
      <w:pPr>
        <w:pStyle w:val="ActHead2"/>
        <w:pageBreakBefore/>
      </w:pPr>
      <w:bookmarkStart w:id="10" w:name="_Toc179274695"/>
      <w:r w:rsidRPr="004507D2">
        <w:rPr>
          <w:rStyle w:val="CharPartNo"/>
        </w:rPr>
        <w:lastRenderedPageBreak/>
        <w:t>Part 2</w:t>
      </w:r>
      <w:r w:rsidR="00DF2DF5" w:rsidRPr="00516FBF">
        <w:t>—</w:t>
      </w:r>
      <w:r w:rsidR="00DF2DF5" w:rsidRPr="004507D2">
        <w:rPr>
          <w:rStyle w:val="CharPartText"/>
        </w:rPr>
        <w:t>Transfers etc. of assets etc. to Newco and the Commonwealth</w:t>
      </w:r>
      <w:bookmarkEnd w:id="10"/>
    </w:p>
    <w:p w:rsidR="00DF2DF5" w:rsidRPr="00516FBF" w:rsidRDefault="004507D2" w:rsidP="00DF2DF5">
      <w:pPr>
        <w:pStyle w:val="ActHead3"/>
      </w:pPr>
      <w:bookmarkStart w:id="11" w:name="_Toc179274696"/>
      <w:r w:rsidRPr="004507D2">
        <w:rPr>
          <w:rStyle w:val="CharDivNo"/>
        </w:rPr>
        <w:t>Division 1</w:t>
      </w:r>
      <w:r w:rsidR="00DF2DF5" w:rsidRPr="00516FBF">
        <w:t>—</w:t>
      </w:r>
      <w:r w:rsidR="00DF2DF5" w:rsidRPr="004507D2">
        <w:rPr>
          <w:rStyle w:val="CharDivText"/>
        </w:rPr>
        <w:t>Transfer of certain assets etc. relating to the Moomba</w:t>
      </w:r>
      <w:r w:rsidRPr="004507D2">
        <w:rPr>
          <w:rStyle w:val="CharDivText"/>
        </w:rPr>
        <w:noBreakHyphen/>
      </w:r>
      <w:r w:rsidR="00DF2DF5" w:rsidRPr="004507D2">
        <w:rPr>
          <w:rStyle w:val="CharDivText"/>
        </w:rPr>
        <w:t>Sydney pipeline system from the Authority and Pacenco to Newco</w:t>
      </w:r>
      <w:bookmarkEnd w:id="11"/>
    </w:p>
    <w:p w:rsidR="00DF2DF5" w:rsidRPr="00516FBF" w:rsidRDefault="00DF2DF5" w:rsidP="00DF2DF5">
      <w:pPr>
        <w:pStyle w:val="ActHead4"/>
      </w:pPr>
      <w:bookmarkStart w:id="12" w:name="_Toc179274697"/>
      <w:r w:rsidRPr="004507D2">
        <w:rPr>
          <w:rStyle w:val="CharSubdNo"/>
        </w:rPr>
        <w:t>Subdivision A</w:t>
      </w:r>
      <w:r w:rsidRPr="00516FBF">
        <w:t>—</w:t>
      </w:r>
      <w:r w:rsidRPr="004507D2">
        <w:rPr>
          <w:rStyle w:val="CharSubdText"/>
        </w:rPr>
        <w:t>Nomination of Newco</w:t>
      </w:r>
      <w:bookmarkEnd w:id="12"/>
    </w:p>
    <w:p w:rsidR="00953A09" w:rsidRPr="00516FBF" w:rsidRDefault="00D225C0" w:rsidP="00953A09">
      <w:pPr>
        <w:pStyle w:val="ActHead5"/>
      </w:pPr>
      <w:bookmarkStart w:id="13" w:name="_Toc179274698"/>
      <w:r w:rsidRPr="004507D2">
        <w:rPr>
          <w:rStyle w:val="CharSectno"/>
        </w:rPr>
        <w:t>6</w:t>
      </w:r>
      <w:r w:rsidR="00953A09" w:rsidRPr="00516FBF">
        <w:t xml:space="preserve">  </w:t>
      </w:r>
      <w:r w:rsidRPr="00516FBF">
        <w:t>Nomination of Newco</w:t>
      </w:r>
      <w:bookmarkEnd w:id="13"/>
    </w:p>
    <w:p w:rsidR="00D225C0" w:rsidRPr="00516FBF" w:rsidRDefault="00D225C0" w:rsidP="00D225C0">
      <w:pPr>
        <w:pStyle w:val="subsection"/>
      </w:pPr>
      <w:r w:rsidRPr="00516FBF">
        <w:rPr>
          <w:szCs w:val="22"/>
        </w:rPr>
        <w:tab/>
      </w:r>
      <w:r w:rsidRPr="00516FBF">
        <w:rPr>
          <w:szCs w:val="22"/>
        </w:rPr>
        <w:tab/>
        <w:t xml:space="preserve">Before the sale day, the Minister must, by notice in the </w:t>
      </w:r>
      <w:r w:rsidRPr="00516FBF">
        <w:rPr>
          <w:i/>
          <w:iCs/>
          <w:szCs w:val="22"/>
        </w:rPr>
        <w:t xml:space="preserve">Gazette, </w:t>
      </w:r>
      <w:r w:rsidRPr="00516FBF">
        <w:rPr>
          <w:szCs w:val="22"/>
        </w:rPr>
        <w:t>nominate a body corporate for the purposes of this Act.</w:t>
      </w:r>
    </w:p>
    <w:p w:rsidR="00D225C0" w:rsidRPr="00516FBF" w:rsidRDefault="00D225C0" w:rsidP="00D225C0">
      <w:pPr>
        <w:pStyle w:val="ActHead4"/>
      </w:pPr>
      <w:bookmarkStart w:id="14" w:name="_Toc179274699"/>
      <w:r w:rsidRPr="004507D2">
        <w:rPr>
          <w:rStyle w:val="CharSubdNo"/>
        </w:rPr>
        <w:t>Subdivision B</w:t>
      </w:r>
      <w:r w:rsidRPr="00516FBF">
        <w:t>—</w:t>
      </w:r>
      <w:r w:rsidRPr="004507D2">
        <w:rPr>
          <w:rStyle w:val="CharSubdText"/>
        </w:rPr>
        <w:t>Certain staff members of the Authority to become employees of Newco</w:t>
      </w:r>
      <w:bookmarkEnd w:id="14"/>
    </w:p>
    <w:p w:rsidR="00953A09" w:rsidRPr="00516FBF" w:rsidRDefault="00D225C0" w:rsidP="00953A09">
      <w:pPr>
        <w:pStyle w:val="ActHead5"/>
      </w:pPr>
      <w:bookmarkStart w:id="15" w:name="_Toc179274700"/>
      <w:r w:rsidRPr="004507D2">
        <w:rPr>
          <w:rStyle w:val="CharSectno"/>
        </w:rPr>
        <w:t>7</w:t>
      </w:r>
      <w:r w:rsidR="00953A09" w:rsidRPr="00516FBF">
        <w:t xml:space="preserve">  </w:t>
      </w:r>
      <w:r w:rsidRPr="00516FBF">
        <w:t>Staff member of the Authority may consent to being employed by Newco</w:t>
      </w:r>
      <w:bookmarkEnd w:id="15"/>
    </w:p>
    <w:p w:rsidR="00D225C0" w:rsidRPr="00516FBF" w:rsidRDefault="00D225C0" w:rsidP="00D225C0">
      <w:pPr>
        <w:pStyle w:val="subsection"/>
        <w:rPr>
          <w:szCs w:val="22"/>
        </w:rPr>
      </w:pPr>
      <w:r w:rsidRPr="00516FBF">
        <w:rPr>
          <w:szCs w:val="22"/>
        </w:rPr>
        <w:tab/>
        <w:t>(1)</w:t>
      </w:r>
      <w:r w:rsidRPr="00516FBF">
        <w:rPr>
          <w:szCs w:val="22"/>
        </w:rPr>
        <w:tab/>
        <w:t xml:space="preserve">This section applies to each staff member of the Authority who receives a Newco employment offer at least 15 days before the sale day. For this purpose, </w:t>
      </w:r>
      <w:r w:rsidRPr="00516FBF">
        <w:rPr>
          <w:b/>
          <w:i/>
          <w:szCs w:val="22"/>
        </w:rPr>
        <w:t>Newco employment offer</w:t>
      </w:r>
      <w:r w:rsidRPr="00516FBF">
        <w:rPr>
          <w:szCs w:val="22"/>
        </w:rPr>
        <w:t xml:space="preserve"> means an offer of employment with Newco beginning on the sale day that is made by AGL on its own behalf and on behalf of other prospective buyers of shares in Newco.</w:t>
      </w:r>
    </w:p>
    <w:p w:rsidR="00D225C0" w:rsidRPr="00516FBF" w:rsidRDefault="00D225C0" w:rsidP="00D225C0">
      <w:pPr>
        <w:pStyle w:val="subsection"/>
        <w:rPr>
          <w:szCs w:val="22"/>
        </w:rPr>
      </w:pPr>
      <w:r w:rsidRPr="00516FBF">
        <w:rPr>
          <w:szCs w:val="22"/>
        </w:rPr>
        <w:tab/>
        <w:t>(2)</w:t>
      </w:r>
      <w:r w:rsidRPr="00516FBF">
        <w:rPr>
          <w:szCs w:val="22"/>
        </w:rPr>
        <w:tab/>
        <w:t>The staff member may consent to being employed by Newco by notice in writing given to the Chief Executive Officer of the Authority within 2 weeks after the staff member receives the offer of employment.</w:t>
      </w:r>
    </w:p>
    <w:p w:rsidR="00D225C0" w:rsidRPr="00516FBF" w:rsidRDefault="00D225C0" w:rsidP="00D225C0">
      <w:pPr>
        <w:pStyle w:val="subsection"/>
        <w:rPr>
          <w:szCs w:val="22"/>
        </w:rPr>
      </w:pPr>
      <w:r w:rsidRPr="00516FBF">
        <w:rPr>
          <w:szCs w:val="22"/>
        </w:rPr>
        <w:tab/>
        <w:t>(3)</w:t>
      </w:r>
      <w:r w:rsidRPr="00516FBF">
        <w:rPr>
          <w:szCs w:val="22"/>
        </w:rPr>
        <w:tab/>
        <w:t>The staff member may revoke his or her consent at any time before the sale day by notice in writing given to the Chief Executive Officer of the Authority.</w:t>
      </w:r>
    </w:p>
    <w:p w:rsidR="00953A09" w:rsidRPr="00516FBF" w:rsidRDefault="00D225C0" w:rsidP="00953A09">
      <w:pPr>
        <w:pStyle w:val="ActHead5"/>
      </w:pPr>
      <w:bookmarkStart w:id="16" w:name="_Toc179274701"/>
      <w:r w:rsidRPr="004507D2">
        <w:rPr>
          <w:rStyle w:val="CharSectno"/>
        </w:rPr>
        <w:lastRenderedPageBreak/>
        <w:t>8</w:t>
      </w:r>
      <w:r w:rsidR="00953A09" w:rsidRPr="00516FBF">
        <w:t xml:space="preserve">  </w:t>
      </w:r>
      <w:r w:rsidRPr="00516FBF">
        <w:t>Certain staff members of the Authority to become employees of Newco</w:t>
      </w:r>
      <w:bookmarkEnd w:id="16"/>
    </w:p>
    <w:p w:rsidR="00D225C0" w:rsidRPr="00516FBF" w:rsidRDefault="00D225C0" w:rsidP="00D225C0">
      <w:pPr>
        <w:pStyle w:val="subsection"/>
        <w:rPr>
          <w:szCs w:val="22"/>
        </w:rPr>
      </w:pPr>
      <w:r w:rsidRPr="00516FBF">
        <w:rPr>
          <w:szCs w:val="22"/>
        </w:rPr>
        <w:tab/>
        <w:t>(1)</w:t>
      </w:r>
      <w:r w:rsidRPr="00516FBF">
        <w:rPr>
          <w:szCs w:val="22"/>
        </w:rPr>
        <w:tab/>
        <w:t>This section applies to each staff member of the Authority who:</w:t>
      </w:r>
    </w:p>
    <w:p w:rsidR="00D225C0" w:rsidRPr="00516FBF" w:rsidRDefault="00D225C0" w:rsidP="00D225C0">
      <w:pPr>
        <w:pStyle w:val="paragraph"/>
      </w:pPr>
      <w:r w:rsidRPr="00516FBF">
        <w:tab/>
        <w:t>(a)</w:t>
      </w:r>
      <w:r w:rsidRPr="00516FBF">
        <w:tab/>
        <w:t>has consented to being employed by Newco under section 7; and</w:t>
      </w:r>
    </w:p>
    <w:p w:rsidR="00D225C0" w:rsidRPr="00516FBF" w:rsidRDefault="00D225C0" w:rsidP="00D225C0">
      <w:pPr>
        <w:pStyle w:val="paragraph"/>
      </w:pPr>
      <w:r w:rsidRPr="00516FBF">
        <w:tab/>
        <w:t>(b)</w:t>
      </w:r>
      <w:r w:rsidRPr="00516FBF">
        <w:tab/>
        <w:t>has not revoked his or her consent before the sale day; and</w:t>
      </w:r>
    </w:p>
    <w:p w:rsidR="00D225C0" w:rsidRPr="00516FBF" w:rsidRDefault="00D225C0" w:rsidP="00D225C0">
      <w:pPr>
        <w:pStyle w:val="paragraph"/>
      </w:pPr>
      <w:r w:rsidRPr="00516FBF">
        <w:tab/>
        <w:t>(c)</w:t>
      </w:r>
      <w:r w:rsidRPr="00516FBF">
        <w:tab/>
        <w:t>was a staff member of the Authority immediately before the sale day.</w:t>
      </w:r>
    </w:p>
    <w:p w:rsidR="00D225C0" w:rsidRPr="00516FBF" w:rsidRDefault="00D225C0" w:rsidP="00D225C0">
      <w:pPr>
        <w:pStyle w:val="subsection"/>
        <w:rPr>
          <w:szCs w:val="22"/>
        </w:rPr>
      </w:pPr>
      <w:r w:rsidRPr="00516FBF">
        <w:rPr>
          <w:szCs w:val="22"/>
        </w:rPr>
        <w:tab/>
        <w:t>(2)</w:t>
      </w:r>
      <w:r w:rsidRPr="00516FBF">
        <w:rPr>
          <w:szCs w:val="22"/>
        </w:rPr>
        <w:tab/>
        <w:t>On the sale day, the staff member:</w:t>
      </w:r>
    </w:p>
    <w:p w:rsidR="00D225C0" w:rsidRPr="00516FBF" w:rsidRDefault="00D225C0" w:rsidP="00D225C0">
      <w:pPr>
        <w:pStyle w:val="paragraph"/>
      </w:pPr>
      <w:r w:rsidRPr="00516FBF">
        <w:tab/>
        <w:t>(a)</w:t>
      </w:r>
      <w:r w:rsidRPr="00516FBF">
        <w:tab/>
        <w:t>ceases, by force of this section, to be an officer or employee of the Authority; and</w:t>
      </w:r>
    </w:p>
    <w:p w:rsidR="00D225C0" w:rsidRPr="00516FBF" w:rsidRDefault="00D225C0" w:rsidP="00D225C0">
      <w:pPr>
        <w:pStyle w:val="paragraph"/>
      </w:pPr>
      <w:r w:rsidRPr="00516FBF">
        <w:tab/>
        <w:t>(b)</w:t>
      </w:r>
      <w:r w:rsidRPr="00516FBF">
        <w:tab/>
        <w:t>becomes an employee of Newco, by force of this section, on the same terms and conditions that applied to the staff member immediately before the sale day because of an award.</w:t>
      </w:r>
    </w:p>
    <w:p w:rsidR="00D225C0" w:rsidRPr="00516FBF" w:rsidRDefault="00D225C0" w:rsidP="00D225C0">
      <w:pPr>
        <w:pStyle w:val="subsection"/>
        <w:rPr>
          <w:szCs w:val="22"/>
        </w:rPr>
      </w:pPr>
      <w:r w:rsidRPr="00516FBF">
        <w:rPr>
          <w:szCs w:val="22"/>
        </w:rPr>
        <w:tab/>
        <w:t>(3)</w:t>
      </w:r>
      <w:r w:rsidRPr="00516FBF">
        <w:rPr>
          <w:szCs w:val="22"/>
        </w:rPr>
        <w:tab/>
        <w:t>This section has effect subject to sections 9 and 10.</w:t>
      </w:r>
    </w:p>
    <w:p w:rsidR="00953A09" w:rsidRPr="00516FBF" w:rsidRDefault="00D225C0" w:rsidP="00953A09">
      <w:pPr>
        <w:pStyle w:val="ActHead5"/>
      </w:pPr>
      <w:bookmarkStart w:id="17" w:name="_Toc179274702"/>
      <w:r w:rsidRPr="004507D2">
        <w:rPr>
          <w:rStyle w:val="CharSectno"/>
        </w:rPr>
        <w:t>9</w:t>
      </w:r>
      <w:r w:rsidR="00953A09" w:rsidRPr="00516FBF">
        <w:t xml:space="preserve">  </w:t>
      </w:r>
      <w:r w:rsidRPr="00516FBF">
        <w:t>Subdivision not to affect certain matters relating to transferring staff members</w:t>
      </w:r>
      <w:bookmarkEnd w:id="17"/>
    </w:p>
    <w:p w:rsidR="00D225C0" w:rsidRPr="00516FBF" w:rsidRDefault="00D225C0" w:rsidP="00D225C0">
      <w:pPr>
        <w:pStyle w:val="subsection"/>
        <w:rPr>
          <w:szCs w:val="22"/>
        </w:rPr>
      </w:pPr>
      <w:r w:rsidRPr="00516FBF">
        <w:rPr>
          <w:szCs w:val="22"/>
        </w:rPr>
        <w:tab/>
        <w:t>(1)</w:t>
      </w:r>
      <w:r w:rsidRPr="00516FBF">
        <w:rPr>
          <w:szCs w:val="22"/>
        </w:rPr>
        <w:tab/>
        <w:t>On and after the sale day, this section has effect for the purposes of applying a law or award to Newco’s employment of a transferring staff member.</w:t>
      </w:r>
    </w:p>
    <w:p w:rsidR="00D225C0" w:rsidRPr="00516FBF" w:rsidRDefault="00D225C0" w:rsidP="00D225C0">
      <w:pPr>
        <w:pStyle w:val="subsection"/>
        <w:rPr>
          <w:szCs w:val="22"/>
        </w:rPr>
      </w:pPr>
      <w:r w:rsidRPr="00516FBF">
        <w:rPr>
          <w:szCs w:val="22"/>
        </w:rPr>
        <w:tab/>
        <w:t>(2)</w:t>
      </w:r>
      <w:r w:rsidRPr="00516FBF">
        <w:rPr>
          <w:szCs w:val="22"/>
        </w:rPr>
        <w:tab/>
        <w:t>The service of the transferring staff member as an employee of Newco is to be regarded for all purposes as having been continuous with his or her service, immediately before the sale day, as an officer or employee of the Authority.</w:t>
      </w:r>
    </w:p>
    <w:p w:rsidR="00D225C0" w:rsidRPr="00516FBF" w:rsidRDefault="00D225C0" w:rsidP="00D225C0">
      <w:pPr>
        <w:pStyle w:val="subsection"/>
        <w:rPr>
          <w:szCs w:val="22"/>
        </w:rPr>
      </w:pPr>
      <w:r w:rsidRPr="00516FBF">
        <w:rPr>
          <w:szCs w:val="22"/>
        </w:rPr>
        <w:tab/>
        <w:t>(3)</w:t>
      </w:r>
      <w:r w:rsidRPr="00516FBF">
        <w:rPr>
          <w:szCs w:val="22"/>
        </w:rPr>
        <w:tab/>
        <w:t>The transferring staff member is to be regarded, on the sale day, as having:</w:t>
      </w:r>
    </w:p>
    <w:p w:rsidR="00D225C0" w:rsidRPr="00516FBF" w:rsidRDefault="00D225C0" w:rsidP="00D225C0">
      <w:pPr>
        <w:pStyle w:val="paragraph"/>
      </w:pPr>
      <w:r w:rsidRPr="00516FBF">
        <w:tab/>
        <w:t>(a)</w:t>
      </w:r>
      <w:r w:rsidRPr="00516FBF">
        <w:tab/>
        <w:t>accrued an entitlement to Long Service Leave Act benefits, recreation leave benefits and sickness leave benefits; and</w:t>
      </w:r>
    </w:p>
    <w:p w:rsidR="00D225C0" w:rsidRPr="00516FBF" w:rsidRDefault="00D225C0" w:rsidP="00D225C0">
      <w:pPr>
        <w:pStyle w:val="paragraph"/>
      </w:pPr>
      <w:r w:rsidRPr="00516FBF">
        <w:lastRenderedPageBreak/>
        <w:tab/>
        <w:t>(b)</w:t>
      </w:r>
      <w:r w:rsidRPr="00516FBF">
        <w:tab/>
        <w:t>an entitlement to recognition by Newco of years of service in connection with that employment;</w:t>
      </w:r>
    </w:p>
    <w:p w:rsidR="00D225C0" w:rsidRPr="00516FBF" w:rsidRDefault="00D225C0" w:rsidP="00D225C0">
      <w:pPr>
        <w:pStyle w:val="subsection2"/>
      </w:pPr>
      <w:r w:rsidRPr="00516FBF">
        <w:t>that is equivalent to the entitlement that the person had as an officer or employee of the Authority, immediately before the sale day.</w:t>
      </w:r>
    </w:p>
    <w:p w:rsidR="00D225C0" w:rsidRPr="00516FBF" w:rsidRDefault="00D225C0" w:rsidP="00D225C0">
      <w:pPr>
        <w:pStyle w:val="subsection"/>
        <w:rPr>
          <w:szCs w:val="22"/>
        </w:rPr>
      </w:pPr>
      <w:r w:rsidRPr="00516FBF">
        <w:rPr>
          <w:szCs w:val="22"/>
        </w:rPr>
        <w:tab/>
        <w:t>(4)</w:t>
      </w:r>
      <w:r w:rsidRPr="00516FBF">
        <w:rPr>
          <w:szCs w:val="22"/>
        </w:rPr>
        <w:tab/>
        <w:t>The transferring staff member is not entitled to receive any payment or other benefit by reason only of having ceased to be an officer or employee of the Authority because of this Act.</w:t>
      </w:r>
    </w:p>
    <w:p w:rsidR="00953A09" w:rsidRPr="00516FBF" w:rsidRDefault="00953A09" w:rsidP="00953A09">
      <w:pPr>
        <w:pStyle w:val="ActHead5"/>
      </w:pPr>
      <w:bookmarkStart w:id="18" w:name="_Toc179274703"/>
      <w:r w:rsidRPr="004507D2">
        <w:rPr>
          <w:rStyle w:val="CharSectno"/>
        </w:rPr>
        <w:t>1</w:t>
      </w:r>
      <w:r w:rsidR="00D225C0" w:rsidRPr="004507D2">
        <w:rPr>
          <w:rStyle w:val="CharSectno"/>
        </w:rPr>
        <w:t>0</w:t>
      </w:r>
      <w:r w:rsidRPr="00516FBF">
        <w:t xml:space="preserve">  </w:t>
      </w:r>
      <w:r w:rsidR="00D225C0" w:rsidRPr="00516FBF">
        <w:t>Variation of terms and conditions of employment</w:t>
      </w:r>
      <w:bookmarkEnd w:id="18"/>
    </w:p>
    <w:p w:rsidR="00D225C0" w:rsidRPr="00516FBF" w:rsidRDefault="00D225C0" w:rsidP="00D225C0">
      <w:pPr>
        <w:pStyle w:val="subsection"/>
        <w:rPr>
          <w:szCs w:val="22"/>
        </w:rPr>
      </w:pPr>
      <w:r w:rsidRPr="00516FBF">
        <w:rPr>
          <w:szCs w:val="22"/>
        </w:rPr>
        <w:tab/>
        <w:t>(1)</w:t>
      </w:r>
      <w:r w:rsidRPr="00516FBF">
        <w:rPr>
          <w:szCs w:val="22"/>
        </w:rPr>
        <w:tab/>
        <w:t>This Subdivision does not prevent the terms and conditions of a transferring staff member’s employment on or after the sale day from being varied:</w:t>
      </w:r>
    </w:p>
    <w:p w:rsidR="00D225C0" w:rsidRPr="00516FBF" w:rsidRDefault="00D225C0" w:rsidP="00D225C0">
      <w:pPr>
        <w:pStyle w:val="paragraph"/>
      </w:pPr>
      <w:r w:rsidRPr="00516FBF">
        <w:tab/>
        <w:t>(a)</w:t>
      </w:r>
      <w:r w:rsidRPr="00516FBF">
        <w:tab/>
        <w:t>in accordance with those terms and conditions; or</w:t>
      </w:r>
    </w:p>
    <w:p w:rsidR="00D225C0" w:rsidRPr="00516FBF" w:rsidRDefault="00D225C0" w:rsidP="00D225C0">
      <w:pPr>
        <w:pStyle w:val="paragraph"/>
      </w:pPr>
      <w:r w:rsidRPr="00516FBF">
        <w:tab/>
        <w:t>(b)</w:t>
      </w:r>
      <w:r w:rsidRPr="00516FBF">
        <w:tab/>
        <w:t>by or under a law (including another provision of this Act), award, determination or agreement.</w:t>
      </w:r>
    </w:p>
    <w:p w:rsidR="00D225C0" w:rsidRPr="00516FBF" w:rsidRDefault="00D225C0" w:rsidP="00D225C0">
      <w:pPr>
        <w:pStyle w:val="subsection"/>
        <w:rPr>
          <w:szCs w:val="22"/>
        </w:rPr>
      </w:pPr>
      <w:r w:rsidRPr="00516FBF">
        <w:rPr>
          <w:szCs w:val="22"/>
        </w:rPr>
        <w:tab/>
        <w:t>(2)</w:t>
      </w:r>
      <w:r w:rsidRPr="00516FBF">
        <w:rPr>
          <w:szCs w:val="22"/>
        </w:rPr>
        <w:tab/>
        <w:t>In this section:</w:t>
      </w:r>
    </w:p>
    <w:p w:rsidR="00D225C0" w:rsidRPr="00516FBF" w:rsidRDefault="00D225C0" w:rsidP="00B94AE8">
      <w:pPr>
        <w:pStyle w:val="Definition"/>
      </w:pPr>
      <w:r w:rsidRPr="00516FBF">
        <w:rPr>
          <w:b/>
          <w:i/>
        </w:rPr>
        <w:t>vary</w:t>
      </w:r>
      <w:r w:rsidRPr="00516FBF">
        <w:t>, in relation to terms and conditions, includes:</w:t>
      </w:r>
    </w:p>
    <w:p w:rsidR="00D225C0" w:rsidRPr="00516FBF" w:rsidRDefault="00D225C0" w:rsidP="00D225C0">
      <w:pPr>
        <w:pStyle w:val="paragraph"/>
      </w:pPr>
      <w:r w:rsidRPr="00516FBF">
        <w:tab/>
        <w:t>(a)</w:t>
      </w:r>
      <w:r w:rsidRPr="00516FBF">
        <w:tab/>
        <w:t>omitting any of those terms and conditions; or</w:t>
      </w:r>
    </w:p>
    <w:p w:rsidR="00D225C0" w:rsidRPr="00516FBF" w:rsidRDefault="00D225C0" w:rsidP="00D225C0">
      <w:pPr>
        <w:pStyle w:val="paragraph"/>
      </w:pPr>
      <w:r w:rsidRPr="00516FBF">
        <w:tab/>
        <w:t>(b)</w:t>
      </w:r>
      <w:r w:rsidRPr="00516FBF">
        <w:tab/>
        <w:t>adding to those terms and conditions; or</w:t>
      </w:r>
    </w:p>
    <w:p w:rsidR="00D225C0" w:rsidRPr="00516FBF" w:rsidRDefault="00D225C0" w:rsidP="00D225C0">
      <w:pPr>
        <w:pStyle w:val="paragraph"/>
      </w:pPr>
      <w:r w:rsidRPr="00516FBF">
        <w:tab/>
        <w:t>(c)</w:t>
      </w:r>
      <w:r w:rsidRPr="00516FBF">
        <w:tab/>
        <w:t>substituting new terms or conditions for any of those terms and conditions.</w:t>
      </w:r>
    </w:p>
    <w:p w:rsidR="00953A09" w:rsidRPr="00516FBF" w:rsidRDefault="00953A09" w:rsidP="00953A09">
      <w:pPr>
        <w:pStyle w:val="ActHead5"/>
        <w:rPr>
          <w:i/>
        </w:rPr>
      </w:pPr>
      <w:bookmarkStart w:id="19" w:name="_Toc179274704"/>
      <w:r w:rsidRPr="004507D2">
        <w:rPr>
          <w:rStyle w:val="CharSectno"/>
        </w:rPr>
        <w:t>1</w:t>
      </w:r>
      <w:r w:rsidR="00D225C0" w:rsidRPr="004507D2">
        <w:rPr>
          <w:rStyle w:val="CharSectno"/>
        </w:rPr>
        <w:t>1</w:t>
      </w:r>
      <w:r w:rsidRPr="00516FBF">
        <w:t xml:space="preserve">  </w:t>
      </w:r>
      <w:r w:rsidR="00D225C0" w:rsidRPr="00516FBF">
        <w:t>Transferring staff member not to be eligible for re</w:t>
      </w:r>
      <w:r w:rsidR="004507D2">
        <w:noBreakHyphen/>
      </w:r>
      <w:r w:rsidR="00D225C0" w:rsidRPr="00516FBF">
        <w:t xml:space="preserve">appointment under the </w:t>
      </w:r>
      <w:r w:rsidR="00D225C0" w:rsidRPr="00516FBF">
        <w:rPr>
          <w:i/>
        </w:rPr>
        <w:t>Public Service Act 1922</w:t>
      </w:r>
      <w:bookmarkEnd w:id="19"/>
    </w:p>
    <w:p w:rsidR="00D225C0" w:rsidRPr="00516FBF" w:rsidRDefault="00D225C0" w:rsidP="00D225C0">
      <w:pPr>
        <w:pStyle w:val="subsection"/>
      </w:pPr>
      <w:r w:rsidRPr="00516FBF">
        <w:rPr>
          <w:szCs w:val="22"/>
        </w:rPr>
        <w:tab/>
      </w:r>
      <w:r w:rsidRPr="00516FBF">
        <w:rPr>
          <w:szCs w:val="22"/>
        </w:rPr>
        <w:tab/>
        <w:t xml:space="preserve">Paragraph 87N(2)(c) of the </w:t>
      </w:r>
      <w:r w:rsidRPr="00516FBF">
        <w:rPr>
          <w:i/>
          <w:iCs/>
          <w:szCs w:val="22"/>
        </w:rPr>
        <w:t xml:space="preserve">Public Service Act 1922 </w:t>
      </w:r>
      <w:r w:rsidRPr="00516FBF">
        <w:rPr>
          <w:szCs w:val="22"/>
        </w:rPr>
        <w:t>does not apply to a transferring staff member.</w:t>
      </w:r>
    </w:p>
    <w:p w:rsidR="00D225C0" w:rsidRPr="00516FBF" w:rsidRDefault="00D225C0" w:rsidP="00D225C0">
      <w:pPr>
        <w:pStyle w:val="ActHead4"/>
      </w:pPr>
      <w:bookmarkStart w:id="20" w:name="_Toc179274705"/>
      <w:r w:rsidRPr="004507D2">
        <w:rPr>
          <w:rStyle w:val="CharSubdNo"/>
        </w:rPr>
        <w:lastRenderedPageBreak/>
        <w:t>Subdivision C</w:t>
      </w:r>
      <w:r w:rsidRPr="00516FBF">
        <w:t>—</w:t>
      </w:r>
      <w:r w:rsidRPr="004507D2">
        <w:rPr>
          <w:rStyle w:val="CharSubdText"/>
        </w:rPr>
        <w:t>Transfer of certain assets etc. relating to the Moomba</w:t>
      </w:r>
      <w:r w:rsidR="004507D2" w:rsidRPr="004507D2">
        <w:rPr>
          <w:rStyle w:val="CharSubdText"/>
        </w:rPr>
        <w:noBreakHyphen/>
      </w:r>
      <w:r w:rsidRPr="004507D2">
        <w:rPr>
          <w:rStyle w:val="CharSubdText"/>
        </w:rPr>
        <w:t>Sydney pipeline system business from the Authority and Pacenco to Newco</w:t>
      </w:r>
      <w:bookmarkEnd w:id="20"/>
    </w:p>
    <w:p w:rsidR="00953A09" w:rsidRPr="00516FBF" w:rsidRDefault="00953A09" w:rsidP="00953A09">
      <w:pPr>
        <w:pStyle w:val="ActHead5"/>
      </w:pPr>
      <w:bookmarkStart w:id="21" w:name="_Toc179274706"/>
      <w:r w:rsidRPr="004507D2">
        <w:rPr>
          <w:rStyle w:val="CharSectno"/>
        </w:rPr>
        <w:t>1</w:t>
      </w:r>
      <w:r w:rsidR="00D225C0" w:rsidRPr="004507D2">
        <w:rPr>
          <w:rStyle w:val="CharSectno"/>
        </w:rPr>
        <w:t>2</w:t>
      </w:r>
      <w:r w:rsidRPr="00516FBF">
        <w:t xml:space="preserve">  </w:t>
      </w:r>
      <w:r w:rsidR="00D225C0" w:rsidRPr="00516FBF">
        <w:t>Certain assets and liabilities of the Authority and Pacenco to become assets and liabilities of Newco</w:t>
      </w:r>
      <w:bookmarkEnd w:id="21"/>
    </w:p>
    <w:p w:rsidR="00D225C0" w:rsidRPr="00516FBF" w:rsidRDefault="00D225C0" w:rsidP="00D225C0">
      <w:pPr>
        <w:pStyle w:val="subsection"/>
        <w:rPr>
          <w:szCs w:val="22"/>
        </w:rPr>
      </w:pPr>
      <w:r w:rsidRPr="00516FBF">
        <w:rPr>
          <w:szCs w:val="22"/>
        </w:rPr>
        <w:tab/>
        <w:t>(1)</w:t>
      </w:r>
      <w:r w:rsidRPr="00516FBF">
        <w:rPr>
          <w:szCs w:val="22"/>
        </w:rPr>
        <w:tab/>
        <w:t>By force of this section, all assets of the Authority or Pacenco specified in Schedule 1 to the asset purchase agreement cease to be assets of the Authority or Pacenco and become assets of Newco on the sale day.</w:t>
      </w:r>
    </w:p>
    <w:p w:rsidR="00D225C0" w:rsidRPr="00516FBF" w:rsidRDefault="00D225C0" w:rsidP="00D225C0">
      <w:pPr>
        <w:pStyle w:val="subsection"/>
        <w:rPr>
          <w:szCs w:val="22"/>
        </w:rPr>
      </w:pPr>
      <w:r w:rsidRPr="00516FBF">
        <w:rPr>
          <w:szCs w:val="22"/>
        </w:rPr>
        <w:tab/>
        <w:t>(2)</w:t>
      </w:r>
      <w:r w:rsidRPr="00516FBF">
        <w:rPr>
          <w:szCs w:val="22"/>
        </w:rPr>
        <w:tab/>
        <w:t>By force of this section, all liabilities of the Authority or Pacenco specified in Schedule 2 to the asset purchase agreement cease to be liabilities of the Authority or Pacenco and become liabilities of Newco on the sale day.</w:t>
      </w:r>
    </w:p>
    <w:p w:rsidR="00953A09" w:rsidRPr="00516FBF" w:rsidRDefault="00953A09" w:rsidP="00953A09">
      <w:pPr>
        <w:pStyle w:val="ActHead5"/>
      </w:pPr>
      <w:bookmarkStart w:id="22" w:name="_Toc179274707"/>
      <w:r w:rsidRPr="004507D2">
        <w:rPr>
          <w:rStyle w:val="CharSectno"/>
        </w:rPr>
        <w:t>1</w:t>
      </w:r>
      <w:r w:rsidR="00D225C0" w:rsidRPr="004507D2">
        <w:rPr>
          <w:rStyle w:val="CharSectno"/>
        </w:rPr>
        <w:t>3</w:t>
      </w:r>
      <w:r w:rsidRPr="00516FBF">
        <w:t xml:space="preserve">  </w:t>
      </w:r>
      <w:r w:rsidR="00D225C0" w:rsidRPr="00516FBF">
        <w:t>References in certain instruments to the Authority or Pacenco to be references to Newco on and after the sale day</w:t>
      </w:r>
      <w:bookmarkEnd w:id="22"/>
    </w:p>
    <w:p w:rsidR="00D225C0" w:rsidRPr="00516FBF" w:rsidRDefault="00D225C0" w:rsidP="00D225C0">
      <w:pPr>
        <w:pStyle w:val="subsection"/>
        <w:rPr>
          <w:szCs w:val="22"/>
        </w:rPr>
      </w:pPr>
      <w:r w:rsidRPr="00516FBF">
        <w:rPr>
          <w:szCs w:val="22"/>
        </w:rPr>
        <w:tab/>
        <w:t>(1)</w:t>
      </w:r>
      <w:r w:rsidRPr="00516FBF">
        <w:rPr>
          <w:szCs w:val="22"/>
        </w:rPr>
        <w:tab/>
        <w:t>An Authority instrument continues to have effect on and after the sale day as if a reference in the instrument to the Authority were a reference to Newco.</w:t>
      </w:r>
    </w:p>
    <w:p w:rsidR="00D225C0" w:rsidRPr="00516FBF" w:rsidRDefault="00D225C0" w:rsidP="00D225C0">
      <w:pPr>
        <w:pStyle w:val="subsection"/>
        <w:rPr>
          <w:szCs w:val="22"/>
        </w:rPr>
      </w:pPr>
      <w:r w:rsidRPr="00516FBF">
        <w:rPr>
          <w:szCs w:val="22"/>
        </w:rPr>
        <w:tab/>
        <w:t>(2)</w:t>
      </w:r>
      <w:r w:rsidRPr="00516FBF">
        <w:rPr>
          <w:szCs w:val="22"/>
        </w:rPr>
        <w:tab/>
        <w:t>A Pacenco instrument continues to have effect on and after the sale day as if a reference in the instrument to Pacenco were a reference to Newco.</w:t>
      </w:r>
    </w:p>
    <w:p w:rsidR="00D225C0" w:rsidRPr="00516FBF" w:rsidRDefault="004507D2" w:rsidP="00AD5AFD">
      <w:pPr>
        <w:pStyle w:val="ActHead3"/>
        <w:pageBreakBefore/>
      </w:pPr>
      <w:bookmarkStart w:id="23" w:name="_Toc179274708"/>
      <w:r w:rsidRPr="004507D2">
        <w:rPr>
          <w:rStyle w:val="CharDivNo"/>
        </w:rPr>
        <w:lastRenderedPageBreak/>
        <w:t>Division 2</w:t>
      </w:r>
      <w:r w:rsidR="00D225C0" w:rsidRPr="00516FBF">
        <w:t>—</w:t>
      </w:r>
      <w:r w:rsidR="00D225C0" w:rsidRPr="004507D2">
        <w:rPr>
          <w:rStyle w:val="CharDivText"/>
        </w:rPr>
        <w:t>Provisions relating to the transfer of dual destination interests to the Commonwealth and Newco</w:t>
      </w:r>
      <w:bookmarkEnd w:id="23"/>
    </w:p>
    <w:p w:rsidR="00953A09" w:rsidRPr="00516FBF" w:rsidRDefault="00953A09" w:rsidP="00953A09">
      <w:pPr>
        <w:pStyle w:val="ActHead5"/>
      </w:pPr>
      <w:bookmarkStart w:id="24" w:name="_Toc179274709"/>
      <w:r w:rsidRPr="004507D2">
        <w:rPr>
          <w:rStyle w:val="CharSectno"/>
        </w:rPr>
        <w:t>1</w:t>
      </w:r>
      <w:r w:rsidR="00513747" w:rsidRPr="004507D2">
        <w:rPr>
          <w:rStyle w:val="CharSectno"/>
        </w:rPr>
        <w:t>4</w:t>
      </w:r>
      <w:r w:rsidRPr="00516FBF">
        <w:t xml:space="preserve">  </w:t>
      </w:r>
      <w:r w:rsidR="00513747" w:rsidRPr="00516FBF">
        <w:t>Dual destination interests become assets of Newco and the Commonwealth</w:t>
      </w:r>
      <w:bookmarkEnd w:id="24"/>
    </w:p>
    <w:p w:rsidR="00513747" w:rsidRPr="00516FBF" w:rsidRDefault="00513747" w:rsidP="00513747">
      <w:pPr>
        <w:pStyle w:val="subsection"/>
        <w:rPr>
          <w:szCs w:val="22"/>
        </w:rPr>
      </w:pPr>
      <w:r w:rsidRPr="00516FBF">
        <w:rPr>
          <w:szCs w:val="22"/>
        </w:rPr>
        <w:tab/>
        <w:t>(1)</w:t>
      </w:r>
      <w:r w:rsidRPr="00516FBF">
        <w:rPr>
          <w:szCs w:val="22"/>
        </w:rPr>
        <w:tab/>
        <w:t>By force of this section, all dual destination interests:</w:t>
      </w:r>
    </w:p>
    <w:p w:rsidR="00513747" w:rsidRPr="00516FBF" w:rsidRDefault="00513747" w:rsidP="00513747">
      <w:pPr>
        <w:pStyle w:val="paragraph"/>
      </w:pPr>
      <w:r w:rsidRPr="00516FBF">
        <w:tab/>
        <w:t>(a)</w:t>
      </w:r>
      <w:r w:rsidRPr="00516FBF">
        <w:tab/>
        <w:t>cease to be assets of the Authority or Pacenco; and</w:t>
      </w:r>
    </w:p>
    <w:p w:rsidR="00513747" w:rsidRPr="00516FBF" w:rsidRDefault="00513747" w:rsidP="00513747">
      <w:pPr>
        <w:pStyle w:val="paragraph"/>
      </w:pPr>
      <w:r w:rsidRPr="00516FBF">
        <w:tab/>
        <w:t>(b)</w:t>
      </w:r>
      <w:r w:rsidRPr="00516FBF">
        <w:tab/>
        <w:t>become assets in which Newco and the Commonwealth each have a half interest as tenants in common;</w:t>
      </w:r>
    </w:p>
    <w:p w:rsidR="00513747" w:rsidRPr="00516FBF" w:rsidRDefault="00513747" w:rsidP="00513747">
      <w:pPr>
        <w:pStyle w:val="subsection2"/>
      </w:pPr>
      <w:r w:rsidRPr="00516FBF">
        <w:t>on the sale day.</w:t>
      </w:r>
    </w:p>
    <w:p w:rsidR="00513747" w:rsidRPr="00516FBF" w:rsidRDefault="00513747" w:rsidP="00513747">
      <w:pPr>
        <w:pStyle w:val="subsection"/>
        <w:rPr>
          <w:szCs w:val="22"/>
        </w:rPr>
      </w:pPr>
      <w:r w:rsidRPr="00516FBF">
        <w:rPr>
          <w:szCs w:val="22"/>
        </w:rPr>
        <w:tab/>
        <w:t>(2)</w:t>
      </w:r>
      <w:r w:rsidRPr="00516FBF">
        <w:rPr>
          <w:szCs w:val="22"/>
        </w:rPr>
        <w:tab/>
        <w:t>Newco is to hold all jointly transferring interests on the terms and conditions that apply to the interests under the easement agreement.</w:t>
      </w:r>
    </w:p>
    <w:p w:rsidR="00953A09" w:rsidRPr="00516FBF" w:rsidRDefault="00953A09" w:rsidP="00953A09">
      <w:pPr>
        <w:pStyle w:val="ActHead5"/>
      </w:pPr>
      <w:bookmarkStart w:id="25" w:name="_Toc179274710"/>
      <w:r w:rsidRPr="004507D2">
        <w:rPr>
          <w:rStyle w:val="CharSectno"/>
        </w:rPr>
        <w:t>1</w:t>
      </w:r>
      <w:r w:rsidR="00513747" w:rsidRPr="004507D2">
        <w:rPr>
          <w:rStyle w:val="CharSectno"/>
        </w:rPr>
        <w:t>5</w:t>
      </w:r>
      <w:r w:rsidRPr="00516FBF">
        <w:t xml:space="preserve">  </w:t>
      </w:r>
      <w:r w:rsidR="00513747" w:rsidRPr="00516FBF">
        <w:t>Dual destination instruments that do not create easements</w:t>
      </w:r>
      <w:bookmarkEnd w:id="25"/>
    </w:p>
    <w:p w:rsidR="00513747" w:rsidRPr="00516FBF" w:rsidRDefault="00513747" w:rsidP="00513747">
      <w:pPr>
        <w:pStyle w:val="subsection"/>
        <w:rPr>
          <w:szCs w:val="22"/>
        </w:rPr>
      </w:pPr>
      <w:r w:rsidRPr="00516FBF">
        <w:rPr>
          <w:szCs w:val="22"/>
        </w:rPr>
        <w:tab/>
      </w:r>
      <w:r w:rsidRPr="00516FBF">
        <w:rPr>
          <w:szCs w:val="22"/>
        </w:rPr>
        <w:tab/>
        <w:t>A dual destination instrument that does not create an easement continues to have effect, on and after the sale day, as if a reference in the instrument to the Authority or Pacenco were a reference to Newco and the Commonwealth jointly.</w:t>
      </w:r>
    </w:p>
    <w:p w:rsidR="00953A09" w:rsidRPr="00516FBF" w:rsidRDefault="00513747" w:rsidP="00953A09">
      <w:pPr>
        <w:pStyle w:val="ActHead5"/>
      </w:pPr>
      <w:bookmarkStart w:id="26" w:name="_Toc179274711"/>
      <w:r w:rsidRPr="004507D2">
        <w:rPr>
          <w:rStyle w:val="CharSectno"/>
        </w:rPr>
        <w:t>16</w:t>
      </w:r>
      <w:r w:rsidR="00953A09" w:rsidRPr="00516FBF">
        <w:t xml:space="preserve">  </w:t>
      </w:r>
      <w:r w:rsidRPr="00516FBF">
        <w:t>Dual destination instruments that create easements</w:t>
      </w:r>
      <w:bookmarkEnd w:id="26"/>
    </w:p>
    <w:p w:rsidR="00513747" w:rsidRPr="00516FBF" w:rsidRDefault="00513747" w:rsidP="00513747">
      <w:pPr>
        <w:pStyle w:val="subsection"/>
        <w:rPr>
          <w:szCs w:val="22"/>
        </w:rPr>
      </w:pPr>
      <w:r w:rsidRPr="00516FBF">
        <w:rPr>
          <w:szCs w:val="22"/>
        </w:rPr>
        <w:tab/>
        <w:t>(1)</w:t>
      </w:r>
      <w:r w:rsidRPr="00516FBF">
        <w:rPr>
          <w:szCs w:val="22"/>
        </w:rPr>
        <w:tab/>
        <w:t>This section applies to a dual destination instrument that creates an easement in favour of the Authority or Pacenco.</w:t>
      </w:r>
    </w:p>
    <w:p w:rsidR="00513747" w:rsidRPr="00516FBF" w:rsidRDefault="00513747" w:rsidP="00513747">
      <w:pPr>
        <w:pStyle w:val="subsection"/>
        <w:rPr>
          <w:szCs w:val="22"/>
        </w:rPr>
      </w:pPr>
      <w:r w:rsidRPr="00516FBF">
        <w:rPr>
          <w:szCs w:val="22"/>
        </w:rPr>
        <w:tab/>
        <w:t>(2)</w:t>
      </w:r>
      <w:r w:rsidRPr="00516FBF">
        <w:rPr>
          <w:szCs w:val="22"/>
        </w:rPr>
        <w:tab/>
        <w:t>The dual destination instrument continues in effect subject to subsections (3) and (4).</w:t>
      </w:r>
    </w:p>
    <w:p w:rsidR="00513747" w:rsidRPr="00516FBF" w:rsidRDefault="00513747" w:rsidP="00513747">
      <w:pPr>
        <w:pStyle w:val="subsection"/>
        <w:rPr>
          <w:szCs w:val="22"/>
        </w:rPr>
      </w:pPr>
      <w:r w:rsidRPr="00516FBF">
        <w:rPr>
          <w:szCs w:val="22"/>
        </w:rPr>
        <w:tab/>
        <w:t>(3)</w:t>
      </w:r>
      <w:r w:rsidRPr="00516FBF">
        <w:rPr>
          <w:szCs w:val="22"/>
        </w:rPr>
        <w:tab/>
        <w:t>On and after the sale day, the dual destination instrument has effect as if the easement were an easement in favour of Newco and the Commonwealth jointly that allows Newco and the Commonwealth jointly, Newco or the Commonwealth at any time to:</w:t>
      </w:r>
    </w:p>
    <w:p w:rsidR="00513747" w:rsidRPr="00516FBF" w:rsidRDefault="00513747" w:rsidP="00513747">
      <w:pPr>
        <w:pStyle w:val="paragraph"/>
      </w:pPr>
      <w:r w:rsidRPr="00516FBF">
        <w:lastRenderedPageBreak/>
        <w:tab/>
        <w:t>(a)</w:t>
      </w:r>
      <w:r w:rsidRPr="00516FBF">
        <w:tab/>
        <w:t>construct, maintain or operate pipelines or parts of pipelines that are owned by Newco, the Commonwealth or any other person; and</w:t>
      </w:r>
    </w:p>
    <w:p w:rsidR="00513747" w:rsidRPr="00516FBF" w:rsidRDefault="00513747" w:rsidP="00513747">
      <w:pPr>
        <w:pStyle w:val="paragraph"/>
      </w:pPr>
      <w:r w:rsidRPr="00516FBF">
        <w:tab/>
        <w:t>(b)</w:t>
      </w:r>
      <w:r w:rsidRPr="00516FBF">
        <w:tab/>
        <w:t>licence or otherwise permit any other person to construct, maintain or operate pipelines or parts of pipelines that are owned by any person;</w:t>
      </w:r>
    </w:p>
    <w:p w:rsidR="00513747" w:rsidRPr="00516FBF" w:rsidRDefault="00513747" w:rsidP="00513747">
      <w:pPr>
        <w:pStyle w:val="subsection2"/>
      </w:pPr>
      <w:r w:rsidRPr="00516FBF">
        <w:t>that are to be used, or are used, for the carriage of petroleum, in trade or commerce, between a point in a State and a point in another State or Territory.</w:t>
      </w:r>
    </w:p>
    <w:p w:rsidR="00513747" w:rsidRPr="00516FBF" w:rsidRDefault="00513747" w:rsidP="00513747">
      <w:pPr>
        <w:pStyle w:val="subsection"/>
        <w:rPr>
          <w:szCs w:val="22"/>
        </w:rPr>
      </w:pPr>
      <w:r w:rsidRPr="00516FBF">
        <w:rPr>
          <w:szCs w:val="22"/>
        </w:rPr>
        <w:tab/>
        <w:t>(4)</w:t>
      </w:r>
      <w:r w:rsidRPr="00516FBF">
        <w:rPr>
          <w:szCs w:val="22"/>
        </w:rPr>
        <w:tab/>
        <w:t>Any easement rights created by the dual destination instrument are taken to be rights of Newco and the Commonwealth jointly.</w:t>
      </w:r>
    </w:p>
    <w:p w:rsidR="00513747" w:rsidRPr="00516FBF" w:rsidRDefault="00513747" w:rsidP="00513747">
      <w:pPr>
        <w:pStyle w:val="subsection"/>
        <w:rPr>
          <w:szCs w:val="22"/>
        </w:rPr>
      </w:pPr>
      <w:r w:rsidRPr="00516FBF">
        <w:rPr>
          <w:szCs w:val="22"/>
        </w:rPr>
        <w:tab/>
        <w:t>(5)</w:t>
      </w:r>
      <w:r w:rsidRPr="00516FBF">
        <w:rPr>
          <w:szCs w:val="22"/>
        </w:rPr>
        <w:tab/>
        <w:t>This section does not limit the power of Newco and the Commonwealth to enter into an agreement with each other that governs the exercise of any rights by Newco or the Commonwealth under a jointly owned easement.</w:t>
      </w:r>
    </w:p>
    <w:p w:rsidR="003410BC" w:rsidRPr="00516FBF" w:rsidRDefault="003410BC" w:rsidP="00513747">
      <w:pPr>
        <w:pStyle w:val="subsection"/>
        <w:rPr>
          <w:szCs w:val="22"/>
        </w:rPr>
      </w:pPr>
      <w:r w:rsidRPr="00516FBF">
        <w:tab/>
        <w:t>(6)</w:t>
      </w:r>
      <w:r w:rsidRPr="00516FBF">
        <w:tab/>
        <w:t>This section is not intended to affect the operation of any law of a State or Territory with respect to the construction or operation of pipelines or parts of pipelines that is capable of operating concurrently with this section.</w:t>
      </w:r>
    </w:p>
    <w:p w:rsidR="00513747" w:rsidRPr="00516FBF" w:rsidRDefault="004507D2" w:rsidP="00AD5AFD">
      <w:pPr>
        <w:pStyle w:val="ActHead3"/>
        <w:pageBreakBefore/>
      </w:pPr>
      <w:bookmarkStart w:id="27" w:name="_Toc179274712"/>
      <w:r w:rsidRPr="004507D2">
        <w:rPr>
          <w:rStyle w:val="CharDivNo"/>
        </w:rPr>
        <w:lastRenderedPageBreak/>
        <w:t>Division 3</w:t>
      </w:r>
      <w:r w:rsidR="00513747" w:rsidRPr="00516FBF">
        <w:t>—</w:t>
      </w:r>
      <w:r w:rsidR="00513747" w:rsidRPr="004507D2">
        <w:rPr>
          <w:rStyle w:val="CharDivText"/>
        </w:rPr>
        <w:t>Transfer to the Commonwealth of certain assets and liabilities and provisions relating to certain obligations of the Authority or Pacenco</w:t>
      </w:r>
      <w:bookmarkEnd w:id="27"/>
    </w:p>
    <w:p w:rsidR="00953A09" w:rsidRPr="00516FBF" w:rsidRDefault="00953A09" w:rsidP="00953A09">
      <w:pPr>
        <w:pStyle w:val="ActHead5"/>
      </w:pPr>
      <w:bookmarkStart w:id="28" w:name="_Toc179274713"/>
      <w:r w:rsidRPr="004507D2">
        <w:rPr>
          <w:rStyle w:val="CharSectno"/>
        </w:rPr>
        <w:t>1</w:t>
      </w:r>
      <w:r w:rsidR="00513747" w:rsidRPr="004507D2">
        <w:rPr>
          <w:rStyle w:val="CharSectno"/>
        </w:rPr>
        <w:t>7</w:t>
      </w:r>
      <w:r w:rsidRPr="00516FBF">
        <w:t xml:space="preserve">  </w:t>
      </w:r>
      <w:r w:rsidR="00513747" w:rsidRPr="00516FBF">
        <w:t>Transfer to the Commonwealth of easements of the Authority or Pacenco that are not specified in the easement agreement</w:t>
      </w:r>
      <w:bookmarkEnd w:id="28"/>
    </w:p>
    <w:p w:rsidR="00513747" w:rsidRPr="00516FBF" w:rsidRDefault="00513747" w:rsidP="00513747">
      <w:pPr>
        <w:pStyle w:val="subsection"/>
        <w:rPr>
          <w:szCs w:val="22"/>
        </w:rPr>
      </w:pPr>
      <w:r w:rsidRPr="00516FBF">
        <w:rPr>
          <w:szCs w:val="22"/>
        </w:rPr>
        <w:tab/>
      </w:r>
      <w:r w:rsidRPr="00516FBF">
        <w:rPr>
          <w:szCs w:val="22"/>
        </w:rPr>
        <w:tab/>
        <w:t>By force of this section, all easements of the Authority or Pacenco that are not specified in the easement agreement:</w:t>
      </w:r>
    </w:p>
    <w:p w:rsidR="00513747" w:rsidRPr="00516FBF" w:rsidRDefault="00513747" w:rsidP="00513747">
      <w:pPr>
        <w:pStyle w:val="paragraph"/>
      </w:pPr>
      <w:r w:rsidRPr="00516FBF">
        <w:tab/>
        <w:t>(a)</w:t>
      </w:r>
      <w:r w:rsidRPr="00516FBF">
        <w:tab/>
        <w:t>cease to be assets of the Authority or Pacenco; and</w:t>
      </w:r>
    </w:p>
    <w:p w:rsidR="00513747" w:rsidRPr="00516FBF" w:rsidRDefault="00513747" w:rsidP="00513747">
      <w:pPr>
        <w:pStyle w:val="paragraph"/>
      </w:pPr>
      <w:r w:rsidRPr="00516FBF">
        <w:tab/>
        <w:t>(b)</w:t>
      </w:r>
      <w:r w:rsidRPr="00516FBF">
        <w:tab/>
        <w:t>become assets of the Commonwealth;</w:t>
      </w:r>
    </w:p>
    <w:p w:rsidR="00513747" w:rsidRPr="00516FBF" w:rsidRDefault="00513747" w:rsidP="00513747">
      <w:pPr>
        <w:pStyle w:val="subsection2"/>
      </w:pPr>
      <w:r w:rsidRPr="00516FBF">
        <w:t>on the sale day.</w:t>
      </w:r>
    </w:p>
    <w:p w:rsidR="00953A09" w:rsidRPr="00516FBF" w:rsidRDefault="00953A09" w:rsidP="00953A09">
      <w:pPr>
        <w:pStyle w:val="ActHead5"/>
      </w:pPr>
      <w:bookmarkStart w:id="29" w:name="_Toc179274714"/>
      <w:r w:rsidRPr="004507D2">
        <w:rPr>
          <w:rStyle w:val="CharSectno"/>
        </w:rPr>
        <w:t>1</w:t>
      </w:r>
      <w:r w:rsidR="00513747" w:rsidRPr="004507D2">
        <w:rPr>
          <w:rStyle w:val="CharSectno"/>
        </w:rPr>
        <w:t>8</w:t>
      </w:r>
      <w:r w:rsidRPr="00516FBF">
        <w:t xml:space="preserve">  </w:t>
      </w:r>
      <w:r w:rsidR="00513747" w:rsidRPr="00516FBF">
        <w:t>Instruments relating to the easements of the Authority or Pacenco that are not specified in the easement agreement</w:t>
      </w:r>
      <w:bookmarkEnd w:id="29"/>
    </w:p>
    <w:p w:rsidR="00513747" w:rsidRPr="00516FBF" w:rsidRDefault="00513747" w:rsidP="00513747">
      <w:pPr>
        <w:pStyle w:val="subsection"/>
        <w:rPr>
          <w:szCs w:val="22"/>
        </w:rPr>
      </w:pPr>
      <w:r w:rsidRPr="00516FBF">
        <w:rPr>
          <w:szCs w:val="22"/>
        </w:rPr>
        <w:tab/>
        <w:t>(1)</w:t>
      </w:r>
      <w:r w:rsidRPr="00516FBF">
        <w:rPr>
          <w:szCs w:val="22"/>
        </w:rPr>
        <w:tab/>
        <w:t xml:space="preserve">Subject to subsections (2) and (3), an instrument relating to an easement of the Authority or Pacenco </w:t>
      </w:r>
      <w:r w:rsidR="003410BC" w:rsidRPr="00516FBF">
        <w:t xml:space="preserve">covered by </w:t>
      </w:r>
      <w:r w:rsidR="004507D2">
        <w:t>section 1</w:t>
      </w:r>
      <w:r w:rsidR="003410BC" w:rsidRPr="00516FBF">
        <w:t>7</w:t>
      </w:r>
      <w:r w:rsidRPr="00516FBF">
        <w:rPr>
          <w:szCs w:val="22"/>
        </w:rPr>
        <w:t xml:space="preserve"> continues to have effect, on and after the sale day, as if a reference in the instrument to the Authority or Pacenco were a reference to the Commonwealth.</w:t>
      </w:r>
    </w:p>
    <w:p w:rsidR="00513747" w:rsidRPr="00516FBF" w:rsidRDefault="00513747" w:rsidP="00513747">
      <w:pPr>
        <w:pStyle w:val="subsection"/>
        <w:rPr>
          <w:szCs w:val="22"/>
        </w:rPr>
      </w:pPr>
      <w:r w:rsidRPr="00516FBF">
        <w:rPr>
          <w:szCs w:val="22"/>
        </w:rPr>
        <w:tab/>
        <w:t>(2)</w:t>
      </w:r>
      <w:r w:rsidRPr="00516FBF">
        <w:rPr>
          <w:szCs w:val="22"/>
        </w:rPr>
        <w:tab/>
        <w:t xml:space="preserve">On and after the sale day, an instrument referred to in </w:t>
      </w:r>
      <w:r w:rsidR="004507D2">
        <w:rPr>
          <w:szCs w:val="22"/>
        </w:rPr>
        <w:t>subsection (</w:t>
      </w:r>
      <w:r w:rsidRPr="00516FBF">
        <w:rPr>
          <w:szCs w:val="22"/>
        </w:rPr>
        <w:t>1) has effect as if the easement were an easement in favour of the Commonwealth at any time to:.</w:t>
      </w:r>
    </w:p>
    <w:p w:rsidR="00513747" w:rsidRPr="00516FBF" w:rsidRDefault="00513747" w:rsidP="00513747">
      <w:pPr>
        <w:pStyle w:val="paragraph"/>
      </w:pPr>
      <w:r w:rsidRPr="00516FBF">
        <w:tab/>
        <w:t>(a)</w:t>
      </w:r>
      <w:r w:rsidRPr="00516FBF">
        <w:tab/>
        <w:t>construct, maintain and operate pipelines or parts of pipelines that are owned by the Commonwealth; or</w:t>
      </w:r>
    </w:p>
    <w:p w:rsidR="00513747" w:rsidRPr="00516FBF" w:rsidRDefault="00513747" w:rsidP="00513747">
      <w:pPr>
        <w:pStyle w:val="paragraph"/>
      </w:pPr>
      <w:r w:rsidRPr="00516FBF">
        <w:tab/>
        <w:t>(b)</w:t>
      </w:r>
      <w:r w:rsidRPr="00516FBF">
        <w:tab/>
        <w:t>licence or otherwise permit any other person to construct, maintain or operate pipelines or parts of pipelines that are owned by that other person or any other person;</w:t>
      </w:r>
    </w:p>
    <w:p w:rsidR="00513747" w:rsidRPr="00516FBF" w:rsidRDefault="00513747" w:rsidP="00513747">
      <w:pPr>
        <w:pStyle w:val="subsection2"/>
      </w:pPr>
      <w:r w:rsidRPr="00516FBF">
        <w:t>that are to be used, or are used, for the carriage of petroleum, in trade or commerce, between a point in a State and a point in another State or Territory.</w:t>
      </w:r>
    </w:p>
    <w:p w:rsidR="00513747" w:rsidRPr="00516FBF" w:rsidRDefault="00513747" w:rsidP="00513747">
      <w:pPr>
        <w:pStyle w:val="subsection"/>
        <w:rPr>
          <w:szCs w:val="22"/>
        </w:rPr>
      </w:pPr>
      <w:r w:rsidRPr="00516FBF">
        <w:rPr>
          <w:szCs w:val="22"/>
        </w:rPr>
        <w:lastRenderedPageBreak/>
        <w:tab/>
        <w:t>(3)</w:t>
      </w:r>
      <w:r w:rsidRPr="00516FBF">
        <w:rPr>
          <w:szCs w:val="22"/>
        </w:rPr>
        <w:tab/>
        <w:t xml:space="preserve">Any easement rights created by an instrument referred to in </w:t>
      </w:r>
      <w:r w:rsidR="004507D2">
        <w:rPr>
          <w:szCs w:val="22"/>
        </w:rPr>
        <w:t>subsection (</w:t>
      </w:r>
      <w:r w:rsidRPr="00516FBF">
        <w:rPr>
          <w:szCs w:val="22"/>
        </w:rPr>
        <w:t>2) are taken to be rights of the Commonwealth.</w:t>
      </w:r>
    </w:p>
    <w:p w:rsidR="003410BC" w:rsidRPr="00516FBF" w:rsidRDefault="003410BC" w:rsidP="00513747">
      <w:pPr>
        <w:pStyle w:val="subsection"/>
        <w:rPr>
          <w:szCs w:val="22"/>
        </w:rPr>
      </w:pPr>
      <w:r w:rsidRPr="00516FBF">
        <w:tab/>
        <w:t>(4)</w:t>
      </w:r>
      <w:r w:rsidRPr="00516FBF">
        <w:tab/>
        <w:t>This section is not intended to affect the operation of any law of a State or Territory with respect to the construction or operation of pipelines or parts of pipelines that is capable of operating concurrently with this section.</w:t>
      </w:r>
    </w:p>
    <w:p w:rsidR="00953A09" w:rsidRPr="00516FBF" w:rsidRDefault="00953A09" w:rsidP="00953A09">
      <w:pPr>
        <w:pStyle w:val="ActHead5"/>
      </w:pPr>
      <w:bookmarkStart w:id="30" w:name="_Toc179274715"/>
      <w:r w:rsidRPr="004507D2">
        <w:rPr>
          <w:rStyle w:val="CharSectno"/>
        </w:rPr>
        <w:t>1</w:t>
      </w:r>
      <w:r w:rsidR="00513747" w:rsidRPr="004507D2">
        <w:rPr>
          <w:rStyle w:val="CharSectno"/>
        </w:rPr>
        <w:t>9</w:t>
      </w:r>
      <w:r w:rsidRPr="00516FBF">
        <w:t xml:space="preserve">  </w:t>
      </w:r>
      <w:r w:rsidR="00513747" w:rsidRPr="00516FBF">
        <w:t>Commonwealth</w:t>
      </w:r>
      <w:r w:rsidR="004507D2">
        <w:noBreakHyphen/>
      </w:r>
      <w:r w:rsidR="00513747" w:rsidRPr="00516FBF">
        <w:t>guaranteed debts of the Authority become debts of the Commonwealth</w:t>
      </w:r>
      <w:bookmarkEnd w:id="30"/>
    </w:p>
    <w:p w:rsidR="00513747" w:rsidRPr="00516FBF" w:rsidRDefault="00513747" w:rsidP="00513747">
      <w:pPr>
        <w:pStyle w:val="subsection"/>
        <w:rPr>
          <w:szCs w:val="22"/>
        </w:rPr>
      </w:pPr>
      <w:r w:rsidRPr="00516FBF">
        <w:rPr>
          <w:szCs w:val="22"/>
        </w:rPr>
        <w:tab/>
        <w:t>(1)</w:t>
      </w:r>
      <w:r w:rsidRPr="00516FBF">
        <w:rPr>
          <w:szCs w:val="22"/>
        </w:rPr>
        <w:tab/>
        <w:t>By force of this section, all Commonwealth</w:t>
      </w:r>
      <w:r w:rsidR="004507D2">
        <w:rPr>
          <w:szCs w:val="22"/>
        </w:rPr>
        <w:noBreakHyphen/>
      </w:r>
      <w:r w:rsidRPr="00516FBF">
        <w:rPr>
          <w:szCs w:val="22"/>
        </w:rPr>
        <w:t>guaranteed debts of the Authority cease to be obligations of the Authority and become obligations of the Commonwealth on the sale day.</w:t>
      </w:r>
    </w:p>
    <w:p w:rsidR="00513747" w:rsidRPr="00516FBF" w:rsidRDefault="00513747" w:rsidP="00513747">
      <w:pPr>
        <w:pStyle w:val="subsection"/>
        <w:rPr>
          <w:szCs w:val="22"/>
        </w:rPr>
      </w:pPr>
      <w:r w:rsidRPr="00516FBF">
        <w:rPr>
          <w:szCs w:val="22"/>
        </w:rPr>
        <w:tab/>
        <w:t>(2)</w:t>
      </w:r>
      <w:r w:rsidRPr="00516FBF">
        <w:rPr>
          <w:szCs w:val="22"/>
        </w:rPr>
        <w:tab/>
        <w:t>The Treasurer may authorise the payment of money to discharge the Commonwealth</w:t>
      </w:r>
      <w:r w:rsidR="004507D2">
        <w:rPr>
          <w:szCs w:val="22"/>
        </w:rPr>
        <w:noBreakHyphen/>
      </w:r>
      <w:r w:rsidRPr="00516FBF">
        <w:rPr>
          <w:szCs w:val="22"/>
        </w:rPr>
        <w:t>guaranteed debts that become obligations of the Commonwealth, whether by ending those obligations or otherwise.</w:t>
      </w:r>
    </w:p>
    <w:p w:rsidR="00513747" w:rsidRPr="00516FBF" w:rsidRDefault="00513747" w:rsidP="00513747">
      <w:pPr>
        <w:pStyle w:val="subsection"/>
        <w:rPr>
          <w:szCs w:val="22"/>
        </w:rPr>
      </w:pPr>
      <w:r w:rsidRPr="00516FBF">
        <w:rPr>
          <w:szCs w:val="22"/>
        </w:rPr>
        <w:tab/>
        <w:t>(3)</w:t>
      </w:r>
      <w:r w:rsidRPr="00516FBF">
        <w:rPr>
          <w:szCs w:val="22"/>
        </w:rPr>
        <w:tab/>
        <w:t>The Consolidated Revenue Fund is appropriated for payments under this section.</w:t>
      </w:r>
    </w:p>
    <w:p w:rsidR="00953A09" w:rsidRPr="00516FBF" w:rsidRDefault="00513747" w:rsidP="00953A09">
      <w:pPr>
        <w:pStyle w:val="ActHead5"/>
      </w:pPr>
      <w:bookmarkStart w:id="31" w:name="_Toc179274716"/>
      <w:r w:rsidRPr="004507D2">
        <w:rPr>
          <w:rStyle w:val="CharSectno"/>
        </w:rPr>
        <w:t>20</w:t>
      </w:r>
      <w:r w:rsidR="00953A09" w:rsidRPr="00516FBF">
        <w:t xml:space="preserve">  </w:t>
      </w:r>
      <w:r w:rsidRPr="00516FBF">
        <w:t>Instruments relating to Commonwealth</w:t>
      </w:r>
      <w:r w:rsidR="004507D2">
        <w:noBreakHyphen/>
      </w:r>
      <w:r w:rsidRPr="00516FBF">
        <w:t>guaranteed debts</w:t>
      </w:r>
      <w:bookmarkEnd w:id="31"/>
    </w:p>
    <w:p w:rsidR="00513747" w:rsidRPr="00516FBF" w:rsidRDefault="00513747" w:rsidP="00513747">
      <w:pPr>
        <w:pStyle w:val="subsection"/>
      </w:pPr>
      <w:r w:rsidRPr="00516FBF">
        <w:rPr>
          <w:szCs w:val="22"/>
        </w:rPr>
        <w:tab/>
      </w:r>
      <w:r w:rsidRPr="00516FBF">
        <w:rPr>
          <w:szCs w:val="22"/>
        </w:rPr>
        <w:tab/>
        <w:t>An instrument relating to a Commonwealth</w:t>
      </w:r>
      <w:r w:rsidR="004507D2">
        <w:rPr>
          <w:szCs w:val="22"/>
        </w:rPr>
        <w:noBreakHyphen/>
      </w:r>
      <w:r w:rsidRPr="00516FBF">
        <w:rPr>
          <w:szCs w:val="22"/>
        </w:rPr>
        <w:t>guaranteed debt of the Authority continues to have effect, on and after the sale day, as if a reference in the instrument to the Authority were a reference to the Commonwealth.</w:t>
      </w:r>
    </w:p>
    <w:p w:rsidR="00953A09" w:rsidRPr="00516FBF" w:rsidRDefault="00513747" w:rsidP="00953A09">
      <w:pPr>
        <w:pStyle w:val="ActHead5"/>
      </w:pPr>
      <w:bookmarkStart w:id="32" w:name="_Toc179274717"/>
      <w:r w:rsidRPr="004507D2">
        <w:rPr>
          <w:rStyle w:val="CharSectno"/>
        </w:rPr>
        <w:t>21</w:t>
      </w:r>
      <w:r w:rsidR="00953A09" w:rsidRPr="00516FBF">
        <w:t xml:space="preserve">  </w:t>
      </w:r>
      <w:r w:rsidRPr="00516FBF">
        <w:t>Commonwealth and Authority liable to pay certain amounts in relation to Commonwealth</w:t>
      </w:r>
      <w:r w:rsidR="004507D2">
        <w:noBreakHyphen/>
      </w:r>
      <w:r w:rsidRPr="00516FBF">
        <w:t>guaranteed debts</w:t>
      </w:r>
      <w:bookmarkEnd w:id="32"/>
    </w:p>
    <w:p w:rsidR="00513747" w:rsidRPr="00516FBF" w:rsidRDefault="00513747" w:rsidP="00513747">
      <w:pPr>
        <w:pStyle w:val="subsection"/>
        <w:rPr>
          <w:szCs w:val="22"/>
        </w:rPr>
      </w:pPr>
      <w:r w:rsidRPr="00516FBF">
        <w:rPr>
          <w:szCs w:val="22"/>
        </w:rPr>
        <w:tab/>
        <w:t>(1)</w:t>
      </w:r>
      <w:r w:rsidRPr="00516FBF">
        <w:rPr>
          <w:szCs w:val="22"/>
        </w:rPr>
        <w:tab/>
        <w:t>On the sale day:</w:t>
      </w:r>
    </w:p>
    <w:p w:rsidR="00513747" w:rsidRPr="00516FBF" w:rsidRDefault="00513747" w:rsidP="00513747">
      <w:pPr>
        <w:pStyle w:val="paragraph"/>
      </w:pPr>
      <w:r w:rsidRPr="00516FBF">
        <w:tab/>
        <w:t>(a)</w:t>
      </w:r>
      <w:r w:rsidRPr="00516FBF">
        <w:tab/>
        <w:t>the Commonwealth becomes liable to pay to the Authority an amount equal to the Commonwealth</w:t>
      </w:r>
      <w:r w:rsidR="004507D2">
        <w:noBreakHyphen/>
      </w:r>
      <w:r w:rsidRPr="00516FBF">
        <w:t>guaranteed debts of the Authority on the sale day; and</w:t>
      </w:r>
    </w:p>
    <w:p w:rsidR="00513747" w:rsidRPr="00516FBF" w:rsidRDefault="00513747" w:rsidP="00513747">
      <w:pPr>
        <w:pStyle w:val="paragraph"/>
      </w:pPr>
      <w:r w:rsidRPr="00516FBF">
        <w:lastRenderedPageBreak/>
        <w:tab/>
        <w:t>(b)</w:t>
      </w:r>
      <w:r w:rsidRPr="00516FBF">
        <w:tab/>
        <w:t>the Authority becomes liable to pay to the Commonwealth an amount equal to the Commonwealth</w:t>
      </w:r>
      <w:r w:rsidR="004507D2">
        <w:noBreakHyphen/>
      </w:r>
      <w:r w:rsidRPr="00516FBF">
        <w:t>guaranteed debts of the Authority on that day.</w:t>
      </w:r>
    </w:p>
    <w:p w:rsidR="00513747" w:rsidRPr="00516FBF" w:rsidRDefault="00513747" w:rsidP="00513747">
      <w:pPr>
        <w:pStyle w:val="subsection"/>
        <w:rPr>
          <w:szCs w:val="22"/>
        </w:rPr>
      </w:pPr>
      <w:r w:rsidRPr="00516FBF">
        <w:rPr>
          <w:szCs w:val="22"/>
        </w:rPr>
        <w:tab/>
        <w:t>(2)</w:t>
      </w:r>
      <w:r w:rsidRPr="00516FBF">
        <w:rPr>
          <w:szCs w:val="22"/>
        </w:rPr>
        <w:tab/>
        <w:t xml:space="preserve">The amount payable under </w:t>
      </w:r>
      <w:r w:rsidR="004507D2">
        <w:rPr>
          <w:szCs w:val="22"/>
        </w:rPr>
        <w:t>paragraph (</w:t>
      </w:r>
      <w:r w:rsidRPr="00516FBF">
        <w:rPr>
          <w:szCs w:val="22"/>
        </w:rPr>
        <w:t>1)(a) is to be set</w:t>
      </w:r>
      <w:r w:rsidR="004507D2">
        <w:rPr>
          <w:szCs w:val="22"/>
        </w:rPr>
        <w:noBreakHyphen/>
      </w:r>
      <w:r w:rsidRPr="00516FBF">
        <w:rPr>
          <w:szCs w:val="22"/>
        </w:rPr>
        <w:t xml:space="preserve">off against the amount payable under </w:t>
      </w:r>
      <w:r w:rsidR="004507D2">
        <w:rPr>
          <w:szCs w:val="22"/>
        </w:rPr>
        <w:t>paragraph (</w:t>
      </w:r>
      <w:r w:rsidRPr="00516FBF">
        <w:rPr>
          <w:szCs w:val="22"/>
        </w:rPr>
        <w:t>1)(b).</w:t>
      </w:r>
    </w:p>
    <w:p w:rsidR="00513747" w:rsidRPr="00516FBF" w:rsidRDefault="00513747" w:rsidP="00513747">
      <w:pPr>
        <w:pStyle w:val="subsection"/>
        <w:rPr>
          <w:szCs w:val="22"/>
        </w:rPr>
      </w:pPr>
      <w:r w:rsidRPr="00516FBF">
        <w:rPr>
          <w:szCs w:val="22"/>
        </w:rPr>
        <w:tab/>
        <w:t>(3)</w:t>
      </w:r>
      <w:r w:rsidRPr="00516FBF">
        <w:rPr>
          <w:szCs w:val="22"/>
        </w:rPr>
        <w:tab/>
        <w:t xml:space="preserve">The Consolidated Revenue Fund is appropriated for payments under </w:t>
      </w:r>
      <w:r w:rsidR="004507D2">
        <w:rPr>
          <w:szCs w:val="22"/>
        </w:rPr>
        <w:t>paragraph (</w:t>
      </w:r>
      <w:r w:rsidRPr="00516FBF">
        <w:rPr>
          <w:szCs w:val="22"/>
        </w:rPr>
        <w:t>1)(a).</w:t>
      </w:r>
    </w:p>
    <w:p w:rsidR="00953A09" w:rsidRPr="00516FBF" w:rsidRDefault="00513747" w:rsidP="00953A09">
      <w:pPr>
        <w:pStyle w:val="ActHead5"/>
      </w:pPr>
      <w:bookmarkStart w:id="33" w:name="_Toc179274718"/>
      <w:r w:rsidRPr="004507D2">
        <w:rPr>
          <w:rStyle w:val="CharSectno"/>
        </w:rPr>
        <w:t>22</w:t>
      </w:r>
      <w:r w:rsidR="00953A09" w:rsidRPr="00516FBF">
        <w:t xml:space="preserve">  </w:t>
      </w:r>
      <w:r w:rsidRPr="00516FBF">
        <w:t>Commonwealth liable to pay an amount to the Authority equal to Authority’s debts to the Commonwealth and set</w:t>
      </w:r>
      <w:r w:rsidR="004507D2">
        <w:noBreakHyphen/>
      </w:r>
      <w:r w:rsidRPr="00516FBF">
        <w:t>off of debts</w:t>
      </w:r>
      <w:bookmarkEnd w:id="33"/>
    </w:p>
    <w:p w:rsidR="00513747" w:rsidRPr="00516FBF" w:rsidRDefault="00AA55E6" w:rsidP="00513747">
      <w:pPr>
        <w:pStyle w:val="subsection"/>
        <w:rPr>
          <w:szCs w:val="22"/>
        </w:rPr>
      </w:pPr>
      <w:r w:rsidRPr="00516FBF">
        <w:rPr>
          <w:szCs w:val="22"/>
        </w:rPr>
        <w:tab/>
      </w:r>
      <w:r w:rsidR="00513747" w:rsidRPr="00516FBF">
        <w:rPr>
          <w:szCs w:val="22"/>
        </w:rPr>
        <w:t>(1)</w:t>
      </w:r>
      <w:r w:rsidRPr="00516FBF">
        <w:rPr>
          <w:szCs w:val="22"/>
        </w:rPr>
        <w:tab/>
      </w:r>
      <w:r w:rsidR="00513747" w:rsidRPr="00516FBF">
        <w:rPr>
          <w:szCs w:val="22"/>
        </w:rPr>
        <w:t>On the sale day the Commonwealth becomes liable to pay to the Authority an amount equal to the Authority’s debt to the Commonwealth on that day.</w:t>
      </w:r>
    </w:p>
    <w:p w:rsidR="00513747" w:rsidRPr="00516FBF" w:rsidRDefault="00AA55E6" w:rsidP="00513747">
      <w:pPr>
        <w:pStyle w:val="subsection"/>
        <w:rPr>
          <w:szCs w:val="22"/>
        </w:rPr>
      </w:pPr>
      <w:r w:rsidRPr="00516FBF">
        <w:rPr>
          <w:szCs w:val="22"/>
        </w:rPr>
        <w:tab/>
      </w:r>
      <w:r w:rsidR="00513747" w:rsidRPr="00516FBF">
        <w:rPr>
          <w:szCs w:val="22"/>
        </w:rPr>
        <w:t>(2)</w:t>
      </w:r>
      <w:r w:rsidR="00513747" w:rsidRPr="00516FBF">
        <w:rPr>
          <w:szCs w:val="22"/>
        </w:rPr>
        <w:tab/>
        <w:t xml:space="preserve">The amount payable under </w:t>
      </w:r>
      <w:r w:rsidR="004507D2">
        <w:rPr>
          <w:szCs w:val="22"/>
        </w:rPr>
        <w:t>subsection (</w:t>
      </w:r>
      <w:r w:rsidR="00513747" w:rsidRPr="00516FBF">
        <w:rPr>
          <w:szCs w:val="22"/>
        </w:rPr>
        <w:t>1) is to be set</w:t>
      </w:r>
      <w:r w:rsidR="004507D2">
        <w:rPr>
          <w:szCs w:val="22"/>
        </w:rPr>
        <w:noBreakHyphen/>
      </w:r>
      <w:r w:rsidR="00513747" w:rsidRPr="00516FBF">
        <w:rPr>
          <w:szCs w:val="22"/>
        </w:rPr>
        <w:t>off against the Authority’s debt to the Commonwealth.</w:t>
      </w:r>
    </w:p>
    <w:p w:rsidR="00513747" w:rsidRPr="00516FBF" w:rsidRDefault="00AA55E6" w:rsidP="00513747">
      <w:pPr>
        <w:pStyle w:val="subsection"/>
        <w:rPr>
          <w:szCs w:val="22"/>
        </w:rPr>
      </w:pPr>
      <w:r w:rsidRPr="00516FBF">
        <w:rPr>
          <w:szCs w:val="22"/>
        </w:rPr>
        <w:tab/>
      </w:r>
      <w:r w:rsidR="00513747" w:rsidRPr="00516FBF">
        <w:rPr>
          <w:szCs w:val="22"/>
        </w:rPr>
        <w:t>(3)</w:t>
      </w:r>
      <w:r w:rsidR="00513747" w:rsidRPr="00516FBF">
        <w:rPr>
          <w:szCs w:val="22"/>
        </w:rPr>
        <w:tab/>
        <w:t>The Consolidated Revenue Fund is appropriated for payments under this section.</w:t>
      </w:r>
    </w:p>
    <w:p w:rsidR="00953A09" w:rsidRPr="00516FBF" w:rsidRDefault="00AA55E6" w:rsidP="00953A09">
      <w:pPr>
        <w:pStyle w:val="ActHead5"/>
      </w:pPr>
      <w:bookmarkStart w:id="34" w:name="_Toc179274719"/>
      <w:r w:rsidRPr="004507D2">
        <w:rPr>
          <w:rStyle w:val="CharSectno"/>
        </w:rPr>
        <w:t>23</w:t>
      </w:r>
      <w:r w:rsidR="00953A09" w:rsidRPr="00516FBF">
        <w:t xml:space="preserve">  </w:t>
      </w:r>
      <w:r w:rsidRPr="00516FBF">
        <w:t>Cancellation of debts owed by Pacenco to the Authority</w:t>
      </w:r>
      <w:bookmarkEnd w:id="34"/>
    </w:p>
    <w:p w:rsidR="00AA55E6" w:rsidRPr="00516FBF" w:rsidRDefault="00AA55E6" w:rsidP="00AA55E6">
      <w:pPr>
        <w:pStyle w:val="subsection"/>
      </w:pPr>
      <w:r w:rsidRPr="00516FBF">
        <w:rPr>
          <w:szCs w:val="22"/>
        </w:rPr>
        <w:tab/>
      </w:r>
      <w:r w:rsidRPr="00516FBF">
        <w:rPr>
          <w:szCs w:val="22"/>
        </w:rPr>
        <w:tab/>
        <w:t>By force of this section, all debts owed by Pacenco to the Authority on the sale day are cancelled on that day.</w:t>
      </w:r>
    </w:p>
    <w:p w:rsidR="0010363D" w:rsidRPr="00516FBF" w:rsidRDefault="004507D2" w:rsidP="00AD5AFD">
      <w:pPr>
        <w:pStyle w:val="ActHead3"/>
        <w:pageBreakBefore/>
      </w:pPr>
      <w:bookmarkStart w:id="35" w:name="_Toc179274720"/>
      <w:r w:rsidRPr="004507D2">
        <w:rPr>
          <w:rStyle w:val="CharDivNo"/>
        </w:rPr>
        <w:lastRenderedPageBreak/>
        <w:t>Division 4</w:t>
      </w:r>
      <w:r w:rsidR="0010363D" w:rsidRPr="00516FBF">
        <w:t>—</w:t>
      </w:r>
      <w:r w:rsidR="0010363D" w:rsidRPr="004507D2">
        <w:rPr>
          <w:rStyle w:val="CharDivText"/>
        </w:rPr>
        <w:t>Exemption from State and Territory stamp duties</w:t>
      </w:r>
      <w:bookmarkEnd w:id="35"/>
    </w:p>
    <w:p w:rsidR="00953A09" w:rsidRPr="00516FBF" w:rsidRDefault="0010363D" w:rsidP="00953A09">
      <w:pPr>
        <w:pStyle w:val="ActHead5"/>
      </w:pPr>
      <w:bookmarkStart w:id="36" w:name="_Toc179274721"/>
      <w:r w:rsidRPr="004507D2">
        <w:rPr>
          <w:rStyle w:val="CharSectno"/>
        </w:rPr>
        <w:t>24</w:t>
      </w:r>
      <w:r w:rsidR="00953A09" w:rsidRPr="00516FBF">
        <w:t xml:space="preserve">  </w:t>
      </w:r>
      <w:r w:rsidRPr="00516FBF">
        <w:t>Exemption from certain State and Territory stamp duties</w:t>
      </w:r>
      <w:bookmarkEnd w:id="36"/>
    </w:p>
    <w:p w:rsidR="0010363D" w:rsidRPr="00516FBF" w:rsidRDefault="0010363D" w:rsidP="0010363D">
      <w:pPr>
        <w:pStyle w:val="subsection"/>
        <w:rPr>
          <w:szCs w:val="22"/>
        </w:rPr>
      </w:pPr>
      <w:r w:rsidRPr="00516FBF">
        <w:rPr>
          <w:szCs w:val="22"/>
        </w:rPr>
        <w:tab/>
        <w:t>(1)</w:t>
      </w:r>
      <w:r w:rsidRPr="00516FBF">
        <w:rPr>
          <w:szCs w:val="22"/>
        </w:rPr>
        <w:tab/>
        <w:t>No stamp duty is payable under a law of a State or Territory in respect of an exempt matter or anything connected with an exempt matter.</w:t>
      </w:r>
    </w:p>
    <w:p w:rsidR="0010363D" w:rsidRPr="00516FBF" w:rsidRDefault="0010363D" w:rsidP="0010363D">
      <w:pPr>
        <w:pStyle w:val="subsection"/>
        <w:rPr>
          <w:szCs w:val="22"/>
        </w:rPr>
      </w:pPr>
      <w:r w:rsidRPr="00516FBF">
        <w:rPr>
          <w:szCs w:val="22"/>
        </w:rPr>
        <w:tab/>
        <w:t>(2)</w:t>
      </w:r>
      <w:r w:rsidRPr="00516FBF">
        <w:rPr>
          <w:szCs w:val="22"/>
        </w:rPr>
        <w:tab/>
        <w:t>An authorised person may, by signed writing, certify that:</w:t>
      </w:r>
    </w:p>
    <w:p w:rsidR="0010363D" w:rsidRPr="00516FBF" w:rsidRDefault="0010363D" w:rsidP="0010363D">
      <w:pPr>
        <w:pStyle w:val="paragraph"/>
      </w:pPr>
      <w:r w:rsidRPr="00516FBF">
        <w:tab/>
        <w:t>(a)</w:t>
      </w:r>
      <w:r w:rsidRPr="00516FBF">
        <w:tab/>
        <w:t>a specified matter or thing is an exempt matter; or</w:t>
      </w:r>
    </w:p>
    <w:p w:rsidR="0010363D" w:rsidRPr="00516FBF" w:rsidRDefault="0010363D" w:rsidP="0010363D">
      <w:pPr>
        <w:pStyle w:val="paragraph"/>
      </w:pPr>
      <w:r w:rsidRPr="00516FBF">
        <w:tab/>
        <w:t>(b)</w:t>
      </w:r>
      <w:r w:rsidRPr="00516FBF">
        <w:tab/>
        <w:t>a specified thing was done in connection with a specified exempt matter.</w:t>
      </w:r>
    </w:p>
    <w:p w:rsidR="0010363D" w:rsidRPr="00516FBF" w:rsidRDefault="0010363D" w:rsidP="0010363D">
      <w:pPr>
        <w:pStyle w:val="subsection"/>
        <w:rPr>
          <w:szCs w:val="22"/>
        </w:rPr>
      </w:pPr>
      <w:r w:rsidRPr="00516FBF">
        <w:rPr>
          <w:szCs w:val="22"/>
        </w:rPr>
        <w:tab/>
        <w:t>(3)</w:t>
      </w:r>
      <w:r w:rsidRPr="00516FBF">
        <w:rPr>
          <w:szCs w:val="22"/>
        </w:rPr>
        <w:tab/>
        <w:t xml:space="preserve">In all courts and for all purposes, a certificate under </w:t>
      </w:r>
      <w:r w:rsidR="004507D2">
        <w:rPr>
          <w:szCs w:val="22"/>
        </w:rPr>
        <w:t>subsection (</w:t>
      </w:r>
      <w:r w:rsidRPr="00516FBF">
        <w:rPr>
          <w:szCs w:val="22"/>
        </w:rPr>
        <w:t>2) is evidence of the matter stated in the certificate.</w:t>
      </w:r>
    </w:p>
    <w:p w:rsidR="0010363D" w:rsidRPr="00516FBF" w:rsidRDefault="0010363D" w:rsidP="0010363D">
      <w:pPr>
        <w:pStyle w:val="subsection"/>
        <w:rPr>
          <w:szCs w:val="22"/>
        </w:rPr>
      </w:pPr>
      <w:r w:rsidRPr="00516FBF">
        <w:rPr>
          <w:szCs w:val="22"/>
        </w:rPr>
        <w:tab/>
        <w:t>(4)</w:t>
      </w:r>
      <w:r w:rsidRPr="00516FBF">
        <w:rPr>
          <w:szCs w:val="22"/>
        </w:rPr>
        <w:tab/>
        <w:t xml:space="preserve">A document that appears to be a certificate under </w:t>
      </w:r>
      <w:r w:rsidR="004507D2">
        <w:rPr>
          <w:szCs w:val="22"/>
        </w:rPr>
        <w:t>subsection (</w:t>
      </w:r>
      <w:r w:rsidRPr="00516FBF">
        <w:rPr>
          <w:szCs w:val="22"/>
        </w:rPr>
        <w:t>2) is taken to be such a certificate and to have been properly given unless the contrary is established.</w:t>
      </w:r>
    </w:p>
    <w:p w:rsidR="0010363D" w:rsidRPr="00516FBF" w:rsidRDefault="0010363D" w:rsidP="0010363D">
      <w:pPr>
        <w:pStyle w:val="subsection"/>
        <w:rPr>
          <w:szCs w:val="22"/>
        </w:rPr>
      </w:pPr>
      <w:r w:rsidRPr="00516FBF">
        <w:rPr>
          <w:szCs w:val="22"/>
        </w:rPr>
        <w:tab/>
        <w:t>(5)</w:t>
      </w:r>
      <w:r w:rsidRPr="00516FBF">
        <w:rPr>
          <w:szCs w:val="22"/>
        </w:rPr>
        <w:tab/>
        <w:t>In this section:</w:t>
      </w:r>
    </w:p>
    <w:p w:rsidR="0010363D" w:rsidRPr="00516FBF" w:rsidRDefault="0010363D" w:rsidP="00B94AE8">
      <w:pPr>
        <w:pStyle w:val="Definition"/>
      </w:pPr>
      <w:r w:rsidRPr="00516FBF">
        <w:rPr>
          <w:b/>
          <w:i/>
        </w:rPr>
        <w:t>exempt matter</w:t>
      </w:r>
      <w:r w:rsidRPr="00516FBF">
        <w:t xml:space="preserve"> means:</w:t>
      </w:r>
    </w:p>
    <w:p w:rsidR="0010363D" w:rsidRPr="00516FBF" w:rsidRDefault="0010363D" w:rsidP="0010363D">
      <w:pPr>
        <w:pStyle w:val="paragraph"/>
      </w:pPr>
      <w:r w:rsidRPr="00516FBF">
        <w:tab/>
        <w:t>(a)</w:t>
      </w:r>
      <w:r w:rsidRPr="00516FBF">
        <w:tab/>
        <w:t xml:space="preserve">assets and liabilities ceasing to be assets and liabilities of the Authority and Pacenco under </w:t>
      </w:r>
      <w:r w:rsidR="004507D2">
        <w:t>section 1</w:t>
      </w:r>
      <w:r w:rsidRPr="00516FBF">
        <w:t>2 and becoming assets and liabilities of Newco under that section; or</w:t>
      </w:r>
    </w:p>
    <w:p w:rsidR="0010363D" w:rsidRPr="00516FBF" w:rsidRDefault="0010363D" w:rsidP="0010363D">
      <w:pPr>
        <w:pStyle w:val="paragraph"/>
      </w:pPr>
      <w:r w:rsidRPr="00516FBF">
        <w:tab/>
        <w:t>(b)</w:t>
      </w:r>
      <w:r w:rsidRPr="00516FBF">
        <w:tab/>
        <w:t xml:space="preserve">dual destination interests ceasing to be assets of the Authority and Pacenco under </w:t>
      </w:r>
      <w:r w:rsidR="004507D2">
        <w:t>section 1</w:t>
      </w:r>
      <w:r w:rsidRPr="00516FBF">
        <w:t>4 and becoming assets of the Commonwealth and Newco under that section; or</w:t>
      </w:r>
    </w:p>
    <w:p w:rsidR="0010363D" w:rsidRPr="00516FBF" w:rsidRDefault="0010363D" w:rsidP="0010363D">
      <w:pPr>
        <w:pStyle w:val="paragraph"/>
      </w:pPr>
      <w:r w:rsidRPr="00516FBF">
        <w:tab/>
        <w:t>(c)</w:t>
      </w:r>
      <w:r w:rsidRPr="00516FBF">
        <w:tab/>
        <w:t>Commonwealth</w:t>
      </w:r>
      <w:r w:rsidR="004507D2">
        <w:noBreakHyphen/>
      </w:r>
      <w:r w:rsidRPr="00516FBF">
        <w:t xml:space="preserve">guaranteed debts ceasing to be obligations of the Authority under </w:t>
      </w:r>
      <w:r w:rsidR="004507D2">
        <w:t>section 1</w:t>
      </w:r>
      <w:r w:rsidRPr="00516FBF">
        <w:t>9 and becoming obligations of the Commonwealth under that section; or</w:t>
      </w:r>
    </w:p>
    <w:p w:rsidR="0010363D" w:rsidRPr="00516FBF" w:rsidRDefault="0010363D" w:rsidP="0010363D">
      <w:pPr>
        <w:pStyle w:val="paragraph"/>
      </w:pPr>
      <w:r w:rsidRPr="00516FBF">
        <w:tab/>
        <w:t>(d)</w:t>
      </w:r>
      <w:r w:rsidRPr="00516FBF">
        <w:tab/>
        <w:t xml:space="preserve">the operation of this </w:t>
      </w:r>
      <w:r w:rsidR="004507D2">
        <w:t>Part i</w:t>
      </w:r>
      <w:r w:rsidRPr="00516FBF">
        <w:t>n any other respect.</w:t>
      </w:r>
    </w:p>
    <w:p w:rsidR="00A54AAF" w:rsidRPr="00516FBF" w:rsidRDefault="004507D2" w:rsidP="00AD5AFD">
      <w:pPr>
        <w:pStyle w:val="ActHead3"/>
        <w:pageBreakBefore/>
      </w:pPr>
      <w:bookmarkStart w:id="37" w:name="_Toc179274722"/>
      <w:r w:rsidRPr="004507D2">
        <w:rPr>
          <w:rStyle w:val="CharDivNo"/>
        </w:rPr>
        <w:lastRenderedPageBreak/>
        <w:t>Division 5</w:t>
      </w:r>
      <w:r w:rsidR="00A54AAF" w:rsidRPr="00516FBF">
        <w:t>—</w:t>
      </w:r>
      <w:r w:rsidR="00A54AAF" w:rsidRPr="004507D2">
        <w:rPr>
          <w:rStyle w:val="CharDivText"/>
        </w:rPr>
        <w:t xml:space="preserve">Miscellaneous provisions relating to the transfer of assets etc. under </w:t>
      </w:r>
      <w:r w:rsidRPr="004507D2">
        <w:rPr>
          <w:rStyle w:val="CharDivText"/>
        </w:rPr>
        <w:t>Divisions 1</w:t>
      </w:r>
      <w:r w:rsidR="00A54AAF" w:rsidRPr="004507D2">
        <w:rPr>
          <w:rStyle w:val="CharDivText"/>
        </w:rPr>
        <w:t>, 2 and 3</w:t>
      </w:r>
      <w:bookmarkEnd w:id="37"/>
    </w:p>
    <w:p w:rsidR="00953A09" w:rsidRPr="00516FBF" w:rsidRDefault="00FF0434" w:rsidP="00953A09">
      <w:pPr>
        <w:pStyle w:val="ActHead5"/>
      </w:pPr>
      <w:bookmarkStart w:id="38" w:name="_Toc179274723"/>
      <w:r w:rsidRPr="004507D2">
        <w:rPr>
          <w:rStyle w:val="CharSectno"/>
        </w:rPr>
        <w:t>25</w:t>
      </w:r>
      <w:r w:rsidR="00953A09" w:rsidRPr="00516FBF">
        <w:t xml:space="preserve">  </w:t>
      </w:r>
      <w:r w:rsidRPr="00516FBF">
        <w:t>Certificates in relation to interests in land</w:t>
      </w:r>
      <w:bookmarkEnd w:id="38"/>
    </w:p>
    <w:p w:rsidR="00FF0434" w:rsidRPr="00516FBF" w:rsidRDefault="00FF0434" w:rsidP="00FF0434">
      <w:pPr>
        <w:pStyle w:val="subsection"/>
        <w:rPr>
          <w:szCs w:val="22"/>
        </w:rPr>
      </w:pPr>
      <w:r w:rsidRPr="00516FBF">
        <w:rPr>
          <w:szCs w:val="22"/>
        </w:rPr>
        <w:tab/>
        <w:t>(1)</w:t>
      </w:r>
      <w:r w:rsidRPr="00516FBF">
        <w:rPr>
          <w:szCs w:val="22"/>
        </w:rPr>
        <w:tab/>
        <w:t>This section applies if:</w:t>
      </w:r>
    </w:p>
    <w:p w:rsidR="00FF0434" w:rsidRPr="00516FBF" w:rsidRDefault="00EA79A4" w:rsidP="00FF0434">
      <w:pPr>
        <w:pStyle w:val="paragraph"/>
      </w:pPr>
      <w:r w:rsidRPr="00516FBF">
        <w:tab/>
      </w:r>
      <w:r w:rsidR="00FF0434" w:rsidRPr="00516FBF">
        <w:t>(a)</w:t>
      </w:r>
      <w:r w:rsidR="00FF0434" w:rsidRPr="00516FBF">
        <w:tab/>
        <w:t>land becomes land of Newco, the Commonwealth or Newco and the Commonwealth jointly under this Part; and</w:t>
      </w:r>
    </w:p>
    <w:p w:rsidR="00FF0434" w:rsidRPr="00516FBF" w:rsidRDefault="00EA79A4" w:rsidP="00FF0434">
      <w:pPr>
        <w:pStyle w:val="paragraph"/>
      </w:pPr>
      <w:r w:rsidRPr="00516FBF">
        <w:tab/>
      </w:r>
      <w:r w:rsidR="00FF0434" w:rsidRPr="00516FBF">
        <w:t>(b)</w:t>
      </w:r>
      <w:r w:rsidR="00FF0434" w:rsidRPr="00516FBF">
        <w:tab/>
        <w:t>there is lodged with a land registration official a certificate that:</w:t>
      </w:r>
    </w:p>
    <w:p w:rsidR="00FF0434" w:rsidRPr="00516FBF" w:rsidRDefault="00EA79A4" w:rsidP="0084666B">
      <w:pPr>
        <w:pStyle w:val="paragraphsub"/>
      </w:pPr>
      <w:r w:rsidRPr="00516FBF">
        <w:tab/>
      </w:r>
      <w:r w:rsidR="00FF0434" w:rsidRPr="00516FBF">
        <w:t>(i)</w:t>
      </w:r>
      <w:r w:rsidR="00FF0434" w:rsidRPr="00516FBF">
        <w:tab/>
        <w:t>is signed by an authorised person; and</w:t>
      </w:r>
    </w:p>
    <w:p w:rsidR="00FF0434" w:rsidRPr="00516FBF" w:rsidRDefault="00EA79A4" w:rsidP="0084666B">
      <w:pPr>
        <w:pStyle w:val="paragraphsub"/>
      </w:pPr>
      <w:r w:rsidRPr="00516FBF">
        <w:tab/>
      </w:r>
      <w:r w:rsidR="00FF0434" w:rsidRPr="00516FBF">
        <w:t>(ii)</w:t>
      </w:r>
      <w:r w:rsidR="00FF0434" w:rsidRPr="00516FBF">
        <w:tab/>
        <w:t>identifies the land, whether by reference to a map or otherwise; and</w:t>
      </w:r>
    </w:p>
    <w:p w:rsidR="00FF0434" w:rsidRPr="00516FBF" w:rsidRDefault="00EA79A4" w:rsidP="0084666B">
      <w:pPr>
        <w:pStyle w:val="paragraphsub"/>
      </w:pPr>
      <w:r w:rsidRPr="00516FBF">
        <w:tab/>
      </w:r>
      <w:r w:rsidR="00FF0434" w:rsidRPr="00516FBF">
        <w:t>(iii)</w:t>
      </w:r>
      <w:r w:rsidR="00FF0434" w:rsidRPr="00516FBF">
        <w:tab/>
        <w:t>states that the land has become land of Newco, the Commonwealth or of Newco and the Commonwealth jointly under this Part.</w:t>
      </w:r>
    </w:p>
    <w:p w:rsidR="00FF0434" w:rsidRPr="00516FBF" w:rsidRDefault="00EA79A4" w:rsidP="00FF0434">
      <w:pPr>
        <w:pStyle w:val="subsection"/>
        <w:rPr>
          <w:szCs w:val="22"/>
        </w:rPr>
      </w:pPr>
      <w:r w:rsidRPr="00516FBF">
        <w:rPr>
          <w:szCs w:val="22"/>
        </w:rPr>
        <w:tab/>
      </w:r>
      <w:r w:rsidR="00FF0434" w:rsidRPr="00516FBF">
        <w:rPr>
          <w:szCs w:val="22"/>
        </w:rPr>
        <w:t>(2)</w:t>
      </w:r>
      <w:r w:rsidR="00FF0434" w:rsidRPr="00516FBF">
        <w:rPr>
          <w:szCs w:val="22"/>
        </w:rPr>
        <w:tab/>
        <w:t>The land registration official may:</w:t>
      </w:r>
    </w:p>
    <w:p w:rsidR="00FF0434" w:rsidRPr="00516FBF" w:rsidRDefault="00EA79A4" w:rsidP="00FF0434">
      <w:pPr>
        <w:pStyle w:val="paragraph"/>
      </w:pPr>
      <w:r w:rsidRPr="00516FBF">
        <w:tab/>
      </w:r>
      <w:r w:rsidR="00FF0434" w:rsidRPr="00516FBF">
        <w:t>(a)</w:t>
      </w:r>
      <w:r w:rsidR="00FF0434" w:rsidRPr="00516FBF">
        <w:tab/>
        <w:t>register the matter in the same way in which dealings in land of that kind are registered; and</w:t>
      </w:r>
    </w:p>
    <w:p w:rsidR="00FF0434" w:rsidRPr="00516FBF" w:rsidRDefault="00EA79A4" w:rsidP="00FF0434">
      <w:pPr>
        <w:pStyle w:val="paragraph"/>
      </w:pPr>
      <w:r w:rsidRPr="00516FBF">
        <w:tab/>
      </w:r>
      <w:r w:rsidR="00FF0434" w:rsidRPr="00516FBF">
        <w:t>(b)</w:t>
      </w:r>
      <w:r w:rsidR="00FF0434" w:rsidRPr="00516FBF">
        <w:tab/>
        <w:t>deal with, and give effect to, the certificate.</w:t>
      </w:r>
    </w:p>
    <w:p w:rsidR="00FF0434" w:rsidRPr="00516FBF" w:rsidRDefault="00EA79A4" w:rsidP="00FF0434">
      <w:pPr>
        <w:pStyle w:val="subsection"/>
        <w:rPr>
          <w:szCs w:val="22"/>
        </w:rPr>
      </w:pPr>
      <w:r w:rsidRPr="00516FBF">
        <w:rPr>
          <w:szCs w:val="22"/>
        </w:rPr>
        <w:tab/>
      </w:r>
      <w:r w:rsidR="00FF0434" w:rsidRPr="00516FBF">
        <w:rPr>
          <w:szCs w:val="22"/>
        </w:rPr>
        <w:t>(3)</w:t>
      </w:r>
      <w:r w:rsidR="00FF0434" w:rsidRPr="00516FBF">
        <w:rPr>
          <w:szCs w:val="22"/>
        </w:rPr>
        <w:tab/>
        <w:t xml:space="preserve">A document that appears to be a certificate under </w:t>
      </w:r>
      <w:r w:rsidR="004507D2">
        <w:rPr>
          <w:szCs w:val="22"/>
        </w:rPr>
        <w:t>subsection (</w:t>
      </w:r>
      <w:r w:rsidR="00FF0434" w:rsidRPr="00516FBF">
        <w:rPr>
          <w:szCs w:val="22"/>
        </w:rPr>
        <w:t>1) is taken to be such a certificate and to have been properly given unless the contrary is established.</w:t>
      </w:r>
    </w:p>
    <w:p w:rsidR="00FF0434" w:rsidRPr="00516FBF" w:rsidRDefault="00EA79A4" w:rsidP="00FF0434">
      <w:pPr>
        <w:pStyle w:val="subsection"/>
        <w:rPr>
          <w:szCs w:val="22"/>
        </w:rPr>
      </w:pPr>
      <w:r w:rsidRPr="00516FBF">
        <w:rPr>
          <w:szCs w:val="22"/>
        </w:rPr>
        <w:tab/>
      </w:r>
      <w:r w:rsidR="00FF0434" w:rsidRPr="00516FBF">
        <w:rPr>
          <w:szCs w:val="22"/>
        </w:rPr>
        <w:t>(4)</w:t>
      </w:r>
      <w:r w:rsidR="00FF0434" w:rsidRPr="00516FBF">
        <w:rPr>
          <w:szCs w:val="22"/>
        </w:rPr>
        <w:tab/>
        <w:t>In this section:</w:t>
      </w:r>
    </w:p>
    <w:p w:rsidR="00FF0434" w:rsidRPr="00516FBF" w:rsidRDefault="00FF0434" w:rsidP="00B94AE8">
      <w:pPr>
        <w:pStyle w:val="Definition"/>
      </w:pPr>
      <w:r w:rsidRPr="00516FBF">
        <w:rPr>
          <w:b/>
          <w:i/>
        </w:rPr>
        <w:t>land registration official</w:t>
      </w:r>
      <w:r w:rsidRPr="00516FBF">
        <w:t xml:space="preserve"> means the Registrar of Titles or other proper officer of the State or Territory in which the land is situated.</w:t>
      </w:r>
    </w:p>
    <w:p w:rsidR="00953A09" w:rsidRPr="00516FBF" w:rsidRDefault="0084666B" w:rsidP="00953A09">
      <w:pPr>
        <w:pStyle w:val="ActHead5"/>
      </w:pPr>
      <w:bookmarkStart w:id="39" w:name="_Toc179274724"/>
      <w:r w:rsidRPr="004507D2">
        <w:rPr>
          <w:rStyle w:val="CharSectno"/>
        </w:rPr>
        <w:t>26</w:t>
      </w:r>
      <w:r w:rsidR="00953A09" w:rsidRPr="00516FBF">
        <w:t xml:space="preserve">  </w:t>
      </w:r>
      <w:r w:rsidRPr="00516FBF">
        <w:t>Certificates in relation to other assets</w:t>
      </w:r>
      <w:bookmarkEnd w:id="39"/>
    </w:p>
    <w:p w:rsidR="0084666B" w:rsidRPr="00516FBF" w:rsidRDefault="0084666B" w:rsidP="0084666B">
      <w:pPr>
        <w:pStyle w:val="subsection"/>
        <w:rPr>
          <w:szCs w:val="22"/>
        </w:rPr>
      </w:pPr>
      <w:r w:rsidRPr="00516FBF">
        <w:rPr>
          <w:szCs w:val="22"/>
        </w:rPr>
        <w:tab/>
        <w:t>(1)</w:t>
      </w:r>
      <w:r w:rsidRPr="00516FBF">
        <w:rPr>
          <w:szCs w:val="22"/>
        </w:rPr>
        <w:tab/>
        <w:t>This section applies if:</w:t>
      </w:r>
    </w:p>
    <w:p w:rsidR="0084666B" w:rsidRPr="00516FBF" w:rsidRDefault="0084666B" w:rsidP="0084666B">
      <w:pPr>
        <w:pStyle w:val="paragraph"/>
      </w:pPr>
      <w:r w:rsidRPr="00516FBF">
        <w:tab/>
        <w:t>(a)</w:t>
      </w:r>
      <w:r w:rsidRPr="00516FBF">
        <w:tab/>
        <w:t>an asset becomes an asset of Newco under this Part; and</w:t>
      </w:r>
    </w:p>
    <w:p w:rsidR="0084666B" w:rsidRPr="00516FBF" w:rsidRDefault="0084666B" w:rsidP="0084666B">
      <w:pPr>
        <w:pStyle w:val="paragraph"/>
      </w:pPr>
      <w:r w:rsidRPr="00516FBF">
        <w:tab/>
        <w:t>(b)</w:t>
      </w:r>
      <w:r w:rsidRPr="00516FBF">
        <w:tab/>
        <w:t>there is lodged with an assets official a certificate that:</w:t>
      </w:r>
    </w:p>
    <w:p w:rsidR="0084666B" w:rsidRPr="00516FBF" w:rsidRDefault="0084666B" w:rsidP="0084666B">
      <w:pPr>
        <w:pStyle w:val="paragraphsub"/>
      </w:pPr>
      <w:r w:rsidRPr="00516FBF">
        <w:lastRenderedPageBreak/>
        <w:tab/>
        <w:t>(i)</w:t>
      </w:r>
      <w:r w:rsidRPr="00516FBF">
        <w:tab/>
        <w:t>is signed by an authorised person; and</w:t>
      </w:r>
    </w:p>
    <w:p w:rsidR="0084666B" w:rsidRPr="00516FBF" w:rsidRDefault="0084666B" w:rsidP="0084666B">
      <w:pPr>
        <w:pStyle w:val="paragraphsub"/>
      </w:pPr>
      <w:r w:rsidRPr="00516FBF">
        <w:tab/>
        <w:t>(ii)</w:t>
      </w:r>
      <w:r w:rsidRPr="00516FBF">
        <w:tab/>
        <w:t>identifies the asset; and</w:t>
      </w:r>
    </w:p>
    <w:p w:rsidR="0084666B" w:rsidRPr="00516FBF" w:rsidRDefault="0084666B" w:rsidP="0084666B">
      <w:pPr>
        <w:pStyle w:val="paragraphsub"/>
      </w:pPr>
      <w:r w:rsidRPr="00516FBF">
        <w:tab/>
        <w:t>(iii)</w:t>
      </w:r>
      <w:r w:rsidRPr="00516FBF">
        <w:tab/>
        <w:t>states that the asset has, under this Part, become an asset of Newco.</w:t>
      </w:r>
    </w:p>
    <w:p w:rsidR="0084666B" w:rsidRPr="00516FBF" w:rsidRDefault="0084666B" w:rsidP="0084666B">
      <w:pPr>
        <w:pStyle w:val="subsection"/>
        <w:rPr>
          <w:szCs w:val="22"/>
        </w:rPr>
      </w:pPr>
      <w:r w:rsidRPr="00516FBF">
        <w:rPr>
          <w:szCs w:val="22"/>
        </w:rPr>
        <w:tab/>
        <w:t>(2)</w:t>
      </w:r>
      <w:r w:rsidRPr="00516FBF">
        <w:rPr>
          <w:szCs w:val="22"/>
        </w:rPr>
        <w:tab/>
        <w:t>The assets official may:</w:t>
      </w:r>
    </w:p>
    <w:p w:rsidR="0084666B" w:rsidRPr="00516FBF" w:rsidRDefault="0084666B" w:rsidP="0084666B">
      <w:pPr>
        <w:pStyle w:val="paragraph"/>
      </w:pPr>
      <w:r w:rsidRPr="00516FBF">
        <w:tab/>
        <w:t>(a)</w:t>
      </w:r>
      <w:r w:rsidRPr="00516FBF">
        <w:tab/>
        <w:t>deal with, and give effect to, the certificate as if the certificate were a proper and appropriate instrument for transactions in relation to assets of that kind; and</w:t>
      </w:r>
    </w:p>
    <w:p w:rsidR="0084666B" w:rsidRPr="00516FBF" w:rsidRDefault="0084666B" w:rsidP="0084666B">
      <w:pPr>
        <w:pStyle w:val="paragraph"/>
      </w:pPr>
      <w:r w:rsidRPr="00516FBF">
        <w:tab/>
        <w:t>(b)</w:t>
      </w:r>
      <w:r w:rsidRPr="00516FBF">
        <w:tab/>
        <w:t xml:space="preserve">make such entries in the register as are necessary having regard to the effect of </w:t>
      </w:r>
      <w:r w:rsidR="004507D2">
        <w:t>section 1</w:t>
      </w:r>
      <w:r w:rsidRPr="00516FBF">
        <w:t>2.</w:t>
      </w:r>
    </w:p>
    <w:p w:rsidR="0084666B" w:rsidRPr="00516FBF" w:rsidRDefault="0084666B" w:rsidP="0084666B">
      <w:pPr>
        <w:pStyle w:val="subsection"/>
        <w:rPr>
          <w:szCs w:val="22"/>
        </w:rPr>
      </w:pPr>
      <w:r w:rsidRPr="00516FBF">
        <w:rPr>
          <w:szCs w:val="22"/>
        </w:rPr>
        <w:tab/>
        <w:t>(3)</w:t>
      </w:r>
      <w:r w:rsidRPr="00516FBF">
        <w:rPr>
          <w:szCs w:val="22"/>
        </w:rPr>
        <w:tab/>
        <w:t xml:space="preserve">A document that appears to be a certificate under </w:t>
      </w:r>
      <w:r w:rsidR="004507D2">
        <w:rPr>
          <w:szCs w:val="22"/>
        </w:rPr>
        <w:t>subsection (</w:t>
      </w:r>
      <w:r w:rsidRPr="00516FBF">
        <w:rPr>
          <w:szCs w:val="22"/>
        </w:rPr>
        <w:t>1) is taken to be such a certificate and to have been properly given unless the contrary is established.</w:t>
      </w:r>
    </w:p>
    <w:p w:rsidR="0084666B" w:rsidRPr="00516FBF" w:rsidRDefault="0084666B" w:rsidP="0084666B">
      <w:pPr>
        <w:pStyle w:val="subsection"/>
        <w:rPr>
          <w:szCs w:val="22"/>
        </w:rPr>
      </w:pPr>
      <w:r w:rsidRPr="00516FBF">
        <w:rPr>
          <w:szCs w:val="22"/>
        </w:rPr>
        <w:tab/>
        <w:t>(4)</w:t>
      </w:r>
      <w:r w:rsidRPr="00516FBF">
        <w:rPr>
          <w:szCs w:val="22"/>
        </w:rPr>
        <w:tab/>
        <w:t>In this section:</w:t>
      </w:r>
    </w:p>
    <w:p w:rsidR="0084666B" w:rsidRPr="00516FBF" w:rsidRDefault="0084666B" w:rsidP="00B94AE8">
      <w:pPr>
        <w:pStyle w:val="Definition"/>
      </w:pPr>
      <w:r w:rsidRPr="00516FBF">
        <w:rPr>
          <w:b/>
          <w:i/>
        </w:rPr>
        <w:t>assets official</w:t>
      </w:r>
      <w:r w:rsidRPr="00516FBF">
        <w:t xml:space="preserve"> means a person or authority who, under the law of the Commonwealth or of a State or Territory, has responsibility for keeping a register in relation to assets of the kind concerned.</w:t>
      </w:r>
    </w:p>
    <w:p w:rsidR="00953A09" w:rsidRPr="00516FBF" w:rsidRDefault="0084666B" w:rsidP="00953A09">
      <w:pPr>
        <w:pStyle w:val="ActHead5"/>
      </w:pPr>
      <w:bookmarkStart w:id="40" w:name="_Toc179274725"/>
      <w:r w:rsidRPr="004507D2">
        <w:rPr>
          <w:rStyle w:val="CharSectno"/>
        </w:rPr>
        <w:t>27</w:t>
      </w:r>
      <w:r w:rsidR="00953A09" w:rsidRPr="00516FBF">
        <w:t xml:space="preserve">  </w:t>
      </w:r>
      <w:r w:rsidRPr="00516FBF">
        <w:t>Ending of certain rights that restrict the transfer of the Moomba</w:t>
      </w:r>
      <w:r w:rsidR="004507D2">
        <w:noBreakHyphen/>
      </w:r>
      <w:r w:rsidRPr="00516FBF">
        <w:t>Sydney pipeline system</w:t>
      </w:r>
      <w:bookmarkEnd w:id="40"/>
    </w:p>
    <w:p w:rsidR="0084666B" w:rsidRPr="00516FBF" w:rsidRDefault="0084666B" w:rsidP="0084666B">
      <w:pPr>
        <w:pStyle w:val="subsection"/>
        <w:rPr>
          <w:szCs w:val="22"/>
        </w:rPr>
      </w:pPr>
      <w:r w:rsidRPr="00516FBF">
        <w:rPr>
          <w:szCs w:val="22"/>
        </w:rPr>
        <w:tab/>
        <w:t>(1)</w:t>
      </w:r>
      <w:r w:rsidRPr="00516FBF">
        <w:rPr>
          <w:szCs w:val="22"/>
        </w:rPr>
        <w:tab/>
        <w:t>All veto rights are terminated on the sale day by force of this section.</w:t>
      </w:r>
    </w:p>
    <w:p w:rsidR="0084666B" w:rsidRPr="00516FBF" w:rsidRDefault="0084666B" w:rsidP="0084666B">
      <w:pPr>
        <w:pStyle w:val="subsection"/>
        <w:rPr>
          <w:szCs w:val="22"/>
        </w:rPr>
      </w:pPr>
      <w:r w:rsidRPr="00516FBF">
        <w:rPr>
          <w:szCs w:val="22"/>
        </w:rPr>
        <w:tab/>
        <w:t>(2)</w:t>
      </w:r>
      <w:r w:rsidRPr="00516FBF">
        <w:rPr>
          <w:szCs w:val="22"/>
        </w:rPr>
        <w:tab/>
        <w:t>In this section:</w:t>
      </w:r>
    </w:p>
    <w:p w:rsidR="0084666B" w:rsidRPr="00516FBF" w:rsidRDefault="0084666B" w:rsidP="00B94AE8">
      <w:pPr>
        <w:pStyle w:val="Definition"/>
      </w:pPr>
      <w:r w:rsidRPr="00516FBF">
        <w:rPr>
          <w:b/>
          <w:i/>
        </w:rPr>
        <w:t>Authority agreement</w:t>
      </w:r>
      <w:r w:rsidRPr="00516FBF">
        <w:t xml:space="preserve"> means an agreement:</w:t>
      </w:r>
    </w:p>
    <w:p w:rsidR="0084666B" w:rsidRPr="00516FBF" w:rsidRDefault="0084666B" w:rsidP="0084666B">
      <w:pPr>
        <w:pStyle w:val="paragraph"/>
      </w:pPr>
      <w:r w:rsidRPr="00516FBF">
        <w:tab/>
        <w:t>(a)</w:t>
      </w:r>
      <w:r w:rsidRPr="00516FBF">
        <w:tab/>
        <w:t>to which the Authority is a party; and</w:t>
      </w:r>
    </w:p>
    <w:p w:rsidR="0084666B" w:rsidRPr="00516FBF" w:rsidRDefault="0084666B" w:rsidP="0084666B">
      <w:pPr>
        <w:pStyle w:val="paragraph"/>
      </w:pPr>
      <w:r w:rsidRPr="00516FBF">
        <w:tab/>
        <w:t>(b)</w:t>
      </w:r>
      <w:r w:rsidRPr="00516FBF">
        <w:tab/>
        <w:t>was in operation immediately before the sale day;</w:t>
      </w:r>
    </w:p>
    <w:p w:rsidR="0084666B" w:rsidRPr="00516FBF" w:rsidRDefault="0084666B" w:rsidP="00B94AE8">
      <w:pPr>
        <w:pStyle w:val="Definition"/>
      </w:pPr>
      <w:r w:rsidRPr="00516FBF">
        <w:rPr>
          <w:b/>
          <w:i/>
        </w:rPr>
        <w:t>Moomba</w:t>
      </w:r>
      <w:r w:rsidR="004507D2">
        <w:rPr>
          <w:b/>
          <w:i/>
        </w:rPr>
        <w:noBreakHyphen/>
      </w:r>
      <w:r w:rsidRPr="00516FBF">
        <w:rPr>
          <w:b/>
          <w:i/>
        </w:rPr>
        <w:t>Sydney pipeline</w:t>
      </w:r>
      <w:r w:rsidRPr="00516FBF">
        <w:t xml:space="preserve"> means any pipeline transferred to Newco under </w:t>
      </w:r>
      <w:r w:rsidR="004507D2">
        <w:t>section 1</w:t>
      </w:r>
      <w:r w:rsidRPr="00516FBF">
        <w:t>2;</w:t>
      </w:r>
    </w:p>
    <w:p w:rsidR="0084666B" w:rsidRPr="00516FBF" w:rsidRDefault="0084666B" w:rsidP="00B94AE8">
      <w:pPr>
        <w:pStyle w:val="Definition"/>
      </w:pPr>
      <w:r w:rsidRPr="00516FBF">
        <w:rPr>
          <w:b/>
          <w:i/>
        </w:rPr>
        <w:lastRenderedPageBreak/>
        <w:t>veto rights</w:t>
      </w:r>
      <w:r w:rsidRPr="00516FBF">
        <w:t xml:space="preserve"> means any rights that a person (</w:t>
      </w:r>
      <w:r w:rsidRPr="00516FBF">
        <w:rPr>
          <w:b/>
          <w:i/>
        </w:rPr>
        <w:t>the contractor</w:t>
      </w:r>
      <w:r w:rsidRPr="00516FBF">
        <w:t>) has under an Authority agreement that, apart from this section, would have the effect of preventing the transfer of the ownership or control of a Moomba</w:t>
      </w:r>
      <w:r w:rsidR="004507D2">
        <w:noBreakHyphen/>
      </w:r>
      <w:r w:rsidRPr="00516FBF">
        <w:t>Sydney pipeline from the Authority or any other person who owns or controls such a pipeline to another person without the consent of the contractor.</w:t>
      </w:r>
    </w:p>
    <w:p w:rsidR="00953A09" w:rsidRPr="00516FBF" w:rsidRDefault="0084666B" w:rsidP="00953A09">
      <w:pPr>
        <w:pStyle w:val="ActHead5"/>
      </w:pPr>
      <w:bookmarkStart w:id="41" w:name="_Toc179274726"/>
      <w:r w:rsidRPr="004507D2">
        <w:rPr>
          <w:rStyle w:val="CharSectno"/>
        </w:rPr>
        <w:t>28</w:t>
      </w:r>
      <w:r w:rsidR="00953A09" w:rsidRPr="00516FBF">
        <w:t xml:space="preserve">  A</w:t>
      </w:r>
      <w:r w:rsidRPr="00516FBF">
        <w:t>uthority, Pacenco and Commonwealth to take steps necessary to carry out transfers</w:t>
      </w:r>
      <w:bookmarkEnd w:id="41"/>
    </w:p>
    <w:p w:rsidR="0084666B" w:rsidRPr="00516FBF" w:rsidRDefault="0084666B" w:rsidP="0084666B">
      <w:pPr>
        <w:pStyle w:val="subsection"/>
        <w:rPr>
          <w:szCs w:val="22"/>
        </w:rPr>
      </w:pPr>
      <w:r w:rsidRPr="00516FBF">
        <w:rPr>
          <w:szCs w:val="22"/>
        </w:rPr>
        <w:tab/>
      </w:r>
      <w:r w:rsidRPr="00516FBF">
        <w:rPr>
          <w:szCs w:val="22"/>
        </w:rPr>
        <w:tab/>
        <w:t xml:space="preserve">The Authority, Pacenco and the Commonwealth must take the steps that are necessary to ensure that this </w:t>
      </w:r>
      <w:r w:rsidR="004507D2">
        <w:rPr>
          <w:szCs w:val="22"/>
        </w:rPr>
        <w:t>Part i</w:t>
      </w:r>
      <w:r w:rsidRPr="00516FBF">
        <w:rPr>
          <w:szCs w:val="22"/>
        </w:rPr>
        <w:t>s fully effective, and in particular, in relation to its operation outside Australia.</w:t>
      </w:r>
    </w:p>
    <w:p w:rsidR="00953A09" w:rsidRPr="00516FBF" w:rsidRDefault="0084666B" w:rsidP="00953A09">
      <w:pPr>
        <w:pStyle w:val="ActHead5"/>
      </w:pPr>
      <w:bookmarkStart w:id="42" w:name="_Toc179274727"/>
      <w:r w:rsidRPr="004507D2">
        <w:rPr>
          <w:rStyle w:val="CharSectno"/>
        </w:rPr>
        <w:t>29</w:t>
      </w:r>
      <w:r w:rsidR="00953A09" w:rsidRPr="00516FBF">
        <w:t xml:space="preserve">  </w:t>
      </w:r>
      <w:r w:rsidRPr="00516FBF">
        <w:t>Extraterritorial operation of Subdivision</w:t>
      </w:r>
      <w:bookmarkEnd w:id="42"/>
    </w:p>
    <w:p w:rsidR="0084666B" w:rsidRPr="00516FBF" w:rsidRDefault="0084666B" w:rsidP="0084666B">
      <w:pPr>
        <w:pStyle w:val="subsection"/>
        <w:rPr>
          <w:szCs w:val="22"/>
        </w:rPr>
      </w:pPr>
      <w:r w:rsidRPr="00516FBF">
        <w:rPr>
          <w:szCs w:val="22"/>
        </w:rPr>
        <w:tab/>
      </w:r>
      <w:r w:rsidRPr="00516FBF">
        <w:rPr>
          <w:szCs w:val="22"/>
        </w:rPr>
        <w:tab/>
        <w:t>This Part extends to:</w:t>
      </w:r>
    </w:p>
    <w:p w:rsidR="0084666B" w:rsidRPr="00516FBF" w:rsidRDefault="0084666B" w:rsidP="0084666B">
      <w:pPr>
        <w:pStyle w:val="paragraph"/>
      </w:pPr>
      <w:r w:rsidRPr="00516FBF">
        <w:tab/>
        <w:t>(a)</w:t>
      </w:r>
      <w:r w:rsidRPr="00516FBF">
        <w:tab/>
        <w:t>things situated outside Australia; and</w:t>
      </w:r>
    </w:p>
    <w:p w:rsidR="0084666B" w:rsidRPr="00516FBF" w:rsidRDefault="0084666B" w:rsidP="0084666B">
      <w:pPr>
        <w:pStyle w:val="paragraph"/>
      </w:pPr>
      <w:r w:rsidRPr="00516FBF">
        <w:tab/>
        <w:t>(b)</w:t>
      </w:r>
      <w:r w:rsidRPr="00516FBF">
        <w:tab/>
        <w:t>things happening outside Australia; and</w:t>
      </w:r>
    </w:p>
    <w:p w:rsidR="0084666B" w:rsidRPr="00516FBF" w:rsidRDefault="0084666B" w:rsidP="0084666B">
      <w:pPr>
        <w:pStyle w:val="paragraph"/>
      </w:pPr>
      <w:r w:rsidRPr="00516FBF">
        <w:tab/>
        <w:t>(c)</w:t>
      </w:r>
      <w:r w:rsidRPr="00516FBF">
        <w:tab/>
        <w:t>things that are governed or otherwise affected by the law of a foreign country.</w:t>
      </w:r>
    </w:p>
    <w:p w:rsidR="00953A09" w:rsidRPr="00516FBF" w:rsidRDefault="0084666B" w:rsidP="00953A09">
      <w:pPr>
        <w:pStyle w:val="ActHead5"/>
      </w:pPr>
      <w:bookmarkStart w:id="43" w:name="_Toc179274728"/>
      <w:r w:rsidRPr="004507D2">
        <w:rPr>
          <w:rStyle w:val="CharSectno"/>
        </w:rPr>
        <w:t>30</w:t>
      </w:r>
      <w:r w:rsidR="00953A09" w:rsidRPr="00516FBF">
        <w:t xml:space="preserve">  </w:t>
      </w:r>
      <w:r w:rsidRPr="00516FBF">
        <w:t>Part to have effect in spite of laws and agreements prohibiting transfer etc.</w:t>
      </w:r>
      <w:bookmarkEnd w:id="43"/>
    </w:p>
    <w:p w:rsidR="0084666B" w:rsidRPr="00516FBF" w:rsidRDefault="0084666B" w:rsidP="0084666B">
      <w:pPr>
        <w:pStyle w:val="subsection"/>
        <w:rPr>
          <w:szCs w:val="22"/>
        </w:rPr>
      </w:pPr>
      <w:r w:rsidRPr="00516FBF">
        <w:rPr>
          <w:szCs w:val="22"/>
        </w:rPr>
        <w:tab/>
        <w:t>(1)</w:t>
      </w:r>
      <w:r w:rsidRPr="00516FBF">
        <w:rPr>
          <w:szCs w:val="22"/>
        </w:rPr>
        <w:tab/>
        <w:t>This Part has effect, and must be given effect to, in spite of anything in:</w:t>
      </w:r>
    </w:p>
    <w:p w:rsidR="0084666B" w:rsidRPr="00516FBF" w:rsidRDefault="0084666B" w:rsidP="0084666B">
      <w:pPr>
        <w:pStyle w:val="paragraph"/>
      </w:pPr>
      <w:r w:rsidRPr="00516FBF">
        <w:tab/>
        <w:t>(a)</w:t>
      </w:r>
      <w:r w:rsidRPr="00516FBF">
        <w:tab/>
        <w:t>any other law of the Commonwealth or any law of a State or Territory; or</w:t>
      </w:r>
    </w:p>
    <w:p w:rsidR="0084666B" w:rsidRPr="00516FBF" w:rsidRDefault="0084666B" w:rsidP="0084666B">
      <w:pPr>
        <w:pStyle w:val="paragraph"/>
      </w:pPr>
      <w:r w:rsidRPr="00516FBF">
        <w:tab/>
        <w:t>(b)</w:t>
      </w:r>
      <w:r w:rsidRPr="00516FBF">
        <w:tab/>
        <w:t>any instrument.</w:t>
      </w:r>
    </w:p>
    <w:p w:rsidR="0084666B" w:rsidRPr="00516FBF" w:rsidRDefault="0084666B" w:rsidP="0084666B">
      <w:pPr>
        <w:pStyle w:val="subsection"/>
        <w:rPr>
          <w:szCs w:val="22"/>
        </w:rPr>
      </w:pPr>
      <w:r w:rsidRPr="00516FBF">
        <w:rPr>
          <w:szCs w:val="22"/>
        </w:rPr>
        <w:tab/>
        <w:t>(2)</w:t>
      </w:r>
      <w:r w:rsidRPr="00516FBF">
        <w:rPr>
          <w:szCs w:val="22"/>
        </w:rPr>
        <w:tab/>
        <w:t xml:space="preserve">Without limiting </w:t>
      </w:r>
      <w:r w:rsidR="004507D2">
        <w:rPr>
          <w:szCs w:val="22"/>
        </w:rPr>
        <w:t>subsection (</w:t>
      </w:r>
      <w:r w:rsidRPr="00516FBF">
        <w:rPr>
          <w:szCs w:val="22"/>
        </w:rPr>
        <w:t xml:space="preserve">1), if, apart from this section, the consent of a person would be necessary in order to give effect to this </w:t>
      </w:r>
      <w:r w:rsidR="004507D2">
        <w:rPr>
          <w:szCs w:val="22"/>
        </w:rPr>
        <w:t>Part i</w:t>
      </w:r>
      <w:r w:rsidRPr="00516FBF">
        <w:rPr>
          <w:szCs w:val="22"/>
        </w:rPr>
        <w:t>n a particular respect, the consent is taken to have been given.</w:t>
      </w:r>
    </w:p>
    <w:p w:rsidR="00953A09" w:rsidRPr="00516FBF" w:rsidRDefault="0084666B" w:rsidP="00953A09">
      <w:pPr>
        <w:pStyle w:val="ActHead5"/>
      </w:pPr>
      <w:bookmarkStart w:id="44" w:name="_Toc179274729"/>
      <w:r w:rsidRPr="004507D2">
        <w:rPr>
          <w:rStyle w:val="CharSectno"/>
        </w:rPr>
        <w:lastRenderedPageBreak/>
        <w:t>3</w:t>
      </w:r>
      <w:r w:rsidR="00953A09" w:rsidRPr="004507D2">
        <w:rPr>
          <w:rStyle w:val="CharSectno"/>
        </w:rPr>
        <w:t>1</w:t>
      </w:r>
      <w:r w:rsidR="00953A09" w:rsidRPr="00516FBF">
        <w:t xml:space="preserve">  </w:t>
      </w:r>
      <w:r w:rsidRPr="00516FBF">
        <w:t>Compensation for acquisition of property</w:t>
      </w:r>
      <w:bookmarkEnd w:id="44"/>
    </w:p>
    <w:p w:rsidR="004A7752" w:rsidRPr="00516FBF" w:rsidRDefault="004A7752" w:rsidP="004A7752">
      <w:pPr>
        <w:pStyle w:val="subsection"/>
        <w:rPr>
          <w:szCs w:val="22"/>
        </w:rPr>
      </w:pPr>
      <w:r w:rsidRPr="00516FBF">
        <w:rPr>
          <w:szCs w:val="22"/>
        </w:rPr>
        <w:tab/>
        <w:t>(1)</w:t>
      </w:r>
      <w:r w:rsidRPr="00516FBF">
        <w:rPr>
          <w:szCs w:val="22"/>
        </w:rPr>
        <w:tab/>
        <w:t>If:</w:t>
      </w:r>
    </w:p>
    <w:p w:rsidR="004A7752" w:rsidRPr="00516FBF" w:rsidRDefault="004A7752" w:rsidP="004A7752">
      <w:pPr>
        <w:pStyle w:val="paragraph"/>
      </w:pPr>
      <w:r w:rsidRPr="00516FBF">
        <w:tab/>
        <w:t>(a)</w:t>
      </w:r>
      <w:r w:rsidRPr="00516FBF">
        <w:tab/>
        <w:t>this Part would result in an acquisition of property; and</w:t>
      </w:r>
    </w:p>
    <w:p w:rsidR="004A7752" w:rsidRPr="00516FBF" w:rsidRDefault="004A7752" w:rsidP="004A7752">
      <w:pPr>
        <w:pStyle w:val="paragraph"/>
      </w:pPr>
      <w:r w:rsidRPr="00516FBF">
        <w:tab/>
        <w:t>(b)</w:t>
      </w:r>
      <w:r w:rsidRPr="00516FBF">
        <w:tab/>
        <w:t>this Part would not be valid, apart from this section, because a particular person has not been compensated;</w:t>
      </w:r>
    </w:p>
    <w:p w:rsidR="004A7752" w:rsidRPr="00516FBF" w:rsidRDefault="004A7752" w:rsidP="004A7752">
      <w:pPr>
        <w:pStyle w:val="subsection2"/>
      </w:pPr>
      <w:r w:rsidRPr="00516FBF">
        <w:t>the Commonwealth must pay that person:</w:t>
      </w:r>
    </w:p>
    <w:p w:rsidR="004A7752" w:rsidRPr="00516FBF" w:rsidRDefault="004A7752" w:rsidP="004A7752">
      <w:pPr>
        <w:pStyle w:val="paragraph"/>
      </w:pPr>
      <w:r w:rsidRPr="00516FBF">
        <w:tab/>
        <w:t>(c)</w:t>
      </w:r>
      <w:r w:rsidRPr="00516FBF">
        <w:tab/>
        <w:t>a reasonable amount of compensation agreed on between the person and the Commonwealth; or</w:t>
      </w:r>
    </w:p>
    <w:p w:rsidR="004A7752" w:rsidRPr="00516FBF" w:rsidRDefault="004A7752" w:rsidP="004A7752">
      <w:pPr>
        <w:pStyle w:val="paragraph"/>
      </w:pPr>
      <w:r w:rsidRPr="00516FBF">
        <w:tab/>
        <w:t>(d)</w:t>
      </w:r>
      <w:r w:rsidRPr="00516FBF">
        <w:tab/>
        <w:t>failing agreement—a reasonable amount of compensation determined by a court of competent jurisdiction.</w:t>
      </w:r>
    </w:p>
    <w:p w:rsidR="004A7752" w:rsidRPr="00516FBF" w:rsidRDefault="004A7752" w:rsidP="004A7752">
      <w:pPr>
        <w:pStyle w:val="subsection"/>
        <w:rPr>
          <w:szCs w:val="22"/>
        </w:rPr>
      </w:pPr>
      <w:r w:rsidRPr="00516FBF">
        <w:rPr>
          <w:szCs w:val="22"/>
        </w:rPr>
        <w:tab/>
        <w:t>(2)</w:t>
      </w:r>
      <w:r w:rsidRPr="00516FBF">
        <w:rPr>
          <w:szCs w:val="22"/>
        </w:rPr>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4A7752" w:rsidRPr="00516FBF" w:rsidRDefault="004A7752" w:rsidP="004A7752">
      <w:pPr>
        <w:pStyle w:val="subsection"/>
        <w:rPr>
          <w:szCs w:val="22"/>
        </w:rPr>
      </w:pPr>
      <w:r w:rsidRPr="00516FBF">
        <w:rPr>
          <w:szCs w:val="22"/>
        </w:rPr>
        <w:tab/>
        <w:t>(3)</w:t>
      </w:r>
      <w:r w:rsidRPr="00516FBF">
        <w:rPr>
          <w:szCs w:val="22"/>
        </w:rPr>
        <w:tab/>
        <w:t xml:space="preserve">In this section, </w:t>
      </w:r>
      <w:r w:rsidRPr="00516FBF">
        <w:rPr>
          <w:b/>
          <w:i/>
          <w:szCs w:val="22"/>
        </w:rPr>
        <w:t>acquisition of property</w:t>
      </w:r>
      <w:r w:rsidRPr="00516FBF">
        <w:rPr>
          <w:szCs w:val="22"/>
        </w:rPr>
        <w:t xml:space="preserve"> has the same meaning as in paragraph 51(xxxi) of the Constitution.</w:t>
      </w:r>
    </w:p>
    <w:p w:rsidR="004A7752" w:rsidRPr="00516FBF" w:rsidRDefault="004A7752" w:rsidP="004A7752">
      <w:pPr>
        <w:pStyle w:val="ActHead2"/>
        <w:pageBreakBefore/>
      </w:pPr>
      <w:bookmarkStart w:id="45" w:name="_Toc179274730"/>
      <w:r w:rsidRPr="004507D2">
        <w:rPr>
          <w:rStyle w:val="CharPartNo"/>
        </w:rPr>
        <w:lastRenderedPageBreak/>
        <w:t>Part 3</w:t>
      </w:r>
      <w:r w:rsidRPr="00516FBF">
        <w:t>—</w:t>
      </w:r>
      <w:r w:rsidRPr="004507D2">
        <w:rPr>
          <w:rStyle w:val="CharPartText"/>
        </w:rPr>
        <w:t>Transitional and saving provisions in respect of employees of Newco that relate to the sale of shares in Newco by the Commonwealth</w:t>
      </w:r>
      <w:bookmarkEnd w:id="45"/>
    </w:p>
    <w:p w:rsidR="004A7752" w:rsidRPr="00516FBF" w:rsidRDefault="004507D2" w:rsidP="004A7752">
      <w:pPr>
        <w:pStyle w:val="ActHead3"/>
      </w:pPr>
      <w:bookmarkStart w:id="46" w:name="_Toc179274731"/>
      <w:r w:rsidRPr="004507D2">
        <w:rPr>
          <w:rStyle w:val="CharDivNo"/>
        </w:rPr>
        <w:t>Division 1</w:t>
      </w:r>
      <w:r w:rsidR="004A7752" w:rsidRPr="00516FBF">
        <w:t>—</w:t>
      </w:r>
      <w:r w:rsidR="004A7752" w:rsidRPr="004507D2">
        <w:rPr>
          <w:rStyle w:val="CharDivText"/>
        </w:rPr>
        <w:t>Certain staff members of the Authority taken to have resigned</w:t>
      </w:r>
      <w:bookmarkEnd w:id="46"/>
    </w:p>
    <w:p w:rsidR="00953A09" w:rsidRPr="00516FBF" w:rsidRDefault="004A7752" w:rsidP="00953A09">
      <w:pPr>
        <w:pStyle w:val="ActHead5"/>
      </w:pPr>
      <w:bookmarkStart w:id="47" w:name="_Toc179274732"/>
      <w:r w:rsidRPr="004507D2">
        <w:rPr>
          <w:rStyle w:val="CharSectno"/>
        </w:rPr>
        <w:t>32</w:t>
      </w:r>
      <w:r w:rsidR="00953A09" w:rsidRPr="00516FBF">
        <w:t xml:space="preserve">  </w:t>
      </w:r>
      <w:r w:rsidRPr="00516FBF">
        <w:t>Certain staff members of the Authority taken to have resigned</w:t>
      </w:r>
      <w:bookmarkEnd w:id="47"/>
    </w:p>
    <w:p w:rsidR="004A7752" w:rsidRPr="00516FBF" w:rsidRDefault="004A7752" w:rsidP="004A7752">
      <w:pPr>
        <w:pStyle w:val="subsection"/>
        <w:rPr>
          <w:szCs w:val="22"/>
        </w:rPr>
      </w:pPr>
      <w:r w:rsidRPr="00516FBF">
        <w:rPr>
          <w:szCs w:val="22"/>
        </w:rPr>
        <w:tab/>
        <w:t>(1)</w:t>
      </w:r>
      <w:r w:rsidRPr="00516FBF">
        <w:rPr>
          <w:szCs w:val="22"/>
        </w:rPr>
        <w:tab/>
        <w:t>This section applies to a staff member of the Authority:</w:t>
      </w:r>
    </w:p>
    <w:p w:rsidR="004A7752" w:rsidRPr="00516FBF" w:rsidRDefault="004A7752" w:rsidP="004A7752">
      <w:pPr>
        <w:pStyle w:val="paragraph"/>
      </w:pPr>
      <w:r w:rsidRPr="00516FBF">
        <w:tab/>
        <w:t>(a)</w:t>
      </w:r>
      <w:r w:rsidRPr="00516FBF">
        <w:tab/>
        <w:t>who was eligible to consent under subsection 7(2) and who has not done so; or</w:t>
      </w:r>
    </w:p>
    <w:p w:rsidR="004A7752" w:rsidRPr="00516FBF" w:rsidRDefault="004A7752" w:rsidP="004A7752">
      <w:pPr>
        <w:pStyle w:val="paragraph"/>
      </w:pPr>
      <w:r w:rsidRPr="00516FBF">
        <w:tab/>
        <w:t>(b)</w:t>
      </w:r>
      <w:r w:rsidRPr="00516FBF">
        <w:tab/>
        <w:t>who consented under subsection 7(2) but revoked that consent under subsection 7(3).</w:t>
      </w:r>
    </w:p>
    <w:p w:rsidR="004A7752" w:rsidRPr="00516FBF" w:rsidRDefault="004A7752" w:rsidP="004A7752">
      <w:pPr>
        <w:pStyle w:val="subsection"/>
        <w:rPr>
          <w:szCs w:val="22"/>
        </w:rPr>
      </w:pPr>
      <w:r w:rsidRPr="00516FBF">
        <w:rPr>
          <w:szCs w:val="22"/>
        </w:rPr>
        <w:tab/>
        <w:t>(2)</w:t>
      </w:r>
      <w:r w:rsidRPr="00516FBF">
        <w:rPr>
          <w:szCs w:val="22"/>
        </w:rPr>
        <w:tab/>
        <w:t xml:space="preserve">Subject to </w:t>
      </w:r>
      <w:r w:rsidR="004507D2">
        <w:rPr>
          <w:szCs w:val="22"/>
        </w:rPr>
        <w:t>subsection (</w:t>
      </w:r>
      <w:r w:rsidRPr="00516FBF">
        <w:rPr>
          <w:szCs w:val="22"/>
        </w:rPr>
        <w:t xml:space="preserve">3), the staff member is, for all purposes, taken to have resigned from the staff member’s appointment or engagement under the </w:t>
      </w:r>
      <w:r w:rsidRPr="00516FBF">
        <w:rPr>
          <w:i/>
          <w:szCs w:val="22"/>
        </w:rPr>
        <w:t>Pipeline Authority Act 1973</w:t>
      </w:r>
      <w:r w:rsidRPr="00516FBF">
        <w:rPr>
          <w:szCs w:val="22"/>
        </w:rPr>
        <w:t>. The resignation takes effect at the time determined in writing in relation to the staff member by an authorised person for the purposes of this section.</w:t>
      </w:r>
    </w:p>
    <w:p w:rsidR="004A7752" w:rsidRPr="00516FBF" w:rsidRDefault="004A7752" w:rsidP="004A7752">
      <w:pPr>
        <w:pStyle w:val="subsection"/>
        <w:rPr>
          <w:szCs w:val="22"/>
        </w:rPr>
      </w:pPr>
      <w:r w:rsidRPr="00516FBF">
        <w:rPr>
          <w:szCs w:val="22"/>
        </w:rPr>
        <w:tab/>
        <w:t>(3)</w:t>
      </w:r>
      <w:r w:rsidRPr="00516FBF">
        <w:rPr>
          <w:szCs w:val="22"/>
        </w:rPr>
        <w:tab/>
        <w:t>Subsection (2) does not apply to a staff member of the Authority who notifies the Chief Executive Officer of the Authority in writing that the staff member:</w:t>
      </w:r>
    </w:p>
    <w:p w:rsidR="004A7752" w:rsidRPr="00516FBF" w:rsidRDefault="004A7752" w:rsidP="004A7752">
      <w:pPr>
        <w:pStyle w:val="paragraph"/>
      </w:pPr>
      <w:r w:rsidRPr="00516FBF">
        <w:tab/>
        <w:t>(a)</w:t>
      </w:r>
      <w:r w:rsidRPr="00516FBF">
        <w:tab/>
        <w:t>is not consenting under subsection 7(2); or</w:t>
      </w:r>
    </w:p>
    <w:p w:rsidR="004A7752" w:rsidRPr="00516FBF" w:rsidRDefault="004A7752" w:rsidP="004A7752">
      <w:pPr>
        <w:pStyle w:val="paragraph"/>
      </w:pPr>
      <w:r w:rsidRPr="00516FBF">
        <w:tab/>
        <w:t>(b)</w:t>
      </w:r>
      <w:r w:rsidRPr="00516FBF">
        <w:tab/>
        <w:t>is revoking his or her consent under subsection 7(3);</w:t>
      </w:r>
    </w:p>
    <w:p w:rsidR="004A7752" w:rsidRPr="00516FBF" w:rsidRDefault="004A7752" w:rsidP="004A7752">
      <w:pPr>
        <w:pStyle w:val="subsection2"/>
      </w:pPr>
      <w:r w:rsidRPr="00516FBF">
        <w:t>because he or she believes that the terms and conditions of employment, taken as a whole, that would apply to the staff member on and after the sale day are not equivalent to the terms and conditions of employment, taken as a whole, applying to the staff member immediately before the sale day.</w:t>
      </w:r>
    </w:p>
    <w:p w:rsidR="004A7752" w:rsidRPr="00516FBF" w:rsidRDefault="004A7752" w:rsidP="004A7752">
      <w:pPr>
        <w:pStyle w:val="subsection"/>
        <w:rPr>
          <w:szCs w:val="22"/>
        </w:rPr>
      </w:pPr>
      <w:r w:rsidRPr="00516FBF">
        <w:rPr>
          <w:szCs w:val="22"/>
        </w:rPr>
        <w:tab/>
        <w:t>(4)</w:t>
      </w:r>
      <w:r w:rsidRPr="00516FBF">
        <w:rPr>
          <w:szCs w:val="22"/>
        </w:rPr>
        <w:tab/>
        <w:t>If:</w:t>
      </w:r>
    </w:p>
    <w:p w:rsidR="004A7752" w:rsidRPr="00516FBF" w:rsidRDefault="004A7752" w:rsidP="004A7752">
      <w:pPr>
        <w:pStyle w:val="paragraph"/>
      </w:pPr>
      <w:r w:rsidRPr="00516FBF">
        <w:lastRenderedPageBreak/>
        <w:tab/>
        <w:t>(a)</w:t>
      </w:r>
      <w:r w:rsidRPr="00516FBF">
        <w:tab/>
        <w:t>a staff member:</w:t>
      </w:r>
    </w:p>
    <w:p w:rsidR="004A7752" w:rsidRPr="00516FBF" w:rsidRDefault="004A7752" w:rsidP="004A7752">
      <w:pPr>
        <w:pStyle w:val="paragraphsub"/>
      </w:pPr>
      <w:r w:rsidRPr="00516FBF">
        <w:tab/>
        <w:t>(i)</w:t>
      </w:r>
      <w:r w:rsidRPr="00516FBF">
        <w:tab/>
        <w:t>has not consented under subsection 7(2); or</w:t>
      </w:r>
    </w:p>
    <w:p w:rsidR="004A7752" w:rsidRPr="00516FBF" w:rsidRDefault="004A7752" w:rsidP="004A7752">
      <w:pPr>
        <w:pStyle w:val="paragraphsub"/>
      </w:pPr>
      <w:r w:rsidRPr="00516FBF">
        <w:tab/>
        <w:t>(ii)</w:t>
      </w:r>
      <w:r w:rsidRPr="00516FBF">
        <w:tab/>
        <w:t>has revoked his or her consent under subsection 7(3); and</w:t>
      </w:r>
    </w:p>
    <w:p w:rsidR="004A7752" w:rsidRPr="00516FBF" w:rsidRDefault="004A7752" w:rsidP="004A7752">
      <w:pPr>
        <w:pStyle w:val="paragraph"/>
      </w:pPr>
      <w:r w:rsidRPr="00516FBF">
        <w:tab/>
        <w:t>(b)</w:t>
      </w:r>
      <w:r w:rsidRPr="00516FBF">
        <w:tab/>
        <w:t>the terms and conditions of employment, taken as a whole, that would apply to the staff member on and after the sale day are not equivalent to the terms and conditions of employment, taken as a whole, applying to the staff member immediately before the sale day;</w:t>
      </w:r>
    </w:p>
    <w:p w:rsidR="004A7752" w:rsidRPr="00516FBF" w:rsidRDefault="004A7752" w:rsidP="004A7752">
      <w:pPr>
        <w:pStyle w:val="subsection2"/>
      </w:pPr>
      <w:r w:rsidRPr="00516FBF">
        <w:t>Newco may make a second offer of employment with Newco under sub</w:t>
      </w:r>
      <w:r w:rsidR="004507D2">
        <w:t>section 5</w:t>
      </w:r>
      <w:r w:rsidRPr="00516FBF">
        <w:t>9(1).</w:t>
      </w:r>
    </w:p>
    <w:p w:rsidR="004A7752" w:rsidRPr="00516FBF" w:rsidRDefault="004A7752" w:rsidP="004A7752">
      <w:pPr>
        <w:pStyle w:val="subsection"/>
        <w:rPr>
          <w:szCs w:val="22"/>
        </w:rPr>
      </w:pPr>
      <w:r w:rsidRPr="00516FBF">
        <w:rPr>
          <w:szCs w:val="22"/>
        </w:rPr>
        <w:tab/>
        <w:t>(5)</w:t>
      </w:r>
      <w:r w:rsidRPr="00516FBF">
        <w:rPr>
          <w:szCs w:val="22"/>
        </w:rPr>
        <w:tab/>
        <w:t>If:</w:t>
      </w:r>
    </w:p>
    <w:p w:rsidR="004A7752" w:rsidRPr="00516FBF" w:rsidRDefault="004A7752" w:rsidP="004A7752">
      <w:pPr>
        <w:pStyle w:val="paragraph"/>
      </w:pPr>
      <w:r w:rsidRPr="00516FBF">
        <w:tab/>
        <w:t>(a)</w:t>
      </w:r>
      <w:r w:rsidRPr="00516FBF">
        <w:tab/>
        <w:t>a staff member:</w:t>
      </w:r>
    </w:p>
    <w:p w:rsidR="004A7752" w:rsidRPr="00516FBF" w:rsidRDefault="004A7752" w:rsidP="004A7752">
      <w:pPr>
        <w:pStyle w:val="paragraphsub"/>
      </w:pPr>
      <w:r w:rsidRPr="00516FBF">
        <w:tab/>
        <w:t>(i)</w:t>
      </w:r>
      <w:r w:rsidRPr="00516FBF">
        <w:tab/>
        <w:t>has not consented under subsection 7(2); or</w:t>
      </w:r>
    </w:p>
    <w:p w:rsidR="004A7752" w:rsidRPr="00516FBF" w:rsidRDefault="004A7752" w:rsidP="004A7752">
      <w:pPr>
        <w:pStyle w:val="paragraphsub"/>
      </w:pPr>
      <w:r w:rsidRPr="00516FBF">
        <w:tab/>
        <w:t>(ii)</w:t>
      </w:r>
      <w:r w:rsidRPr="00516FBF">
        <w:tab/>
        <w:t>has revoked his or her consent under subsection 7(3); and</w:t>
      </w:r>
    </w:p>
    <w:p w:rsidR="004A7752" w:rsidRPr="00516FBF" w:rsidRDefault="004A7752" w:rsidP="004A7752">
      <w:pPr>
        <w:pStyle w:val="paragraph"/>
      </w:pPr>
      <w:r w:rsidRPr="00516FBF">
        <w:tab/>
        <w:t>(b)</w:t>
      </w:r>
      <w:r w:rsidRPr="00516FBF">
        <w:tab/>
        <w:t>the terms and conditions of employment, taken as a whole, that would apply to the staff member on and after the sale day are equivalent to the terms and conditions of employment, taken as a whole, applying to the staff member immediately before the sale day;</w:t>
      </w:r>
    </w:p>
    <w:p w:rsidR="004A7752" w:rsidRPr="00516FBF" w:rsidRDefault="004A7752" w:rsidP="004A7752">
      <w:pPr>
        <w:pStyle w:val="subsection2"/>
      </w:pPr>
      <w:r w:rsidRPr="00516FBF">
        <w:t>Newco must make a second offer of employment with Newco under sub</w:t>
      </w:r>
      <w:r w:rsidR="004507D2">
        <w:t>section 5</w:t>
      </w:r>
      <w:r w:rsidRPr="00516FBF">
        <w:t>9(1) that is the same terms and conditions as the offer under subsection 7(1).</w:t>
      </w:r>
    </w:p>
    <w:p w:rsidR="004A7752" w:rsidRPr="00516FBF" w:rsidRDefault="004A7752" w:rsidP="004A7752">
      <w:pPr>
        <w:pStyle w:val="subsection"/>
        <w:rPr>
          <w:szCs w:val="22"/>
        </w:rPr>
      </w:pPr>
      <w:r w:rsidRPr="00516FBF">
        <w:rPr>
          <w:szCs w:val="22"/>
        </w:rPr>
        <w:tab/>
        <w:t>(6)</w:t>
      </w:r>
      <w:r w:rsidRPr="00516FBF">
        <w:rPr>
          <w:szCs w:val="22"/>
        </w:rPr>
        <w:tab/>
        <w:t>For the purposes of subsections (4) and (5), the question of whether terms and conditions of employment, taken as a whole, are equivalent, is to be determined in accordance with the staff transfer agreement.</w:t>
      </w:r>
    </w:p>
    <w:p w:rsidR="004A7752" w:rsidRPr="00516FBF" w:rsidRDefault="004A7752" w:rsidP="004A7752">
      <w:pPr>
        <w:pStyle w:val="subsection"/>
        <w:rPr>
          <w:szCs w:val="22"/>
        </w:rPr>
      </w:pPr>
      <w:r w:rsidRPr="00516FBF">
        <w:rPr>
          <w:szCs w:val="22"/>
        </w:rPr>
        <w:tab/>
        <w:t>(7)</w:t>
      </w:r>
      <w:r w:rsidRPr="00516FBF">
        <w:rPr>
          <w:szCs w:val="22"/>
        </w:rPr>
        <w:tab/>
        <w:t xml:space="preserve">If an authorised person makes a determination under </w:t>
      </w:r>
      <w:r w:rsidR="004507D2">
        <w:rPr>
          <w:szCs w:val="22"/>
        </w:rPr>
        <w:t>subsection (</w:t>
      </w:r>
      <w:r w:rsidRPr="00516FBF">
        <w:rPr>
          <w:szCs w:val="22"/>
        </w:rPr>
        <w:t>2), the authorised person must give the staff member a copy of the determination as soon as practicable after it is made.</w:t>
      </w:r>
    </w:p>
    <w:p w:rsidR="004A7752" w:rsidRPr="00516FBF" w:rsidRDefault="004507D2" w:rsidP="00AD5AFD">
      <w:pPr>
        <w:pStyle w:val="ActHead3"/>
        <w:pageBreakBefore/>
      </w:pPr>
      <w:bookmarkStart w:id="48" w:name="_Toc179274733"/>
      <w:r w:rsidRPr="004507D2">
        <w:rPr>
          <w:rStyle w:val="CharDivNo"/>
        </w:rPr>
        <w:lastRenderedPageBreak/>
        <w:t>Division 2</w:t>
      </w:r>
      <w:r w:rsidR="004A7752" w:rsidRPr="00516FBF">
        <w:t>—</w:t>
      </w:r>
      <w:r w:rsidR="004A7752" w:rsidRPr="004507D2">
        <w:rPr>
          <w:rStyle w:val="CharDivText"/>
        </w:rPr>
        <w:t>Transitional and saving provisions in relation to long service leave</w:t>
      </w:r>
      <w:bookmarkEnd w:id="48"/>
    </w:p>
    <w:p w:rsidR="00953A09" w:rsidRPr="00516FBF" w:rsidRDefault="004A7752" w:rsidP="00953A09">
      <w:pPr>
        <w:pStyle w:val="ActHead5"/>
      </w:pPr>
      <w:bookmarkStart w:id="49" w:name="_Toc179274734"/>
      <w:r w:rsidRPr="004507D2">
        <w:rPr>
          <w:rStyle w:val="CharSectno"/>
        </w:rPr>
        <w:t>33</w:t>
      </w:r>
      <w:r w:rsidR="00953A09" w:rsidRPr="00516FBF">
        <w:t xml:space="preserve">  </w:t>
      </w:r>
      <w:r w:rsidRPr="00516FBF">
        <w:t>Definitions</w:t>
      </w:r>
      <w:bookmarkEnd w:id="49"/>
    </w:p>
    <w:p w:rsidR="004A7752" w:rsidRPr="00516FBF" w:rsidRDefault="004A7752" w:rsidP="004A7752">
      <w:pPr>
        <w:pStyle w:val="subsection"/>
        <w:rPr>
          <w:szCs w:val="22"/>
        </w:rPr>
      </w:pPr>
      <w:r w:rsidRPr="00516FBF">
        <w:rPr>
          <w:szCs w:val="22"/>
        </w:rPr>
        <w:tab/>
        <w:t>(1)</w:t>
      </w:r>
      <w:r w:rsidRPr="00516FBF">
        <w:rPr>
          <w:szCs w:val="22"/>
        </w:rPr>
        <w:tab/>
        <w:t>Unless the contrary intention appears, expressions used in this Division that are also used in the Long Service Leave Act have the same respective meanings as in that Act.</w:t>
      </w:r>
    </w:p>
    <w:p w:rsidR="004A7752" w:rsidRPr="00516FBF" w:rsidRDefault="004A7752" w:rsidP="004A7752">
      <w:pPr>
        <w:pStyle w:val="subsection"/>
        <w:rPr>
          <w:szCs w:val="22"/>
        </w:rPr>
      </w:pPr>
      <w:r w:rsidRPr="00516FBF">
        <w:rPr>
          <w:szCs w:val="22"/>
        </w:rPr>
        <w:tab/>
        <w:t>(2)</w:t>
      </w:r>
      <w:r w:rsidRPr="00516FBF">
        <w:rPr>
          <w:szCs w:val="22"/>
        </w:rPr>
        <w:tab/>
        <w:t>In this Division:</w:t>
      </w:r>
    </w:p>
    <w:p w:rsidR="004A7752" w:rsidRPr="00516FBF" w:rsidRDefault="004A7752" w:rsidP="002A3595">
      <w:pPr>
        <w:pStyle w:val="Definition"/>
      </w:pPr>
      <w:r w:rsidRPr="00516FBF">
        <w:rPr>
          <w:b/>
          <w:i/>
        </w:rPr>
        <w:t>combined service period</w:t>
      </w:r>
      <w:r w:rsidRPr="00516FBF">
        <w:t>, in relation to an employee, means the total of:</w:t>
      </w:r>
    </w:p>
    <w:p w:rsidR="004A7752" w:rsidRPr="00516FBF" w:rsidRDefault="004A7752" w:rsidP="004A7752">
      <w:pPr>
        <w:pStyle w:val="paragraph"/>
      </w:pPr>
      <w:r w:rsidRPr="00516FBF">
        <w:tab/>
        <w:t>(a)</w:t>
      </w:r>
      <w:r w:rsidRPr="00516FBF">
        <w:tab/>
        <w:t>the period that is, immediately before the sale day, the employee’s period of service for the purposes of the Long Service Leave Act; and</w:t>
      </w:r>
    </w:p>
    <w:p w:rsidR="004A7752" w:rsidRPr="00516FBF" w:rsidRDefault="004A7752" w:rsidP="004A7752">
      <w:pPr>
        <w:pStyle w:val="paragraph"/>
      </w:pPr>
      <w:r w:rsidRPr="00516FBF">
        <w:tab/>
        <w:t>(b)</w:t>
      </w:r>
      <w:r w:rsidRPr="00516FBF">
        <w:tab/>
        <w:t>the period, beginning on the sale day, during which the employee continues to be an employee of a Newco body;</w:t>
      </w:r>
    </w:p>
    <w:p w:rsidR="004A7752" w:rsidRPr="00516FBF" w:rsidRDefault="004A7752" w:rsidP="002A3595">
      <w:pPr>
        <w:pStyle w:val="Definition"/>
      </w:pPr>
      <w:r w:rsidRPr="00516FBF">
        <w:rPr>
          <w:b/>
          <w:i/>
        </w:rPr>
        <w:t>employee</w:t>
      </w:r>
      <w:r w:rsidRPr="00516FBF">
        <w:t xml:space="preserve"> includes a person employed in a full</w:t>
      </w:r>
      <w:r w:rsidR="004507D2">
        <w:noBreakHyphen/>
      </w:r>
      <w:r w:rsidRPr="00516FBF">
        <w:t>time or a part</w:t>
      </w:r>
      <w:r w:rsidR="004507D2">
        <w:noBreakHyphen/>
      </w:r>
      <w:r w:rsidRPr="00516FBF">
        <w:t>time capacity;</w:t>
      </w:r>
    </w:p>
    <w:p w:rsidR="004A7752" w:rsidRPr="00516FBF" w:rsidRDefault="004A7752" w:rsidP="002A3595">
      <w:pPr>
        <w:pStyle w:val="Definition"/>
      </w:pPr>
      <w:r w:rsidRPr="00516FBF">
        <w:rPr>
          <w:b/>
          <w:i/>
        </w:rPr>
        <w:t>law</w:t>
      </w:r>
      <w:r w:rsidRPr="00516FBF">
        <w:t xml:space="preserve"> means:</w:t>
      </w:r>
    </w:p>
    <w:p w:rsidR="004A7752" w:rsidRPr="00516FBF" w:rsidRDefault="004A7752" w:rsidP="004A7752">
      <w:pPr>
        <w:pStyle w:val="paragraph"/>
      </w:pPr>
      <w:r w:rsidRPr="00516FBF">
        <w:tab/>
        <w:t>(a)</w:t>
      </w:r>
      <w:r w:rsidRPr="00516FBF">
        <w:tab/>
        <w:t>a law of the Commonwealth or of a State or Territory; or</w:t>
      </w:r>
    </w:p>
    <w:p w:rsidR="004A7752" w:rsidRPr="00516FBF" w:rsidRDefault="004A7752" w:rsidP="004A7752">
      <w:pPr>
        <w:pStyle w:val="paragraph"/>
      </w:pPr>
      <w:r w:rsidRPr="00516FBF">
        <w:tab/>
        <w:t>(b)</w:t>
      </w:r>
      <w:r w:rsidRPr="00516FBF">
        <w:tab/>
        <w:t>regulations or any other instrument (other than an award, determination or industrial agreement) made under such a law;</w:t>
      </w:r>
    </w:p>
    <w:p w:rsidR="004A7752" w:rsidRPr="00516FBF" w:rsidRDefault="004A7752" w:rsidP="002A3595">
      <w:pPr>
        <w:pStyle w:val="Definition"/>
      </w:pPr>
      <w:r w:rsidRPr="00516FBF">
        <w:rPr>
          <w:b/>
          <w:i/>
        </w:rPr>
        <w:t>post</w:t>
      </w:r>
      <w:r w:rsidR="004507D2">
        <w:rPr>
          <w:b/>
          <w:i/>
        </w:rPr>
        <w:noBreakHyphen/>
      </w:r>
      <w:r w:rsidRPr="00516FBF">
        <w:rPr>
          <w:b/>
          <w:i/>
        </w:rPr>
        <w:t>sale long service leave rights</w:t>
      </w:r>
      <w:r w:rsidRPr="00516FBF">
        <w:t>, in relation to an employee, means any long service leave rights an employee acquires, on or after the sale day, under an award, determination, industrial agreement or law (other than this Act).</w:t>
      </w:r>
    </w:p>
    <w:p w:rsidR="00953A09" w:rsidRPr="00516FBF" w:rsidRDefault="004A7752" w:rsidP="00953A09">
      <w:pPr>
        <w:pStyle w:val="ActHead5"/>
      </w:pPr>
      <w:bookmarkStart w:id="50" w:name="_Toc179274735"/>
      <w:r w:rsidRPr="004507D2">
        <w:rPr>
          <w:rStyle w:val="CharSectno"/>
        </w:rPr>
        <w:t>34</w:t>
      </w:r>
      <w:r w:rsidR="00953A09" w:rsidRPr="00516FBF">
        <w:t xml:space="preserve">  </w:t>
      </w:r>
      <w:r w:rsidRPr="00516FBF">
        <w:t>Long service leave for employees with less than 10 years service</w:t>
      </w:r>
      <w:bookmarkEnd w:id="50"/>
    </w:p>
    <w:p w:rsidR="004A7752" w:rsidRPr="00516FBF" w:rsidRDefault="004A7752" w:rsidP="004A7752">
      <w:pPr>
        <w:pStyle w:val="notetext"/>
      </w:pPr>
      <w:r w:rsidRPr="00516FBF">
        <w:t>Note:</w:t>
      </w:r>
      <w:r w:rsidR="002A3595" w:rsidRPr="00516FBF">
        <w:tab/>
      </w:r>
      <w:r w:rsidRPr="00516FBF">
        <w:t xml:space="preserve">This section provides that, in certain circumstances, a Newco body may grant long service leave to an employee whose period of service </w:t>
      </w:r>
      <w:r w:rsidRPr="00516FBF">
        <w:lastRenderedPageBreak/>
        <w:t>for the purposes of the Long Service Leave Act was less than 10 years.</w:t>
      </w:r>
    </w:p>
    <w:p w:rsidR="004A7752" w:rsidRPr="00516FBF" w:rsidRDefault="004A7752" w:rsidP="004A7752">
      <w:pPr>
        <w:pStyle w:val="subsection"/>
        <w:rPr>
          <w:szCs w:val="22"/>
        </w:rPr>
      </w:pPr>
      <w:r w:rsidRPr="00516FBF">
        <w:rPr>
          <w:szCs w:val="22"/>
        </w:rPr>
        <w:tab/>
        <w:t>(1)</w:t>
      </w:r>
      <w:r w:rsidRPr="00516FBF">
        <w:rPr>
          <w:szCs w:val="22"/>
        </w:rPr>
        <w:tab/>
        <w:t>This section applies to a person:</w:t>
      </w:r>
    </w:p>
    <w:p w:rsidR="004A7752" w:rsidRPr="00516FBF" w:rsidRDefault="004A7752" w:rsidP="004A7752">
      <w:pPr>
        <w:pStyle w:val="paragraph"/>
      </w:pPr>
      <w:r w:rsidRPr="00516FBF">
        <w:tab/>
        <w:t>(a)</w:t>
      </w:r>
      <w:r w:rsidRPr="00516FBF">
        <w:tab/>
        <w:t xml:space="preserve">who became an employee of Newco on the sale day under </w:t>
      </w:r>
      <w:r w:rsidR="004507D2">
        <w:t>section 8</w:t>
      </w:r>
      <w:r w:rsidRPr="00516FBF">
        <w:t>; and</w:t>
      </w:r>
    </w:p>
    <w:p w:rsidR="004A7752" w:rsidRPr="00516FBF" w:rsidRDefault="004A7752" w:rsidP="004A7752">
      <w:pPr>
        <w:pStyle w:val="paragraph"/>
      </w:pPr>
      <w:r w:rsidRPr="00516FBF">
        <w:tab/>
        <w:t>(b)</w:t>
      </w:r>
      <w:r w:rsidRPr="00516FBF">
        <w:tab/>
        <w:t>whose period of service for the purposes of the Long Service Leave Act immediately before the sale day was less than 10 years.</w:t>
      </w:r>
    </w:p>
    <w:p w:rsidR="004A7752" w:rsidRPr="00516FBF" w:rsidRDefault="004A7752" w:rsidP="004A7752">
      <w:pPr>
        <w:pStyle w:val="subsection"/>
        <w:rPr>
          <w:szCs w:val="22"/>
        </w:rPr>
      </w:pPr>
      <w:r w:rsidRPr="00516FBF">
        <w:rPr>
          <w:szCs w:val="22"/>
        </w:rPr>
        <w:tab/>
        <w:t>(2)</w:t>
      </w:r>
      <w:r w:rsidRPr="00516FBF">
        <w:rPr>
          <w:szCs w:val="22"/>
        </w:rPr>
        <w:tab/>
        <w:t>This section does not apply in relation to an employee who stops being an employee of a Newco body by dying.</w:t>
      </w:r>
    </w:p>
    <w:p w:rsidR="004A7752" w:rsidRPr="00516FBF" w:rsidRDefault="004A7752" w:rsidP="000673DC">
      <w:pPr>
        <w:pStyle w:val="notetext"/>
      </w:pPr>
      <w:r w:rsidRPr="00516FBF">
        <w:t>Note:</w:t>
      </w:r>
      <w:r w:rsidR="002A3595" w:rsidRPr="00516FBF">
        <w:tab/>
      </w:r>
      <w:r w:rsidR="004507D2">
        <w:t>Section 3</w:t>
      </w:r>
      <w:r w:rsidRPr="00516FBF">
        <w:t>6 covers employees who die.</w:t>
      </w:r>
    </w:p>
    <w:p w:rsidR="004A7752" w:rsidRPr="00516FBF" w:rsidRDefault="000673DC" w:rsidP="004A7752">
      <w:pPr>
        <w:pStyle w:val="subsection"/>
        <w:rPr>
          <w:szCs w:val="22"/>
        </w:rPr>
      </w:pPr>
      <w:r w:rsidRPr="00516FBF">
        <w:rPr>
          <w:szCs w:val="22"/>
        </w:rPr>
        <w:tab/>
      </w:r>
      <w:r w:rsidR="004A7752" w:rsidRPr="00516FBF">
        <w:rPr>
          <w:szCs w:val="22"/>
        </w:rPr>
        <w:t>(3)</w:t>
      </w:r>
      <w:r w:rsidR="004A7752" w:rsidRPr="00516FBF">
        <w:rPr>
          <w:szCs w:val="22"/>
        </w:rPr>
        <w:tab/>
        <w:t>If, on and after the sale day, the employee continues to be employed by a Newco body until his or her combined service period is at least 10 years, the Newco body may grant the employee long service leave on full salary for a period up to the employee’s long service leave credit under sub</w:t>
      </w:r>
      <w:r w:rsidR="004507D2">
        <w:rPr>
          <w:szCs w:val="22"/>
        </w:rPr>
        <w:t>section 3</w:t>
      </w:r>
      <w:r w:rsidR="004A7752" w:rsidRPr="00516FBF">
        <w:rPr>
          <w:szCs w:val="22"/>
        </w:rPr>
        <w:t>7(1).</w:t>
      </w:r>
    </w:p>
    <w:p w:rsidR="004A7752" w:rsidRPr="00516FBF" w:rsidRDefault="000673DC" w:rsidP="004A7752">
      <w:pPr>
        <w:pStyle w:val="subsection"/>
        <w:rPr>
          <w:szCs w:val="22"/>
        </w:rPr>
      </w:pPr>
      <w:r w:rsidRPr="00516FBF">
        <w:rPr>
          <w:szCs w:val="22"/>
        </w:rPr>
        <w:tab/>
      </w:r>
      <w:r w:rsidR="004A7752" w:rsidRPr="00516FBF">
        <w:rPr>
          <w:szCs w:val="22"/>
        </w:rPr>
        <w:t>(4)</w:t>
      </w:r>
      <w:r w:rsidR="004A7752" w:rsidRPr="00516FBF">
        <w:rPr>
          <w:szCs w:val="22"/>
        </w:rPr>
        <w:tab/>
        <w:t>If:</w:t>
      </w:r>
    </w:p>
    <w:p w:rsidR="004A7752" w:rsidRPr="00516FBF" w:rsidRDefault="000673DC" w:rsidP="004A7752">
      <w:pPr>
        <w:pStyle w:val="paragraph"/>
      </w:pPr>
      <w:r w:rsidRPr="00516FBF">
        <w:tab/>
      </w:r>
      <w:r w:rsidR="004A7752" w:rsidRPr="00516FBF">
        <w:t>(a)</w:t>
      </w:r>
      <w:r w:rsidR="004A7752" w:rsidRPr="00516FBF">
        <w:tab/>
        <w:t>the employee stops being an employee of a Newco body, on or after reaching the minimum retiring age, or because of retrenchment; and</w:t>
      </w:r>
    </w:p>
    <w:p w:rsidR="004A7752" w:rsidRPr="00516FBF" w:rsidRDefault="000673DC" w:rsidP="004A7752">
      <w:pPr>
        <w:pStyle w:val="paragraph"/>
      </w:pPr>
      <w:r w:rsidRPr="00516FBF">
        <w:tab/>
      </w:r>
      <w:r w:rsidR="004A7752" w:rsidRPr="00516FBF">
        <w:t>(b)</w:t>
      </w:r>
      <w:r w:rsidR="004A7752" w:rsidRPr="00516FBF">
        <w:tab/>
        <w:t>the employee’s combined service period at the time when he or she stops being an employee of the Newco body is at least one year;</w:t>
      </w:r>
    </w:p>
    <w:p w:rsidR="004A7752" w:rsidRPr="00516FBF" w:rsidRDefault="004A7752" w:rsidP="000673DC">
      <w:pPr>
        <w:pStyle w:val="subsection2"/>
      </w:pPr>
      <w:r w:rsidRPr="00516FBF">
        <w:t>the Newco body may grant the employee long service leave on full salary for a period up to the employee’s long service leave credit under sub</w:t>
      </w:r>
      <w:r w:rsidR="004507D2">
        <w:t>section 3</w:t>
      </w:r>
      <w:r w:rsidRPr="00516FBF">
        <w:t>7(1).</w:t>
      </w:r>
    </w:p>
    <w:p w:rsidR="004A7752" w:rsidRPr="00516FBF" w:rsidRDefault="000673DC" w:rsidP="004A7752">
      <w:pPr>
        <w:pStyle w:val="subsection"/>
        <w:rPr>
          <w:szCs w:val="22"/>
        </w:rPr>
      </w:pPr>
      <w:r w:rsidRPr="00516FBF">
        <w:rPr>
          <w:szCs w:val="22"/>
        </w:rPr>
        <w:tab/>
      </w:r>
      <w:r w:rsidR="004A7752" w:rsidRPr="00516FBF">
        <w:rPr>
          <w:szCs w:val="22"/>
        </w:rPr>
        <w:t>(5)</w:t>
      </w:r>
      <w:r w:rsidR="004A7752" w:rsidRPr="00516FBF">
        <w:rPr>
          <w:szCs w:val="22"/>
        </w:rPr>
        <w:tab/>
        <w:t xml:space="preserve">If a period of long service leave may be granted to an employee under </w:t>
      </w:r>
      <w:r w:rsidR="004507D2">
        <w:rPr>
          <w:szCs w:val="22"/>
        </w:rPr>
        <w:t>subsection (</w:t>
      </w:r>
      <w:r w:rsidR="004A7752" w:rsidRPr="00516FBF">
        <w:rPr>
          <w:szCs w:val="22"/>
        </w:rPr>
        <w:t>3) or (4), the Newco body may, if the employee asks in writing, grant the employee long service leave on half salary for a period not exceeding twice the first</w:t>
      </w:r>
      <w:r w:rsidR="004507D2">
        <w:rPr>
          <w:szCs w:val="22"/>
        </w:rPr>
        <w:noBreakHyphen/>
      </w:r>
      <w:r w:rsidR="004A7752" w:rsidRPr="00516FBF">
        <w:rPr>
          <w:szCs w:val="22"/>
        </w:rPr>
        <w:t>mentioned period.</w:t>
      </w:r>
    </w:p>
    <w:p w:rsidR="004A7752" w:rsidRPr="00516FBF" w:rsidRDefault="000673DC" w:rsidP="004A7752">
      <w:pPr>
        <w:pStyle w:val="subsection"/>
        <w:rPr>
          <w:szCs w:val="22"/>
        </w:rPr>
      </w:pPr>
      <w:r w:rsidRPr="00516FBF">
        <w:rPr>
          <w:szCs w:val="22"/>
        </w:rPr>
        <w:lastRenderedPageBreak/>
        <w:tab/>
      </w:r>
      <w:r w:rsidR="004A7752" w:rsidRPr="00516FBF">
        <w:rPr>
          <w:szCs w:val="22"/>
        </w:rPr>
        <w:t>(6)</w:t>
      </w:r>
      <w:r w:rsidR="004A7752" w:rsidRPr="00516FBF">
        <w:rPr>
          <w:szCs w:val="22"/>
        </w:rPr>
        <w:tab/>
        <w:t xml:space="preserve">Long service leave granted in the circumstances set out in </w:t>
      </w:r>
      <w:r w:rsidR="004507D2">
        <w:rPr>
          <w:szCs w:val="22"/>
        </w:rPr>
        <w:t>subsection (</w:t>
      </w:r>
      <w:r w:rsidR="004A7752" w:rsidRPr="00516FBF">
        <w:rPr>
          <w:szCs w:val="22"/>
        </w:rPr>
        <w:t>4) is to be taken so as to end immediately before the employee stops being an employee.</w:t>
      </w:r>
    </w:p>
    <w:p w:rsidR="004A7752" w:rsidRPr="00516FBF" w:rsidRDefault="000673DC" w:rsidP="004A7752">
      <w:pPr>
        <w:pStyle w:val="subsection"/>
        <w:rPr>
          <w:szCs w:val="22"/>
        </w:rPr>
      </w:pPr>
      <w:r w:rsidRPr="00516FBF">
        <w:rPr>
          <w:szCs w:val="22"/>
        </w:rPr>
        <w:tab/>
      </w:r>
      <w:r w:rsidR="004A7752" w:rsidRPr="00516FBF">
        <w:rPr>
          <w:szCs w:val="22"/>
        </w:rPr>
        <w:t>(7)</w:t>
      </w:r>
      <w:r w:rsidR="004A7752" w:rsidRPr="00516FBF">
        <w:rPr>
          <w:szCs w:val="22"/>
        </w:rPr>
        <w:tab/>
        <w:t xml:space="preserve">For the purposes of this section, the rate of salary to be used in working out the full salary of an employee is the rate that would apply to the employee under </w:t>
      </w:r>
      <w:r w:rsidR="004507D2">
        <w:rPr>
          <w:szCs w:val="22"/>
        </w:rPr>
        <w:t>section 3</w:t>
      </w:r>
      <w:r w:rsidR="004A7752" w:rsidRPr="00516FBF">
        <w:rPr>
          <w:szCs w:val="22"/>
        </w:rPr>
        <w:t xml:space="preserve"> of the Long Service Leave Act if:</w:t>
      </w:r>
    </w:p>
    <w:p w:rsidR="004A7752" w:rsidRPr="00516FBF" w:rsidRDefault="000673DC" w:rsidP="004A7752">
      <w:pPr>
        <w:pStyle w:val="paragraph"/>
      </w:pPr>
      <w:r w:rsidRPr="00516FBF">
        <w:tab/>
      </w:r>
      <w:r w:rsidR="004A7752" w:rsidRPr="00516FBF">
        <w:t>(a)</w:t>
      </w:r>
      <w:r w:rsidR="004A7752" w:rsidRPr="00516FBF">
        <w:tab/>
        <w:t>that section applied to the employee; and</w:t>
      </w:r>
    </w:p>
    <w:p w:rsidR="004A7752" w:rsidRPr="00516FBF" w:rsidRDefault="000673DC" w:rsidP="004A7752">
      <w:pPr>
        <w:pStyle w:val="paragraph"/>
      </w:pPr>
      <w:r w:rsidRPr="00516FBF">
        <w:tab/>
      </w:r>
      <w:r w:rsidR="004A7752" w:rsidRPr="00516FBF">
        <w:t>(b)</w:t>
      </w:r>
      <w:r w:rsidR="004A7752" w:rsidRPr="00516FBF">
        <w:tab/>
        <w:t>for the expression “</w:t>
      </w:r>
      <w:r w:rsidR="004507D2">
        <w:t>section 1</w:t>
      </w:r>
      <w:r w:rsidR="004A7752" w:rsidRPr="00516FBF">
        <w:t>6 or 17” in that section there were substituted the expression “</w:t>
      </w:r>
      <w:r w:rsidR="004507D2">
        <w:t>section 3</w:t>
      </w:r>
      <w:r w:rsidR="004A7752" w:rsidRPr="00516FBF">
        <w:t xml:space="preserve">4 of the </w:t>
      </w:r>
      <w:r w:rsidR="004A7752" w:rsidRPr="00516FBF">
        <w:rPr>
          <w:i/>
        </w:rPr>
        <w:t>Moomba</w:t>
      </w:r>
      <w:r w:rsidR="004507D2">
        <w:rPr>
          <w:i/>
        </w:rPr>
        <w:noBreakHyphen/>
      </w:r>
      <w:r w:rsidR="004A7752" w:rsidRPr="00516FBF">
        <w:rPr>
          <w:i/>
        </w:rPr>
        <w:t>Sydney Pipeline System Sale Act 1994</w:t>
      </w:r>
      <w:r w:rsidR="004A7752" w:rsidRPr="00516FBF">
        <w:t>”.</w:t>
      </w:r>
    </w:p>
    <w:p w:rsidR="00953A09" w:rsidRPr="00516FBF" w:rsidRDefault="000673DC" w:rsidP="00953A09">
      <w:pPr>
        <w:pStyle w:val="ActHead5"/>
      </w:pPr>
      <w:bookmarkStart w:id="51" w:name="_Toc179274736"/>
      <w:r w:rsidRPr="004507D2">
        <w:rPr>
          <w:rStyle w:val="CharSectno"/>
        </w:rPr>
        <w:t>35</w:t>
      </w:r>
      <w:r w:rsidR="00953A09" w:rsidRPr="00516FBF">
        <w:t xml:space="preserve">  </w:t>
      </w:r>
      <w:r w:rsidRPr="00516FBF">
        <w:t>Payments in lieu of long service leave for employees with less than 10 years service</w:t>
      </w:r>
      <w:bookmarkEnd w:id="51"/>
    </w:p>
    <w:p w:rsidR="000673DC" w:rsidRPr="00516FBF" w:rsidRDefault="000673DC" w:rsidP="000673DC">
      <w:pPr>
        <w:pStyle w:val="notetext"/>
      </w:pPr>
      <w:r w:rsidRPr="00516FBF">
        <w:t>Note:</w:t>
      </w:r>
      <w:r w:rsidR="002A3595" w:rsidRPr="00516FBF">
        <w:tab/>
      </w:r>
      <w:r w:rsidRPr="00516FBF">
        <w:t xml:space="preserve">This section provides that, in certain circumstances, a Newco body must pay an amount in respect of long service leave to an employee who has not used all of his or her long service leave credit by taking long service leave under </w:t>
      </w:r>
      <w:r w:rsidR="004507D2">
        <w:t>section 3</w:t>
      </w:r>
      <w:r w:rsidRPr="00516FBF">
        <w:t>4.</w:t>
      </w:r>
    </w:p>
    <w:p w:rsidR="000673DC" w:rsidRPr="00516FBF" w:rsidRDefault="000673DC" w:rsidP="000673DC">
      <w:pPr>
        <w:pStyle w:val="subsection"/>
        <w:rPr>
          <w:szCs w:val="22"/>
        </w:rPr>
      </w:pPr>
      <w:r w:rsidRPr="00516FBF">
        <w:rPr>
          <w:szCs w:val="22"/>
        </w:rPr>
        <w:tab/>
        <w:t>(1)</w:t>
      </w:r>
      <w:r w:rsidRPr="00516FBF">
        <w:rPr>
          <w:szCs w:val="22"/>
        </w:rPr>
        <w:tab/>
        <w:t>This section applies to a person:</w:t>
      </w:r>
    </w:p>
    <w:p w:rsidR="000673DC" w:rsidRPr="00516FBF" w:rsidRDefault="000673DC" w:rsidP="000673DC">
      <w:pPr>
        <w:pStyle w:val="paragraph"/>
      </w:pPr>
      <w:r w:rsidRPr="00516FBF">
        <w:tab/>
        <w:t>(a)</w:t>
      </w:r>
      <w:r w:rsidRPr="00516FBF">
        <w:tab/>
        <w:t xml:space="preserve">who became an employee of Newco on the sale day under </w:t>
      </w:r>
      <w:r w:rsidR="004507D2">
        <w:t>section 8</w:t>
      </w:r>
      <w:r w:rsidRPr="00516FBF">
        <w:t>; and</w:t>
      </w:r>
    </w:p>
    <w:p w:rsidR="000673DC" w:rsidRPr="00516FBF" w:rsidRDefault="000673DC" w:rsidP="000673DC">
      <w:pPr>
        <w:pStyle w:val="paragraph"/>
      </w:pPr>
      <w:r w:rsidRPr="00516FBF">
        <w:tab/>
        <w:t>(b)</w:t>
      </w:r>
      <w:r w:rsidRPr="00516FBF">
        <w:tab/>
        <w:t>whose period of service for the purposes of the Long Service Leave Act immediately before the sale day was less than 10 years.</w:t>
      </w:r>
    </w:p>
    <w:p w:rsidR="000673DC" w:rsidRPr="00516FBF" w:rsidRDefault="000673DC" w:rsidP="000673DC">
      <w:pPr>
        <w:pStyle w:val="subsection"/>
        <w:rPr>
          <w:szCs w:val="22"/>
        </w:rPr>
      </w:pPr>
      <w:r w:rsidRPr="00516FBF">
        <w:rPr>
          <w:szCs w:val="22"/>
        </w:rPr>
        <w:tab/>
        <w:t>(2)</w:t>
      </w:r>
      <w:r w:rsidRPr="00516FBF">
        <w:rPr>
          <w:szCs w:val="22"/>
        </w:rPr>
        <w:tab/>
        <w:t>This section does not apply in relation to an employee who stops being an employee of a Newco body by dying.</w:t>
      </w:r>
    </w:p>
    <w:p w:rsidR="000673DC" w:rsidRPr="00516FBF" w:rsidRDefault="000673DC" w:rsidP="000673DC">
      <w:pPr>
        <w:pStyle w:val="notetext"/>
      </w:pPr>
      <w:r w:rsidRPr="00516FBF">
        <w:t>Note:</w:t>
      </w:r>
      <w:r w:rsidR="002A3595" w:rsidRPr="00516FBF">
        <w:tab/>
      </w:r>
      <w:r w:rsidR="004507D2">
        <w:t>Section 3</w:t>
      </w:r>
      <w:r w:rsidRPr="00516FBF">
        <w:t>6 covers employees who die.</w:t>
      </w:r>
    </w:p>
    <w:p w:rsidR="000673DC" w:rsidRPr="00516FBF" w:rsidRDefault="000673DC" w:rsidP="000673DC">
      <w:pPr>
        <w:pStyle w:val="subsection"/>
        <w:rPr>
          <w:szCs w:val="22"/>
        </w:rPr>
      </w:pPr>
      <w:r w:rsidRPr="00516FBF">
        <w:rPr>
          <w:szCs w:val="22"/>
        </w:rPr>
        <w:tab/>
        <w:t>(3)</w:t>
      </w:r>
      <w:r w:rsidRPr="00516FBF">
        <w:rPr>
          <w:szCs w:val="22"/>
        </w:rPr>
        <w:tab/>
        <w:t xml:space="preserve">Subject to </w:t>
      </w:r>
      <w:r w:rsidR="004507D2">
        <w:rPr>
          <w:szCs w:val="22"/>
        </w:rPr>
        <w:t>subsection (</w:t>
      </w:r>
      <w:r w:rsidRPr="00516FBF">
        <w:rPr>
          <w:szCs w:val="22"/>
        </w:rPr>
        <w:t>6), if the employee stops being an employee of a Newco body on or after the day on which his or her combined service period reaches 10 years, the Newco body must pay him or her an amount equal to full salary in respect of his or her long service leave credit under sub</w:t>
      </w:r>
      <w:r w:rsidR="004507D2">
        <w:rPr>
          <w:szCs w:val="22"/>
        </w:rPr>
        <w:t>section 3</w:t>
      </w:r>
      <w:r w:rsidRPr="00516FBF">
        <w:rPr>
          <w:szCs w:val="22"/>
        </w:rPr>
        <w:t>7(2).</w:t>
      </w:r>
    </w:p>
    <w:p w:rsidR="000673DC" w:rsidRPr="00516FBF" w:rsidRDefault="000673DC" w:rsidP="000673DC">
      <w:pPr>
        <w:pStyle w:val="subsection"/>
        <w:rPr>
          <w:szCs w:val="22"/>
        </w:rPr>
      </w:pPr>
      <w:r w:rsidRPr="00516FBF">
        <w:rPr>
          <w:szCs w:val="22"/>
        </w:rPr>
        <w:tab/>
        <w:t>(4)</w:t>
      </w:r>
      <w:r w:rsidRPr="00516FBF">
        <w:rPr>
          <w:szCs w:val="22"/>
        </w:rPr>
        <w:tab/>
        <w:t xml:space="preserve">Subject to </w:t>
      </w:r>
      <w:r w:rsidR="004507D2">
        <w:rPr>
          <w:szCs w:val="22"/>
        </w:rPr>
        <w:t>subsection (</w:t>
      </w:r>
      <w:r w:rsidRPr="00516FBF">
        <w:rPr>
          <w:szCs w:val="22"/>
        </w:rPr>
        <w:t>6), if:</w:t>
      </w:r>
    </w:p>
    <w:p w:rsidR="000673DC" w:rsidRPr="00516FBF" w:rsidRDefault="000673DC" w:rsidP="000673DC">
      <w:pPr>
        <w:pStyle w:val="paragraph"/>
      </w:pPr>
      <w:r w:rsidRPr="00516FBF">
        <w:lastRenderedPageBreak/>
        <w:tab/>
        <w:t>(a)</w:t>
      </w:r>
      <w:r w:rsidRPr="00516FBF">
        <w:tab/>
        <w:t>the employee stops being an employee of a Newco body, on or after reaching the minimum retiring age, or because of retrenchment; and</w:t>
      </w:r>
    </w:p>
    <w:p w:rsidR="000673DC" w:rsidRPr="00516FBF" w:rsidRDefault="000673DC" w:rsidP="000673DC">
      <w:pPr>
        <w:pStyle w:val="paragraph"/>
      </w:pPr>
      <w:r w:rsidRPr="00516FBF">
        <w:tab/>
        <w:t>(b)</w:t>
      </w:r>
      <w:r w:rsidRPr="00516FBF">
        <w:tab/>
        <w:t>at that time the employee’s combined service period is at least one year;</w:t>
      </w:r>
    </w:p>
    <w:p w:rsidR="000673DC" w:rsidRPr="00516FBF" w:rsidRDefault="000673DC" w:rsidP="000673DC">
      <w:pPr>
        <w:pStyle w:val="subsection2"/>
      </w:pPr>
      <w:r w:rsidRPr="00516FBF">
        <w:t>the Newco body must pay him or her an amount equal to full salary in respect of his or her long service leave credit under sub</w:t>
      </w:r>
      <w:r w:rsidR="004507D2">
        <w:t>section 3</w:t>
      </w:r>
      <w:r w:rsidRPr="00516FBF">
        <w:t>7(2).</w:t>
      </w:r>
    </w:p>
    <w:p w:rsidR="000673DC" w:rsidRPr="00516FBF" w:rsidRDefault="000673DC" w:rsidP="000673DC">
      <w:pPr>
        <w:pStyle w:val="subsection"/>
        <w:rPr>
          <w:szCs w:val="22"/>
        </w:rPr>
      </w:pPr>
      <w:r w:rsidRPr="00516FBF">
        <w:rPr>
          <w:szCs w:val="22"/>
        </w:rPr>
        <w:tab/>
        <w:t>(5)</w:t>
      </w:r>
      <w:r w:rsidRPr="00516FBF">
        <w:rPr>
          <w:szCs w:val="22"/>
        </w:rPr>
        <w:tab/>
        <w:t xml:space="preserve">Subject to </w:t>
      </w:r>
      <w:r w:rsidR="004507D2">
        <w:rPr>
          <w:szCs w:val="22"/>
        </w:rPr>
        <w:t>subsection (</w:t>
      </w:r>
      <w:r w:rsidRPr="00516FBF">
        <w:rPr>
          <w:szCs w:val="22"/>
        </w:rPr>
        <w:t>6), if:</w:t>
      </w:r>
    </w:p>
    <w:p w:rsidR="000673DC" w:rsidRPr="00516FBF" w:rsidRDefault="000673DC" w:rsidP="000673DC">
      <w:pPr>
        <w:pStyle w:val="paragraph"/>
      </w:pPr>
      <w:r w:rsidRPr="00516FBF">
        <w:tab/>
        <w:t>(a)</w:t>
      </w:r>
      <w:r w:rsidRPr="00516FBF">
        <w:tab/>
        <w:t>the employee stops being an employee of a Newco body; and</w:t>
      </w:r>
    </w:p>
    <w:p w:rsidR="000673DC" w:rsidRPr="00516FBF" w:rsidRDefault="000673DC" w:rsidP="000673DC">
      <w:pPr>
        <w:pStyle w:val="paragraph"/>
      </w:pPr>
      <w:r w:rsidRPr="00516FBF">
        <w:tab/>
        <w:t>(b)</w:t>
      </w:r>
      <w:r w:rsidRPr="00516FBF">
        <w:tab/>
        <w:t>the Newco body is satisfied that the employee left the Newco body because of ill</w:t>
      </w:r>
      <w:r w:rsidR="004507D2">
        <w:noBreakHyphen/>
      </w:r>
      <w:r w:rsidRPr="00516FBF">
        <w:t>health that justified his or her so leaving; and</w:t>
      </w:r>
    </w:p>
    <w:p w:rsidR="000673DC" w:rsidRPr="00516FBF" w:rsidRDefault="000673DC" w:rsidP="000673DC">
      <w:pPr>
        <w:pStyle w:val="paragraph"/>
      </w:pPr>
      <w:r w:rsidRPr="00516FBF">
        <w:tab/>
        <w:t>(c)</w:t>
      </w:r>
      <w:r w:rsidRPr="00516FBF">
        <w:tab/>
        <w:t>when the employee left, his or her combined service period was at least one year;</w:t>
      </w:r>
    </w:p>
    <w:p w:rsidR="000673DC" w:rsidRPr="00516FBF" w:rsidRDefault="000673DC" w:rsidP="000673DC">
      <w:pPr>
        <w:pStyle w:val="subsection2"/>
      </w:pPr>
      <w:r w:rsidRPr="00516FBF">
        <w:t>the Newco body must pay him or her an amount equal to full salary in respect of his or her long service leave credit under sub</w:t>
      </w:r>
      <w:r w:rsidR="004507D2">
        <w:t>section 3</w:t>
      </w:r>
      <w:r w:rsidRPr="00516FBF">
        <w:t>7(2).</w:t>
      </w:r>
    </w:p>
    <w:p w:rsidR="000673DC" w:rsidRPr="00516FBF" w:rsidRDefault="000673DC" w:rsidP="000673DC">
      <w:pPr>
        <w:pStyle w:val="subsection"/>
        <w:rPr>
          <w:szCs w:val="22"/>
        </w:rPr>
      </w:pPr>
      <w:r w:rsidRPr="00516FBF">
        <w:rPr>
          <w:szCs w:val="22"/>
        </w:rPr>
        <w:tab/>
        <w:t>(6)</w:t>
      </w:r>
      <w:r w:rsidRPr="00516FBF">
        <w:rPr>
          <w:szCs w:val="22"/>
        </w:rPr>
        <w:tab/>
        <w:t>An employee may, by signed writing given to a Newco body before the employee stops being an employee of the Newco body:</w:t>
      </w:r>
    </w:p>
    <w:p w:rsidR="000673DC" w:rsidRPr="00516FBF" w:rsidRDefault="000673DC" w:rsidP="000673DC">
      <w:pPr>
        <w:pStyle w:val="paragraph"/>
      </w:pPr>
      <w:r w:rsidRPr="00516FBF">
        <w:tab/>
        <w:t>(a)</w:t>
      </w:r>
      <w:r w:rsidRPr="00516FBF">
        <w:tab/>
        <w:t>ask the Newco body not to make a payment to the employee under this section; or</w:t>
      </w:r>
    </w:p>
    <w:p w:rsidR="000673DC" w:rsidRPr="00516FBF" w:rsidRDefault="000673DC" w:rsidP="000673DC">
      <w:pPr>
        <w:pStyle w:val="paragraph"/>
      </w:pPr>
      <w:r w:rsidRPr="00516FBF">
        <w:tab/>
        <w:t>(b)</w:t>
      </w:r>
      <w:r w:rsidRPr="00516FBF">
        <w:tab/>
        <w:t xml:space="preserve">ask the Newco body to make a payment under </w:t>
      </w:r>
      <w:r w:rsidR="004507D2">
        <w:t>subsection (</w:t>
      </w:r>
      <w:r w:rsidRPr="00516FBF">
        <w:t>3), (4) or (5) of a specified amount that is less than the amount that would otherwise be payable under that subsection.</w:t>
      </w:r>
    </w:p>
    <w:p w:rsidR="000673DC" w:rsidRPr="00516FBF" w:rsidRDefault="000673DC" w:rsidP="000673DC">
      <w:pPr>
        <w:pStyle w:val="subsection"/>
        <w:rPr>
          <w:szCs w:val="22"/>
        </w:rPr>
      </w:pPr>
      <w:r w:rsidRPr="00516FBF">
        <w:rPr>
          <w:szCs w:val="22"/>
        </w:rPr>
        <w:tab/>
        <w:t>(7)</w:t>
      </w:r>
      <w:r w:rsidRPr="00516FBF">
        <w:rPr>
          <w:szCs w:val="22"/>
        </w:rPr>
        <w:tab/>
        <w:t xml:space="preserve">The Newco body must comply with the request made under </w:t>
      </w:r>
      <w:r w:rsidR="004507D2">
        <w:rPr>
          <w:szCs w:val="22"/>
        </w:rPr>
        <w:t>subsection (</w:t>
      </w:r>
      <w:r w:rsidRPr="00516FBF">
        <w:rPr>
          <w:szCs w:val="22"/>
        </w:rPr>
        <w:t>6).</w:t>
      </w:r>
    </w:p>
    <w:p w:rsidR="000673DC" w:rsidRPr="00516FBF" w:rsidRDefault="000673DC" w:rsidP="000673DC">
      <w:pPr>
        <w:pStyle w:val="subsection"/>
        <w:rPr>
          <w:szCs w:val="22"/>
        </w:rPr>
      </w:pPr>
      <w:r w:rsidRPr="00516FBF">
        <w:rPr>
          <w:szCs w:val="22"/>
        </w:rPr>
        <w:tab/>
        <w:t>(8)</w:t>
      </w:r>
      <w:r w:rsidRPr="00516FBF">
        <w:rPr>
          <w:szCs w:val="22"/>
        </w:rPr>
        <w:tab/>
        <w:t xml:space="preserve">For the purposes of this section, the rate of salary to be used in working out the full salary of an employee is the rate that would apply to the employee under </w:t>
      </w:r>
      <w:r w:rsidR="004507D2">
        <w:rPr>
          <w:szCs w:val="22"/>
        </w:rPr>
        <w:t>section 2</w:t>
      </w:r>
      <w:r w:rsidRPr="00516FBF">
        <w:rPr>
          <w:szCs w:val="22"/>
        </w:rPr>
        <w:t>1 of the Long Service Leave Act if:</w:t>
      </w:r>
    </w:p>
    <w:p w:rsidR="000673DC" w:rsidRPr="00516FBF" w:rsidRDefault="000673DC" w:rsidP="000673DC">
      <w:pPr>
        <w:pStyle w:val="paragraph"/>
      </w:pPr>
      <w:r w:rsidRPr="00516FBF">
        <w:tab/>
        <w:t>(a)</w:t>
      </w:r>
      <w:r w:rsidRPr="00516FBF">
        <w:tab/>
        <w:t>that section applied to the employee; and</w:t>
      </w:r>
    </w:p>
    <w:p w:rsidR="000673DC" w:rsidRPr="00516FBF" w:rsidRDefault="000673DC" w:rsidP="000673DC">
      <w:pPr>
        <w:pStyle w:val="paragraph"/>
      </w:pPr>
      <w:r w:rsidRPr="00516FBF">
        <w:lastRenderedPageBreak/>
        <w:tab/>
        <w:t>(b)</w:t>
      </w:r>
      <w:r w:rsidRPr="00516FBF">
        <w:tab/>
        <w:t>for the expression “</w:t>
      </w:r>
      <w:r w:rsidR="004507D2">
        <w:t>sections 1</w:t>
      </w:r>
      <w:r w:rsidRPr="00516FBF">
        <w:t>6 and 17” in that section there were substituted the expression “</w:t>
      </w:r>
      <w:r w:rsidR="004507D2">
        <w:t>section 3</w:t>
      </w:r>
      <w:r w:rsidRPr="00516FBF">
        <w:t xml:space="preserve">5 of the </w:t>
      </w:r>
      <w:r w:rsidRPr="00516FBF">
        <w:rPr>
          <w:i/>
        </w:rPr>
        <w:t>Moomba</w:t>
      </w:r>
      <w:r w:rsidR="004507D2">
        <w:rPr>
          <w:i/>
        </w:rPr>
        <w:noBreakHyphen/>
      </w:r>
      <w:r w:rsidRPr="00516FBF">
        <w:rPr>
          <w:i/>
        </w:rPr>
        <w:t>Sydney Pipeline System Sale Act 1994</w:t>
      </w:r>
      <w:r w:rsidRPr="00516FBF">
        <w:t>”.</w:t>
      </w:r>
    </w:p>
    <w:p w:rsidR="00953A09" w:rsidRPr="00516FBF" w:rsidRDefault="000673DC" w:rsidP="00953A09">
      <w:pPr>
        <w:pStyle w:val="ActHead5"/>
      </w:pPr>
      <w:bookmarkStart w:id="52" w:name="_Toc179274737"/>
      <w:r w:rsidRPr="004507D2">
        <w:rPr>
          <w:rStyle w:val="CharSectno"/>
        </w:rPr>
        <w:t>36</w:t>
      </w:r>
      <w:r w:rsidR="00953A09" w:rsidRPr="00516FBF">
        <w:t xml:space="preserve">  </w:t>
      </w:r>
      <w:r w:rsidRPr="00516FBF">
        <w:t>Payments on the death of an employee</w:t>
      </w:r>
      <w:bookmarkEnd w:id="52"/>
    </w:p>
    <w:p w:rsidR="000673DC" w:rsidRPr="00516FBF" w:rsidRDefault="000673DC" w:rsidP="000673DC">
      <w:pPr>
        <w:pStyle w:val="subsection"/>
        <w:rPr>
          <w:szCs w:val="22"/>
        </w:rPr>
      </w:pPr>
      <w:r w:rsidRPr="00516FBF">
        <w:rPr>
          <w:szCs w:val="22"/>
        </w:rPr>
        <w:tab/>
        <w:t>(1)</w:t>
      </w:r>
      <w:r w:rsidRPr="00516FBF">
        <w:rPr>
          <w:szCs w:val="22"/>
        </w:rPr>
        <w:tab/>
        <w:t>This section applies to a person who was an employee of the Authority immediately before the sale day if, at that time, the employee’s period of service for the purposes of the Long Service Leave Act was less than 10 years.</w:t>
      </w:r>
    </w:p>
    <w:p w:rsidR="000673DC" w:rsidRPr="00516FBF" w:rsidRDefault="000673DC" w:rsidP="000673DC">
      <w:pPr>
        <w:pStyle w:val="subsection"/>
        <w:rPr>
          <w:szCs w:val="22"/>
        </w:rPr>
      </w:pPr>
      <w:r w:rsidRPr="00516FBF">
        <w:rPr>
          <w:szCs w:val="22"/>
        </w:rPr>
        <w:tab/>
        <w:t>(2)</w:t>
      </w:r>
      <w:r w:rsidRPr="00516FBF">
        <w:rPr>
          <w:szCs w:val="22"/>
        </w:rPr>
        <w:tab/>
        <w:t>If, on or after the sale day, the employee died and immediately before his or her death:</w:t>
      </w:r>
    </w:p>
    <w:p w:rsidR="000673DC" w:rsidRPr="00516FBF" w:rsidRDefault="000673DC" w:rsidP="000673DC">
      <w:pPr>
        <w:pStyle w:val="paragraph"/>
      </w:pPr>
      <w:r w:rsidRPr="00516FBF">
        <w:tab/>
        <w:t>(a)</w:t>
      </w:r>
      <w:r w:rsidRPr="00516FBF">
        <w:tab/>
        <w:t>the employee was an employee of a Newco body; and</w:t>
      </w:r>
    </w:p>
    <w:p w:rsidR="000673DC" w:rsidRPr="00516FBF" w:rsidRDefault="000673DC" w:rsidP="000673DC">
      <w:pPr>
        <w:pStyle w:val="paragraph"/>
      </w:pPr>
      <w:r w:rsidRPr="00516FBF">
        <w:tab/>
        <w:t>(b)</w:t>
      </w:r>
      <w:r w:rsidRPr="00516FBF">
        <w:tab/>
        <w:t>the employee’s combined service period was at least one year; and</w:t>
      </w:r>
    </w:p>
    <w:p w:rsidR="000673DC" w:rsidRPr="00516FBF" w:rsidRDefault="000673DC" w:rsidP="000673DC">
      <w:pPr>
        <w:pStyle w:val="paragraph"/>
      </w:pPr>
      <w:r w:rsidRPr="00516FBF">
        <w:tab/>
        <w:t>(c)</w:t>
      </w:r>
      <w:r w:rsidRPr="00516FBF">
        <w:tab/>
        <w:t>the employee had one or more dependants;</w:t>
      </w:r>
    </w:p>
    <w:p w:rsidR="000673DC" w:rsidRPr="00516FBF" w:rsidRDefault="000673DC" w:rsidP="000673DC">
      <w:pPr>
        <w:pStyle w:val="subsection2"/>
      </w:pPr>
      <w:r w:rsidRPr="00516FBF">
        <w:t>the Newco body must make a payment to a dependant or to 2 or more dependants of the employee.</w:t>
      </w:r>
    </w:p>
    <w:p w:rsidR="000673DC" w:rsidRPr="00516FBF" w:rsidRDefault="000673DC" w:rsidP="000673DC">
      <w:pPr>
        <w:pStyle w:val="subsection"/>
        <w:rPr>
          <w:szCs w:val="22"/>
        </w:rPr>
      </w:pPr>
      <w:r w:rsidRPr="00516FBF">
        <w:rPr>
          <w:szCs w:val="22"/>
        </w:rPr>
        <w:tab/>
        <w:t>(3)</w:t>
      </w:r>
      <w:r w:rsidRPr="00516FBF">
        <w:rPr>
          <w:szCs w:val="22"/>
        </w:rPr>
        <w:tab/>
        <w:t xml:space="preserve">The total amount of the payment or payments is the amount that would have been payable to the employee under </w:t>
      </w:r>
      <w:r w:rsidR="004507D2">
        <w:rPr>
          <w:szCs w:val="22"/>
        </w:rPr>
        <w:t>section 3</w:t>
      </w:r>
      <w:r w:rsidRPr="00516FBF">
        <w:rPr>
          <w:szCs w:val="22"/>
        </w:rPr>
        <w:t>5 if, on the day of his or her death, the employee had instead stopped being an employee of the Newco body on or after reaching the minimum retiring age.</w:t>
      </w:r>
    </w:p>
    <w:p w:rsidR="000673DC" w:rsidRPr="00516FBF" w:rsidRDefault="000673DC" w:rsidP="000673DC">
      <w:pPr>
        <w:pStyle w:val="subsection"/>
        <w:rPr>
          <w:szCs w:val="22"/>
        </w:rPr>
      </w:pPr>
      <w:r w:rsidRPr="00516FBF">
        <w:rPr>
          <w:szCs w:val="22"/>
        </w:rPr>
        <w:tab/>
        <w:t>(4)</w:t>
      </w:r>
      <w:r w:rsidRPr="00516FBF">
        <w:rPr>
          <w:szCs w:val="22"/>
        </w:rPr>
        <w:tab/>
        <w:t xml:space="preserve">If </w:t>
      </w:r>
      <w:r w:rsidR="004507D2">
        <w:rPr>
          <w:szCs w:val="22"/>
        </w:rPr>
        <w:t>subsection (</w:t>
      </w:r>
      <w:r w:rsidRPr="00516FBF">
        <w:rPr>
          <w:szCs w:val="22"/>
        </w:rPr>
        <w:t xml:space="preserve">2) applies, </w:t>
      </w:r>
      <w:r w:rsidR="004507D2">
        <w:rPr>
          <w:szCs w:val="22"/>
        </w:rPr>
        <w:t>section 2</w:t>
      </w:r>
      <w:r w:rsidRPr="00516FBF">
        <w:rPr>
          <w:szCs w:val="22"/>
        </w:rPr>
        <w:t>3 of the Long Service Leave Act has effect as if:</w:t>
      </w:r>
    </w:p>
    <w:p w:rsidR="000673DC" w:rsidRPr="00516FBF" w:rsidRDefault="000673DC" w:rsidP="000673DC">
      <w:pPr>
        <w:pStyle w:val="paragraph"/>
      </w:pPr>
      <w:r w:rsidRPr="00516FBF">
        <w:tab/>
        <w:t>(a)</w:t>
      </w:r>
      <w:r w:rsidRPr="00516FBF">
        <w:tab/>
        <w:t>that section applied to an employee of a Newco body; and</w:t>
      </w:r>
    </w:p>
    <w:p w:rsidR="000673DC" w:rsidRPr="00516FBF" w:rsidRDefault="000673DC" w:rsidP="000673DC">
      <w:pPr>
        <w:pStyle w:val="paragraph"/>
      </w:pPr>
      <w:r w:rsidRPr="00516FBF">
        <w:tab/>
        <w:t>(b)</w:t>
      </w:r>
      <w:r w:rsidRPr="00516FBF">
        <w:tab/>
        <w:t>a reference in that section to the approving authority were a reference to the Newco body; and</w:t>
      </w:r>
    </w:p>
    <w:p w:rsidR="000673DC" w:rsidRPr="00516FBF" w:rsidRDefault="000673DC" w:rsidP="000673DC">
      <w:pPr>
        <w:pStyle w:val="paragraph"/>
      </w:pPr>
      <w:r w:rsidRPr="00516FBF">
        <w:tab/>
        <w:t>(c)</w:t>
      </w:r>
      <w:r w:rsidRPr="00516FBF">
        <w:tab/>
        <w:t>for the expression “this Act” in that section there were substituted the expression “</w:t>
      </w:r>
      <w:r w:rsidR="004507D2">
        <w:t>section 3</w:t>
      </w:r>
      <w:r w:rsidRPr="00516FBF">
        <w:t xml:space="preserve">6 of the </w:t>
      </w:r>
      <w:r w:rsidRPr="00516FBF">
        <w:rPr>
          <w:i/>
        </w:rPr>
        <w:t>Moomba</w:t>
      </w:r>
      <w:r w:rsidR="004507D2">
        <w:rPr>
          <w:i/>
        </w:rPr>
        <w:noBreakHyphen/>
      </w:r>
      <w:r w:rsidRPr="00516FBF">
        <w:rPr>
          <w:i/>
        </w:rPr>
        <w:t>Sydney Pipeline System Sale Act 1994</w:t>
      </w:r>
      <w:r w:rsidRPr="00516FBF">
        <w:t>”; and</w:t>
      </w:r>
    </w:p>
    <w:p w:rsidR="000673DC" w:rsidRPr="00516FBF" w:rsidRDefault="000673DC" w:rsidP="000673DC">
      <w:pPr>
        <w:pStyle w:val="paragraph"/>
      </w:pPr>
      <w:r w:rsidRPr="00516FBF">
        <w:tab/>
        <w:t>(d)</w:t>
      </w:r>
      <w:r w:rsidRPr="00516FBF">
        <w:tab/>
        <w:t>for the expression “sub</w:t>
      </w:r>
      <w:r w:rsidR="004507D2">
        <w:t>section 1</w:t>
      </w:r>
      <w:r w:rsidRPr="00516FBF">
        <w:t>6(7) or 17(5)” there were substituted the expression “</w:t>
      </w:r>
      <w:r w:rsidR="004507D2">
        <w:t>section 3</w:t>
      </w:r>
      <w:r w:rsidRPr="00516FBF">
        <w:t xml:space="preserve">6 of the </w:t>
      </w:r>
      <w:r w:rsidRPr="00516FBF">
        <w:rPr>
          <w:i/>
        </w:rPr>
        <w:t>Moomba</w:t>
      </w:r>
      <w:r w:rsidR="004507D2">
        <w:rPr>
          <w:i/>
        </w:rPr>
        <w:noBreakHyphen/>
      </w:r>
      <w:r w:rsidRPr="00516FBF">
        <w:rPr>
          <w:i/>
        </w:rPr>
        <w:t>Sydney Pipeline System Sale Act 1994</w:t>
      </w:r>
      <w:r w:rsidRPr="00516FBF">
        <w:t>”.</w:t>
      </w:r>
    </w:p>
    <w:p w:rsidR="00953A09" w:rsidRPr="00516FBF" w:rsidRDefault="000673DC" w:rsidP="00953A09">
      <w:pPr>
        <w:pStyle w:val="ActHead5"/>
      </w:pPr>
      <w:bookmarkStart w:id="53" w:name="_Toc179274738"/>
      <w:r w:rsidRPr="004507D2">
        <w:rPr>
          <w:rStyle w:val="CharSectno"/>
        </w:rPr>
        <w:lastRenderedPageBreak/>
        <w:t>37</w:t>
      </w:r>
      <w:r w:rsidR="00953A09" w:rsidRPr="00516FBF">
        <w:t xml:space="preserve">  </w:t>
      </w:r>
      <w:r w:rsidRPr="00516FBF">
        <w:t>Employee’s long service leave credit for the purposes of sections 34 and 35</w:t>
      </w:r>
      <w:bookmarkEnd w:id="53"/>
    </w:p>
    <w:p w:rsidR="000673DC" w:rsidRPr="00516FBF" w:rsidRDefault="000673DC" w:rsidP="000673DC">
      <w:pPr>
        <w:pStyle w:val="subsection"/>
        <w:rPr>
          <w:szCs w:val="22"/>
        </w:rPr>
      </w:pPr>
      <w:r w:rsidRPr="00516FBF">
        <w:rPr>
          <w:szCs w:val="22"/>
        </w:rPr>
        <w:tab/>
        <w:t>(1)</w:t>
      </w:r>
      <w:r w:rsidRPr="00516FBF">
        <w:rPr>
          <w:szCs w:val="22"/>
        </w:rPr>
        <w:tab/>
        <w:t xml:space="preserve">For the purposes of </w:t>
      </w:r>
      <w:r w:rsidR="004507D2">
        <w:rPr>
          <w:szCs w:val="22"/>
        </w:rPr>
        <w:t>section 3</w:t>
      </w:r>
      <w:r w:rsidRPr="00516FBF">
        <w:rPr>
          <w:szCs w:val="22"/>
        </w:rPr>
        <w:t>4, an employee’s long service leave credit is equal to the long service leave credit that the employee would have under the Long Service Leave Act for the period:</w:t>
      </w:r>
    </w:p>
    <w:p w:rsidR="000673DC" w:rsidRPr="00516FBF" w:rsidRDefault="000673DC" w:rsidP="000673DC">
      <w:pPr>
        <w:pStyle w:val="paragraph"/>
      </w:pPr>
      <w:r w:rsidRPr="00516FBF">
        <w:tab/>
        <w:t>(a)</w:t>
      </w:r>
      <w:r w:rsidRPr="00516FBF">
        <w:tab/>
        <w:t>beginning when the employee began his or her period of service; and</w:t>
      </w:r>
    </w:p>
    <w:p w:rsidR="000673DC" w:rsidRPr="00516FBF" w:rsidRDefault="000673DC" w:rsidP="000673DC">
      <w:pPr>
        <w:pStyle w:val="paragraph"/>
      </w:pPr>
      <w:r w:rsidRPr="00516FBF">
        <w:tab/>
        <w:t>(b)</w:t>
      </w:r>
      <w:r w:rsidRPr="00516FBF">
        <w:tab/>
        <w:t>ending on the sale day;</w:t>
      </w:r>
    </w:p>
    <w:p w:rsidR="000673DC" w:rsidRPr="00516FBF" w:rsidRDefault="000673DC" w:rsidP="000673DC">
      <w:pPr>
        <w:pStyle w:val="subsection2"/>
      </w:pPr>
      <w:r w:rsidRPr="00516FBF">
        <w:t>if the employee had been retrenched on the sale day.</w:t>
      </w:r>
    </w:p>
    <w:p w:rsidR="000673DC" w:rsidRPr="00516FBF" w:rsidRDefault="000673DC" w:rsidP="000673DC">
      <w:pPr>
        <w:pStyle w:val="subsection"/>
        <w:rPr>
          <w:szCs w:val="22"/>
        </w:rPr>
      </w:pPr>
      <w:r w:rsidRPr="00516FBF">
        <w:rPr>
          <w:szCs w:val="22"/>
        </w:rPr>
        <w:tab/>
        <w:t>(2)</w:t>
      </w:r>
      <w:r w:rsidRPr="00516FBF">
        <w:rPr>
          <w:szCs w:val="22"/>
        </w:rPr>
        <w:tab/>
        <w:t xml:space="preserve">For the purposes of </w:t>
      </w:r>
      <w:r w:rsidR="004507D2">
        <w:rPr>
          <w:szCs w:val="22"/>
        </w:rPr>
        <w:t>section 3</w:t>
      </w:r>
      <w:r w:rsidRPr="00516FBF">
        <w:rPr>
          <w:szCs w:val="22"/>
        </w:rPr>
        <w:t xml:space="preserve">5, an employee’s long service leave credit is the employee’s long service leave credit worked out under </w:t>
      </w:r>
      <w:r w:rsidR="004507D2">
        <w:rPr>
          <w:szCs w:val="22"/>
        </w:rPr>
        <w:t>subsection (</w:t>
      </w:r>
      <w:r w:rsidRPr="00516FBF">
        <w:rPr>
          <w:szCs w:val="22"/>
        </w:rPr>
        <w:t xml:space="preserve">1) reduced by any long service leave credit used under </w:t>
      </w:r>
      <w:r w:rsidR="004507D2">
        <w:rPr>
          <w:szCs w:val="22"/>
        </w:rPr>
        <w:t>section 3</w:t>
      </w:r>
      <w:r w:rsidRPr="00516FBF">
        <w:rPr>
          <w:szCs w:val="22"/>
        </w:rPr>
        <w:t>4.</w:t>
      </w:r>
    </w:p>
    <w:p w:rsidR="00953A09" w:rsidRPr="00516FBF" w:rsidRDefault="000673DC" w:rsidP="00953A09">
      <w:pPr>
        <w:pStyle w:val="ActHead5"/>
      </w:pPr>
      <w:bookmarkStart w:id="54" w:name="_Toc179274739"/>
      <w:r w:rsidRPr="004507D2">
        <w:rPr>
          <w:rStyle w:val="CharSectno"/>
        </w:rPr>
        <w:t>38</w:t>
      </w:r>
      <w:r w:rsidR="00953A09" w:rsidRPr="00516FBF">
        <w:t xml:space="preserve">  </w:t>
      </w:r>
      <w:r w:rsidRPr="00516FBF">
        <w:t>Division not to affect an employee’s post</w:t>
      </w:r>
      <w:r w:rsidR="004507D2">
        <w:noBreakHyphen/>
      </w:r>
      <w:r w:rsidRPr="00516FBF">
        <w:t>sale long service leave rights</w:t>
      </w:r>
      <w:bookmarkEnd w:id="54"/>
    </w:p>
    <w:p w:rsidR="000673DC" w:rsidRPr="00516FBF" w:rsidRDefault="000673DC" w:rsidP="000673DC">
      <w:pPr>
        <w:pStyle w:val="subsection"/>
        <w:rPr>
          <w:szCs w:val="22"/>
        </w:rPr>
      </w:pPr>
      <w:r w:rsidRPr="00516FBF">
        <w:rPr>
          <w:szCs w:val="22"/>
        </w:rPr>
        <w:tab/>
      </w:r>
      <w:r w:rsidRPr="00516FBF">
        <w:rPr>
          <w:szCs w:val="22"/>
        </w:rPr>
        <w:tab/>
        <w:t>To avoid doubt, it is declared that this Division does not affect an employee’s post</w:t>
      </w:r>
      <w:r w:rsidR="004507D2">
        <w:rPr>
          <w:szCs w:val="22"/>
        </w:rPr>
        <w:noBreakHyphen/>
      </w:r>
      <w:r w:rsidRPr="00516FBF">
        <w:rPr>
          <w:szCs w:val="22"/>
        </w:rPr>
        <w:t>sale long service leave rights in relation to service on and after the sale day.</w:t>
      </w:r>
    </w:p>
    <w:p w:rsidR="00953A09" w:rsidRPr="00516FBF" w:rsidRDefault="000673DC" w:rsidP="00953A09">
      <w:pPr>
        <w:pStyle w:val="ActHead5"/>
      </w:pPr>
      <w:bookmarkStart w:id="55" w:name="_Toc179274740"/>
      <w:r w:rsidRPr="004507D2">
        <w:rPr>
          <w:rStyle w:val="CharSectno"/>
        </w:rPr>
        <w:t>39</w:t>
      </w:r>
      <w:r w:rsidR="00953A09" w:rsidRPr="00516FBF">
        <w:t xml:space="preserve">  </w:t>
      </w:r>
      <w:r w:rsidRPr="00516FBF">
        <w:t>Saving—Long Service Leave Act</w:t>
      </w:r>
      <w:bookmarkEnd w:id="55"/>
    </w:p>
    <w:p w:rsidR="000673DC" w:rsidRPr="00516FBF" w:rsidRDefault="000673DC" w:rsidP="000673DC">
      <w:pPr>
        <w:pStyle w:val="subsection"/>
        <w:rPr>
          <w:szCs w:val="22"/>
        </w:rPr>
      </w:pPr>
      <w:r w:rsidRPr="00516FBF">
        <w:rPr>
          <w:szCs w:val="22"/>
        </w:rPr>
        <w:tab/>
        <w:t>(1)</w:t>
      </w:r>
      <w:r w:rsidRPr="00516FBF">
        <w:rPr>
          <w:szCs w:val="22"/>
        </w:rPr>
        <w:tab/>
        <w:t>This section applies to an employee of the Authority whose period of service under the Long Service Leave Act was at least 10 years immediately before the sale day.</w:t>
      </w:r>
    </w:p>
    <w:p w:rsidR="000673DC" w:rsidRPr="00516FBF" w:rsidRDefault="000673DC" w:rsidP="000673DC">
      <w:pPr>
        <w:pStyle w:val="subsection"/>
        <w:rPr>
          <w:szCs w:val="22"/>
        </w:rPr>
      </w:pPr>
      <w:r w:rsidRPr="00516FBF">
        <w:rPr>
          <w:szCs w:val="22"/>
        </w:rPr>
        <w:tab/>
        <w:t>(2)</w:t>
      </w:r>
      <w:r w:rsidRPr="00516FBF">
        <w:rPr>
          <w:szCs w:val="22"/>
        </w:rPr>
        <w:tab/>
        <w:t>Even though the employee ceases to be employed in Government Service for the purposes of the Long Service Leave Act, the employee’s accrued rights under that Act continue if the employee becomes an employee of Newco on the sale day. However, the employee is not entitled to receive any payment because he or she ceases to be in Government Service.</w:t>
      </w:r>
    </w:p>
    <w:p w:rsidR="000673DC" w:rsidRPr="00516FBF" w:rsidRDefault="000673DC" w:rsidP="000673DC">
      <w:pPr>
        <w:pStyle w:val="subsection"/>
        <w:rPr>
          <w:szCs w:val="22"/>
        </w:rPr>
      </w:pPr>
      <w:r w:rsidRPr="00516FBF">
        <w:rPr>
          <w:szCs w:val="22"/>
        </w:rPr>
        <w:lastRenderedPageBreak/>
        <w:tab/>
        <w:t>(3)</w:t>
      </w:r>
      <w:r w:rsidRPr="00516FBF">
        <w:rPr>
          <w:szCs w:val="22"/>
        </w:rPr>
        <w:tab/>
        <w:t>The Long Service Leave Act has effect on and after the sale day in relation to the employee as if Newco were an approving authority for the purposes of that Act.</w:t>
      </w:r>
    </w:p>
    <w:p w:rsidR="000673DC" w:rsidRPr="00516FBF" w:rsidRDefault="004507D2" w:rsidP="00AD5AFD">
      <w:pPr>
        <w:pStyle w:val="ActHead3"/>
        <w:pageBreakBefore/>
      </w:pPr>
      <w:bookmarkStart w:id="56" w:name="_Toc179274741"/>
      <w:r w:rsidRPr="004507D2">
        <w:rPr>
          <w:rStyle w:val="CharDivNo"/>
        </w:rPr>
        <w:lastRenderedPageBreak/>
        <w:t>Division 3</w:t>
      </w:r>
      <w:r w:rsidR="000673DC" w:rsidRPr="00516FBF">
        <w:t>—</w:t>
      </w:r>
      <w:r w:rsidR="000673DC" w:rsidRPr="004507D2">
        <w:rPr>
          <w:rStyle w:val="CharDivText"/>
        </w:rPr>
        <w:t>Transitional and saving provisions relating to the Safety, Rehabilitation and Compensation Act 1988</w:t>
      </w:r>
      <w:bookmarkEnd w:id="56"/>
    </w:p>
    <w:p w:rsidR="00953A09" w:rsidRPr="00516FBF" w:rsidRDefault="000673DC" w:rsidP="00953A09">
      <w:pPr>
        <w:pStyle w:val="ActHead5"/>
      </w:pPr>
      <w:bookmarkStart w:id="57" w:name="_Toc179274742"/>
      <w:r w:rsidRPr="004507D2">
        <w:rPr>
          <w:rStyle w:val="CharSectno"/>
        </w:rPr>
        <w:t>40</w:t>
      </w:r>
      <w:r w:rsidR="00953A09" w:rsidRPr="00516FBF">
        <w:t xml:space="preserve">  </w:t>
      </w:r>
      <w:r w:rsidRPr="00516FBF">
        <w:t>Interpretation</w:t>
      </w:r>
      <w:bookmarkEnd w:id="57"/>
    </w:p>
    <w:p w:rsidR="000673DC" w:rsidRPr="00516FBF" w:rsidRDefault="000673DC" w:rsidP="000673DC">
      <w:pPr>
        <w:pStyle w:val="subsection"/>
      </w:pPr>
      <w:r w:rsidRPr="00516FBF">
        <w:rPr>
          <w:szCs w:val="22"/>
        </w:rPr>
        <w:tab/>
      </w:r>
      <w:r w:rsidRPr="00516FBF">
        <w:rPr>
          <w:szCs w:val="22"/>
        </w:rPr>
        <w:tab/>
        <w:t>Unless the contrary intention appears, expressions used in this Division that are also used in the SRC Act have the same respective meanings as in that Act.</w:t>
      </w:r>
    </w:p>
    <w:p w:rsidR="00953A09" w:rsidRPr="00516FBF" w:rsidRDefault="000673DC" w:rsidP="00953A09">
      <w:pPr>
        <w:pStyle w:val="ActHead5"/>
      </w:pPr>
      <w:bookmarkStart w:id="58" w:name="_Toc179274743"/>
      <w:r w:rsidRPr="004507D2">
        <w:rPr>
          <w:rStyle w:val="CharSectno"/>
        </w:rPr>
        <w:t>4</w:t>
      </w:r>
      <w:r w:rsidR="00953A09" w:rsidRPr="004507D2">
        <w:rPr>
          <w:rStyle w:val="CharSectno"/>
        </w:rPr>
        <w:t>1</w:t>
      </w:r>
      <w:r w:rsidR="00953A09" w:rsidRPr="00516FBF">
        <w:t xml:space="preserve">  </w:t>
      </w:r>
      <w:r w:rsidRPr="00516FBF">
        <w:t>Transitional provisions relating to the SRC Act that relate to certain Newco body employees</w:t>
      </w:r>
      <w:bookmarkEnd w:id="58"/>
    </w:p>
    <w:p w:rsidR="000673DC" w:rsidRPr="00516FBF" w:rsidRDefault="000673DC" w:rsidP="000673DC">
      <w:pPr>
        <w:pStyle w:val="subsection"/>
        <w:rPr>
          <w:szCs w:val="22"/>
        </w:rPr>
      </w:pPr>
      <w:r w:rsidRPr="00516FBF">
        <w:rPr>
          <w:szCs w:val="22"/>
        </w:rPr>
        <w:tab/>
        <w:t>(1)</w:t>
      </w:r>
      <w:r w:rsidRPr="00516FBF">
        <w:rPr>
          <w:szCs w:val="22"/>
        </w:rPr>
        <w:tab/>
        <w:t>This section applies to an employee of a Newco body who was an employee of the Authority immediately before the sale day.</w:t>
      </w:r>
    </w:p>
    <w:p w:rsidR="000673DC" w:rsidRPr="00516FBF" w:rsidRDefault="000673DC" w:rsidP="000673DC">
      <w:pPr>
        <w:pStyle w:val="subsection"/>
        <w:rPr>
          <w:szCs w:val="22"/>
        </w:rPr>
      </w:pPr>
      <w:r w:rsidRPr="00516FBF">
        <w:rPr>
          <w:szCs w:val="22"/>
        </w:rPr>
        <w:tab/>
        <w:t>(2)</w:t>
      </w:r>
      <w:r w:rsidRPr="00516FBF">
        <w:rPr>
          <w:szCs w:val="22"/>
        </w:rPr>
        <w:tab/>
        <w:t>The SRC Act continues to apply, on and after the sale day, in relation to:</w:t>
      </w:r>
    </w:p>
    <w:p w:rsidR="000673DC" w:rsidRPr="00516FBF" w:rsidRDefault="000673DC" w:rsidP="000673DC">
      <w:pPr>
        <w:pStyle w:val="paragraph"/>
      </w:pPr>
      <w:r w:rsidRPr="00516FBF">
        <w:tab/>
        <w:t>(a)</w:t>
      </w:r>
      <w:r w:rsidRPr="00516FBF">
        <w:tab/>
        <w:t>injuries suffered by the employee before the sale day; and</w:t>
      </w:r>
    </w:p>
    <w:p w:rsidR="000673DC" w:rsidRPr="00516FBF" w:rsidRDefault="000673DC" w:rsidP="000673DC">
      <w:pPr>
        <w:pStyle w:val="paragraph"/>
      </w:pPr>
      <w:r w:rsidRPr="00516FBF">
        <w:tab/>
        <w:t>(b)</w:t>
      </w:r>
      <w:r w:rsidRPr="00516FBF">
        <w:tab/>
        <w:t>loss of, or damage to, property incurred by the employee before the sale day.</w:t>
      </w:r>
    </w:p>
    <w:p w:rsidR="00953A09" w:rsidRPr="00516FBF" w:rsidRDefault="007328C1" w:rsidP="00953A09">
      <w:pPr>
        <w:pStyle w:val="ActHead5"/>
      </w:pPr>
      <w:bookmarkStart w:id="59" w:name="_Toc179274744"/>
      <w:r w:rsidRPr="004507D2">
        <w:rPr>
          <w:rStyle w:val="CharSectno"/>
        </w:rPr>
        <w:t>42</w:t>
      </w:r>
      <w:r w:rsidR="00953A09" w:rsidRPr="00516FBF">
        <w:t xml:space="preserve">  </w:t>
      </w:r>
      <w:r w:rsidRPr="00516FBF">
        <w:t xml:space="preserve">Commonwealth liable to meet certain SRC Act liabilities and to be taken to be </w:t>
      </w:r>
      <w:r w:rsidR="00533C23" w:rsidRPr="00516FBF">
        <w:t xml:space="preserve">the </w:t>
      </w:r>
      <w:r w:rsidRPr="00516FBF">
        <w:t>employer in certain circumstances under the SRC Act</w:t>
      </w:r>
      <w:bookmarkEnd w:id="59"/>
    </w:p>
    <w:p w:rsidR="007328C1" w:rsidRPr="00516FBF" w:rsidRDefault="007328C1" w:rsidP="007328C1">
      <w:pPr>
        <w:pStyle w:val="subsection"/>
        <w:rPr>
          <w:szCs w:val="22"/>
        </w:rPr>
      </w:pPr>
      <w:r w:rsidRPr="00516FBF">
        <w:rPr>
          <w:szCs w:val="22"/>
        </w:rPr>
        <w:tab/>
      </w:r>
      <w:r w:rsidRPr="00516FBF">
        <w:rPr>
          <w:szCs w:val="22"/>
        </w:rPr>
        <w:tab/>
        <w:t>On and after the sale day, the Commonwealth:</w:t>
      </w:r>
    </w:p>
    <w:p w:rsidR="007328C1" w:rsidRPr="00516FBF" w:rsidRDefault="007328C1" w:rsidP="007328C1">
      <w:pPr>
        <w:pStyle w:val="paragraph"/>
      </w:pPr>
      <w:r w:rsidRPr="00516FBF">
        <w:tab/>
        <w:t>(a)</w:t>
      </w:r>
      <w:r w:rsidRPr="00516FBF">
        <w:tab/>
        <w:t xml:space="preserve">is liable to pay the liabilities of the Authority under </w:t>
      </w:r>
      <w:r w:rsidR="004507D2">
        <w:t>section 1</w:t>
      </w:r>
      <w:r w:rsidRPr="00516FBF">
        <w:t>28A of the SRC Act; and</w:t>
      </w:r>
    </w:p>
    <w:p w:rsidR="007328C1" w:rsidRPr="00516FBF" w:rsidRDefault="007328C1" w:rsidP="007328C1">
      <w:pPr>
        <w:pStyle w:val="paragraph"/>
      </w:pPr>
      <w:r w:rsidRPr="00516FBF">
        <w:tab/>
        <w:t>(b)</w:t>
      </w:r>
      <w:r w:rsidRPr="00516FBF">
        <w:tab/>
        <w:t>is taken to have been the employer of the employees of the Authority before the sale day for the purposes of the SRC Act.</w:t>
      </w:r>
    </w:p>
    <w:p w:rsidR="007328C1" w:rsidRPr="00516FBF" w:rsidRDefault="004507D2" w:rsidP="00AD5AFD">
      <w:pPr>
        <w:pStyle w:val="ActHead3"/>
        <w:pageBreakBefore/>
      </w:pPr>
      <w:bookmarkStart w:id="60" w:name="_Toc179274745"/>
      <w:r w:rsidRPr="004507D2">
        <w:rPr>
          <w:rStyle w:val="CharDivNo"/>
        </w:rPr>
        <w:lastRenderedPageBreak/>
        <w:t>Division 4</w:t>
      </w:r>
      <w:r w:rsidR="007328C1" w:rsidRPr="00516FBF">
        <w:t>—</w:t>
      </w:r>
      <w:r w:rsidR="007328C1" w:rsidRPr="004507D2">
        <w:rPr>
          <w:rStyle w:val="CharDivText"/>
        </w:rPr>
        <w:t>Transitional and saving provisions in relation to superannuation and other retirement benefits</w:t>
      </w:r>
      <w:bookmarkEnd w:id="60"/>
    </w:p>
    <w:p w:rsidR="00953A09" w:rsidRPr="00516FBF" w:rsidRDefault="007328C1" w:rsidP="00953A09">
      <w:pPr>
        <w:pStyle w:val="ActHead5"/>
        <w:rPr>
          <w:i/>
        </w:rPr>
      </w:pPr>
      <w:bookmarkStart w:id="61" w:name="_Toc179274746"/>
      <w:r w:rsidRPr="004507D2">
        <w:rPr>
          <w:rStyle w:val="CharSectno"/>
        </w:rPr>
        <w:t>43</w:t>
      </w:r>
      <w:r w:rsidR="00953A09" w:rsidRPr="00516FBF">
        <w:t xml:space="preserve">  </w:t>
      </w:r>
      <w:r w:rsidRPr="00516FBF">
        <w:t xml:space="preserve">Saving—deferred benefits under the </w:t>
      </w:r>
      <w:r w:rsidRPr="00516FBF">
        <w:rPr>
          <w:i/>
        </w:rPr>
        <w:t>Superannuation Act 1922</w:t>
      </w:r>
      <w:bookmarkEnd w:id="61"/>
    </w:p>
    <w:p w:rsidR="007328C1" w:rsidRPr="00516FBF" w:rsidRDefault="007328C1" w:rsidP="007328C1">
      <w:pPr>
        <w:pStyle w:val="subsection"/>
        <w:rPr>
          <w:szCs w:val="22"/>
        </w:rPr>
      </w:pPr>
      <w:r w:rsidRPr="00516FBF">
        <w:rPr>
          <w:szCs w:val="22"/>
        </w:rPr>
        <w:tab/>
        <w:t>(1)</w:t>
      </w:r>
      <w:r w:rsidRPr="00516FBF">
        <w:rPr>
          <w:szCs w:val="22"/>
        </w:rPr>
        <w:tab/>
        <w:t>This section applies to an employee of a Newco body if, immediately before the sale day, the employee was:</w:t>
      </w:r>
    </w:p>
    <w:p w:rsidR="007328C1" w:rsidRPr="00516FBF" w:rsidRDefault="007328C1" w:rsidP="007328C1">
      <w:pPr>
        <w:pStyle w:val="paragraph"/>
      </w:pPr>
      <w:r w:rsidRPr="00516FBF">
        <w:tab/>
        <w:t>(a)</w:t>
      </w:r>
      <w:r w:rsidRPr="00516FBF">
        <w:tab/>
        <w:t>a staff member of the Authority or the Chief Executive Officer of the Authority; and</w:t>
      </w:r>
    </w:p>
    <w:p w:rsidR="007328C1" w:rsidRPr="00516FBF" w:rsidRDefault="007328C1" w:rsidP="007328C1">
      <w:pPr>
        <w:pStyle w:val="paragraph"/>
      </w:pPr>
      <w:r w:rsidRPr="00516FBF">
        <w:tab/>
        <w:t>(b)</w:t>
      </w:r>
      <w:r w:rsidRPr="00516FBF">
        <w:tab/>
        <w:t xml:space="preserve">a person to whom deferred benefits were applicable under </w:t>
      </w:r>
      <w:r w:rsidR="004507D2">
        <w:t>section 1</w:t>
      </w:r>
      <w:r w:rsidRPr="00516FBF">
        <w:t xml:space="preserve">19W of the </w:t>
      </w:r>
      <w:r w:rsidRPr="00516FBF">
        <w:rPr>
          <w:i/>
        </w:rPr>
        <w:t>Superannuation Act 1922</w:t>
      </w:r>
      <w:r w:rsidRPr="00516FBF">
        <w:t>.</w:t>
      </w:r>
    </w:p>
    <w:p w:rsidR="007328C1" w:rsidRPr="00516FBF" w:rsidRDefault="007328C1" w:rsidP="007328C1">
      <w:pPr>
        <w:pStyle w:val="subsection"/>
        <w:rPr>
          <w:szCs w:val="22"/>
        </w:rPr>
      </w:pPr>
      <w:r w:rsidRPr="00516FBF">
        <w:rPr>
          <w:szCs w:val="22"/>
        </w:rPr>
        <w:tab/>
        <w:t>(2)</w:t>
      </w:r>
      <w:r w:rsidRPr="00516FBF">
        <w:rPr>
          <w:szCs w:val="22"/>
        </w:rPr>
        <w:tab/>
        <w:t xml:space="preserve">For the purposes of </w:t>
      </w:r>
      <w:r w:rsidR="004507D2">
        <w:rPr>
          <w:szCs w:val="22"/>
        </w:rPr>
        <w:t>Division 3</w:t>
      </w:r>
      <w:r w:rsidRPr="00516FBF">
        <w:rPr>
          <w:szCs w:val="22"/>
        </w:rPr>
        <w:t xml:space="preserve"> of Part XA of the </w:t>
      </w:r>
      <w:r w:rsidRPr="00516FBF">
        <w:rPr>
          <w:i/>
          <w:szCs w:val="22"/>
        </w:rPr>
        <w:t>Superannuation Act 1922</w:t>
      </w:r>
      <w:r w:rsidRPr="00516FBF">
        <w:rPr>
          <w:szCs w:val="22"/>
        </w:rPr>
        <w:t>, the employee is taken to continue in public employment on and after the sale day while the employee continues to be employed by a Newco body.</w:t>
      </w:r>
    </w:p>
    <w:p w:rsidR="007328C1" w:rsidRPr="00516FBF" w:rsidRDefault="007328C1" w:rsidP="007328C1">
      <w:pPr>
        <w:pStyle w:val="subsection"/>
        <w:rPr>
          <w:szCs w:val="22"/>
        </w:rPr>
      </w:pPr>
      <w:r w:rsidRPr="00516FBF">
        <w:rPr>
          <w:szCs w:val="22"/>
        </w:rPr>
        <w:tab/>
        <w:t>(3)</w:t>
      </w:r>
      <w:r w:rsidRPr="00516FBF">
        <w:rPr>
          <w:szCs w:val="22"/>
        </w:rPr>
        <w:tab/>
        <w:t xml:space="preserve">This section is subject to </w:t>
      </w:r>
      <w:r w:rsidR="004507D2">
        <w:rPr>
          <w:szCs w:val="22"/>
        </w:rPr>
        <w:t>Division 3</w:t>
      </w:r>
      <w:r w:rsidRPr="00516FBF">
        <w:rPr>
          <w:szCs w:val="22"/>
        </w:rPr>
        <w:t xml:space="preserve"> of Part XA of the </w:t>
      </w:r>
      <w:r w:rsidRPr="00516FBF">
        <w:rPr>
          <w:i/>
          <w:szCs w:val="22"/>
        </w:rPr>
        <w:t>Superannuation Act 1922</w:t>
      </w:r>
      <w:r w:rsidRPr="00516FBF">
        <w:rPr>
          <w:szCs w:val="22"/>
        </w:rPr>
        <w:t>.</w:t>
      </w:r>
    </w:p>
    <w:p w:rsidR="00953A09" w:rsidRPr="00516FBF" w:rsidRDefault="007328C1" w:rsidP="00953A09">
      <w:pPr>
        <w:pStyle w:val="ActHead5"/>
        <w:rPr>
          <w:i/>
        </w:rPr>
      </w:pPr>
      <w:bookmarkStart w:id="62" w:name="_Toc179274747"/>
      <w:r w:rsidRPr="004507D2">
        <w:rPr>
          <w:rStyle w:val="CharSectno"/>
        </w:rPr>
        <w:t>44</w:t>
      </w:r>
      <w:r w:rsidR="00953A09" w:rsidRPr="00516FBF">
        <w:t xml:space="preserve">  </w:t>
      </w:r>
      <w:r w:rsidRPr="00516FBF">
        <w:t xml:space="preserve">Saving—deferred benefits under the </w:t>
      </w:r>
      <w:r w:rsidRPr="00516FBF">
        <w:rPr>
          <w:i/>
        </w:rPr>
        <w:t>Superannuation Act 1976</w:t>
      </w:r>
      <w:bookmarkEnd w:id="62"/>
    </w:p>
    <w:p w:rsidR="007328C1" w:rsidRPr="00516FBF" w:rsidRDefault="007328C1" w:rsidP="007328C1">
      <w:pPr>
        <w:pStyle w:val="subsection"/>
        <w:rPr>
          <w:szCs w:val="22"/>
        </w:rPr>
      </w:pPr>
      <w:r w:rsidRPr="00516FBF">
        <w:rPr>
          <w:szCs w:val="22"/>
        </w:rPr>
        <w:tab/>
        <w:t>(1)</w:t>
      </w:r>
      <w:r w:rsidRPr="00516FBF">
        <w:rPr>
          <w:szCs w:val="22"/>
        </w:rPr>
        <w:tab/>
        <w:t>This section applies to an employee of a Newco body if, immediately before the sale day, the employee was:</w:t>
      </w:r>
    </w:p>
    <w:p w:rsidR="007328C1" w:rsidRPr="00516FBF" w:rsidRDefault="007328C1" w:rsidP="007328C1">
      <w:pPr>
        <w:pStyle w:val="paragraph"/>
      </w:pPr>
      <w:r w:rsidRPr="00516FBF">
        <w:tab/>
        <w:t>(a)</w:t>
      </w:r>
      <w:r w:rsidRPr="00516FBF">
        <w:tab/>
        <w:t>a staff member of the Authority or the Chief Executive Officer of the Authority; and</w:t>
      </w:r>
    </w:p>
    <w:p w:rsidR="007328C1" w:rsidRPr="00516FBF" w:rsidRDefault="007328C1" w:rsidP="007328C1">
      <w:pPr>
        <w:pStyle w:val="paragraph"/>
      </w:pPr>
      <w:r w:rsidRPr="00516FBF">
        <w:tab/>
        <w:t>(b)</w:t>
      </w:r>
      <w:r w:rsidRPr="00516FBF">
        <w:tab/>
        <w:t xml:space="preserve">a person to whom deferred benefits were applicable under </w:t>
      </w:r>
      <w:r w:rsidR="004507D2">
        <w:t>section 1</w:t>
      </w:r>
      <w:r w:rsidRPr="00516FBF">
        <w:t xml:space="preserve">39 of the </w:t>
      </w:r>
      <w:r w:rsidRPr="00516FBF">
        <w:rPr>
          <w:i/>
        </w:rPr>
        <w:t>Superannuation Act 1976</w:t>
      </w:r>
      <w:r w:rsidRPr="00516FBF">
        <w:t>.</w:t>
      </w:r>
    </w:p>
    <w:p w:rsidR="007328C1" w:rsidRPr="00516FBF" w:rsidRDefault="007328C1" w:rsidP="007328C1">
      <w:pPr>
        <w:pStyle w:val="subsection"/>
        <w:rPr>
          <w:szCs w:val="22"/>
        </w:rPr>
      </w:pPr>
      <w:r w:rsidRPr="00516FBF">
        <w:rPr>
          <w:szCs w:val="22"/>
        </w:rPr>
        <w:tab/>
        <w:t>(2)</w:t>
      </w:r>
      <w:r w:rsidRPr="00516FBF">
        <w:rPr>
          <w:szCs w:val="22"/>
        </w:rPr>
        <w:tab/>
        <w:t xml:space="preserve">For the purposes of </w:t>
      </w:r>
      <w:r w:rsidR="004507D2">
        <w:rPr>
          <w:szCs w:val="22"/>
        </w:rPr>
        <w:t>Division 3</w:t>
      </w:r>
      <w:r w:rsidRPr="00516FBF">
        <w:rPr>
          <w:szCs w:val="22"/>
        </w:rPr>
        <w:t xml:space="preserve"> of </w:t>
      </w:r>
      <w:r w:rsidR="004507D2">
        <w:rPr>
          <w:szCs w:val="22"/>
        </w:rPr>
        <w:t>Part I</w:t>
      </w:r>
      <w:r w:rsidRPr="00516FBF">
        <w:rPr>
          <w:szCs w:val="22"/>
        </w:rPr>
        <w:t xml:space="preserve">X of the </w:t>
      </w:r>
      <w:r w:rsidRPr="00516FBF">
        <w:rPr>
          <w:i/>
          <w:szCs w:val="22"/>
        </w:rPr>
        <w:t>Superannuation Act 1976</w:t>
      </w:r>
      <w:r w:rsidRPr="00516FBF">
        <w:rPr>
          <w:szCs w:val="22"/>
        </w:rPr>
        <w:t>, the employee is taken to continue in public employment on and after the sale day while the employee continues to be employed by a Newco body.</w:t>
      </w:r>
    </w:p>
    <w:p w:rsidR="007328C1" w:rsidRPr="00516FBF" w:rsidRDefault="007328C1" w:rsidP="007328C1">
      <w:pPr>
        <w:pStyle w:val="subsection"/>
        <w:rPr>
          <w:szCs w:val="22"/>
        </w:rPr>
      </w:pPr>
      <w:r w:rsidRPr="00516FBF">
        <w:rPr>
          <w:szCs w:val="22"/>
        </w:rPr>
        <w:lastRenderedPageBreak/>
        <w:tab/>
        <w:t>(3)</w:t>
      </w:r>
      <w:r w:rsidRPr="00516FBF">
        <w:rPr>
          <w:szCs w:val="22"/>
        </w:rPr>
        <w:tab/>
        <w:t xml:space="preserve">This section is subject to </w:t>
      </w:r>
      <w:r w:rsidR="004507D2">
        <w:rPr>
          <w:szCs w:val="22"/>
        </w:rPr>
        <w:t>Division 3</w:t>
      </w:r>
      <w:r w:rsidRPr="00516FBF">
        <w:rPr>
          <w:szCs w:val="22"/>
        </w:rPr>
        <w:t xml:space="preserve"> of </w:t>
      </w:r>
      <w:r w:rsidR="004507D2">
        <w:rPr>
          <w:szCs w:val="22"/>
        </w:rPr>
        <w:t>Part I</w:t>
      </w:r>
      <w:r w:rsidRPr="00516FBF">
        <w:rPr>
          <w:szCs w:val="22"/>
        </w:rPr>
        <w:t xml:space="preserve">X of the </w:t>
      </w:r>
      <w:r w:rsidRPr="00516FBF">
        <w:rPr>
          <w:i/>
          <w:szCs w:val="22"/>
        </w:rPr>
        <w:t>Superannuation Act 1976</w:t>
      </w:r>
      <w:r w:rsidRPr="00516FBF">
        <w:rPr>
          <w:szCs w:val="22"/>
        </w:rPr>
        <w:t>.</w:t>
      </w:r>
    </w:p>
    <w:p w:rsidR="00953A09" w:rsidRPr="00516FBF" w:rsidRDefault="007328C1" w:rsidP="00953A09">
      <w:pPr>
        <w:pStyle w:val="ActHead5"/>
        <w:rPr>
          <w:i/>
        </w:rPr>
      </w:pPr>
      <w:bookmarkStart w:id="63" w:name="_Toc179274748"/>
      <w:r w:rsidRPr="004507D2">
        <w:rPr>
          <w:rStyle w:val="CharSectno"/>
        </w:rPr>
        <w:t>45</w:t>
      </w:r>
      <w:r w:rsidR="00953A09" w:rsidRPr="00516FBF">
        <w:t xml:space="preserve">  </w:t>
      </w:r>
      <w:r w:rsidRPr="00516FBF">
        <w:t xml:space="preserve">Contribution day for the purposes of the </w:t>
      </w:r>
      <w:r w:rsidRPr="00516FBF">
        <w:rPr>
          <w:i/>
        </w:rPr>
        <w:t>Superannuation Act 1976</w:t>
      </w:r>
      <w:bookmarkEnd w:id="63"/>
    </w:p>
    <w:p w:rsidR="007328C1" w:rsidRPr="00516FBF" w:rsidRDefault="007328C1" w:rsidP="007328C1">
      <w:pPr>
        <w:pStyle w:val="subsection"/>
      </w:pPr>
      <w:r w:rsidRPr="00516FBF">
        <w:rPr>
          <w:bCs/>
          <w:szCs w:val="22"/>
        </w:rPr>
        <w:tab/>
      </w:r>
      <w:r w:rsidRPr="00516FBF">
        <w:rPr>
          <w:bCs/>
          <w:szCs w:val="22"/>
        </w:rPr>
        <w:tab/>
        <w:t>If</w:t>
      </w:r>
      <w:r w:rsidRPr="00516FBF">
        <w:rPr>
          <w:b/>
          <w:bCs/>
          <w:szCs w:val="22"/>
        </w:rPr>
        <w:t xml:space="preserve"> </w:t>
      </w:r>
      <w:r w:rsidRPr="00516FBF">
        <w:rPr>
          <w:szCs w:val="22"/>
        </w:rPr>
        <w:t xml:space="preserve">the sale day is </w:t>
      </w:r>
      <w:r w:rsidR="004507D2">
        <w:rPr>
          <w:szCs w:val="22"/>
        </w:rPr>
        <w:t>30 June</w:t>
      </w:r>
      <w:r w:rsidRPr="00516FBF">
        <w:rPr>
          <w:szCs w:val="22"/>
        </w:rPr>
        <w:t xml:space="preserve"> 1994, then, for the purposes of the </w:t>
      </w:r>
      <w:r w:rsidRPr="00516FBF">
        <w:rPr>
          <w:i/>
          <w:iCs/>
          <w:szCs w:val="22"/>
        </w:rPr>
        <w:t xml:space="preserve">Superannuation Act 1976, </w:t>
      </w:r>
      <w:r w:rsidR="004507D2">
        <w:rPr>
          <w:szCs w:val="22"/>
        </w:rPr>
        <w:t>29 June</w:t>
      </w:r>
      <w:r w:rsidRPr="00516FBF">
        <w:rPr>
          <w:szCs w:val="22"/>
        </w:rPr>
        <w:t xml:space="preserve"> 1994 is taken to be a contribution day in relation to a transferring staff member for the purposes of that Act.</w:t>
      </w:r>
    </w:p>
    <w:p w:rsidR="00953A09" w:rsidRPr="00516FBF" w:rsidRDefault="007328C1" w:rsidP="00953A09">
      <w:pPr>
        <w:pStyle w:val="ActHead5"/>
      </w:pPr>
      <w:bookmarkStart w:id="64" w:name="_Toc179274749"/>
      <w:r w:rsidRPr="004507D2">
        <w:rPr>
          <w:rStyle w:val="CharSectno"/>
        </w:rPr>
        <w:t>46</w:t>
      </w:r>
      <w:r w:rsidR="00953A09" w:rsidRPr="00516FBF">
        <w:t xml:space="preserve">  </w:t>
      </w:r>
      <w:r w:rsidRPr="00516FBF">
        <w:t>Saving—deferred benefits under the DFRDB Act</w:t>
      </w:r>
      <w:bookmarkEnd w:id="64"/>
    </w:p>
    <w:p w:rsidR="007328C1" w:rsidRPr="00516FBF" w:rsidRDefault="007328C1" w:rsidP="007328C1">
      <w:pPr>
        <w:pStyle w:val="subsection"/>
        <w:rPr>
          <w:bCs/>
          <w:szCs w:val="22"/>
        </w:rPr>
      </w:pPr>
      <w:r w:rsidRPr="00516FBF">
        <w:rPr>
          <w:szCs w:val="22"/>
        </w:rPr>
        <w:tab/>
        <w:t>(</w:t>
      </w:r>
      <w:r w:rsidRPr="00516FBF">
        <w:rPr>
          <w:bCs/>
          <w:szCs w:val="22"/>
        </w:rPr>
        <w:t>1)</w:t>
      </w:r>
      <w:r w:rsidRPr="00516FBF">
        <w:rPr>
          <w:bCs/>
          <w:szCs w:val="22"/>
        </w:rPr>
        <w:tab/>
        <w:t>This section applies to an employee of a Newco body if, immediately before the sale day, the employee was:</w:t>
      </w:r>
    </w:p>
    <w:p w:rsidR="007328C1" w:rsidRPr="00516FBF" w:rsidRDefault="007328C1" w:rsidP="007328C1">
      <w:pPr>
        <w:pStyle w:val="paragraph"/>
      </w:pPr>
      <w:r w:rsidRPr="00516FBF">
        <w:tab/>
        <w:t>(a)</w:t>
      </w:r>
      <w:r w:rsidRPr="00516FBF">
        <w:tab/>
        <w:t>a staff member of the Authority or the Chief Executive Officer of the Authority; and</w:t>
      </w:r>
    </w:p>
    <w:p w:rsidR="007328C1" w:rsidRPr="00516FBF" w:rsidRDefault="007328C1" w:rsidP="007328C1">
      <w:pPr>
        <w:pStyle w:val="paragraph"/>
      </w:pPr>
      <w:r w:rsidRPr="00516FBF">
        <w:tab/>
        <w:t>(b)</w:t>
      </w:r>
      <w:r w:rsidRPr="00516FBF">
        <w:tab/>
        <w:t>a person to whom deferred benefits were applicable under section 78 of the DFRDB Act.</w:t>
      </w:r>
    </w:p>
    <w:p w:rsidR="007328C1" w:rsidRPr="00516FBF" w:rsidRDefault="007328C1" w:rsidP="007328C1">
      <w:pPr>
        <w:pStyle w:val="subsection"/>
        <w:rPr>
          <w:bCs/>
          <w:szCs w:val="22"/>
        </w:rPr>
      </w:pPr>
      <w:r w:rsidRPr="00516FBF">
        <w:rPr>
          <w:bCs/>
          <w:szCs w:val="22"/>
        </w:rPr>
        <w:tab/>
        <w:t>(2)</w:t>
      </w:r>
      <w:r w:rsidRPr="00516FBF">
        <w:rPr>
          <w:bCs/>
          <w:szCs w:val="22"/>
        </w:rPr>
        <w:tab/>
        <w:t xml:space="preserve">For the purposes of </w:t>
      </w:r>
      <w:r w:rsidR="004507D2">
        <w:rPr>
          <w:bCs/>
          <w:szCs w:val="22"/>
        </w:rPr>
        <w:t>Division 3</w:t>
      </w:r>
      <w:r w:rsidRPr="00516FBF">
        <w:rPr>
          <w:bCs/>
          <w:szCs w:val="22"/>
        </w:rPr>
        <w:t xml:space="preserve"> of </w:t>
      </w:r>
      <w:r w:rsidR="004507D2">
        <w:rPr>
          <w:bCs/>
          <w:szCs w:val="22"/>
        </w:rPr>
        <w:t>Part I</w:t>
      </w:r>
      <w:r w:rsidRPr="00516FBF">
        <w:rPr>
          <w:bCs/>
          <w:szCs w:val="22"/>
        </w:rPr>
        <w:t>X of the DFRDB Act, the employee is taken to continue in public employment on and after the sale day while the employee continues to be employed by a Newco body.</w:t>
      </w:r>
    </w:p>
    <w:p w:rsidR="007328C1" w:rsidRPr="00516FBF" w:rsidRDefault="007328C1" w:rsidP="007328C1">
      <w:pPr>
        <w:pStyle w:val="subsection"/>
        <w:rPr>
          <w:bCs/>
          <w:szCs w:val="22"/>
        </w:rPr>
      </w:pPr>
      <w:r w:rsidRPr="00516FBF">
        <w:rPr>
          <w:bCs/>
          <w:szCs w:val="22"/>
        </w:rPr>
        <w:tab/>
        <w:t>(3)</w:t>
      </w:r>
      <w:r w:rsidRPr="00516FBF">
        <w:rPr>
          <w:bCs/>
          <w:szCs w:val="22"/>
        </w:rPr>
        <w:tab/>
        <w:t xml:space="preserve">This section is subject to </w:t>
      </w:r>
      <w:r w:rsidR="004507D2">
        <w:rPr>
          <w:bCs/>
          <w:szCs w:val="22"/>
        </w:rPr>
        <w:t>Division 3</w:t>
      </w:r>
      <w:r w:rsidRPr="00516FBF">
        <w:rPr>
          <w:bCs/>
          <w:szCs w:val="22"/>
        </w:rPr>
        <w:t xml:space="preserve"> of </w:t>
      </w:r>
      <w:r w:rsidR="004507D2">
        <w:rPr>
          <w:bCs/>
          <w:szCs w:val="22"/>
        </w:rPr>
        <w:t>Part I</w:t>
      </w:r>
      <w:r w:rsidRPr="00516FBF">
        <w:rPr>
          <w:bCs/>
          <w:szCs w:val="22"/>
        </w:rPr>
        <w:t>X of the DFRDB Act.</w:t>
      </w:r>
    </w:p>
    <w:p w:rsidR="007328C1" w:rsidRPr="00516FBF" w:rsidRDefault="004507D2" w:rsidP="00AD5AFD">
      <w:pPr>
        <w:pStyle w:val="ActHead3"/>
        <w:pageBreakBefore/>
      </w:pPr>
      <w:bookmarkStart w:id="65" w:name="_Toc179274750"/>
      <w:r w:rsidRPr="004507D2">
        <w:rPr>
          <w:rStyle w:val="CharDivNo"/>
        </w:rPr>
        <w:lastRenderedPageBreak/>
        <w:t>Division 5</w:t>
      </w:r>
      <w:r w:rsidR="007328C1" w:rsidRPr="00516FBF">
        <w:t>—</w:t>
      </w:r>
      <w:r w:rsidR="007328C1" w:rsidRPr="004507D2">
        <w:rPr>
          <w:rStyle w:val="CharDivText"/>
        </w:rPr>
        <w:t>Other transitional and saving provisions</w:t>
      </w:r>
      <w:bookmarkEnd w:id="65"/>
    </w:p>
    <w:p w:rsidR="00953A09" w:rsidRPr="00516FBF" w:rsidRDefault="007328C1" w:rsidP="00953A09">
      <w:pPr>
        <w:pStyle w:val="ActHead5"/>
      </w:pPr>
      <w:bookmarkStart w:id="66" w:name="_Toc179274751"/>
      <w:r w:rsidRPr="004507D2">
        <w:rPr>
          <w:rStyle w:val="CharSectno"/>
        </w:rPr>
        <w:t>47</w:t>
      </w:r>
      <w:r w:rsidR="00953A09" w:rsidRPr="00516FBF">
        <w:t xml:space="preserve">  </w:t>
      </w:r>
      <w:r w:rsidRPr="00516FBF">
        <w:t>Transitional maternity leave provisions for maternity leave beginning after the sale day</w:t>
      </w:r>
      <w:bookmarkEnd w:id="66"/>
    </w:p>
    <w:p w:rsidR="007328C1" w:rsidRPr="00516FBF" w:rsidRDefault="007328C1" w:rsidP="007328C1">
      <w:pPr>
        <w:pStyle w:val="subsection"/>
        <w:rPr>
          <w:bCs/>
          <w:szCs w:val="22"/>
        </w:rPr>
      </w:pPr>
      <w:r w:rsidRPr="00516FBF">
        <w:rPr>
          <w:bCs/>
          <w:szCs w:val="22"/>
        </w:rPr>
        <w:tab/>
        <w:t>(1)</w:t>
      </w:r>
      <w:r w:rsidRPr="00516FBF">
        <w:rPr>
          <w:bCs/>
          <w:szCs w:val="22"/>
        </w:rPr>
        <w:tab/>
        <w:t>This section applies if:</w:t>
      </w:r>
    </w:p>
    <w:p w:rsidR="007328C1" w:rsidRPr="00516FBF" w:rsidRDefault="007328C1" w:rsidP="007328C1">
      <w:pPr>
        <w:pStyle w:val="paragraph"/>
      </w:pPr>
      <w:r w:rsidRPr="00516FBF">
        <w:tab/>
        <w:t>(a)</w:t>
      </w:r>
      <w:r w:rsidRPr="00516FBF">
        <w:tab/>
        <w:t>immediately before the sale day, a person was a female staff member of the Authority; and</w:t>
      </w:r>
    </w:p>
    <w:p w:rsidR="007328C1" w:rsidRPr="00516FBF" w:rsidRDefault="007328C1" w:rsidP="007328C1">
      <w:pPr>
        <w:pStyle w:val="paragraph"/>
      </w:pPr>
      <w:r w:rsidRPr="00516FBF">
        <w:tab/>
        <w:t>(b)</w:t>
      </w:r>
      <w:r w:rsidRPr="00516FBF">
        <w:tab/>
        <w:t xml:space="preserve">the person becomes a Newco employee under </w:t>
      </w:r>
      <w:r w:rsidR="004507D2">
        <w:t>section 8</w:t>
      </w:r>
      <w:r w:rsidRPr="00516FBF">
        <w:t>; and</w:t>
      </w:r>
    </w:p>
    <w:p w:rsidR="007328C1" w:rsidRPr="00516FBF" w:rsidRDefault="007328C1" w:rsidP="007328C1">
      <w:pPr>
        <w:pStyle w:val="paragraph"/>
      </w:pPr>
      <w:r w:rsidRPr="00516FBF">
        <w:tab/>
        <w:t>(c)</w:t>
      </w:r>
      <w:r w:rsidRPr="00516FBF">
        <w:tab/>
        <w:t>within 12 months after the sale day, the person would have been entitled to begin leave granted under the Maternity Leave Act if the person had continued to be a staff member.</w:t>
      </w:r>
    </w:p>
    <w:p w:rsidR="007328C1" w:rsidRPr="00516FBF" w:rsidRDefault="007328C1" w:rsidP="007328C1">
      <w:pPr>
        <w:pStyle w:val="subsection"/>
        <w:rPr>
          <w:bCs/>
          <w:szCs w:val="22"/>
        </w:rPr>
      </w:pPr>
      <w:r w:rsidRPr="00516FBF">
        <w:rPr>
          <w:bCs/>
          <w:szCs w:val="22"/>
        </w:rPr>
        <w:tab/>
        <w:t>(2)</w:t>
      </w:r>
      <w:r w:rsidRPr="00516FBF">
        <w:rPr>
          <w:bCs/>
          <w:szCs w:val="22"/>
        </w:rPr>
        <w:tab/>
        <w:t>On and after the sale day, the Maternity Leave Act continues to apply to the person in relation to the confinement in respect of which she would have been entitled to leave as if Newco were a prescribed authority for the purposes of that Act.</w:t>
      </w:r>
    </w:p>
    <w:p w:rsidR="00953A09" w:rsidRPr="00516FBF" w:rsidRDefault="007328C1" w:rsidP="00953A09">
      <w:pPr>
        <w:pStyle w:val="ActHead5"/>
      </w:pPr>
      <w:bookmarkStart w:id="67" w:name="_Toc179274752"/>
      <w:r w:rsidRPr="004507D2">
        <w:rPr>
          <w:rStyle w:val="CharSectno"/>
        </w:rPr>
        <w:t>48</w:t>
      </w:r>
      <w:r w:rsidR="00953A09" w:rsidRPr="00516FBF">
        <w:t xml:space="preserve">  </w:t>
      </w:r>
      <w:r w:rsidRPr="00516FBF">
        <w:t>Transitional maternity leave provisions for staff members of the Authority who are on maternity leave immediately before the sale day</w:t>
      </w:r>
      <w:bookmarkEnd w:id="67"/>
    </w:p>
    <w:p w:rsidR="004B4486" w:rsidRPr="00516FBF" w:rsidRDefault="004B4486" w:rsidP="004B4486">
      <w:pPr>
        <w:pStyle w:val="subsection"/>
        <w:rPr>
          <w:bCs/>
          <w:szCs w:val="22"/>
        </w:rPr>
      </w:pPr>
      <w:r w:rsidRPr="00516FBF">
        <w:rPr>
          <w:bCs/>
          <w:szCs w:val="22"/>
        </w:rPr>
        <w:tab/>
        <w:t>(1)</w:t>
      </w:r>
      <w:r w:rsidRPr="00516FBF">
        <w:rPr>
          <w:bCs/>
          <w:szCs w:val="22"/>
        </w:rPr>
        <w:tab/>
        <w:t>This section applies if:</w:t>
      </w:r>
    </w:p>
    <w:p w:rsidR="004B4486" w:rsidRPr="00516FBF" w:rsidRDefault="004B4486" w:rsidP="004B4486">
      <w:pPr>
        <w:pStyle w:val="paragraph"/>
      </w:pPr>
      <w:r w:rsidRPr="00516FBF">
        <w:tab/>
        <w:t>(a)</w:t>
      </w:r>
      <w:r w:rsidRPr="00516FBF">
        <w:tab/>
        <w:t>immediately before the sale day, a person was a female staff member of the Authority who was on leave granted under the Maternity Leave Act; and</w:t>
      </w:r>
    </w:p>
    <w:p w:rsidR="004B4486" w:rsidRPr="00516FBF" w:rsidRDefault="004B4486" w:rsidP="004B4486">
      <w:pPr>
        <w:pStyle w:val="paragraph"/>
      </w:pPr>
      <w:r w:rsidRPr="00516FBF">
        <w:tab/>
        <w:t>(b)</w:t>
      </w:r>
      <w:r w:rsidRPr="00516FBF">
        <w:tab/>
        <w:t xml:space="preserve">the person becomes a Newco employee under </w:t>
      </w:r>
      <w:r w:rsidR="004507D2">
        <w:t>section 8</w:t>
      </w:r>
      <w:r w:rsidRPr="00516FBF">
        <w:t>; and</w:t>
      </w:r>
    </w:p>
    <w:p w:rsidR="004B4486" w:rsidRPr="00516FBF" w:rsidRDefault="004B4486" w:rsidP="004B4486">
      <w:pPr>
        <w:pStyle w:val="paragraph"/>
      </w:pPr>
      <w:r w:rsidRPr="00516FBF">
        <w:tab/>
        <w:t>(c)</w:t>
      </w:r>
      <w:r w:rsidRPr="00516FBF">
        <w:tab/>
        <w:t>the person would have continued to have been entitled to have continued on that leave, on and after the sale day, if the person had continued to be a staff member.</w:t>
      </w:r>
    </w:p>
    <w:p w:rsidR="004B4486" w:rsidRPr="00516FBF" w:rsidRDefault="004B4486" w:rsidP="004B4486">
      <w:pPr>
        <w:pStyle w:val="subsection"/>
        <w:rPr>
          <w:bCs/>
          <w:szCs w:val="22"/>
        </w:rPr>
      </w:pPr>
      <w:r w:rsidRPr="00516FBF">
        <w:rPr>
          <w:bCs/>
          <w:szCs w:val="22"/>
        </w:rPr>
        <w:tab/>
        <w:t>(2)</w:t>
      </w:r>
      <w:r w:rsidRPr="00516FBF">
        <w:rPr>
          <w:bCs/>
          <w:szCs w:val="22"/>
        </w:rPr>
        <w:tab/>
        <w:t>On and after the sale day, the Maternity Leave Act continues to apply to the person in relation to the confinement in respect of which the leave was granted as if Newco were a prescribed authority for the purposes of that Act.</w:t>
      </w:r>
    </w:p>
    <w:p w:rsidR="00953A09" w:rsidRPr="00516FBF" w:rsidRDefault="004B4486" w:rsidP="00953A09">
      <w:pPr>
        <w:pStyle w:val="ActHead5"/>
      </w:pPr>
      <w:bookmarkStart w:id="68" w:name="_Toc179274753"/>
      <w:r w:rsidRPr="004507D2">
        <w:rPr>
          <w:rStyle w:val="CharSectno"/>
        </w:rPr>
        <w:lastRenderedPageBreak/>
        <w:t>49</w:t>
      </w:r>
      <w:r w:rsidR="00953A09" w:rsidRPr="00516FBF">
        <w:t xml:space="preserve">  </w:t>
      </w:r>
      <w:r w:rsidRPr="00516FBF">
        <w:t>Cessation of mobility rights</w:t>
      </w:r>
      <w:bookmarkEnd w:id="68"/>
    </w:p>
    <w:p w:rsidR="004B4486" w:rsidRPr="00516FBF" w:rsidRDefault="004B4486" w:rsidP="004B4486">
      <w:pPr>
        <w:pStyle w:val="subsection"/>
        <w:rPr>
          <w:bCs/>
          <w:szCs w:val="22"/>
        </w:rPr>
      </w:pPr>
      <w:r w:rsidRPr="00516FBF">
        <w:rPr>
          <w:bCs/>
          <w:szCs w:val="22"/>
        </w:rPr>
        <w:tab/>
        <w:t>(1)</w:t>
      </w:r>
      <w:r w:rsidRPr="00516FBF">
        <w:rPr>
          <w:bCs/>
          <w:szCs w:val="22"/>
        </w:rPr>
        <w:tab/>
        <w:t xml:space="preserve">If </w:t>
      </w:r>
      <w:r w:rsidR="004507D2">
        <w:rPr>
          <w:bCs/>
          <w:szCs w:val="22"/>
        </w:rPr>
        <w:t>Division 2</w:t>
      </w:r>
      <w:r w:rsidRPr="00516FBF">
        <w:rPr>
          <w:bCs/>
          <w:szCs w:val="22"/>
        </w:rPr>
        <w:t xml:space="preserve"> or 3 of </w:t>
      </w:r>
      <w:r w:rsidR="004507D2">
        <w:rPr>
          <w:bCs/>
          <w:szCs w:val="22"/>
        </w:rPr>
        <w:t>Part I</w:t>
      </w:r>
      <w:r w:rsidRPr="00516FBF">
        <w:rPr>
          <w:bCs/>
          <w:szCs w:val="22"/>
        </w:rPr>
        <w:t xml:space="preserve">V of the </w:t>
      </w:r>
      <w:r w:rsidRPr="00516FBF">
        <w:rPr>
          <w:bCs/>
          <w:i/>
          <w:szCs w:val="22"/>
        </w:rPr>
        <w:t>Public Service Act 1922</w:t>
      </w:r>
      <w:r w:rsidRPr="00516FBF">
        <w:rPr>
          <w:bCs/>
          <w:szCs w:val="22"/>
        </w:rPr>
        <w:t xml:space="preserve"> applied to:</w:t>
      </w:r>
    </w:p>
    <w:p w:rsidR="004B4486" w:rsidRPr="00516FBF" w:rsidRDefault="004B4486" w:rsidP="004B4486">
      <w:pPr>
        <w:pStyle w:val="paragraph"/>
      </w:pPr>
      <w:r w:rsidRPr="00516FBF">
        <w:tab/>
        <w:t>(a)</w:t>
      </w:r>
      <w:r w:rsidRPr="00516FBF">
        <w:tab/>
        <w:t>a transferring staff member immediately before the sale day; or</w:t>
      </w:r>
    </w:p>
    <w:p w:rsidR="004B4486" w:rsidRPr="00516FBF" w:rsidRDefault="004B4486" w:rsidP="004B4486">
      <w:pPr>
        <w:pStyle w:val="paragraph"/>
      </w:pPr>
      <w:r w:rsidRPr="00516FBF">
        <w:tab/>
        <w:t>(b)</w:t>
      </w:r>
      <w:r w:rsidRPr="00516FBF">
        <w:tab/>
        <w:t>a staff member of the Authority who is taken to have resigned under sub</w:t>
      </w:r>
      <w:r w:rsidR="004507D2">
        <w:t>section 3</w:t>
      </w:r>
      <w:r w:rsidRPr="00516FBF">
        <w:t>2(2);</w:t>
      </w:r>
    </w:p>
    <w:p w:rsidR="004B4486" w:rsidRPr="00516FBF" w:rsidRDefault="004B4486" w:rsidP="004B4486">
      <w:pPr>
        <w:pStyle w:val="subsection2"/>
      </w:pPr>
      <w:r w:rsidRPr="00516FBF">
        <w:t>then:</w:t>
      </w:r>
    </w:p>
    <w:p w:rsidR="004B4486" w:rsidRPr="00516FBF" w:rsidRDefault="004B4486" w:rsidP="004B4486">
      <w:pPr>
        <w:pStyle w:val="paragraph"/>
      </w:pPr>
      <w:r w:rsidRPr="00516FBF">
        <w:tab/>
        <w:t>(c)</w:t>
      </w:r>
      <w:r w:rsidRPr="00516FBF">
        <w:tab/>
        <w:t>that Division stops applying to the transferring staff member or the staff member on the sale day; and</w:t>
      </w:r>
    </w:p>
    <w:p w:rsidR="004B4486" w:rsidRPr="00516FBF" w:rsidRDefault="004B4486" w:rsidP="004B4486">
      <w:pPr>
        <w:pStyle w:val="paragraph"/>
      </w:pPr>
      <w:r w:rsidRPr="00516FBF">
        <w:tab/>
        <w:t>(d)</w:t>
      </w:r>
      <w:r w:rsidRPr="00516FBF">
        <w:tab/>
        <w:t>the transferring staff member or the staff member stops being an officer of the Australian Public Service.</w:t>
      </w:r>
    </w:p>
    <w:p w:rsidR="004B4486" w:rsidRPr="00516FBF" w:rsidRDefault="004B4486" w:rsidP="004B4486">
      <w:pPr>
        <w:pStyle w:val="subsection"/>
        <w:rPr>
          <w:bCs/>
          <w:szCs w:val="22"/>
        </w:rPr>
      </w:pPr>
      <w:r w:rsidRPr="00516FBF">
        <w:rPr>
          <w:bCs/>
          <w:szCs w:val="22"/>
        </w:rPr>
        <w:tab/>
        <w:t>(2)</w:t>
      </w:r>
      <w:r w:rsidRPr="00516FBF">
        <w:rPr>
          <w:bCs/>
          <w:szCs w:val="22"/>
        </w:rPr>
        <w:tab/>
        <w:t xml:space="preserve">If </w:t>
      </w:r>
      <w:r w:rsidR="004507D2">
        <w:rPr>
          <w:bCs/>
          <w:szCs w:val="22"/>
        </w:rPr>
        <w:t>Division 4</w:t>
      </w:r>
      <w:r w:rsidRPr="00516FBF">
        <w:rPr>
          <w:bCs/>
          <w:szCs w:val="22"/>
        </w:rPr>
        <w:t xml:space="preserve"> of </w:t>
      </w:r>
      <w:r w:rsidR="004507D2">
        <w:rPr>
          <w:bCs/>
          <w:szCs w:val="22"/>
        </w:rPr>
        <w:t>Part I</w:t>
      </w:r>
      <w:r w:rsidRPr="00516FBF">
        <w:rPr>
          <w:bCs/>
          <w:szCs w:val="22"/>
        </w:rPr>
        <w:t xml:space="preserve">V of the </w:t>
      </w:r>
      <w:r w:rsidRPr="00516FBF">
        <w:rPr>
          <w:bCs/>
          <w:i/>
          <w:szCs w:val="22"/>
        </w:rPr>
        <w:t>Public Service Act 1922</w:t>
      </w:r>
      <w:r w:rsidRPr="00516FBF">
        <w:rPr>
          <w:bCs/>
          <w:szCs w:val="22"/>
        </w:rPr>
        <w:t xml:space="preserve"> applied to:</w:t>
      </w:r>
    </w:p>
    <w:p w:rsidR="004B4486" w:rsidRPr="00516FBF" w:rsidRDefault="004B4486" w:rsidP="004B4486">
      <w:pPr>
        <w:pStyle w:val="paragraph"/>
      </w:pPr>
      <w:r w:rsidRPr="00516FBF">
        <w:tab/>
        <w:t>(a)</w:t>
      </w:r>
      <w:r w:rsidRPr="00516FBF">
        <w:tab/>
        <w:t>a transferring staff member immediately before the sale day; or</w:t>
      </w:r>
    </w:p>
    <w:p w:rsidR="004B4486" w:rsidRPr="00516FBF" w:rsidRDefault="004B4486" w:rsidP="004B4486">
      <w:pPr>
        <w:pStyle w:val="paragraph"/>
      </w:pPr>
      <w:r w:rsidRPr="00516FBF">
        <w:tab/>
        <w:t>(b)</w:t>
      </w:r>
      <w:r w:rsidRPr="00516FBF">
        <w:tab/>
        <w:t>a staff member of the Authority who is taken to have resigned under sub</w:t>
      </w:r>
      <w:r w:rsidR="004507D2">
        <w:t>section 3</w:t>
      </w:r>
      <w:r w:rsidRPr="00516FBF">
        <w:t>2(2):</w:t>
      </w:r>
    </w:p>
    <w:p w:rsidR="004B4486" w:rsidRPr="00516FBF" w:rsidRDefault="004B4486" w:rsidP="004B4486">
      <w:pPr>
        <w:pStyle w:val="subsection2"/>
      </w:pPr>
      <w:r w:rsidRPr="00516FBF">
        <w:t>then:</w:t>
      </w:r>
    </w:p>
    <w:p w:rsidR="004B4486" w:rsidRPr="00516FBF" w:rsidRDefault="004B4486" w:rsidP="004B4486">
      <w:pPr>
        <w:pStyle w:val="paragraph"/>
      </w:pPr>
      <w:r w:rsidRPr="00516FBF">
        <w:tab/>
        <w:t>(c)</w:t>
      </w:r>
      <w:r w:rsidRPr="00516FBF">
        <w:tab/>
        <w:t xml:space="preserve">the </w:t>
      </w:r>
      <w:r w:rsidRPr="00516FBF">
        <w:rPr>
          <w:i/>
        </w:rPr>
        <w:t>Officers’ Rights Declaration Act 1928</w:t>
      </w:r>
      <w:r w:rsidRPr="00516FBF">
        <w:t xml:space="preserve"> and </w:t>
      </w:r>
      <w:r w:rsidR="004507D2">
        <w:t>Division 4</w:t>
      </w:r>
      <w:r w:rsidRPr="00516FBF">
        <w:t xml:space="preserve"> of </w:t>
      </w:r>
      <w:r w:rsidR="004507D2">
        <w:t>Part I</w:t>
      </w:r>
      <w:r w:rsidRPr="00516FBF">
        <w:t xml:space="preserve">V of the </w:t>
      </w:r>
      <w:r w:rsidRPr="00516FBF">
        <w:rPr>
          <w:i/>
        </w:rPr>
        <w:t>Public Service Act 1922</w:t>
      </w:r>
      <w:r w:rsidRPr="00516FBF">
        <w:t xml:space="preserve"> stop applying to the transferring staff member or the staff member on the sale day; and</w:t>
      </w:r>
    </w:p>
    <w:p w:rsidR="004B4486" w:rsidRPr="00516FBF" w:rsidRDefault="004B4486" w:rsidP="004B4486">
      <w:pPr>
        <w:pStyle w:val="paragraph"/>
      </w:pPr>
      <w:r w:rsidRPr="00516FBF">
        <w:tab/>
        <w:t>(d)</w:t>
      </w:r>
      <w:r w:rsidRPr="00516FBF">
        <w:tab/>
        <w:t>the transferring staff member or the staff member stops being an officer of the Australian Public Service.</w:t>
      </w:r>
    </w:p>
    <w:p w:rsidR="004B4486" w:rsidRPr="00516FBF" w:rsidRDefault="004B4486" w:rsidP="004B4486">
      <w:pPr>
        <w:pStyle w:val="ActHead2"/>
        <w:pageBreakBefore/>
      </w:pPr>
      <w:bookmarkStart w:id="69" w:name="_Toc179274754"/>
      <w:r w:rsidRPr="004507D2">
        <w:rPr>
          <w:rStyle w:val="CharPartNo"/>
        </w:rPr>
        <w:lastRenderedPageBreak/>
        <w:t>Part 4</w:t>
      </w:r>
      <w:r w:rsidRPr="00516FBF">
        <w:t>—</w:t>
      </w:r>
      <w:r w:rsidRPr="004507D2">
        <w:rPr>
          <w:rStyle w:val="CharPartText"/>
        </w:rPr>
        <w:t>Other provisions relating to the sale of shares in Newco by the Commonwealth</w:t>
      </w:r>
      <w:bookmarkEnd w:id="69"/>
    </w:p>
    <w:p w:rsidR="000A030D" w:rsidRPr="00516FBF" w:rsidRDefault="000A030D" w:rsidP="000A030D">
      <w:pPr>
        <w:pStyle w:val="Header"/>
        <w:tabs>
          <w:tab w:val="clear" w:pos="4150"/>
          <w:tab w:val="clear" w:pos="8307"/>
        </w:tabs>
      </w:pPr>
      <w:r w:rsidRPr="004507D2">
        <w:rPr>
          <w:rStyle w:val="CharDivNo"/>
        </w:rPr>
        <w:t xml:space="preserve"> </w:t>
      </w:r>
      <w:r w:rsidRPr="004507D2">
        <w:rPr>
          <w:rStyle w:val="CharDivText"/>
        </w:rPr>
        <w:t xml:space="preserve"> </w:t>
      </w:r>
    </w:p>
    <w:p w:rsidR="00953A09" w:rsidRPr="00516FBF" w:rsidRDefault="004B4486" w:rsidP="00953A09">
      <w:pPr>
        <w:pStyle w:val="ActHead5"/>
        <w:rPr>
          <w:i/>
        </w:rPr>
      </w:pPr>
      <w:bookmarkStart w:id="70" w:name="_Toc179274755"/>
      <w:r w:rsidRPr="004507D2">
        <w:rPr>
          <w:rStyle w:val="CharSectno"/>
        </w:rPr>
        <w:t>50</w:t>
      </w:r>
      <w:r w:rsidR="00953A09" w:rsidRPr="00516FBF">
        <w:t xml:space="preserve">  </w:t>
      </w:r>
      <w:r w:rsidRPr="00516FBF">
        <w:t xml:space="preserve">Transitional provision relating to the </w:t>
      </w:r>
      <w:r w:rsidRPr="00516FBF">
        <w:rPr>
          <w:i/>
        </w:rPr>
        <w:t>Crimes (Superannuation Benefits) Act 1989</w:t>
      </w:r>
      <w:bookmarkEnd w:id="70"/>
    </w:p>
    <w:p w:rsidR="004B4486" w:rsidRPr="00516FBF" w:rsidRDefault="004B4486" w:rsidP="004B4486">
      <w:pPr>
        <w:pStyle w:val="subsection"/>
        <w:rPr>
          <w:bCs/>
          <w:szCs w:val="22"/>
        </w:rPr>
      </w:pPr>
      <w:r w:rsidRPr="00516FBF">
        <w:rPr>
          <w:bCs/>
          <w:szCs w:val="22"/>
        </w:rPr>
        <w:tab/>
        <w:t>(1)</w:t>
      </w:r>
      <w:r w:rsidRPr="00516FBF">
        <w:rPr>
          <w:bCs/>
          <w:szCs w:val="22"/>
        </w:rPr>
        <w:tab/>
        <w:t>Subject to this section, if:</w:t>
      </w:r>
    </w:p>
    <w:p w:rsidR="004B4486" w:rsidRPr="00516FBF" w:rsidRDefault="004B4486" w:rsidP="004B4486">
      <w:pPr>
        <w:pStyle w:val="paragraph"/>
      </w:pPr>
      <w:r w:rsidRPr="00516FBF">
        <w:tab/>
        <w:t>(a)</w:t>
      </w:r>
      <w:r w:rsidRPr="00516FBF">
        <w:tab/>
        <w:t>a person who is an employee of the Authority before the sale day committed a corruption offence while such an employee; and</w:t>
      </w:r>
    </w:p>
    <w:p w:rsidR="004B4486" w:rsidRPr="00516FBF" w:rsidRDefault="004B4486" w:rsidP="004B4486">
      <w:pPr>
        <w:pStyle w:val="paragraph"/>
      </w:pPr>
      <w:r w:rsidRPr="00516FBF">
        <w:tab/>
        <w:t>(b)</w:t>
      </w:r>
      <w:r w:rsidRPr="00516FBF">
        <w:tab/>
        <w:t xml:space="preserve">the person becomes an employee of Newco on the sale day under </w:t>
      </w:r>
      <w:r w:rsidR="004507D2">
        <w:t>section 8</w:t>
      </w:r>
      <w:r w:rsidRPr="00516FBF">
        <w:t>;</w:t>
      </w:r>
    </w:p>
    <w:p w:rsidR="004B4486" w:rsidRPr="00516FBF" w:rsidRDefault="004B4486" w:rsidP="004B4486">
      <w:pPr>
        <w:pStyle w:val="subsection2"/>
      </w:pPr>
      <w:r w:rsidRPr="00516FBF">
        <w:t xml:space="preserve">then, on and after the sale day, the </w:t>
      </w:r>
      <w:r w:rsidRPr="00516FBF">
        <w:rPr>
          <w:i/>
        </w:rPr>
        <w:t>Crimes (Superannuation Benefits) Act 1989</w:t>
      </w:r>
      <w:r w:rsidRPr="00516FBF">
        <w:t xml:space="preserve"> continues to apply in relation to the person in respect of the offence as if a Newco body were a Commonwealth authority.</w:t>
      </w:r>
    </w:p>
    <w:p w:rsidR="004B4486" w:rsidRPr="00516FBF" w:rsidRDefault="004B4486" w:rsidP="004B4486">
      <w:pPr>
        <w:pStyle w:val="subsection"/>
        <w:rPr>
          <w:bCs/>
          <w:szCs w:val="22"/>
        </w:rPr>
      </w:pPr>
      <w:r w:rsidRPr="00516FBF">
        <w:rPr>
          <w:bCs/>
          <w:szCs w:val="22"/>
        </w:rPr>
        <w:tab/>
        <w:t>(2)</w:t>
      </w:r>
      <w:r w:rsidRPr="00516FBF">
        <w:rPr>
          <w:bCs/>
          <w:szCs w:val="22"/>
        </w:rPr>
        <w:tab/>
        <w:t xml:space="preserve">A superannuation order may not be made under the </w:t>
      </w:r>
      <w:r w:rsidRPr="00516FBF">
        <w:rPr>
          <w:bCs/>
          <w:i/>
          <w:szCs w:val="22"/>
        </w:rPr>
        <w:t>Crimes (Superannuation Benefits) Act 1989</w:t>
      </w:r>
      <w:r w:rsidRPr="00516FBF">
        <w:rPr>
          <w:bCs/>
          <w:szCs w:val="22"/>
        </w:rPr>
        <w:t xml:space="preserve"> in relation to employer contributions or benefits paid or payable to a superannuation scheme by a Newco body after the sale day.</w:t>
      </w:r>
    </w:p>
    <w:p w:rsidR="004B4486" w:rsidRPr="00516FBF" w:rsidRDefault="004B4486" w:rsidP="004B4486">
      <w:pPr>
        <w:pStyle w:val="subsection"/>
        <w:rPr>
          <w:bCs/>
          <w:szCs w:val="22"/>
        </w:rPr>
      </w:pPr>
      <w:r w:rsidRPr="00516FBF">
        <w:rPr>
          <w:bCs/>
          <w:szCs w:val="22"/>
        </w:rPr>
        <w:tab/>
        <w:t>(3)</w:t>
      </w:r>
      <w:r w:rsidRPr="00516FBF">
        <w:rPr>
          <w:bCs/>
          <w:szCs w:val="22"/>
        </w:rPr>
        <w:tab/>
        <w:t xml:space="preserve">In spite of paragraph 19(3)(d) of the </w:t>
      </w:r>
      <w:r w:rsidRPr="00516FBF">
        <w:rPr>
          <w:bCs/>
          <w:i/>
          <w:szCs w:val="22"/>
        </w:rPr>
        <w:t>Crimes (Superannuation Benefits) Act 1989</w:t>
      </w:r>
      <w:r w:rsidRPr="00516FBF">
        <w:rPr>
          <w:bCs/>
          <w:szCs w:val="22"/>
        </w:rPr>
        <w:t>, an order under that paragraph may only specify that an amount paid into the Consolidated Revenue Fund before the sale day by or on behalf of the Authority belongs to the Commonwealth.</w:t>
      </w:r>
    </w:p>
    <w:p w:rsidR="004B4486" w:rsidRPr="00516FBF" w:rsidRDefault="004B4486" w:rsidP="004B4486">
      <w:pPr>
        <w:pStyle w:val="subsection"/>
        <w:rPr>
          <w:bCs/>
          <w:szCs w:val="22"/>
        </w:rPr>
      </w:pPr>
      <w:r w:rsidRPr="00516FBF">
        <w:rPr>
          <w:bCs/>
          <w:szCs w:val="22"/>
        </w:rPr>
        <w:tab/>
        <w:t>(4)</w:t>
      </w:r>
      <w:r w:rsidRPr="00516FBF">
        <w:rPr>
          <w:bCs/>
          <w:szCs w:val="22"/>
        </w:rPr>
        <w:tab/>
        <w:t>If:</w:t>
      </w:r>
    </w:p>
    <w:p w:rsidR="004B4486" w:rsidRPr="00516FBF" w:rsidRDefault="004B4486" w:rsidP="004B4486">
      <w:pPr>
        <w:pStyle w:val="paragraph"/>
      </w:pPr>
      <w:r w:rsidRPr="00516FBF">
        <w:tab/>
        <w:t>(a)</w:t>
      </w:r>
      <w:r w:rsidRPr="00516FBF">
        <w:tab/>
        <w:t>a person who was an employee of the Authority immediately before the sale day committed a corruption offence while such an employee; and</w:t>
      </w:r>
    </w:p>
    <w:p w:rsidR="004B4486" w:rsidRPr="00516FBF" w:rsidRDefault="004B4486" w:rsidP="004B4486">
      <w:pPr>
        <w:pStyle w:val="paragraph"/>
      </w:pPr>
      <w:r w:rsidRPr="00516FBF">
        <w:tab/>
        <w:t>(b)</w:t>
      </w:r>
      <w:r w:rsidRPr="00516FBF">
        <w:tab/>
        <w:t>the person was paid benefits before, on or after the sale day, out of the Consolidated Revenue Fund;</w:t>
      </w:r>
    </w:p>
    <w:p w:rsidR="004B4486" w:rsidRPr="00516FBF" w:rsidRDefault="004B4486" w:rsidP="004B4486">
      <w:pPr>
        <w:pStyle w:val="subsection2"/>
      </w:pPr>
      <w:r w:rsidRPr="00516FBF">
        <w:lastRenderedPageBreak/>
        <w:t xml:space="preserve">then, in spite of paragraph 19(4)(b) of the </w:t>
      </w:r>
      <w:r w:rsidRPr="00516FBF">
        <w:rPr>
          <w:i/>
        </w:rPr>
        <w:t>Crimes (Superannuation Benefits) Act 1989</w:t>
      </w:r>
      <w:r w:rsidRPr="00516FBF">
        <w:t>, an order under that paragraph may only specify that an amount equal to the total benefits paid out of the Consolidated Revenue Fund be paid to the Commonwealth.</w:t>
      </w:r>
    </w:p>
    <w:p w:rsidR="004B4486" w:rsidRPr="00516FBF" w:rsidRDefault="004B4486" w:rsidP="004B4486">
      <w:pPr>
        <w:pStyle w:val="subsection"/>
        <w:rPr>
          <w:bCs/>
          <w:szCs w:val="22"/>
        </w:rPr>
      </w:pPr>
      <w:r w:rsidRPr="00516FBF">
        <w:rPr>
          <w:bCs/>
          <w:szCs w:val="22"/>
        </w:rPr>
        <w:tab/>
        <w:t>(5)</w:t>
      </w:r>
      <w:r w:rsidRPr="00516FBF">
        <w:rPr>
          <w:bCs/>
          <w:szCs w:val="22"/>
        </w:rPr>
        <w:tab/>
        <w:t xml:space="preserve">A superannuation scheme in relation to which employer contributions or benefits are paid or payable by a Newco body is not a superannuation scheme for the purposes of the </w:t>
      </w:r>
      <w:r w:rsidRPr="00516FBF">
        <w:rPr>
          <w:bCs/>
          <w:i/>
          <w:szCs w:val="22"/>
        </w:rPr>
        <w:t>Crimes (Superannuation Benefits) Act 1989</w:t>
      </w:r>
      <w:r w:rsidRPr="00516FBF">
        <w:rPr>
          <w:bCs/>
          <w:szCs w:val="22"/>
        </w:rPr>
        <w:t xml:space="preserve"> in respect of a corruption offence committed by a person after the sale day.</w:t>
      </w:r>
    </w:p>
    <w:p w:rsidR="004B4486" w:rsidRPr="00516FBF" w:rsidRDefault="004B4486" w:rsidP="004B4486">
      <w:pPr>
        <w:pStyle w:val="subsection"/>
        <w:rPr>
          <w:bCs/>
          <w:szCs w:val="22"/>
        </w:rPr>
      </w:pPr>
      <w:r w:rsidRPr="00516FBF">
        <w:rPr>
          <w:bCs/>
          <w:szCs w:val="22"/>
        </w:rPr>
        <w:tab/>
        <w:t>(6)</w:t>
      </w:r>
      <w:r w:rsidRPr="00516FBF">
        <w:rPr>
          <w:bCs/>
          <w:szCs w:val="22"/>
        </w:rPr>
        <w:tab/>
        <w:t xml:space="preserve">Unless the contrary intention appears, expressions used in this section that are also used in the </w:t>
      </w:r>
      <w:r w:rsidRPr="00516FBF">
        <w:rPr>
          <w:bCs/>
          <w:i/>
          <w:szCs w:val="22"/>
        </w:rPr>
        <w:t>Crimes (Superannuation Benefits) Act 1989</w:t>
      </w:r>
      <w:r w:rsidRPr="00516FBF">
        <w:rPr>
          <w:bCs/>
          <w:szCs w:val="22"/>
        </w:rPr>
        <w:t xml:space="preserve"> have the same respective meanings as in that Act.</w:t>
      </w:r>
    </w:p>
    <w:p w:rsidR="00953A09" w:rsidRPr="00516FBF" w:rsidRDefault="004B4486" w:rsidP="00953A09">
      <w:pPr>
        <w:pStyle w:val="ActHead5"/>
      </w:pPr>
      <w:bookmarkStart w:id="71" w:name="_Toc179274756"/>
      <w:r w:rsidRPr="004507D2">
        <w:rPr>
          <w:rStyle w:val="CharSectno"/>
        </w:rPr>
        <w:t>5</w:t>
      </w:r>
      <w:r w:rsidR="00953A09" w:rsidRPr="004507D2">
        <w:rPr>
          <w:rStyle w:val="CharSectno"/>
        </w:rPr>
        <w:t>1</w:t>
      </w:r>
      <w:r w:rsidR="00953A09" w:rsidRPr="00516FBF">
        <w:t xml:space="preserve">  </w:t>
      </w:r>
      <w:r w:rsidRPr="00516FBF">
        <w:t>Commonwealth payment to Newco</w:t>
      </w:r>
      <w:bookmarkEnd w:id="71"/>
    </w:p>
    <w:p w:rsidR="004B4486" w:rsidRPr="00516FBF" w:rsidRDefault="004B4486" w:rsidP="004B4486">
      <w:pPr>
        <w:pStyle w:val="subsection"/>
        <w:rPr>
          <w:bCs/>
          <w:szCs w:val="22"/>
        </w:rPr>
      </w:pPr>
      <w:r w:rsidRPr="00516FBF">
        <w:rPr>
          <w:bCs/>
          <w:szCs w:val="22"/>
        </w:rPr>
        <w:tab/>
        <w:t>(1)</w:t>
      </w:r>
      <w:r w:rsidRPr="00516FBF">
        <w:rPr>
          <w:bCs/>
          <w:szCs w:val="22"/>
        </w:rPr>
        <w:tab/>
        <w:t>The Minister for Finance may, on the Commonwealth’s behalf, make payments to Newco in accordance with the asset purchase agreement.</w:t>
      </w:r>
    </w:p>
    <w:p w:rsidR="004B4486" w:rsidRPr="00516FBF" w:rsidRDefault="004B4486" w:rsidP="004B4486">
      <w:pPr>
        <w:pStyle w:val="subsection"/>
        <w:rPr>
          <w:bCs/>
          <w:szCs w:val="22"/>
        </w:rPr>
      </w:pPr>
      <w:r w:rsidRPr="00516FBF">
        <w:rPr>
          <w:bCs/>
          <w:szCs w:val="22"/>
        </w:rPr>
        <w:tab/>
        <w:t>(2)</w:t>
      </w:r>
      <w:r w:rsidRPr="00516FBF">
        <w:rPr>
          <w:bCs/>
          <w:szCs w:val="22"/>
        </w:rPr>
        <w:tab/>
        <w:t xml:space="preserve">The Consolidated Revenue Fund is appropriated for payments under </w:t>
      </w:r>
      <w:r w:rsidR="004507D2">
        <w:rPr>
          <w:bCs/>
          <w:szCs w:val="22"/>
        </w:rPr>
        <w:t>subsection (</w:t>
      </w:r>
      <w:r w:rsidRPr="00516FBF">
        <w:rPr>
          <w:bCs/>
          <w:szCs w:val="22"/>
        </w:rPr>
        <w:t>1).</w:t>
      </w:r>
    </w:p>
    <w:p w:rsidR="004B4486" w:rsidRPr="00516FBF" w:rsidRDefault="004B4486" w:rsidP="004B4486">
      <w:pPr>
        <w:pStyle w:val="subsection"/>
        <w:rPr>
          <w:bCs/>
          <w:szCs w:val="22"/>
        </w:rPr>
      </w:pPr>
      <w:r w:rsidRPr="00516FBF">
        <w:rPr>
          <w:bCs/>
          <w:szCs w:val="22"/>
        </w:rPr>
        <w:tab/>
        <w:t>(3)</w:t>
      </w:r>
      <w:r w:rsidRPr="00516FBF">
        <w:rPr>
          <w:bCs/>
          <w:szCs w:val="22"/>
        </w:rPr>
        <w:tab/>
        <w:t xml:space="preserve">The total amount of any payments under </w:t>
      </w:r>
      <w:r w:rsidR="004507D2">
        <w:rPr>
          <w:bCs/>
          <w:szCs w:val="22"/>
        </w:rPr>
        <w:t>subsection (</w:t>
      </w:r>
      <w:r w:rsidRPr="00516FBF">
        <w:rPr>
          <w:bCs/>
          <w:szCs w:val="22"/>
        </w:rPr>
        <w:t>1) must not exceed $6,500,000.</w:t>
      </w:r>
    </w:p>
    <w:p w:rsidR="00953A09" w:rsidRPr="00516FBF" w:rsidRDefault="004B4486" w:rsidP="00953A09">
      <w:pPr>
        <w:pStyle w:val="ActHead5"/>
      </w:pPr>
      <w:bookmarkStart w:id="72" w:name="_Toc179274757"/>
      <w:r w:rsidRPr="004507D2">
        <w:rPr>
          <w:rStyle w:val="CharSectno"/>
        </w:rPr>
        <w:t>52</w:t>
      </w:r>
      <w:r w:rsidR="00953A09" w:rsidRPr="00516FBF">
        <w:t xml:space="preserve">  </w:t>
      </w:r>
      <w:r w:rsidRPr="00516FBF">
        <w:t>Newco not to be taken to be established by the Commonwealth</w:t>
      </w:r>
      <w:bookmarkEnd w:id="72"/>
    </w:p>
    <w:p w:rsidR="004B4486" w:rsidRPr="00516FBF" w:rsidRDefault="004B4486" w:rsidP="004B4486">
      <w:pPr>
        <w:pStyle w:val="subsection"/>
        <w:rPr>
          <w:bCs/>
          <w:szCs w:val="22"/>
        </w:rPr>
      </w:pPr>
      <w:r w:rsidRPr="00516FBF">
        <w:rPr>
          <w:bCs/>
          <w:szCs w:val="22"/>
        </w:rPr>
        <w:tab/>
        <w:t>(1)</w:t>
      </w:r>
      <w:r w:rsidRPr="00516FBF">
        <w:rPr>
          <w:bCs/>
          <w:szCs w:val="22"/>
        </w:rPr>
        <w:tab/>
        <w:t>On and after the sale day, Newco is not taken for the purposes of any law to be established by the Commonwealth unless a law expressly provides otherwise.</w:t>
      </w:r>
    </w:p>
    <w:p w:rsidR="004B4486" w:rsidRPr="00516FBF" w:rsidRDefault="004B4486" w:rsidP="004B4486">
      <w:pPr>
        <w:pStyle w:val="subsection"/>
        <w:rPr>
          <w:bCs/>
          <w:szCs w:val="22"/>
        </w:rPr>
      </w:pPr>
      <w:r w:rsidRPr="00516FBF">
        <w:rPr>
          <w:bCs/>
          <w:szCs w:val="22"/>
        </w:rPr>
        <w:tab/>
        <w:t>(2)</w:t>
      </w:r>
      <w:r w:rsidRPr="00516FBF">
        <w:rPr>
          <w:bCs/>
          <w:szCs w:val="22"/>
        </w:rPr>
        <w:tab/>
        <w:t>In this section:</w:t>
      </w:r>
    </w:p>
    <w:p w:rsidR="004B4486" w:rsidRPr="00516FBF" w:rsidRDefault="004B4486" w:rsidP="002A3595">
      <w:pPr>
        <w:pStyle w:val="Definition"/>
      </w:pPr>
      <w:r w:rsidRPr="00516FBF">
        <w:rPr>
          <w:b/>
          <w:i/>
        </w:rPr>
        <w:t>law</w:t>
      </w:r>
      <w:r w:rsidRPr="00516FBF">
        <w:t xml:space="preserve"> means:</w:t>
      </w:r>
    </w:p>
    <w:p w:rsidR="004B4486" w:rsidRPr="00516FBF" w:rsidRDefault="004B4486" w:rsidP="004B4486">
      <w:pPr>
        <w:pStyle w:val="paragraph"/>
      </w:pPr>
      <w:r w:rsidRPr="00516FBF">
        <w:tab/>
        <w:t>(a)</w:t>
      </w:r>
      <w:r w:rsidRPr="00516FBF">
        <w:tab/>
        <w:t>an Act of the Commonwealth or of a State or Territory; and</w:t>
      </w:r>
    </w:p>
    <w:p w:rsidR="004B4486" w:rsidRPr="00516FBF" w:rsidRDefault="004B4486" w:rsidP="004B4486">
      <w:pPr>
        <w:pStyle w:val="paragraph"/>
      </w:pPr>
      <w:r w:rsidRPr="00516FBF">
        <w:tab/>
        <w:t>(b)</w:t>
      </w:r>
      <w:r w:rsidRPr="00516FBF">
        <w:tab/>
        <w:t>regulations or another instrument made under such an Act.</w:t>
      </w:r>
    </w:p>
    <w:p w:rsidR="00953A09" w:rsidRPr="00516FBF" w:rsidRDefault="004B4486" w:rsidP="00953A09">
      <w:pPr>
        <w:pStyle w:val="ActHead5"/>
      </w:pPr>
      <w:bookmarkStart w:id="73" w:name="_Toc179274758"/>
      <w:r w:rsidRPr="004507D2">
        <w:rPr>
          <w:rStyle w:val="CharSectno"/>
        </w:rPr>
        <w:lastRenderedPageBreak/>
        <w:t>53</w:t>
      </w:r>
      <w:r w:rsidR="00953A09" w:rsidRPr="00516FBF">
        <w:t xml:space="preserve">  </w:t>
      </w:r>
      <w:r w:rsidRPr="00516FBF">
        <w:t>Exemption from State and Territory stamp duties</w:t>
      </w:r>
      <w:bookmarkEnd w:id="73"/>
    </w:p>
    <w:p w:rsidR="004B4486" w:rsidRPr="00516FBF" w:rsidRDefault="004B4486" w:rsidP="004B4486">
      <w:pPr>
        <w:pStyle w:val="subsection"/>
        <w:rPr>
          <w:bCs/>
          <w:szCs w:val="22"/>
        </w:rPr>
      </w:pPr>
      <w:r w:rsidRPr="00516FBF">
        <w:rPr>
          <w:bCs/>
          <w:szCs w:val="22"/>
        </w:rPr>
        <w:tab/>
        <w:t>(1)</w:t>
      </w:r>
      <w:r w:rsidRPr="00516FBF">
        <w:rPr>
          <w:bCs/>
          <w:szCs w:val="22"/>
        </w:rPr>
        <w:tab/>
        <w:t>No stamp duty is payable under a law of a State or Territory in respect of an exempt matter or anything connected with an exempt matter.</w:t>
      </w:r>
    </w:p>
    <w:p w:rsidR="004B4486" w:rsidRPr="00516FBF" w:rsidRDefault="004B4486" w:rsidP="004B4486">
      <w:pPr>
        <w:pStyle w:val="subsection"/>
        <w:rPr>
          <w:bCs/>
          <w:szCs w:val="22"/>
        </w:rPr>
      </w:pPr>
      <w:r w:rsidRPr="00516FBF">
        <w:rPr>
          <w:bCs/>
          <w:szCs w:val="22"/>
        </w:rPr>
        <w:tab/>
        <w:t>(2)</w:t>
      </w:r>
      <w:r w:rsidRPr="00516FBF">
        <w:rPr>
          <w:bCs/>
          <w:szCs w:val="22"/>
        </w:rPr>
        <w:tab/>
        <w:t>An authorised person may in writing certify that:</w:t>
      </w:r>
    </w:p>
    <w:p w:rsidR="004B4486" w:rsidRPr="00516FBF" w:rsidRDefault="004B4486" w:rsidP="004B4486">
      <w:pPr>
        <w:pStyle w:val="paragraph"/>
      </w:pPr>
      <w:r w:rsidRPr="00516FBF">
        <w:tab/>
        <w:t>(a)</w:t>
      </w:r>
      <w:r w:rsidRPr="00516FBF">
        <w:tab/>
        <w:t>a specified matter or thing is an exempt matter; or</w:t>
      </w:r>
    </w:p>
    <w:p w:rsidR="004B4486" w:rsidRPr="00516FBF" w:rsidRDefault="004B4486" w:rsidP="004B4486">
      <w:pPr>
        <w:pStyle w:val="paragraph"/>
      </w:pPr>
      <w:r w:rsidRPr="00516FBF">
        <w:tab/>
        <w:t>(b)</w:t>
      </w:r>
      <w:r w:rsidRPr="00516FBF">
        <w:tab/>
        <w:t>a specified thing was done in connection with a specified exempt matter.</w:t>
      </w:r>
    </w:p>
    <w:p w:rsidR="004B4486" w:rsidRPr="00516FBF" w:rsidRDefault="004B4486" w:rsidP="004B4486">
      <w:pPr>
        <w:pStyle w:val="subsection"/>
        <w:rPr>
          <w:bCs/>
          <w:szCs w:val="22"/>
        </w:rPr>
      </w:pPr>
      <w:r w:rsidRPr="00516FBF">
        <w:rPr>
          <w:bCs/>
          <w:szCs w:val="22"/>
        </w:rPr>
        <w:tab/>
        <w:t>(3)</w:t>
      </w:r>
      <w:r w:rsidRPr="00516FBF">
        <w:rPr>
          <w:bCs/>
          <w:szCs w:val="22"/>
        </w:rPr>
        <w:tab/>
        <w:t xml:space="preserve">In all courts and for all purposes, a certificate under </w:t>
      </w:r>
      <w:r w:rsidR="004507D2">
        <w:rPr>
          <w:bCs/>
          <w:szCs w:val="22"/>
        </w:rPr>
        <w:t>subsection (</w:t>
      </w:r>
      <w:r w:rsidRPr="00516FBF">
        <w:rPr>
          <w:bCs/>
          <w:szCs w:val="22"/>
        </w:rPr>
        <w:t>2) is evidence of the matter stated in the certificate.</w:t>
      </w:r>
    </w:p>
    <w:p w:rsidR="004B4486" w:rsidRPr="00516FBF" w:rsidRDefault="004B4486" w:rsidP="004B4486">
      <w:pPr>
        <w:pStyle w:val="subsection"/>
        <w:rPr>
          <w:bCs/>
          <w:szCs w:val="22"/>
        </w:rPr>
      </w:pPr>
      <w:r w:rsidRPr="00516FBF">
        <w:rPr>
          <w:bCs/>
          <w:szCs w:val="22"/>
        </w:rPr>
        <w:tab/>
        <w:t>(4)</w:t>
      </w:r>
      <w:r w:rsidRPr="00516FBF">
        <w:rPr>
          <w:bCs/>
          <w:szCs w:val="22"/>
        </w:rPr>
        <w:tab/>
        <w:t xml:space="preserve">A document that appears to be a certificate under </w:t>
      </w:r>
      <w:r w:rsidR="004507D2">
        <w:rPr>
          <w:bCs/>
          <w:szCs w:val="22"/>
        </w:rPr>
        <w:t>subsection (</w:t>
      </w:r>
      <w:r w:rsidRPr="00516FBF">
        <w:rPr>
          <w:bCs/>
          <w:szCs w:val="22"/>
        </w:rPr>
        <w:t>2) is taken to be such a certificate and to have been properly given unless the contrary is established.</w:t>
      </w:r>
    </w:p>
    <w:p w:rsidR="004B4486" w:rsidRPr="00516FBF" w:rsidRDefault="004B4486" w:rsidP="004B4486">
      <w:pPr>
        <w:pStyle w:val="subsection"/>
        <w:rPr>
          <w:bCs/>
          <w:szCs w:val="22"/>
        </w:rPr>
      </w:pPr>
      <w:r w:rsidRPr="00516FBF">
        <w:rPr>
          <w:bCs/>
          <w:szCs w:val="22"/>
        </w:rPr>
        <w:tab/>
        <w:t>(5)</w:t>
      </w:r>
      <w:r w:rsidRPr="00516FBF">
        <w:rPr>
          <w:bCs/>
          <w:szCs w:val="22"/>
        </w:rPr>
        <w:tab/>
        <w:t>In this section:</w:t>
      </w:r>
    </w:p>
    <w:p w:rsidR="004B4486" w:rsidRPr="00516FBF" w:rsidRDefault="004B4486" w:rsidP="002A3595">
      <w:pPr>
        <w:pStyle w:val="Definition"/>
      </w:pPr>
      <w:r w:rsidRPr="00516FBF">
        <w:rPr>
          <w:b/>
          <w:i/>
        </w:rPr>
        <w:t>exempt matter</w:t>
      </w:r>
      <w:r w:rsidRPr="00516FBF">
        <w:t xml:space="preserve"> means:</w:t>
      </w:r>
    </w:p>
    <w:p w:rsidR="004B4486" w:rsidRPr="00516FBF" w:rsidRDefault="004B4486" w:rsidP="004B4486">
      <w:pPr>
        <w:pStyle w:val="paragraph"/>
      </w:pPr>
      <w:r w:rsidRPr="00516FBF">
        <w:tab/>
        <w:t>(a)</w:t>
      </w:r>
      <w:r w:rsidRPr="00516FBF">
        <w:tab/>
        <w:t>the transfer of shares in Newco by the Commonwealth to another person; or</w:t>
      </w:r>
    </w:p>
    <w:p w:rsidR="004B4486" w:rsidRPr="00516FBF" w:rsidRDefault="004B4486" w:rsidP="004B4486">
      <w:pPr>
        <w:pStyle w:val="paragraph"/>
      </w:pPr>
      <w:r w:rsidRPr="00516FBF">
        <w:tab/>
        <w:t>(b)</w:t>
      </w:r>
      <w:r w:rsidRPr="00516FBF">
        <w:tab/>
        <w:t>the receipt of money (whether on or after the sale day) by the Commonwealth from persons who are, on or after the sale day, buying shares in Newco.</w:t>
      </w:r>
    </w:p>
    <w:p w:rsidR="00953A09" w:rsidRPr="00516FBF" w:rsidRDefault="004B4486" w:rsidP="00953A09">
      <w:pPr>
        <w:pStyle w:val="ActHead5"/>
        <w:rPr>
          <w:i/>
        </w:rPr>
      </w:pPr>
      <w:bookmarkStart w:id="74" w:name="_Toc179274759"/>
      <w:r w:rsidRPr="004507D2">
        <w:rPr>
          <w:rStyle w:val="CharSectno"/>
        </w:rPr>
        <w:t>54</w:t>
      </w:r>
      <w:r w:rsidR="00953A09" w:rsidRPr="00516FBF">
        <w:t xml:space="preserve">  </w:t>
      </w:r>
      <w:r w:rsidRPr="00516FBF">
        <w:t xml:space="preserve">Ending the Authority’s liability under the </w:t>
      </w:r>
      <w:r w:rsidRPr="00516FBF">
        <w:rPr>
          <w:i/>
        </w:rPr>
        <w:t>Commonwealth Borrowing Levy Act 1987</w:t>
      </w:r>
      <w:bookmarkEnd w:id="74"/>
    </w:p>
    <w:p w:rsidR="004B4486" w:rsidRPr="00516FBF" w:rsidRDefault="004B4486" w:rsidP="004B4486">
      <w:pPr>
        <w:pStyle w:val="subsection"/>
        <w:rPr>
          <w:bCs/>
          <w:szCs w:val="22"/>
        </w:rPr>
      </w:pPr>
      <w:r w:rsidRPr="00516FBF">
        <w:rPr>
          <w:bCs/>
          <w:szCs w:val="22"/>
        </w:rPr>
        <w:tab/>
        <w:t>(1)</w:t>
      </w:r>
      <w:r w:rsidRPr="00516FBF">
        <w:rPr>
          <w:bCs/>
          <w:szCs w:val="22"/>
        </w:rPr>
        <w:tab/>
        <w:t xml:space="preserve">Subject to </w:t>
      </w:r>
      <w:r w:rsidR="004507D2">
        <w:rPr>
          <w:bCs/>
          <w:szCs w:val="22"/>
        </w:rPr>
        <w:t>subsection (</w:t>
      </w:r>
      <w:r w:rsidRPr="00516FBF">
        <w:rPr>
          <w:bCs/>
          <w:szCs w:val="22"/>
        </w:rPr>
        <w:t xml:space="preserve">2), the Authority is not liable on and after the sale day to pay an amount of levy imposed by the </w:t>
      </w:r>
      <w:r w:rsidRPr="00516FBF">
        <w:rPr>
          <w:bCs/>
          <w:i/>
          <w:szCs w:val="22"/>
        </w:rPr>
        <w:t>Commonwealth Borrowing Levy Act 1987</w:t>
      </w:r>
      <w:r w:rsidRPr="00516FBF">
        <w:rPr>
          <w:bCs/>
          <w:szCs w:val="22"/>
        </w:rPr>
        <w:t xml:space="preserve"> on a borrowing undertaken before the sale day.</w:t>
      </w:r>
    </w:p>
    <w:p w:rsidR="004B4486" w:rsidRPr="00516FBF" w:rsidRDefault="004B4486" w:rsidP="004B4486">
      <w:pPr>
        <w:pStyle w:val="subsection"/>
        <w:rPr>
          <w:bCs/>
          <w:szCs w:val="22"/>
        </w:rPr>
      </w:pPr>
      <w:r w:rsidRPr="00516FBF">
        <w:rPr>
          <w:bCs/>
          <w:szCs w:val="22"/>
        </w:rPr>
        <w:tab/>
        <w:t>(2)</w:t>
      </w:r>
      <w:r w:rsidRPr="00516FBF">
        <w:rPr>
          <w:bCs/>
          <w:szCs w:val="22"/>
        </w:rPr>
        <w:tab/>
        <w:t>Subsection (1) does not apply in relation to an amount of levy that was paid or payable before the sale day.</w:t>
      </w:r>
    </w:p>
    <w:p w:rsidR="00953A09" w:rsidRPr="00516FBF" w:rsidRDefault="004B4486" w:rsidP="00953A09">
      <w:pPr>
        <w:pStyle w:val="ActHead5"/>
      </w:pPr>
      <w:bookmarkStart w:id="75" w:name="_Toc179274760"/>
      <w:r w:rsidRPr="004507D2">
        <w:rPr>
          <w:rStyle w:val="CharSectno"/>
        </w:rPr>
        <w:lastRenderedPageBreak/>
        <w:t>55</w:t>
      </w:r>
      <w:r w:rsidR="00953A09" w:rsidRPr="00516FBF">
        <w:t xml:space="preserve">  </w:t>
      </w:r>
      <w:r w:rsidRPr="00516FBF">
        <w:t xml:space="preserve">Ending the Authority’s liability under the </w:t>
      </w:r>
      <w:r w:rsidRPr="00516FBF">
        <w:rPr>
          <w:i/>
        </w:rPr>
        <w:t>Commonwealth Guarantees (Charges) Act 1987</w:t>
      </w:r>
      <w:bookmarkEnd w:id="75"/>
    </w:p>
    <w:p w:rsidR="005863EE" w:rsidRPr="00516FBF" w:rsidRDefault="005863EE" w:rsidP="005863EE">
      <w:pPr>
        <w:pStyle w:val="subsection"/>
        <w:rPr>
          <w:bCs/>
          <w:szCs w:val="22"/>
        </w:rPr>
      </w:pPr>
      <w:r w:rsidRPr="00516FBF">
        <w:rPr>
          <w:bCs/>
          <w:szCs w:val="22"/>
        </w:rPr>
        <w:tab/>
        <w:t>(1)</w:t>
      </w:r>
      <w:r w:rsidRPr="00516FBF">
        <w:rPr>
          <w:bCs/>
          <w:szCs w:val="22"/>
        </w:rPr>
        <w:tab/>
        <w:t xml:space="preserve">Subject to </w:t>
      </w:r>
      <w:r w:rsidR="004507D2">
        <w:rPr>
          <w:bCs/>
          <w:szCs w:val="22"/>
        </w:rPr>
        <w:t>subsection (</w:t>
      </w:r>
      <w:r w:rsidRPr="00516FBF">
        <w:rPr>
          <w:bCs/>
          <w:szCs w:val="22"/>
        </w:rPr>
        <w:t xml:space="preserve">2), the Authority is not liable, on and after the sale day, to pay an amount of charge under the repealed </w:t>
      </w:r>
      <w:r w:rsidRPr="00516FBF">
        <w:rPr>
          <w:bCs/>
          <w:i/>
          <w:szCs w:val="22"/>
        </w:rPr>
        <w:t>Commonwealth Guarantees (Charges) Act 1987</w:t>
      </w:r>
      <w:r w:rsidRPr="00516FBF">
        <w:rPr>
          <w:bCs/>
          <w:szCs w:val="22"/>
        </w:rPr>
        <w:t>, as that Act continues to apply.</w:t>
      </w:r>
    </w:p>
    <w:p w:rsidR="005863EE" w:rsidRPr="00516FBF" w:rsidRDefault="005863EE" w:rsidP="005863EE">
      <w:pPr>
        <w:pStyle w:val="subsection"/>
        <w:rPr>
          <w:bCs/>
          <w:szCs w:val="22"/>
        </w:rPr>
      </w:pPr>
      <w:r w:rsidRPr="00516FBF">
        <w:rPr>
          <w:bCs/>
          <w:szCs w:val="22"/>
        </w:rPr>
        <w:tab/>
        <w:t>(2)</w:t>
      </w:r>
      <w:r w:rsidRPr="00516FBF">
        <w:rPr>
          <w:bCs/>
          <w:szCs w:val="22"/>
        </w:rPr>
        <w:tab/>
        <w:t>Subsection (1) does not apply in relation to an amount of charge that was paid or payable before the sale day.</w:t>
      </w:r>
    </w:p>
    <w:p w:rsidR="0081692C" w:rsidRPr="00516FBF" w:rsidRDefault="00B251B3" w:rsidP="0081692C">
      <w:pPr>
        <w:pStyle w:val="ActHead2"/>
        <w:pageBreakBefore/>
      </w:pPr>
      <w:bookmarkStart w:id="76" w:name="_Toc179274761"/>
      <w:r w:rsidRPr="004507D2">
        <w:rPr>
          <w:rStyle w:val="CharPartNo"/>
        </w:rPr>
        <w:lastRenderedPageBreak/>
        <w:t>Part 5</w:t>
      </w:r>
      <w:r w:rsidRPr="00516FBF">
        <w:t>—</w:t>
      </w:r>
      <w:r w:rsidRPr="004507D2">
        <w:rPr>
          <w:rStyle w:val="CharPartText"/>
        </w:rPr>
        <w:t>Post</w:t>
      </w:r>
      <w:r w:rsidR="004507D2" w:rsidRPr="004507D2">
        <w:rPr>
          <w:rStyle w:val="CharPartText"/>
        </w:rPr>
        <w:noBreakHyphen/>
      </w:r>
      <w:r w:rsidRPr="004507D2">
        <w:rPr>
          <w:rStyle w:val="CharPartText"/>
        </w:rPr>
        <w:t xml:space="preserve">sale day </w:t>
      </w:r>
      <w:r w:rsidR="0081692C" w:rsidRPr="004507D2">
        <w:rPr>
          <w:rStyle w:val="CharPartText"/>
        </w:rPr>
        <w:t>staff provisions</w:t>
      </w:r>
      <w:bookmarkEnd w:id="76"/>
    </w:p>
    <w:p w:rsidR="00516FBF" w:rsidRPr="00D63B1F" w:rsidRDefault="00516FBF" w:rsidP="00516FBF">
      <w:pPr>
        <w:pStyle w:val="Header"/>
        <w:tabs>
          <w:tab w:val="clear" w:pos="4150"/>
          <w:tab w:val="clear" w:pos="8307"/>
        </w:tabs>
      </w:pPr>
      <w:bookmarkStart w:id="77" w:name="_Hlk166741195"/>
      <w:r w:rsidRPr="004507D2">
        <w:rPr>
          <w:rStyle w:val="CharDivNo"/>
        </w:rPr>
        <w:t xml:space="preserve"> </w:t>
      </w:r>
      <w:r w:rsidRPr="004507D2">
        <w:rPr>
          <w:rStyle w:val="CharDivText"/>
        </w:rPr>
        <w:t xml:space="preserve"> </w:t>
      </w:r>
    </w:p>
    <w:p w:rsidR="00953A09" w:rsidRPr="00516FBF" w:rsidRDefault="0081692C" w:rsidP="00953A09">
      <w:pPr>
        <w:pStyle w:val="ActHead5"/>
      </w:pPr>
      <w:bookmarkStart w:id="78" w:name="_Toc179274762"/>
      <w:bookmarkEnd w:id="77"/>
      <w:r w:rsidRPr="004507D2">
        <w:rPr>
          <w:rStyle w:val="CharSectno"/>
        </w:rPr>
        <w:t>56</w:t>
      </w:r>
      <w:r w:rsidR="00953A09" w:rsidRPr="00516FBF">
        <w:t xml:space="preserve">  </w:t>
      </w:r>
      <w:r w:rsidRPr="00516FBF">
        <w:t>Transfer time</w:t>
      </w:r>
      <w:bookmarkEnd w:id="78"/>
    </w:p>
    <w:p w:rsidR="0081692C" w:rsidRPr="00516FBF" w:rsidRDefault="0081692C" w:rsidP="0081692C">
      <w:pPr>
        <w:pStyle w:val="subsection"/>
        <w:rPr>
          <w:bCs/>
          <w:szCs w:val="22"/>
        </w:rPr>
      </w:pPr>
      <w:r w:rsidRPr="00516FBF">
        <w:rPr>
          <w:bCs/>
          <w:szCs w:val="22"/>
        </w:rPr>
        <w:tab/>
        <w:t>(1)</w:t>
      </w:r>
      <w:r w:rsidRPr="00516FBF">
        <w:rPr>
          <w:bCs/>
          <w:szCs w:val="22"/>
        </w:rPr>
        <w:tab/>
        <w:t xml:space="preserve">The </w:t>
      </w:r>
      <w:r w:rsidRPr="00516FBF">
        <w:rPr>
          <w:b/>
          <w:bCs/>
          <w:i/>
          <w:szCs w:val="22"/>
        </w:rPr>
        <w:t>transfer time</w:t>
      </w:r>
      <w:r w:rsidRPr="00516FBF">
        <w:rPr>
          <w:bCs/>
          <w:szCs w:val="22"/>
        </w:rPr>
        <w:t xml:space="preserve"> for a staff member of the Authority for the purposes of this </w:t>
      </w:r>
      <w:r w:rsidR="004507D2">
        <w:rPr>
          <w:bCs/>
          <w:szCs w:val="22"/>
        </w:rPr>
        <w:t>Part i</w:t>
      </w:r>
      <w:r w:rsidRPr="00516FBF">
        <w:rPr>
          <w:bCs/>
          <w:szCs w:val="22"/>
        </w:rPr>
        <w:t>s the time the Commonwealth and Newco agree to in writing for the purposes of this section.</w:t>
      </w:r>
    </w:p>
    <w:p w:rsidR="0081692C" w:rsidRPr="00516FBF" w:rsidRDefault="0081692C" w:rsidP="0081692C">
      <w:pPr>
        <w:pStyle w:val="subsection"/>
        <w:rPr>
          <w:bCs/>
          <w:szCs w:val="22"/>
        </w:rPr>
      </w:pPr>
      <w:r w:rsidRPr="00516FBF">
        <w:rPr>
          <w:bCs/>
          <w:szCs w:val="22"/>
        </w:rPr>
        <w:tab/>
        <w:t>(2)</w:t>
      </w:r>
      <w:r w:rsidRPr="00516FBF">
        <w:rPr>
          <w:bCs/>
          <w:szCs w:val="22"/>
        </w:rPr>
        <w:tab/>
        <w:t>If the Commonwealth and Newco agree, the transfer time may be revoked or varied.</w:t>
      </w:r>
    </w:p>
    <w:p w:rsidR="00953A09" w:rsidRPr="00516FBF" w:rsidRDefault="0081692C" w:rsidP="00953A09">
      <w:pPr>
        <w:pStyle w:val="ActHead5"/>
      </w:pPr>
      <w:bookmarkStart w:id="79" w:name="_Toc179274763"/>
      <w:r w:rsidRPr="004507D2">
        <w:rPr>
          <w:rStyle w:val="CharSectno"/>
        </w:rPr>
        <w:t>57</w:t>
      </w:r>
      <w:r w:rsidR="00953A09" w:rsidRPr="00516FBF">
        <w:t xml:space="preserve">  </w:t>
      </w:r>
      <w:r w:rsidRPr="00516FBF">
        <w:t>Staff members who receive a Newco employment offer after sale day</w:t>
      </w:r>
      <w:bookmarkEnd w:id="79"/>
    </w:p>
    <w:p w:rsidR="0081692C" w:rsidRPr="00516FBF" w:rsidRDefault="0081692C" w:rsidP="0081692C">
      <w:pPr>
        <w:pStyle w:val="subsection"/>
        <w:rPr>
          <w:bCs/>
          <w:szCs w:val="22"/>
        </w:rPr>
      </w:pPr>
      <w:r w:rsidRPr="00516FBF">
        <w:rPr>
          <w:bCs/>
          <w:szCs w:val="22"/>
        </w:rPr>
        <w:tab/>
        <w:t>(1)</w:t>
      </w:r>
      <w:r w:rsidRPr="00516FBF">
        <w:rPr>
          <w:bCs/>
          <w:szCs w:val="22"/>
        </w:rPr>
        <w:tab/>
        <w:t>This section applies to each staff member of the Authority who receives a post</w:t>
      </w:r>
      <w:r w:rsidR="004507D2">
        <w:rPr>
          <w:bCs/>
          <w:szCs w:val="22"/>
        </w:rPr>
        <w:noBreakHyphen/>
      </w:r>
      <w:r w:rsidRPr="00516FBF">
        <w:rPr>
          <w:bCs/>
          <w:szCs w:val="22"/>
        </w:rPr>
        <w:t xml:space="preserve">sale Newco employment offer. For this purpose, </w:t>
      </w:r>
      <w:r w:rsidRPr="00516FBF">
        <w:rPr>
          <w:b/>
          <w:bCs/>
          <w:i/>
          <w:szCs w:val="22"/>
        </w:rPr>
        <w:t>post</w:t>
      </w:r>
      <w:r w:rsidR="004507D2">
        <w:rPr>
          <w:b/>
          <w:bCs/>
          <w:i/>
          <w:szCs w:val="22"/>
        </w:rPr>
        <w:noBreakHyphen/>
      </w:r>
      <w:r w:rsidRPr="00516FBF">
        <w:rPr>
          <w:b/>
          <w:bCs/>
          <w:i/>
          <w:szCs w:val="22"/>
        </w:rPr>
        <w:t>sale Newco employment offer</w:t>
      </w:r>
      <w:r w:rsidRPr="00516FBF">
        <w:rPr>
          <w:bCs/>
          <w:szCs w:val="22"/>
        </w:rPr>
        <w:t xml:space="preserve"> means an initial offer of employment with Newco beginning at the transfer time that is made by Newco after the sale day but before </w:t>
      </w:r>
      <w:r w:rsidR="004507D2">
        <w:rPr>
          <w:bCs/>
          <w:szCs w:val="22"/>
        </w:rPr>
        <w:t>15 October</w:t>
      </w:r>
      <w:r w:rsidRPr="00516FBF">
        <w:rPr>
          <w:bCs/>
          <w:szCs w:val="22"/>
        </w:rPr>
        <w:t xml:space="preserve"> 1994.</w:t>
      </w:r>
    </w:p>
    <w:p w:rsidR="0081692C" w:rsidRPr="00516FBF" w:rsidRDefault="0081692C" w:rsidP="0081692C">
      <w:pPr>
        <w:pStyle w:val="subsection"/>
        <w:rPr>
          <w:bCs/>
          <w:szCs w:val="22"/>
        </w:rPr>
      </w:pPr>
      <w:r w:rsidRPr="00516FBF">
        <w:rPr>
          <w:bCs/>
          <w:szCs w:val="22"/>
        </w:rPr>
        <w:tab/>
        <w:t>(2)</w:t>
      </w:r>
      <w:r w:rsidRPr="00516FBF">
        <w:rPr>
          <w:bCs/>
          <w:szCs w:val="22"/>
        </w:rPr>
        <w:tab/>
        <w:t>The staff member may consent to being employed by Newco by notice in writing given to the Chief Executive Officer of the Authority within 2 weeks after the staff member receives the offer of employment.</w:t>
      </w:r>
    </w:p>
    <w:p w:rsidR="0081692C" w:rsidRPr="00516FBF" w:rsidRDefault="0081692C" w:rsidP="0081692C">
      <w:pPr>
        <w:pStyle w:val="subsection"/>
        <w:rPr>
          <w:bCs/>
          <w:szCs w:val="22"/>
        </w:rPr>
      </w:pPr>
      <w:r w:rsidRPr="00516FBF">
        <w:rPr>
          <w:bCs/>
          <w:szCs w:val="22"/>
        </w:rPr>
        <w:tab/>
        <w:t>(3)</w:t>
      </w:r>
      <w:r w:rsidRPr="00516FBF">
        <w:rPr>
          <w:bCs/>
          <w:szCs w:val="22"/>
        </w:rPr>
        <w:tab/>
        <w:t>The staff member may revoke his or her consent at any time before the staff member’s transfer time by notice in writing given to the Chief Executive Officer of the Authority.</w:t>
      </w:r>
    </w:p>
    <w:p w:rsidR="00953A09" w:rsidRPr="00516FBF" w:rsidRDefault="00485835" w:rsidP="00953A09">
      <w:pPr>
        <w:pStyle w:val="ActHead5"/>
      </w:pPr>
      <w:bookmarkStart w:id="80" w:name="_Toc179274764"/>
      <w:r w:rsidRPr="004507D2">
        <w:rPr>
          <w:rStyle w:val="CharSectno"/>
        </w:rPr>
        <w:t>58</w:t>
      </w:r>
      <w:r w:rsidR="00953A09" w:rsidRPr="00516FBF">
        <w:t xml:space="preserve">  </w:t>
      </w:r>
      <w:r w:rsidR="00E733E9" w:rsidRPr="00516FBF">
        <w:t xml:space="preserve">Certain staff members of the Authority who received a Newco employment offer under </w:t>
      </w:r>
      <w:r w:rsidR="004507D2">
        <w:t>section 5</w:t>
      </w:r>
      <w:r w:rsidR="00E733E9" w:rsidRPr="00516FBF">
        <w:t>7 taken to have resigned</w:t>
      </w:r>
      <w:bookmarkEnd w:id="80"/>
    </w:p>
    <w:p w:rsidR="00E733E9" w:rsidRPr="00516FBF" w:rsidRDefault="00E733E9" w:rsidP="00E733E9">
      <w:pPr>
        <w:pStyle w:val="subsection"/>
        <w:rPr>
          <w:bCs/>
          <w:szCs w:val="22"/>
        </w:rPr>
      </w:pPr>
      <w:r w:rsidRPr="00516FBF">
        <w:rPr>
          <w:bCs/>
          <w:szCs w:val="22"/>
        </w:rPr>
        <w:tab/>
        <w:t>(1)</w:t>
      </w:r>
      <w:r w:rsidRPr="00516FBF">
        <w:rPr>
          <w:bCs/>
          <w:szCs w:val="22"/>
        </w:rPr>
        <w:tab/>
        <w:t>This section applies to a staff member of the Authority:</w:t>
      </w:r>
    </w:p>
    <w:p w:rsidR="00E733E9" w:rsidRPr="00516FBF" w:rsidRDefault="00E733E9" w:rsidP="00E733E9">
      <w:pPr>
        <w:pStyle w:val="paragraph"/>
      </w:pPr>
      <w:r w:rsidRPr="00516FBF">
        <w:tab/>
        <w:t>(a)</w:t>
      </w:r>
      <w:r w:rsidRPr="00516FBF">
        <w:tab/>
        <w:t>who was eligible to consent under sub</w:t>
      </w:r>
      <w:r w:rsidR="004507D2">
        <w:t>section 5</w:t>
      </w:r>
      <w:r w:rsidRPr="00516FBF">
        <w:t>7(2) but has not done so; or</w:t>
      </w:r>
    </w:p>
    <w:p w:rsidR="00E733E9" w:rsidRPr="00516FBF" w:rsidRDefault="00E733E9" w:rsidP="00E733E9">
      <w:pPr>
        <w:pStyle w:val="paragraph"/>
      </w:pPr>
      <w:r w:rsidRPr="00516FBF">
        <w:lastRenderedPageBreak/>
        <w:tab/>
        <w:t>(b)</w:t>
      </w:r>
      <w:r w:rsidRPr="00516FBF">
        <w:tab/>
        <w:t>who consented under sub</w:t>
      </w:r>
      <w:r w:rsidR="004507D2">
        <w:t>section 5</w:t>
      </w:r>
      <w:r w:rsidRPr="00516FBF">
        <w:t>7(2) but revoked that consent under sub</w:t>
      </w:r>
      <w:r w:rsidR="004507D2">
        <w:t>section 5</w:t>
      </w:r>
      <w:r w:rsidRPr="00516FBF">
        <w:t>7(3).</w:t>
      </w:r>
    </w:p>
    <w:p w:rsidR="00E733E9" w:rsidRPr="00516FBF" w:rsidRDefault="00E733E9" w:rsidP="00E733E9">
      <w:pPr>
        <w:pStyle w:val="subsection"/>
        <w:rPr>
          <w:bCs/>
          <w:szCs w:val="22"/>
        </w:rPr>
      </w:pPr>
      <w:r w:rsidRPr="00516FBF">
        <w:rPr>
          <w:bCs/>
          <w:szCs w:val="22"/>
        </w:rPr>
        <w:tab/>
        <w:t>(2)</w:t>
      </w:r>
      <w:r w:rsidRPr="00516FBF">
        <w:rPr>
          <w:bCs/>
          <w:szCs w:val="22"/>
        </w:rPr>
        <w:tab/>
        <w:t xml:space="preserve">Subject to </w:t>
      </w:r>
      <w:r w:rsidR="004507D2">
        <w:rPr>
          <w:bCs/>
          <w:szCs w:val="22"/>
        </w:rPr>
        <w:t>subsection (</w:t>
      </w:r>
      <w:r w:rsidRPr="00516FBF">
        <w:rPr>
          <w:bCs/>
          <w:szCs w:val="22"/>
        </w:rPr>
        <w:t xml:space="preserve">3), the staff member is, for all purposes, taken to have resigned from the staff member’s appointment or engagement under the </w:t>
      </w:r>
      <w:r w:rsidRPr="00516FBF">
        <w:rPr>
          <w:bCs/>
          <w:i/>
          <w:szCs w:val="22"/>
        </w:rPr>
        <w:t>Pipeline Authority Act 1973</w:t>
      </w:r>
      <w:r w:rsidRPr="00516FBF">
        <w:rPr>
          <w:bCs/>
          <w:szCs w:val="22"/>
        </w:rPr>
        <w:t>. The resignation takes effect at the time determined in writing in relation to the staff member by an authorised person for the purposes of this section.</w:t>
      </w:r>
    </w:p>
    <w:p w:rsidR="00E733E9" w:rsidRPr="00516FBF" w:rsidRDefault="00E733E9" w:rsidP="00E733E9">
      <w:pPr>
        <w:pStyle w:val="notetext"/>
      </w:pPr>
      <w:r w:rsidRPr="00516FBF">
        <w:t>Note:</w:t>
      </w:r>
      <w:r w:rsidR="002A3595" w:rsidRPr="00516FBF">
        <w:tab/>
      </w:r>
      <w:r w:rsidRPr="00516FBF">
        <w:t xml:space="preserve">A person does not come within paragraph 87N(2)(c) of the </w:t>
      </w:r>
      <w:r w:rsidRPr="00516FBF">
        <w:rPr>
          <w:i/>
        </w:rPr>
        <w:t>Public Service Act 1922</w:t>
      </w:r>
      <w:r w:rsidRPr="00516FBF">
        <w:t xml:space="preserve"> if the person’s employment with a public authority is terminated because of the person’s resignation.</w:t>
      </w:r>
    </w:p>
    <w:p w:rsidR="00E733E9" w:rsidRPr="00516FBF" w:rsidRDefault="00E733E9" w:rsidP="00E733E9">
      <w:pPr>
        <w:pStyle w:val="subsection"/>
        <w:rPr>
          <w:bCs/>
          <w:szCs w:val="22"/>
        </w:rPr>
      </w:pPr>
      <w:r w:rsidRPr="00516FBF">
        <w:rPr>
          <w:bCs/>
          <w:szCs w:val="22"/>
        </w:rPr>
        <w:tab/>
        <w:t>(3)</w:t>
      </w:r>
      <w:r w:rsidRPr="00516FBF">
        <w:rPr>
          <w:bCs/>
          <w:szCs w:val="22"/>
        </w:rPr>
        <w:tab/>
        <w:t>Subsection (2) does not apply to a staff member of the Authority who notifies the Chief Executive Officer of the Authority in writing that the staff member:</w:t>
      </w:r>
    </w:p>
    <w:p w:rsidR="00E733E9" w:rsidRPr="00516FBF" w:rsidRDefault="00E733E9" w:rsidP="00E733E9">
      <w:pPr>
        <w:pStyle w:val="paragraph"/>
      </w:pPr>
      <w:r w:rsidRPr="00516FBF">
        <w:tab/>
        <w:t>(a)</w:t>
      </w:r>
      <w:r w:rsidRPr="00516FBF">
        <w:tab/>
        <w:t>is not consenting under sub</w:t>
      </w:r>
      <w:r w:rsidR="004507D2">
        <w:t>section 5</w:t>
      </w:r>
      <w:r w:rsidRPr="00516FBF">
        <w:t>7(2); or</w:t>
      </w:r>
    </w:p>
    <w:p w:rsidR="00E733E9" w:rsidRPr="00516FBF" w:rsidRDefault="00E733E9" w:rsidP="00E733E9">
      <w:pPr>
        <w:pStyle w:val="paragraph"/>
      </w:pPr>
      <w:r w:rsidRPr="00516FBF">
        <w:tab/>
        <w:t>(b)</w:t>
      </w:r>
      <w:r w:rsidRPr="00516FBF">
        <w:tab/>
        <w:t>is revoking his or her consent under sub</w:t>
      </w:r>
      <w:r w:rsidR="004507D2">
        <w:t>section 5</w:t>
      </w:r>
      <w:r w:rsidRPr="00516FBF">
        <w:t>7(3);</w:t>
      </w:r>
    </w:p>
    <w:p w:rsidR="00E733E9" w:rsidRPr="00516FBF" w:rsidRDefault="00E733E9" w:rsidP="00E733E9">
      <w:pPr>
        <w:pStyle w:val="subsection2"/>
      </w:pPr>
      <w:r w:rsidRPr="00516FBF">
        <w:t>because he or she believes that the terms and conditions of employment, taken as a whole, that would apply to the staff member on and after his or her transfer time are not equivalent to the terms and conditions of employment, taken as a whole, applying to the staff member immediately before his or her transfer time.</w:t>
      </w:r>
    </w:p>
    <w:p w:rsidR="00E733E9" w:rsidRPr="00516FBF" w:rsidRDefault="00E733E9" w:rsidP="00E733E9">
      <w:pPr>
        <w:pStyle w:val="subsection"/>
        <w:rPr>
          <w:bCs/>
          <w:szCs w:val="22"/>
        </w:rPr>
      </w:pPr>
      <w:r w:rsidRPr="00516FBF">
        <w:rPr>
          <w:bCs/>
          <w:szCs w:val="22"/>
        </w:rPr>
        <w:tab/>
        <w:t>(4)</w:t>
      </w:r>
      <w:r w:rsidRPr="00516FBF">
        <w:rPr>
          <w:bCs/>
          <w:szCs w:val="22"/>
        </w:rPr>
        <w:tab/>
        <w:t>If:</w:t>
      </w:r>
    </w:p>
    <w:p w:rsidR="00E733E9" w:rsidRPr="00516FBF" w:rsidRDefault="00E733E9" w:rsidP="00E733E9">
      <w:pPr>
        <w:pStyle w:val="paragraph"/>
      </w:pPr>
      <w:r w:rsidRPr="00516FBF">
        <w:tab/>
        <w:t>(a)</w:t>
      </w:r>
      <w:r w:rsidRPr="00516FBF">
        <w:tab/>
        <w:t>a staff member:</w:t>
      </w:r>
    </w:p>
    <w:p w:rsidR="00E733E9" w:rsidRPr="00516FBF" w:rsidRDefault="00E733E9" w:rsidP="00E733E9">
      <w:pPr>
        <w:pStyle w:val="paragraphsub"/>
      </w:pPr>
      <w:r w:rsidRPr="00516FBF">
        <w:tab/>
        <w:t>(i)</w:t>
      </w:r>
      <w:r w:rsidRPr="00516FBF">
        <w:tab/>
        <w:t>has not consented under sub</w:t>
      </w:r>
      <w:r w:rsidR="004507D2">
        <w:t>section 5</w:t>
      </w:r>
      <w:r w:rsidRPr="00516FBF">
        <w:t>7(2); or</w:t>
      </w:r>
    </w:p>
    <w:p w:rsidR="00E733E9" w:rsidRPr="00516FBF" w:rsidRDefault="00E733E9" w:rsidP="00E733E9">
      <w:pPr>
        <w:pStyle w:val="paragraphsub"/>
      </w:pPr>
      <w:r w:rsidRPr="00516FBF">
        <w:tab/>
        <w:t>(ii)</w:t>
      </w:r>
      <w:r w:rsidRPr="00516FBF">
        <w:tab/>
        <w:t>has revoked his or her consent under sub</w:t>
      </w:r>
      <w:r w:rsidR="004507D2">
        <w:t>section 5</w:t>
      </w:r>
      <w:r w:rsidRPr="00516FBF">
        <w:t>7(3); and</w:t>
      </w:r>
    </w:p>
    <w:p w:rsidR="00E733E9" w:rsidRPr="00516FBF" w:rsidRDefault="00E733E9" w:rsidP="00E733E9">
      <w:pPr>
        <w:pStyle w:val="paragraph"/>
      </w:pPr>
      <w:r w:rsidRPr="00516FBF">
        <w:tab/>
        <w:t>(b)</w:t>
      </w:r>
      <w:r w:rsidRPr="00516FBF">
        <w:tab/>
        <w:t>the terms and conditions of employment, taken as a whole, that would apply to the staff member on and after his or her transfer time are not equivalent to the terms and conditions of employment, taken as a whole, applying to the staff member immediately before his or her transfer time;</w:t>
      </w:r>
    </w:p>
    <w:p w:rsidR="00E733E9" w:rsidRPr="00516FBF" w:rsidRDefault="00E733E9" w:rsidP="00E733E9">
      <w:pPr>
        <w:pStyle w:val="subsection2"/>
      </w:pPr>
      <w:r w:rsidRPr="00516FBF">
        <w:t>Newco may make a second offer of employment with Newco under sub</w:t>
      </w:r>
      <w:r w:rsidR="004507D2">
        <w:t>section 5</w:t>
      </w:r>
      <w:r w:rsidRPr="00516FBF">
        <w:t>9(1).</w:t>
      </w:r>
    </w:p>
    <w:p w:rsidR="00E733E9" w:rsidRPr="00516FBF" w:rsidRDefault="00E733E9" w:rsidP="00E733E9">
      <w:pPr>
        <w:pStyle w:val="subsection"/>
        <w:rPr>
          <w:bCs/>
          <w:szCs w:val="22"/>
        </w:rPr>
      </w:pPr>
      <w:r w:rsidRPr="00516FBF">
        <w:rPr>
          <w:bCs/>
          <w:szCs w:val="22"/>
        </w:rPr>
        <w:tab/>
        <w:t>(5)</w:t>
      </w:r>
      <w:r w:rsidRPr="00516FBF">
        <w:rPr>
          <w:bCs/>
          <w:szCs w:val="22"/>
        </w:rPr>
        <w:tab/>
        <w:t>If:</w:t>
      </w:r>
    </w:p>
    <w:p w:rsidR="00E733E9" w:rsidRPr="00516FBF" w:rsidRDefault="00E733E9" w:rsidP="00E733E9">
      <w:pPr>
        <w:pStyle w:val="paragraph"/>
      </w:pPr>
      <w:r w:rsidRPr="00516FBF">
        <w:lastRenderedPageBreak/>
        <w:tab/>
        <w:t>(a)</w:t>
      </w:r>
      <w:r w:rsidRPr="00516FBF">
        <w:tab/>
        <w:t>a staff member:</w:t>
      </w:r>
    </w:p>
    <w:p w:rsidR="00E733E9" w:rsidRPr="00516FBF" w:rsidRDefault="00E733E9" w:rsidP="00E733E9">
      <w:pPr>
        <w:pStyle w:val="paragraphsub"/>
      </w:pPr>
      <w:r w:rsidRPr="00516FBF">
        <w:tab/>
        <w:t>(i)</w:t>
      </w:r>
      <w:r w:rsidRPr="00516FBF">
        <w:tab/>
        <w:t>has not consented under sub</w:t>
      </w:r>
      <w:r w:rsidR="004507D2">
        <w:t>section 5</w:t>
      </w:r>
      <w:r w:rsidRPr="00516FBF">
        <w:t>7(2); or</w:t>
      </w:r>
    </w:p>
    <w:p w:rsidR="00E733E9" w:rsidRPr="00516FBF" w:rsidRDefault="00E733E9" w:rsidP="00E733E9">
      <w:pPr>
        <w:pStyle w:val="paragraphsub"/>
      </w:pPr>
      <w:r w:rsidRPr="00516FBF">
        <w:tab/>
        <w:t>(ii)</w:t>
      </w:r>
      <w:r w:rsidRPr="00516FBF">
        <w:tab/>
        <w:t>has revoked his or her consent under sub</w:t>
      </w:r>
      <w:r w:rsidR="004507D2">
        <w:t>section 5</w:t>
      </w:r>
      <w:r w:rsidRPr="00516FBF">
        <w:t>7(3); and</w:t>
      </w:r>
    </w:p>
    <w:p w:rsidR="00E733E9" w:rsidRPr="00516FBF" w:rsidRDefault="00E733E9" w:rsidP="00E733E9">
      <w:pPr>
        <w:pStyle w:val="paragraph"/>
      </w:pPr>
      <w:r w:rsidRPr="00516FBF">
        <w:tab/>
        <w:t>(b)</w:t>
      </w:r>
      <w:r w:rsidRPr="00516FBF">
        <w:tab/>
        <w:t>the terms and conditions of employment, taken as a whole, that would apply to the staff member on and after the sale day are equivalent to the terms and conditions of employment, taken as a whole, applying to the staff member immediately before the sale day;</w:t>
      </w:r>
    </w:p>
    <w:p w:rsidR="00E733E9" w:rsidRPr="00516FBF" w:rsidRDefault="00E733E9" w:rsidP="00E733E9">
      <w:pPr>
        <w:pStyle w:val="subsection2"/>
      </w:pPr>
      <w:r w:rsidRPr="00516FBF">
        <w:t>Newco must make a second offer of employment with Newco under sub</w:t>
      </w:r>
      <w:r w:rsidR="004507D2">
        <w:t>section 5</w:t>
      </w:r>
      <w:r w:rsidRPr="00516FBF">
        <w:t>9(1) that is the same terms and conditions as the offer under sub</w:t>
      </w:r>
      <w:r w:rsidR="004507D2">
        <w:t>section 5</w:t>
      </w:r>
      <w:r w:rsidRPr="00516FBF">
        <w:t>7(1).</w:t>
      </w:r>
    </w:p>
    <w:p w:rsidR="00E733E9" w:rsidRPr="00516FBF" w:rsidRDefault="00E733E9" w:rsidP="00E733E9">
      <w:pPr>
        <w:pStyle w:val="subsection"/>
        <w:rPr>
          <w:bCs/>
          <w:szCs w:val="22"/>
        </w:rPr>
      </w:pPr>
      <w:r w:rsidRPr="00516FBF">
        <w:rPr>
          <w:bCs/>
          <w:szCs w:val="22"/>
        </w:rPr>
        <w:tab/>
        <w:t>(6)</w:t>
      </w:r>
      <w:r w:rsidRPr="00516FBF">
        <w:rPr>
          <w:bCs/>
          <w:szCs w:val="22"/>
        </w:rPr>
        <w:tab/>
        <w:t>For the purposes of subsections (4) and (5), the question of whether terms and conditions of employment, taken as a whole, are equivalent, is to be determined in accordance with the staff transfer agreement.</w:t>
      </w:r>
    </w:p>
    <w:p w:rsidR="00E733E9" w:rsidRPr="00516FBF" w:rsidRDefault="00E733E9" w:rsidP="00E733E9">
      <w:pPr>
        <w:pStyle w:val="subsection"/>
        <w:rPr>
          <w:bCs/>
          <w:szCs w:val="22"/>
        </w:rPr>
      </w:pPr>
      <w:r w:rsidRPr="00516FBF">
        <w:rPr>
          <w:bCs/>
          <w:szCs w:val="22"/>
        </w:rPr>
        <w:tab/>
        <w:t>(7)</w:t>
      </w:r>
      <w:r w:rsidRPr="00516FBF">
        <w:rPr>
          <w:bCs/>
          <w:szCs w:val="22"/>
        </w:rPr>
        <w:tab/>
        <w:t xml:space="preserve">If an authorised person makes a determination under </w:t>
      </w:r>
      <w:r w:rsidR="004507D2">
        <w:rPr>
          <w:bCs/>
          <w:szCs w:val="22"/>
        </w:rPr>
        <w:t>subsection (</w:t>
      </w:r>
      <w:r w:rsidRPr="00516FBF">
        <w:rPr>
          <w:bCs/>
          <w:szCs w:val="22"/>
        </w:rPr>
        <w:t>2), the authorised person must give the staff member a copy of the determination as soon as practicable after it is made.</w:t>
      </w:r>
    </w:p>
    <w:p w:rsidR="00953A09" w:rsidRPr="00516FBF" w:rsidRDefault="00E733E9" w:rsidP="00953A09">
      <w:pPr>
        <w:pStyle w:val="ActHead5"/>
      </w:pPr>
      <w:bookmarkStart w:id="81" w:name="_Toc179274765"/>
      <w:r w:rsidRPr="004507D2">
        <w:rPr>
          <w:rStyle w:val="CharSectno"/>
        </w:rPr>
        <w:t>59</w:t>
      </w:r>
      <w:r w:rsidR="00953A09" w:rsidRPr="00516FBF">
        <w:t xml:space="preserve">  </w:t>
      </w:r>
      <w:r w:rsidRPr="00516FBF">
        <w:t>Staff members who receive a second Newco employment offer may consent to being employed by Newco after the sale day</w:t>
      </w:r>
      <w:bookmarkEnd w:id="81"/>
    </w:p>
    <w:p w:rsidR="00E733E9" w:rsidRPr="00516FBF" w:rsidRDefault="00E733E9" w:rsidP="00E733E9">
      <w:pPr>
        <w:pStyle w:val="subsection"/>
        <w:rPr>
          <w:bCs/>
          <w:szCs w:val="22"/>
        </w:rPr>
      </w:pPr>
      <w:r w:rsidRPr="00516FBF">
        <w:rPr>
          <w:bCs/>
          <w:szCs w:val="22"/>
        </w:rPr>
        <w:tab/>
        <w:t>(1)</w:t>
      </w:r>
      <w:r w:rsidRPr="00516FBF">
        <w:rPr>
          <w:bCs/>
          <w:szCs w:val="22"/>
        </w:rPr>
        <w:tab/>
        <w:t xml:space="preserve">This section applies to each staff member of the Authority covered by </w:t>
      </w:r>
      <w:r w:rsidR="004507D2">
        <w:rPr>
          <w:bCs/>
          <w:szCs w:val="22"/>
        </w:rPr>
        <w:t>section 3</w:t>
      </w:r>
      <w:r w:rsidRPr="00516FBF">
        <w:rPr>
          <w:bCs/>
          <w:szCs w:val="22"/>
        </w:rPr>
        <w:t xml:space="preserve">2 or 58 who receives a second Newco employment offer. For this purpose, </w:t>
      </w:r>
      <w:r w:rsidRPr="00516FBF">
        <w:rPr>
          <w:b/>
          <w:bCs/>
          <w:i/>
          <w:szCs w:val="22"/>
        </w:rPr>
        <w:t>second Newco employment offer</w:t>
      </w:r>
      <w:r w:rsidRPr="00516FBF">
        <w:rPr>
          <w:bCs/>
          <w:szCs w:val="22"/>
        </w:rPr>
        <w:t xml:space="preserve"> means an offer of employment with Newco beginning at the transfer time that is made after the sale day but at least 8 days before </w:t>
      </w:r>
      <w:r w:rsidR="004507D2">
        <w:rPr>
          <w:bCs/>
          <w:szCs w:val="22"/>
        </w:rPr>
        <w:t>31 December</w:t>
      </w:r>
      <w:r w:rsidRPr="00516FBF">
        <w:rPr>
          <w:bCs/>
          <w:szCs w:val="22"/>
        </w:rPr>
        <w:t xml:space="preserve"> 1994.</w:t>
      </w:r>
    </w:p>
    <w:p w:rsidR="00E733E9" w:rsidRPr="00516FBF" w:rsidRDefault="00E733E9" w:rsidP="00E733E9">
      <w:pPr>
        <w:pStyle w:val="subsection"/>
        <w:rPr>
          <w:bCs/>
          <w:szCs w:val="22"/>
        </w:rPr>
      </w:pPr>
      <w:r w:rsidRPr="00516FBF">
        <w:rPr>
          <w:bCs/>
          <w:szCs w:val="22"/>
        </w:rPr>
        <w:tab/>
        <w:t>(2)</w:t>
      </w:r>
      <w:r w:rsidRPr="00516FBF">
        <w:rPr>
          <w:bCs/>
          <w:szCs w:val="22"/>
        </w:rPr>
        <w:tab/>
        <w:t>The staff member may consent to being employed by Newco by notice in writing given to the Chief Executive Officer of the Authority within a week after the staff member receives the second offer of employment.</w:t>
      </w:r>
    </w:p>
    <w:p w:rsidR="00E733E9" w:rsidRPr="00516FBF" w:rsidRDefault="00E733E9" w:rsidP="00E733E9">
      <w:pPr>
        <w:pStyle w:val="subsection"/>
        <w:rPr>
          <w:bCs/>
          <w:szCs w:val="22"/>
        </w:rPr>
      </w:pPr>
      <w:r w:rsidRPr="00516FBF">
        <w:rPr>
          <w:bCs/>
          <w:szCs w:val="22"/>
        </w:rPr>
        <w:lastRenderedPageBreak/>
        <w:tab/>
        <w:t>(3)</w:t>
      </w:r>
      <w:r w:rsidRPr="00516FBF">
        <w:rPr>
          <w:bCs/>
          <w:szCs w:val="22"/>
        </w:rPr>
        <w:tab/>
        <w:t>The staff member may revoke his or her consent at any time before his or her transfer time by notice in writing given to the Chief Executive Officer of the Authority.</w:t>
      </w:r>
    </w:p>
    <w:p w:rsidR="00953A09" w:rsidRPr="00516FBF" w:rsidRDefault="00E733E9" w:rsidP="00953A09">
      <w:pPr>
        <w:pStyle w:val="ActHead5"/>
      </w:pPr>
      <w:bookmarkStart w:id="82" w:name="_Toc179274766"/>
      <w:r w:rsidRPr="004507D2">
        <w:rPr>
          <w:rStyle w:val="CharSectno"/>
        </w:rPr>
        <w:t>60</w:t>
      </w:r>
      <w:r w:rsidR="00953A09" w:rsidRPr="00516FBF">
        <w:t xml:space="preserve">  </w:t>
      </w:r>
      <w:r w:rsidRPr="00516FBF">
        <w:t>Certain staff members of the Authority to become employees of Newco</w:t>
      </w:r>
      <w:bookmarkEnd w:id="82"/>
    </w:p>
    <w:p w:rsidR="00E733E9" w:rsidRPr="00516FBF" w:rsidRDefault="00E733E9" w:rsidP="00E733E9">
      <w:pPr>
        <w:pStyle w:val="subsection"/>
        <w:rPr>
          <w:bCs/>
          <w:szCs w:val="22"/>
        </w:rPr>
      </w:pPr>
      <w:r w:rsidRPr="00516FBF">
        <w:rPr>
          <w:bCs/>
          <w:szCs w:val="22"/>
        </w:rPr>
        <w:tab/>
        <w:t>(1)</w:t>
      </w:r>
      <w:r w:rsidRPr="00516FBF">
        <w:rPr>
          <w:bCs/>
          <w:szCs w:val="22"/>
        </w:rPr>
        <w:tab/>
        <w:t>This section applies to each staff member of the Authority who:</w:t>
      </w:r>
    </w:p>
    <w:p w:rsidR="00E733E9" w:rsidRPr="00516FBF" w:rsidRDefault="00E733E9" w:rsidP="00E733E9">
      <w:pPr>
        <w:pStyle w:val="paragraph"/>
      </w:pPr>
      <w:r w:rsidRPr="00516FBF">
        <w:tab/>
        <w:t>(a)</w:t>
      </w:r>
      <w:r w:rsidRPr="00516FBF">
        <w:tab/>
        <w:t xml:space="preserve">has consented to being employed by Newco under </w:t>
      </w:r>
      <w:r w:rsidR="004507D2">
        <w:t>section 5</w:t>
      </w:r>
      <w:r w:rsidRPr="00516FBF">
        <w:t>7 or 59; and</w:t>
      </w:r>
    </w:p>
    <w:p w:rsidR="00E733E9" w:rsidRPr="00516FBF" w:rsidRDefault="00E733E9" w:rsidP="00E733E9">
      <w:pPr>
        <w:pStyle w:val="paragraph"/>
      </w:pPr>
      <w:r w:rsidRPr="00516FBF">
        <w:tab/>
        <w:t>(b)</w:t>
      </w:r>
      <w:r w:rsidRPr="00516FBF">
        <w:tab/>
        <w:t>has not revoked his or her consent before his or her transfer time; and</w:t>
      </w:r>
    </w:p>
    <w:p w:rsidR="00E733E9" w:rsidRPr="00516FBF" w:rsidRDefault="00E733E9" w:rsidP="00E733E9">
      <w:pPr>
        <w:pStyle w:val="paragraph"/>
      </w:pPr>
      <w:r w:rsidRPr="00516FBF">
        <w:tab/>
        <w:t>(c)</w:t>
      </w:r>
      <w:r w:rsidRPr="00516FBF">
        <w:tab/>
        <w:t>was a staff member of the Authority immediately before his or her transfer time.</w:t>
      </w:r>
    </w:p>
    <w:p w:rsidR="00E733E9" w:rsidRPr="00516FBF" w:rsidRDefault="002D738F" w:rsidP="00E733E9">
      <w:pPr>
        <w:pStyle w:val="subsection"/>
        <w:rPr>
          <w:bCs/>
          <w:szCs w:val="22"/>
        </w:rPr>
      </w:pPr>
      <w:r w:rsidRPr="00516FBF">
        <w:rPr>
          <w:bCs/>
          <w:szCs w:val="22"/>
        </w:rPr>
        <w:tab/>
      </w:r>
      <w:r w:rsidR="00E733E9" w:rsidRPr="00516FBF">
        <w:rPr>
          <w:bCs/>
          <w:szCs w:val="22"/>
        </w:rPr>
        <w:t>(2)</w:t>
      </w:r>
      <w:r w:rsidR="00E733E9" w:rsidRPr="00516FBF">
        <w:rPr>
          <w:bCs/>
          <w:szCs w:val="22"/>
        </w:rPr>
        <w:tab/>
        <w:t>At the staff member’s transfer time, the staff member:</w:t>
      </w:r>
    </w:p>
    <w:p w:rsidR="00E733E9" w:rsidRPr="00516FBF" w:rsidRDefault="002D738F" w:rsidP="00E733E9">
      <w:pPr>
        <w:pStyle w:val="paragraph"/>
      </w:pPr>
      <w:r w:rsidRPr="00516FBF">
        <w:tab/>
      </w:r>
      <w:r w:rsidR="00E733E9" w:rsidRPr="00516FBF">
        <w:t>(a)</w:t>
      </w:r>
      <w:r w:rsidR="00E733E9" w:rsidRPr="00516FBF">
        <w:tab/>
        <w:t>ceases, by force of this section, to be an officer or employee of the Authority; and</w:t>
      </w:r>
    </w:p>
    <w:p w:rsidR="00E733E9" w:rsidRPr="00516FBF" w:rsidRDefault="002D738F" w:rsidP="00E733E9">
      <w:pPr>
        <w:pStyle w:val="paragraph"/>
      </w:pPr>
      <w:r w:rsidRPr="00516FBF">
        <w:tab/>
      </w:r>
      <w:r w:rsidR="00E733E9" w:rsidRPr="00516FBF">
        <w:t>(b)</w:t>
      </w:r>
      <w:r w:rsidR="00E733E9" w:rsidRPr="00516FBF">
        <w:tab/>
        <w:t>becomes an employee of Newco, by force of this section, on the same terms and conditions that applied to the staff member immediately before his or her transfer time because of an award.</w:t>
      </w:r>
    </w:p>
    <w:p w:rsidR="00E733E9" w:rsidRPr="00516FBF" w:rsidRDefault="002D738F" w:rsidP="00E733E9">
      <w:pPr>
        <w:pStyle w:val="subsection"/>
        <w:rPr>
          <w:bCs/>
          <w:szCs w:val="22"/>
        </w:rPr>
      </w:pPr>
      <w:r w:rsidRPr="00516FBF">
        <w:rPr>
          <w:bCs/>
          <w:szCs w:val="22"/>
        </w:rPr>
        <w:tab/>
      </w:r>
      <w:r w:rsidR="00E733E9" w:rsidRPr="00516FBF">
        <w:rPr>
          <w:bCs/>
          <w:szCs w:val="22"/>
        </w:rPr>
        <w:t>(3)</w:t>
      </w:r>
      <w:r w:rsidR="00E733E9" w:rsidRPr="00516FBF">
        <w:rPr>
          <w:bCs/>
          <w:szCs w:val="22"/>
        </w:rPr>
        <w:tab/>
        <w:t>This section has effect subject to sections</w:t>
      </w:r>
      <w:r w:rsidRPr="00516FBF">
        <w:rPr>
          <w:bCs/>
          <w:szCs w:val="22"/>
        </w:rPr>
        <w:t> </w:t>
      </w:r>
      <w:r w:rsidR="00E733E9" w:rsidRPr="00516FBF">
        <w:rPr>
          <w:bCs/>
          <w:szCs w:val="22"/>
        </w:rPr>
        <w:t>61 and 62.</w:t>
      </w:r>
    </w:p>
    <w:p w:rsidR="00953A09" w:rsidRPr="00516FBF" w:rsidRDefault="002D738F" w:rsidP="00953A09">
      <w:pPr>
        <w:pStyle w:val="ActHead5"/>
      </w:pPr>
      <w:bookmarkStart w:id="83" w:name="_Toc179274767"/>
      <w:r w:rsidRPr="004507D2">
        <w:rPr>
          <w:rStyle w:val="CharSectno"/>
        </w:rPr>
        <w:t>6</w:t>
      </w:r>
      <w:r w:rsidR="00953A09" w:rsidRPr="004507D2">
        <w:rPr>
          <w:rStyle w:val="CharSectno"/>
        </w:rPr>
        <w:t>1</w:t>
      </w:r>
      <w:r w:rsidR="00953A09" w:rsidRPr="00516FBF">
        <w:t xml:space="preserve">  </w:t>
      </w:r>
      <w:r w:rsidRPr="00516FBF">
        <w:t>Part not to affect certain matters relating to transferring staff members</w:t>
      </w:r>
      <w:bookmarkEnd w:id="83"/>
    </w:p>
    <w:p w:rsidR="002D738F" w:rsidRPr="00516FBF" w:rsidRDefault="002D738F" w:rsidP="002D738F">
      <w:pPr>
        <w:pStyle w:val="subsection"/>
        <w:rPr>
          <w:bCs/>
          <w:szCs w:val="22"/>
        </w:rPr>
      </w:pPr>
      <w:r w:rsidRPr="00516FBF">
        <w:rPr>
          <w:bCs/>
          <w:szCs w:val="22"/>
        </w:rPr>
        <w:tab/>
        <w:t>(1)</w:t>
      </w:r>
      <w:r w:rsidRPr="00516FBF">
        <w:rPr>
          <w:bCs/>
          <w:szCs w:val="22"/>
        </w:rPr>
        <w:tab/>
        <w:t>On and after a staff member’s transfer time, this section has effect for the purposes of applying a law or award to Newco’s employment of a post</w:t>
      </w:r>
      <w:r w:rsidR="004507D2">
        <w:rPr>
          <w:bCs/>
          <w:szCs w:val="22"/>
        </w:rPr>
        <w:noBreakHyphen/>
      </w:r>
      <w:r w:rsidRPr="00516FBF">
        <w:rPr>
          <w:bCs/>
          <w:szCs w:val="22"/>
        </w:rPr>
        <w:t>sale transferee.</w:t>
      </w:r>
    </w:p>
    <w:p w:rsidR="002D738F" w:rsidRPr="00516FBF" w:rsidRDefault="002D738F" w:rsidP="002D738F">
      <w:pPr>
        <w:pStyle w:val="subsection"/>
        <w:rPr>
          <w:bCs/>
          <w:szCs w:val="22"/>
        </w:rPr>
      </w:pPr>
      <w:r w:rsidRPr="00516FBF">
        <w:rPr>
          <w:bCs/>
          <w:szCs w:val="22"/>
        </w:rPr>
        <w:tab/>
        <w:t>(2)</w:t>
      </w:r>
      <w:r w:rsidRPr="00516FBF">
        <w:rPr>
          <w:bCs/>
          <w:szCs w:val="22"/>
        </w:rPr>
        <w:tab/>
        <w:t>The service of the post</w:t>
      </w:r>
      <w:r w:rsidR="004507D2">
        <w:rPr>
          <w:bCs/>
          <w:szCs w:val="22"/>
        </w:rPr>
        <w:noBreakHyphen/>
      </w:r>
      <w:r w:rsidRPr="00516FBF">
        <w:rPr>
          <w:bCs/>
          <w:szCs w:val="22"/>
        </w:rPr>
        <w:t>sale transferee as an employee of Newco is to be regarded for all purposes as having been continuous with his or her service, immediately before the sale day, as an officer or employee of the Authority.</w:t>
      </w:r>
    </w:p>
    <w:p w:rsidR="002D738F" w:rsidRPr="00516FBF" w:rsidRDefault="002D738F" w:rsidP="002D738F">
      <w:pPr>
        <w:pStyle w:val="subsection"/>
        <w:rPr>
          <w:bCs/>
          <w:szCs w:val="22"/>
        </w:rPr>
      </w:pPr>
      <w:r w:rsidRPr="00516FBF">
        <w:rPr>
          <w:bCs/>
          <w:szCs w:val="22"/>
        </w:rPr>
        <w:lastRenderedPageBreak/>
        <w:tab/>
        <w:t>(3)</w:t>
      </w:r>
      <w:r w:rsidRPr="00516FBF">
        <w:rPr>
          <w:bCs/>
          <w:szCs w:val="22"/>
        </w:rPr>
        <w:tab/>
        <w:t>The post</w:t>
      </w:r>
      <w:r w:rsidR="004507D2">
        <w:rPr>
          <w:bCs/>
          <w:szCs w:val="22"/>
        </w:rPr>
        <w:noBreakHyphen/>
      </w:r>
      <w:r w:rsidRPr="00516FBF">
        <w:rPr>
          <w:bCs/>
          <w:szCs w:val="22"/>
        </w:rPr>
        <w:t>sale transferee is to be regarded, immediately after his or her transfer time, as having:</w:t>
      </w:r>
    </w:p>
    <w:p w:rsidR="002D738F" w:rsidRPr="00516FBF" w:rsidRDefault="002D738F" w:rsidP="002D738F">
      <w:pPr>
        <w:pStyle w:val="paragraph"/>
      </w:pPr>
      <w:r w:rsidRPr="00516FBF">
        <w:tab/>
        <w:t>(a)</w:t>
      </w:r>
      <w:r w:rsidRPr="00516FBF">
        <w:tab/>
        <w:t>accrued an entitlement to Long Service Leave Act benefits, recreation leave benefits and sickness leave benefits; and</w:t>
      </w:r>
    </w:p>
    <w:p w:rsidR="002D738F" w:rsidRPr="00516FBF" w:rsidRDefault="002D738F" w:rsidP="002D738F">
      <w:pPr>
        <w:pStyle w:val="paragraph"/>
      </w:pPr>
      <w:r w:rsidRPr="00516FBF">
        <w:tab/>
        <w:t>(b)</w:t>
      </w:r>
      <w:r w:rsidRPr="00516FBF">
        <w:tab/>
        <w:t>an entitlement to recognition by Newco of years of service in connection with that employment;</w:t>
      </w:r>
    </w:p>
    <w:p w:rsidR="002D738F" w:rsidRPr="00516FBF" w:rsidRDefault="002D738F" w:rsidP="002D738F">
      <w:pPr>
        <w:pStyle w:val="subsection2"/>
      </w:pPr>
      <w:r w:rsidRPr="00516FBF">
        <w:t>that is equivalent to the entitlement that the person had as an officer or employee of the Authority, immediately before his or her transfer time.</w:t>
      </w:r>
    </w:p>
    <w:p w:rsidR="002D738F" w:rsidRPr="00516FBF" w:rsidRDefault="002D738F" w:rsidP="002D738F">
      <w:pPr>
        <w:pStyle w:val="subsection"/>
        <w:rPr>
          <w:bCs/>
          <w:szCs w:val="22"/>
        </w:rPr>
      </w:pPr>
      <w:r w:rsidRPr="00516FBF">
        <w:rPr>
          <w:bCs/>
          <w:szCs w:val="22"/>
        </w:rPr>
        <w:tab/>
        <w:t>(4)</w:t>
      </w:r>
      <w:r w:rsidRPr="00516FBF">
        <w:rPr>
          <w:bCs/>
          <w:szCs w:val="22"/>
        </w:rPr>
        <w:tab/>
        <w:t>The post</w:t>
      </w:r>
      <w:r w:rsidR="004507D2">
        <w:rPr>
          <w:bCs/>
          <w:szCs w:val="22"/>
        </w:rPr>
        <w:noBreakHyphen/>
      </w:r>
      <w:r w:rsidRPr="00516FBF">
        <w:rPr>
          <w:bCs/>
          <w:szCs w:val="22"/>
        </w:rPr>
        <w:t>sale transferee is not entitled to receive any payment or other benefit by reason only of having ceased to be an officer or employee of the Authority because of this Act.</w:t>
      </w:r>
    </w:p>
    <w:p w:rsidR="00953A09" w:rsidRPr="00516FBF" w:rsidRDefault="002D738F" w:rsidP="00953A09">
      <w:pPr>
        <w:pStyle w:val="ActHead5"/>
      </w:pPr>
      <w:bookmarkStart w:id="84" w:name="_Toc179274768"/>
      <w:r w:rsidRPr="004507D2">
        <w:rPr>
          <w:rStyle w:val="CharSectno"/>
        </w:rPr>
        <w:t>62</w:t>
      </w:r>
      <w:r w:rsidR="00953A09" w:rsidRPr="00516FBF">
        <w:t xml:space="preserve">  </w:t>
      </w:r>
      <w:r w:rsidRPr="00516FBF">
        <w:t>Variation of terms and conditions of employment</w:t>
      </w:r>
      <w:bookmarkEnd w:id="84"/>
    </w:p>
    <w:p w:rsidR="002D738F" w:rsidRPr="00516FBF" w:rsidRDefault="002D738F" w:rsidP="002D738F">
      <w:pPr>
        <w:pStyle w:val="subsection"/>
        <w:rPr>
          <w:bCs/>
          <w:szCs w:val="22"/>
        </w:rPr>
      </w:pPr>
      <w:r w:rsidRPr="00516FBF">
        <w:rPr>
          <w:bCs/>
          <w:szCs w:val="22"/>
        </w:rPr>
        <w:tab/>
        <w:t>(1)</w:t>
      </w:r>
      <w:r w:rsidRPr="00516FBF">
        <w:rPr>
          <w:bCs/>
          <w:szCs w:val="22"/>
        </w:rPr>
        <w:tab/>
        <w:t>Neither section 60 nor 61 prevents the terms and conditions of a post</w:t>
      </w:r>
      <w:r w:rsidR="004507D2">
        <w:rPr>
          <w:bCs/>
          <w:szCs w:val="22"/>
        </w:rPr>
        <w:noBreakHyphen/>
      </w:r>
      <w:r w:rsidRPr="00516FBF">
        <w:rPr>
          <w:bCs/>
          <w:szCs w:val="22"/>
        </w:rPr>
        <w:t>sale transferee’s employment after his or her transfer time from being varied:</w:t>
      </w:r>
    </w:p>
    <w:p w:rsidR="002D738F" w:rsidRPr="00516FBF" w:rsidRDefault="002D738F" w:rsidP="002D738F">
      <w:pPr>
        <w:pStyle w:val="paragraph"/>
      </w:pPr>
      <w:r w:rsidRPr="00516FBF">
        <w:tab/>
        <w:t>(a)</w:t>
      </w:r>
      <w:r w:rsidRPr="00516FBF">
        <w:tab/>
        <w:t>in accordance with those terms and conditions; or</w:t>
      </w:r>
    </w:p>
    <w:p w:rsidR="002D738F" w:rsidRPr="00516FBF" w:rsidRDefault="002D738F" w:rsidP="002D738F">
      <w:pPr>
        <w:pStyle w:val="paragraph"/>
      </w:pPr>
      <w:r w:rsidRPr="00516FBF">
        <w:tab/>
        <w:t>(b)</w:t>
      </w:r>
      <w:r w:rsidRPr="00516FBF">
        <w:tab/>
        <w:t>by or under a law (including another provision of this Part), award or determination or agreement.</w:t>
      </w:r>
    </w:p>
    <w:p w:rsidR="002D738F" w:rsidRPr="00516FBF" w:rsidRDefault="002D738F" w:rsidP="002D738F">
      <w:pPr>
        <w:pStyle w:val="subsection"/>
        <w:rPr>
          <w:bCs/>
          <w:szCs w:val="22"/>
        </w:rPr>
      </w:pPr>
      <w:r w:rsidRPr="00516FBF">
        <w:rPr>
          <w:bCs/>
          <w:szCs w:val="22"/>
        </w:rPr>
        <w:tab/>
        <w:t>(2)</w:t>
      </w:r>
      <w:r w:rsidRPr="00516FBF">
        <w:rPr>
          <w:bCs/>
          <w:szCs w:val="22"/>
        </w:rPr>
        <w:tab/>
        <w:t>In this section:</w:t>
      </w:r>
    </w:p>
    <w:p w:rsidR="002D738F" w:rsidRPr="00516FBF" w:rsidRDefault="002D738F" w:rsidP="002A3595">
      <w:pPr>
        <w:pStyle w:val="Definition"/>
      </w:pPr>
      <w:r w:rsidRPr="00516FBF">
        <w:rPr>
          <w:b/>
          <w:i/>
        </w:rPr>
        <w:t>vary</w:t>
      </w:r>
      <w:r w:rsidRPr="00516FBF">
        <w:t>, in relation to terms and conditions, includes:</w:t>
      </w:r>
    </w:p>
    <w:p w:rsidR="002D738F" w:rsidRPr="00516FBF" w:rsidRDefault="002D738F" w:rsidP="002D738F">
      <w:pPr>
        <w:pStyle w:val="paragraph"/>
      </w:pPr>
      <w:r w:rsidRPr="00516FBF">
        <w:tab/>
        <w:t>(a)</w:t>
      </w:r>
      <w:r w:rsidRPr="00516FBF">
        <w:tab/>
        <w:t>omitting any of those terms and conditions; or</w:t>
      </w:r>
    </w:p>
    <w:p w:rsidR="002D738F" w:rsidRPr="00516FBF" w:rsidRDefault="002D738F" w:rsidP="002D738F">
      <w:pPr>
        <w:pStyle w:val="paragraph"/>
      </w:pPr>
      <w:r w:rsidRPr="00516FBF">
        <w:tab/>
        <w:t>(b)</w:t>
      </w:r>
      <w:r w:rsidRPr="00516FBF">
        <w:tab/>
        <w:t>adding to those terms and conditions; or</w:t>
      </w:r>
    </w:p>
    <w:p w:rsidR="002D738F" w:rsidRPr="00516FBF" w:rsidRDefault="002D738F" w:rsidP="002D738F">
      <w:pPr>
        <w:pStyle w:val="paragraph"/>
      </w:pPr>
      <w:r w:rsidRPr="00516FBF">
        <w:tab/>
        <w:t>(c)</w:t>
      </w:r>
      <w:r w:rsidRPr="00516FBF">
        <w:tab/>
        <w:t>substituting new terms or conditions for any of those terms and conditions.</w:t>
      </w:r>
    </w:p>
    <w:p w:rsidR="00953A09" w:rsidRPr="00516FBF" w:rsidRDefault="002D738F" w:rsidP="00953A09">
      <w:pPr>
        <w:pStyle w:val="ActHead5"/>
        <w:rPr>
          <w:i/>
        </w:rPr>
      </w:pPr>
      <w:bookmarkStart w:id="85" w:name="_Toc179274769"/>
      <w:r w:rsidRPr="004507D2">
        <w:rPr>
          <w:rStyle w:val="CharSectno"/>
        </w:rPr>
        <w:t>63</w:t>
      </w:r>
      <w:r w:rsidR="00953A09" w:rsidRPr="00516FBF">
        <w:t xml:space="preserve">  </w:t>
      </w:r>
      <w:r w:rsidRPr="00516FBF">
        <w:t>Post</w:t>
      </w:r>
      <w:r w:rsidR="004507D2">
        <w:noBreakHyphen/>
      </w:r>
      <w:r w:rsidRPr="00516FBF">
        <w:t>sale transferee not to be eligible for re</w:t>
      </w:r>
      <w:r w:rsidR="004507D2">
        <w:noBreakHyphen/>
      </w:r>
      <w:r w:rsidRPr="00516FBF">
        <w:t xml:space="preserve">appointment under the </w:t>
      </w:r>
      <w:r w:rsidRPr="00516FBF">
        <w:rPr>
          <w:i/>
        </w:rPr>
        <w:t>Public Service Act 1922</w:t>
      </w:r>
      <w:bookmarkEnd w:id="85"/>
    </w:p>
    <w:p w:rsidR="002D738F" w:rsidRPr="00516FBF" w:rsidRDefault="002D738F" w:rsidP="002D738F">
      <w:pPr>
        <w:pStyle w:val="subsection"/>
        <w:rPr>
          <w:bCs/>
          <w:szCs w:val="22"/>
        </w:rPr>
      </w:pPr>
      <w:r w:rsidRPr="00516FBF">
        <w:rPr>
          <w:bCs/>
          <w:szCs w:val="22"/>
        </w:rPr>
        <w:tab/>
      </w:r>
      <w:r w:rsidRPr="00516FBF">
        <w:rPr>
          <w:bCs/>
          <w:szCs w:val="22"/>
        </w:rPr>
        <w:tab/>
        <w:t xml:space="preserve">Paragraph 87N(2)(c) of the </w:t>
      </w:r>
      <w:r w:rsidRPr="00516FBF">
        <w:rPr>
          <w:bCs/>
          <w:i/>
          <w:szCs w:val="22"/>
        </w:rPr>
        <w:t>Public Service Act 1922</w:t>
      </w:r>
      <w:r w:rsidRPr="00516FBF">
        <w:rPr>
          <w:bCs/>
          <w:szCs w:val="22"/>
        </w:rPr>
        <w:t xml:space="preserve"> does not apply to a post</w:t>
      </w:r>
      <w:r w:rsidR="004507D2">
        <w:rPr>
          <w:bCs/>
          <w:szCs w:val="22"/>
        </w:rPr>
        <w:noBreakHyphen/>
      </w:r>
      <w:r w:rsidRPr="00516FBF">
        <w:rPr>
          <w:bCs/>
          <w:szCs w:val="22"/>
        </w:rPr>
        <w:t>sale transferee.</w:t>
      </w:r>
    </w:p>
    <w:p w:rsidR="00953A09" w:rsidRPr="00516FBF" w:rsidRDefault="002D738F" w:rsidP="00953A09">
      <w:pPr>
        <w:pStyle w:val="ActHead5"/>
      </w:pPr>
      <w:bookmarkStart w:id="86" w:name="_Toc179274770"/>
      <w:r w:rsidRPr="004507D2">
        <w:rPr>
          <w:rStyle w:val="CharSectno"/>
        </w:rPr>
        <w:lastRenderedPageBreak/>
        <w:t>64</w:t>
      </w:r>
      <w:r w:rsidR="00953A09" w:rsidRPr="00516FBF">
        <w:t xml:space="preserve">  </w:t>
      </w:r>
      <w:r w:rsidRPr="00516FBF">
        <w:t>Certain staff members of the Authority taken to have resigned</w:t>
      </w:r>
      <w:bookmarkEnd w:id="86"/>
    </w:p>
    <w:p w:rsidR="002D738F" w:rsidRPr="00516FBF" w:rsidRDefault="002D738F" w:rsidP="002D738F">
      <w:pPr>
        <w:pStyle w:val="subsection"/>
        <w:rPr>
          <w:bCs/>
          <w:szCs w:val="22"/>
        </w:rPr>
      </w:pPr>
      <w:r w:rsidRPr="00516FBF">
        <w:rPr>
          <w:bCs/>
          <w:szCs w:val="22"/>
        </w:rPr>
        <w:tab/>
        <w:t>(1)</w:t>
      </w:r>
      <w:r w:rsidRPr="00516FBF">
        <w:rPr>
          <w:bCs/>
          <w:szCs w:val="22"/>
        </w:rPr>
        <w:tab/>
        <w:t>This section applies to a staff member of the Authority:</w:t>
      </w:r>
    </w:p>
    <w:p w:rsidR="002D738F" w:rsidRPr="00516FBF" w:rsidRDefault="002D738F" w:rsidP="002D738F">
      <w:pPr>
        <w:pStyle w:val="paragraph"/>
      </w:pPr>
      <w:r w:rsidRPr="00516FBF">
        <w:tab/>
        <w:t>(a)</w:t>
      </w:r>
      <w:r w:rsidRPr="00516FBF">
        <w:tab/>
        <w:t>who was eligible to consent under sub</w:t>
      </w:r>
      <w:r w:rsidR="004507D2">
        <w:t>section 5</w:t>
      </w:r>
      <w:r w:rsidRPr="00516FBF">
        <w:t>9(2) and who has not done so; or</w:t>
      </w:r>
    </w:p>
    <w:p w:rsidR="002D738F" w:rsidRPr="00516FBF" w:rsidRDefault="002D738F" w:rsidP="002D738F">
      <w:pPr>
        <w:pStyle w:val="paragraph"/>
      </w:pPr>
      <w:r w:rsidRPr="00516FBF">
        <w:tab/>
        <w:t>(b)</w:t>
      </w:r>
      <w:r w:rsidRPr="00516FBF">
        <w:tab/>
        <w:t>who consented under sub</w:t>
      </w:r>
      <w:r w:rsidR="004507D2">
        <w:t>section 5</w:t>
      </w:r>
      <w:r w:rsidRPr="00516FBF">
        <w:t>9(2) but revoked that consent under sub</w:t>
      </w:r>
      <w:r w:rsidR="004507D2">
        <w:t>section 5</w:t>
      </w:r>
      <w:r w:rsidRPr="00516FBF">
        <w:t>9(3).</w:t>
      </w:r>
    </w:p>
    <w:p w:rsidR="002D738F" w:rsidRPr="00516FBF" w:rsidRDefault="002D738F" w:rsidP="002D738F">
      <w:pPr>
        <w:pStyle w:val="subsection"/>
        <w:rPr>
          <w:bCs/>
          <w:szCs w:val="22"/>
        </w:rPr>
      </w:pPr>
      <w:r w:rsidRPr="00516FBF">
        <w:rPr>
          <w:bCs/>
          <w:szCs w:val="22"/>
        </w:rPr>
        <w:tab/>
        <w:t>(2)</w:t>
      </w:r>
      <w:r w:rsidRPr="00516FBF">
        <w:rPr>
          <w:bCs/>
          <w:szCs w:val="22"/>
        </w:rPr>
        <w:tab/>
        <w:t xml:space="preserve">Subject to </w:t>
      </w:r>
      <w:r w:rsidR="004507D2">
        <w:rPr>
          <w:bCs/>
          <w:szCs w:val="22"/>
        </w:rPr>
        <w:t>subsection (</w:t>
      </w:r>
      <w:r w:rsidRPr="00516FBF">
        <w:rPr>
          <w:bCs/>
          <w:szCs w:val="22"/>
        </w:rPr>
        <w:t xml:space="preserve">3), the staff member is, for all purposes, taken to have resigned from his or her appointment or engagement under the </w:t>
      </w:r>
      <w:r w:rsidRPr="00516FBF">
        <w:rPr>
          <w:bCs/>
          <w:i/>
          <w:szCs w:val="22"/>
        </w:rPr>
        <w:t>Pipeline Authority Act 1973</w:t>
      </w:r>
      <w:r w:rsidRPr="00516FBF">
        <w:rPr>
          <w:bCs/>
          <w:szCs w:val="22"/>
        </w:rPr>
        <w:t>. The resignation takes effect at the time determined in writing in relation to the staff member by an authorised person for the purposes of this section.</w:t>
      </w:r>
    </w:p>
    <w:p w:rsidR="002D738F" w:rsidRPr="00516FBF" w:rsidRDefault="002D738F" w:rsidP="002D738F">
      <w:pPr>
        <w:pStyle w:val="notetext"/>
      </w:pPr>
      <w:r w:rsidRPr="00516FBF">
        <w:t>Note:</w:t>
      </w:r>
      <w:r w:rsidR="002A3595" w:rsidRPr="00516FBF">
        <w:tab/>
      </w:r>
      <w:r w:rsidRPr="00516FBF">
        <w:t xml:space="preserve">A person does not come within paragraph 87N(2)(c) of the </w:t>
      </w:r>
      <w:r w:rsidRPr="00516FBF">
        <w:rPr>
          <w:i/>
        </w:rPr>
        <w:t>Public Service Act 1922</w:t>
      </w:r>
      <w:r w:rsidRPr="00516FBF">
        <w:t xml:space="preserve"> if the person’s employment with a public authority is terminated because of the person’s resignation.</w:t>
      </w:r>
    </w:p>
    <w:p w:rsidR="002D738F" w:rsidRPr="00516FBF" w:rsidRDefault="002D738F" w:rsidP="002D738F">
      <w:pPr>
        <w:pStyle w:val="subsection"/>
        <w:rPr>
          <w:bCs/>
          <w:szCs w:val="22"/>
        </w:rPr>
      </w:pPr>
      <w:r w:rsidRPr="00516FBF">
        <w:rPr>
          <w:bCs/>
          <w:szCs w:val="22"/>
        </w:rPr>
        <w:tab/>
        <w:t>(3)</w:t>
      </w:r>
      <w:r w:rsidRPr="00516FBF">
        <w:rPr>
          <w:bCs/>
          <w:szCs w:val="22"/>
        </w:rPr>
        <w:tab/>
        <w:t>Subsection (2) does not apply to a staff member who does not consent under sub</w:t>
      </w:r>
      <w:r w:rsidR="004507D2">
        <w:rPr>
          <w:bCs/>
          <w:szCs w:val="22"/>
        </w:rPr>
        <w:t>section 5</w:t>
      </w:r>
      <w:r w:rsidRPr="00516FBF">
        <w:rPr>
          <w:bCs/>
          <w:szCs w:val="22"/>
        </w:rPr>
        <w:t>9(2), or has revoked his or her consent under sub</w:t>
      </w:r>
      <w:r w:rsidR="004507D2">
        <w:rPr>
          <w:bCs/>
          <w:szCs w:val="22"/>
        </w:rPr>
        <w:t>section 5</w:t>
      </w:r>
      <w:r w:rsidRPr="00516FBF">
        <w:rPr>
          <w:bCs/>
          <w:szCs w:val="22"/>
        </w:rPr>
        <w:t>9(3), because the terms and conditions of employment, taken as a whole, that would apply to the staff member on and after his or her transfer time have been determined not to be equivalent in accordance with the staff transfer agreement to the terms and conditions of employment, taken as a whole, applying to the staff member immediately before his or her transfer time.</w:t>
      </w:r>
    </w:p>
    <w:p w:rsidR="00953A09" w:rsidRPr="00516FBF" w:rsidRDefault="002D738F" w:rsidP="00953A09">
      <w:pPr>
        <w:pStyle w:val="ActHead5"/>
      </w:pPr>
      <w:bookmarkStart w:id="87" w:name="_Toc179274771"/>
      <w:r w:rsidRPr="004507D2">
        <w:rPr>
          <w:rStyle w:val="CharSectno"/>
        </w:rPr>
        <w:t>65</w:t>
      </w:r>
      <w:r w:rsidR="00953A09" w:rsidRPr="00516FBF">
        <w:t xml:space="preserve">  A</w:t>
      </w:r>
      <w:r w:rsidRPr="00516FBF">
        <w:t>pplication of other transitional and saving provisions</w:t>
      </w:r>
      <w:bookmarkEnd w:id="87"/>
    </w:p>
    <w:p w:rsidR="002D738F" w:rsidRPr="00516FBF" w:rsidRDefault="002D738F" w:rsidP="002D738F">
      <w:pPr>
        <w:pStyle w:val="subsection"/>
        <w:rPr>
          <w:bCs/>
          <w:szCs w:val="22"/>
        </w:rPr>
      </w:pPr>
      <w:r w:rsidRPr="00516FBF">
        <w:rPr>
          <w:bCs/>
          <w:szCs w:val="22"/>
        </w:rPr>
        <w:tab/>
        <w:t>(1)</w:t>
      </w:r>
      <w:r w:rsidRPr="00516FBF">
        <w:rPr>
          <w:bCs/>
          <w:szCs w:val="22"/>
        </w:rPr>
        <w:tab/>
        <w:t>A specified provision applies to a post</w:t>
      </w:r>
      <w:r w:rsidR="004507D2">
        <w:rPr>
          <w:bCs/>
          <w:szCs w:val="22"/>
        </w:rPr>
        <w:noBreakHyphen/>
      </w:r>
      <w:r w:rsidRPr="00516FBF">
        <w:rPr>
          <w:bCs/>
          <w:szCs w:val="22"/>
        </w:rPr>
        <w:t>sale transferee as if:</w:t>
      </w:r>
    </w:p>
    <w:p w:rsidR="002D738F" w:rsidRPr="00516FBF" w:rsidRDefault="002D738F" w:rsidP="002D738F">
      <w:pPr>
        <w:pStyle w:val="paragraph"/>
      </w:pPr>
      <w:r w:rsidRPr="00516FBF">
        <w:tab/>
        <w:t>(a)</w:t>
      </w:r>
      <w:r w:rsidRPr="00516FBF">
        <w:tab/>
        <w:t>for the expression “sale day” (wherever occurring) in the specified provision there were substituted the expression “staff member’s transfer time”; and</w:t>
      </w:r>
    </w:p>
    <w:p w:rsidR="002D738F" w:rsidRPr="00516FBF" w:rsidRDefault="002D738F" w:rsidP="002D738F">
      <w:pPr>
        <w:pStyle w:val="paragraph"/>
      </w:pPr>
      <w:r w:rsidRPr="00516FBF">
        <w:tab/>
        <w:t>(b)</w:t>
      </w:r>
      <w:r w:rsidRPr="00516FBF">
        <w:tab/>
        <w:t>for the expression “transferring staff member” (wherever occurring) in the specified provision there were substituted the expression “post</w:t>
      </w:r>
      <w:r w:rsidR="004507D2">
        <w:noBreakHyphen/>
      </w:r>
      <w:r w:rsidRPr="00516FBF">
        <w:t>sale transferee”; and</w:t>
      </w:r>
    </w:p>
    <w:p w:rsidR="002D738F" w:rsidRPr="00516FBF" w:rsidRDefault="002D738F" w:rsidP="002D738F">
      <w:pPr>
        <w:pStyle w:val="paragraph"/>
      </w:pPr>
      <w:r w:rsidRPr="00516FBF">
        <w:tab/>
        <w:t>(c)</w:t>
      </w:r>
      <w:r w:rsidRPr="00516FBF">
        <w:tab/>
        <w:t xml:space="preserve">for the expression “staff member” (wherever occurring) in the specified provision (other than where the specified </w:t>
      </w:r>
      <w:r w:rsidRPr="00516FBF">
        <w:lastRenderedPageBreak/>
        <w:t>provision is section 43, 44, 46, 47, 48 or 49) there were substituted the expression “transferee”; and</w:t>
      </w:r>
    </w:p>
    <w:p w:rsidR="002D738F" w:rsidRPr="00516FBF" w:rsidRDefault="002D738F" w:rsidP="002D738F">
      <w:pPr>
        <w:pStyle w:val="paragraph"/>
      </w:pPr>
      <w:r w:rsidRPr="00516FBF">
        <w:tab/>
        <w:t>(d)</w:t>
      </w:r>
      <w:r w:rsidRPr="00516FBF">
        <w:tab/>
        <w:t>if the specified provision is paragraph 34(1)(a), 35(1)(a), 47(1)(b) or 48(1)(b)—for the expression “</w:t>
      </w:r>
      <w:r w:rsidR="004507D2">
        <w:t>section 8</w:t>
      </w:r>
      <w:r w:rsidRPr="00516FBF">
        <w:t>” in those paragraphs there were substituted the expression “section 60”; and</w:t>
      </w:r>
    </w:p>
    <w:p w:rsidR="002D738F" w:rsidRPr="00516FBF" w:rsidRDefault="002D738F" w:rsidP="002D738F">
      <w:pPr>
        <w:pStyle w:val="paragraph"/>
      </w:pPr>
      <w:r w:rsidRPr="00516FBF">
        <w:tab/>
        <w:t>(e)</w:t>
      </w:r>
      <w:r w:rsidRPr="00516FBF">
        <w:tab/>
        <w:t>if the specified provision is paragraph 49(1)(b) or (2)(b)—for the expression “sub</w:t>
      </w:r>
      <w:r w:rsidR="004507D2">
        <w:t>section 3</w:t>
      </w:r>
      <w:r w:rsidRPr="00516FBF">
        <w:t>2(2)” in those paragraphs there were substituted the expression “</w:t>
      </w:r>
      <w:r w:rsidR="004507D2">
        <w:t>section 5</w:t>
      </w:r>
      <w:r w:rsidRPr="00516FBF">
        <w:t>8 or 64”.</w:t>
      </w:r>
    </w:p>
    <w:p w:rsidR="002D738F" w:rsidRPr="00516FBF" w:rsidRDefault="002D738F" w:rsidP="002D738F">
      <w:pPr>
        <w:pStyle w:val="subsection"/>
        <w:rPr>
          <w:bCs/>
          <w:szCs w:val="22"/>
        </w:rPr>
      </w:pPr>
      <w:r w:rsidRPr="00516FBF">
        <w:rPr>
          <w:bCs/>
          <w:szCs w:val="22"/>
        </w:rPr>
        <w:tab/>
        <w:t>(2)</w:t>
      </w:r>
      <w:r w:rsidRPr="00516FBF">
        <w:rPr>
          <w:bCs/>
          <w:szCs w:val="22"/>
        </w:rPr>
        <w:tab/>
        <w:t>In this section:</w:t>
      </w:r>
    </w:p>
    <w:p w:rsidR="002D738F" w:rsidRPr="00516FBF" w:rsidRDefault="002D738F" w:rsidP="002A3595">
      <w:pPr>
        <w:pStyle w:val="Definition"/>
      </w:pPr>
      <w:r w:rsidRPr="00516FBF">
        <w:rPr>
          <w:b/>
          <w:i/>
        </w:rPr>
        <w:t>specified provision</w:t>
      </w:r>
      <w:r w:rsidRPr="00516FBF">
        <w:t xml:space="preserve"> means </w:t>
      </w:r>
      <w:r w:rsidR="004507D2">
        <w:t>section 3</w:t>
      </w:r>
      <w:r w:rsidRPr="00516FBF">
        <w:t>3, 34, 35, 36, 37, 38, 39, 40, 41, 43, 44, 46, 47, 48, 49 or 50.</w:t>
      </w:r>
    </w:p>
    <w:p w:rsidR="002D738F" w:rsidRPr="00516FBF" w:rsidRDefault="004507D2" w:rsidP="002D738F">
      <w:pPr>
        <w:pStyle w:val="ActHead2"/>
        <w:pageBreakBefore/>
      </w:pPr>
      <w:bookmarkStart w:id="88" w:name="_Toc179274772"/>
      <w:r w:rsidRPr="004507D2">
        <w:rPr>
          <w:rStyle w:val="CharPartNo"/>
        </w:rPr>
        <w:lastRenderedPageBreak/>
        <w:t>Part 6</w:t>
      </w:r>
      <w:r w:rsidR="002D738F" w:rsidRPr="00516FBF">
        <w:t>—</w:t>
      </w:r>
      <w:r w:rsidR="002D738F" w:rsidRPr="004507D2">
        <w:rPr>
          <w:rStyle w:val="CharPartText"/>
        </w:rPr>
        <w:t>Regulatory provisions relating to the Moomba</w:t>
      </w:r>
      <w:r w:rsidRPr="004507D2">
        <w:rPr>
          <w:rStyle w:val="CharPartText"/>
        </w:rPr>
        <w:noBreakHyphen/>
      </w:r>
      <w:r w:rsidR="002D738F" w:rsidRPr="004507D2">
        <w:rPr>
          <w:rStyle w:val="CharPartText"/>
        </w:rPr>
        <w:t>Sydney pipeline system</w:t>
      </w:r>
      <w:bookmarkEnd w:id="88"/>
    </w:p>
    <w:p w:rsidR="00FB6751" w:rsidRPr="00516FBF" w:rsidRDefault="004507D2" w:rsidP="00FB6751">
      <w:pPr>
        <w:pStyle w:val="ActHead3"/>
      </w:pPr>
      <w:bookmarkStart w:id="89" w:name="_Toc179274773"/>
      <w:r w:rsidRPr="004507D2">
        <w:rPr>
          <w:rStyle w:val="CharDivNo"/>
        </w:rPr>
        <w:t>Division 1</w:t>
      </w:r>
      <w:r w:rsidR="00FB6751" w:rsidRPr="00516FBF">
        <w:t>—</w:t>
      </w:r>
      <w:r w:rsidR="00FB6751" w:rsidRPr="004507D2">
        <w:rPr>
          <w:rStyle w:val="CharDivText"/>
        </w:rPr>
        <w:t>Preliminary</w:t>
      </w:r>
      <w:bookmarkEnd w:id="89"/>
    </w:p>
    <w:p w:rsidR="00953A09" w:rsidRPr="00516FBF" w:rsidRDefault="002D738F" w:rsidP="00953A09">
      <w:pPr>
        <w:pStyle w:val="ActHead5"/>
      </w:pPr>
      <w:bookmarkStart w:id="90" w:name="_Toc179274774"/>
      <w:r w:rsidRPr="004507D2">
        <w:rPr>
          <w:rStyle w:val="CharSectno"/>
        </w:rPr>
        <w:t>66</w:t>
      </w:r>
      <w:r w:rsidR="00953A09" w:rsidRPr="00516FBF">
        <w:t xml:space="preserve">  </w:t>
      </w:r>
      <w:r w:rsidRPr="00516FBF">
        <w:t>Definitions</w:t>
      </w:r>
      <w:bookmarkEnd w:id="90"/>
    </w:p>
    <w:p w:rsidR="002D738F" w:rsidRPr="00516FBF" w:rsidRDefault="002D738F" w:rsidP="002D738F">
      <w:pPr>
        <w:pStyle w:val="subsection"/>
        <w:rPr>
          <w:bCs/>
          <w:szCs w:val="22"/>
        </w:rPr>
      </w:pPr>
      <w:r w:rsidRPr="00516FBF">
        <w:rPr>
          <w:bCs/>
          <w:szCs w:val="22"/>
        </w:rPr>
        <w:tab/>
        <w:t>(1)</w:t>
      </w:r>
      <w:r w:rsidRPr="00516FBF">
        <w:rPr>
          <w:bCs/>
          <w:szCs w:val="22"/>
        </w:rPr>
        <w:tab/>
        <w:t>In this Part, unless the contrary intention appears:</w:t>
      </w:r>
    </w:p>
    <w:p w:rsidR="001B1ABE" w:rsidRPr="00516FBF" w:rsidRDefault="001B1ABE" w:rsidP="002A3595">
      <w:pPr>
        <w:pStyle w:val="Definition"/>
        <w:rPr>
          <w:b/>
          <w:i/>
        </w:rPr>
      </w:pPr>
      <w:r w:rsidRPr="00516FBF">
        <w:rPr>
          <w:b/>
          <w:bCs/>
          <w:i/>
        </w:rPr>
        <w:t>ACCC</w:t>
      </w:r>
      <w:r w:rsidRPr="00516FBF">
        <w:rPr>
          <w:b/>
          <w:bCs/>
        </w:rPr>
        <w:t xml:space="preserve"> </w:t>
      </w:r>
      <w:r w:rsidRPr="00516FBF">
        <w:t xml:space="preserve">means the Australian Competition and Consumer Commission established by the </w:t>
      </w:r>
      <w:r w:rsidRPr="00516FBF">
        <w:rPr>
          <w:i/>
          <w:iCs/>
        </w:rPr>
        <w:t>Trade Practices Act 1974</w:t>
      </w:r>
      <w:r w:rsidRPr="00516FBF">
        <w:t>;</w:t>
      </w:r>
    </w:p>
    <w:p w:rsidR="001B1ABE" w:rsidRPr="00516FBF" w:rsidRDefault="001B1ABE" w:rsidP="002A3595">
      <w:pPr>
        <w:pStyle w:val="Definition"/>
      </w:pPr>
      <w:r w:rsidRPr="00516FBF">
        <w:rPr>
          <w:b/>
          <w:bCs/>
          <w:i/>
        </w:rPr>
        <w:t>ACCC Chairperson</w:t>
      </w:r>
      <w:r w:rsidRPr="00516FBF">
        <w:rPr>
          <w:b/>
          <w:bCs/>
        </w:rPr>
        <w:t xml:space="preserve"> </w:t>
      </w:r>
      <w:r w:rsidRPr="00516FBF">
        <w:t>means the Chairperson of the ACCC;</w:t>
      </w:r>
    </w:p>
    <w:p w:rsidR="001B1ABE" w:rsidRPr="00516FBF" w:rsidRDefault="001B1ABE" w:rsidP="002A3595">
      <w:pPr>
        <w:pStyle w:val="Definition"/>
      </w:pPr>
      <w:r w:rsidRPr="00516FBF">
        <w:rPr>
          <w:b/>
          <w:bCs/>
          <w:i/>
        </w:rPr>
        <w:t>ACCC Deputy Chairperson</w:t>
      </w:r>
      <w:r w:rsidRPr="00516FBF">
        <w:rPr>
          <w:b/>
          <w:bCs/>
        </w:rPr>
        <w:t xml:space="preserve"> </w:t>
      </w:r>
      <w:r w:rsidRPr="00516FBF">
        <w:t>means the Deputy Chairperson of the ACCC;</w:t>
      </w:r>
    </w:p>
    <w:p w:rsidR="001B1ABE" w:rsidRPr="00516FBF" w:rsidRDefault="001B1ABE" w:rsidP="0074577A">
      <w:pPr>
        <w:pStyle w:val="Definition"/>
      </w:pPr>
      <w:r w:rsidRPr="00516FBF">
        <w:rPr>
          <w:b/>
          <w:i/>
        </w:rPr>
        <w:t>ACCC member</w:t>
      </w:r>
      <w:r w:rsidRPr="00516FBF">
        <w:t xml:space="preserve"> means:</w:t>
      </w:r>
    </w:p>
    <w:p w:rsidR="001B1ABE" w:rsidRPr="00516FBF" w:rsidRDefault="001B1ABE" w:rsidP="0074577A">
      <w:pPr>
        <w:pStyle w:val="paragraph"/>
      </w:pPr>
      <w:r w:rsidRPr="00516FBF">
        <w:tab/>
        <w:t>(a)</w:t>
      </w:r>
      <w:r w:rsidRPr="00516FBF">
        <w:tab/>
        <w:t>the ACCC Chairperson; or</w:t>
      </w:r>
    </w:p>
    <w:p w:rsidR="001B1ABE" w:rsidRPr="00516FBF" w:rsidRDefault="001B1ABE" w:rsidP="0074577A">
      <w:pPr>
        <w:pStyle w:val="paragraph"/>
      </w:pPr>
      <w:r w:rsidRPr="00516FBF">
        <w:tab/>
        <w:t>(b)</w:t>
      </w:r>
      <w:r w:rsidRPr="00516FBF">
        <w:tab/>
        <w:t>the ACCC Deputy Chairperson; or</w:t>
      </w:r>
    </w:p>
    <w:p w:rsidR="001B1ABE" w:rsidRPr="00516FBF" w:rsidRDefault="001B1ABE" w:rsidP="0074577A">
      <w:pPr>
        <w:pStyle w:val="paragraph"/>
      </w:pPr>
      <w:r w:rsidRPr="00516FBF">
        <w:tab/>
        <w:t>(c)</w:t>
      </w:r>
      <w:r w:rsidRPr="00516FBF">
        <w:tab/>
        <w:t>an ACCC member other than the ACCC Chairperson or the ACCC Deputy Chairperson; or</w:t>
      </w:r>
    </w:p>
    <w:p w:rsidR="001B1ABE" w:rsidRPr="00516FBF" w:rsidRDefault="001B1ABE" w:rsidP="0074577A">
      <w:pPr>
        <w:pStyle w:val="paragraph"/>
      </w:pPr>
      <w:r w:rsidRPr="00516FBF">
        <w:tab/>
        <w:t>(d)</w:t>
      </w:r>
      <w:r w:rsidRPr="00516FBF">
        <w:tab/>
        <w:t>an associate member of the ACCC;</w:t>
      </w:r>
    </w:p>
    <w:p w:rsidR="002D738F" w:rsidRPr="00516FBF" w:rsidRDefault="002D738F" w:rsidP="002A3595">
      <w:pPr>
        <w:pStyle w:val="Definition"/>
      </w:pPr>
      <w:r w:rsidRPr="00516FBF">
        <w:rPr>
          <w:b/>
          <w:i/>
        </w:rPr>
        <w:t>access dispute</w:t>
      </w:r>
      <w:r w:rsidRPr="00516FBF">
        <w:t xml:space="preserve"> means an access dispute notified under subsection 75(1) or (4);</w:t>
      </w:r>
    </w:p>
    <w:p w:rsidR="002D738F" w:rsidRPr="00516FBF" w:rsidRDefault="002D738F" w:rsidP="002A3595">
      <w:pPr>
        <w:pStyle w:val="Definition"/>
      </w:pPr>
      <w:r w:rsidRPr="00516FBF">
        <w:rPr>
          <w:b/>
          <w:i/>
        </w:rPr>
        <w:t>controlling distributor</w:t>
      </w:r>
      <w:r w:rsidRPr="00516FBF">
        <w:t>, in relation to a Moomba operator, means:</w:t>
      </w:r>
    </w:p>
    <w:p w:rsidR="002D738F" w:rsidRPr="00516FBF" w:rsidRDefault="002D738F" w:rsidP="002D738F">
      <w:pPr>
        <w:pStyle w:val="paragraph"/>
      </w:pPr>
      <w:r w:rsidRPr="00516FBF">
        <w:tab/>
        <w:t>(a)</w:t>
      </w:r>
      <w:r w:rsidRPr="00516FBF">
        <w:tab/>
        <w:t>a body corporate that:</w:t>
      </w:r>
    </w:p>
    <w:p w:rsidR="002D738F" w:rsidRPr="00516FBF" w:rsidRDefault="002D738F" w:rsidP="00FF4D19">
      <w:pPr>
        <w:pStyle w:val="paragraphsub"/>
      </w:pPr>
      <w:r w:rsidRPr="00516FBF">
        <w:tab/>
        <w:t>(i)</w:t>
      </w:r>
      <w:r w:rsidRPr="00516FBF">
        <w:tab/>
        <w:t>has a substantial degree of power in the market for the supply of gas to end users of gas in New South Wales; and</w:t>
      </w:r>
    </w:p>
    <w:p w:rsidR="002D738F" w:rsidRPr="00516FBF" w:rsidRDefault="002D738F" w:rsidP="00FF4D19">
      <w:pPr>
        <w:pStyle w:val="paragraphsub"/>
      </w:pPr>
      <w:r w:rsidRPr="00516FBF">
        <w:tab/>
        <w:t>(ii)</w:t>
      </w:r>
      <w:r w:rsidRPr="00516FBF">
        <w:tab/>
        <w:t>controls the Moomba operator or is a related body corporate of a body corporate that controls the Moomba operator (other than the Moomba operator); or</w:t>
      </w:r>
    </w:p>
    <w:p w:rsidR="002D738F" w:rsidRPr="00516FBF" w:rsidRDefault="002D738F" w:rsidP="002D738F">
      <w:pPr>
        <w:pStyle w:val="paragraph"/>
      </w:pPr>
      <w:r w:rsidRPr="00516FBF">
        <w:lastRenderedPageBreak/>
        <w:tab/>
        <w:t>(b)</w:t>
      </w:r>
      <w:r w:rsidRPr="00516FBF">
        <w:tab/>
        <w:t xml:space="preserve">a related body corporate of a body corporate covered by </w:t>
      </w:r>
      <w:r w:rsidR="004507D2">
        <w:t>paragraph (</w:t>
      </w:r>
      <w:r w:rsidRPr="00516FBF">
        <w:t>a) (other than the Moomba operator);</w:t>
      </w:r>
    </w:p>
    <w:p w:rsidR="002D738F" w:rsidRPr="00516FBF" w:rsidRDefault="002D738F" w:rsidP="002A3595">
      <w:pPr>
        <w:pStyle w:val="Definition"/>
      </w:pPr>
      <w:r w:rsidRPr="00516FBF">
        <w:rPr>
          <w:b/>
          <w:i/>
        </w:rPr>
        <w:t>director</w:t>
      </w:r>
      <w:r w:rsidRPr="00516FBF">
        <w:t xml:space="preserve"> has the same meaning as in the Corporations Law;</w:t>
      </w:r>
    </w:p>
    <w:p w:rsidR="002D738F" w:rsidRPr="00516FBF" w:rsidRDefault="002D738F" w:rsidP="002A3595">
      <w:pPr>
        <w:pStyle w:val="Definition"/>
      </w:pPr>
      <w:r w:rsidRPr="00516FBF">
        <w:rPr>
          <w:b/>
          <w:i/>
        </w:rPr>
        <w:t>Federal Court</w:t>
      </w:r>
      <w:r w:rsidRPr="00516FBF">
        <w:t xml:space="preserve"> means the Federal Court of Australia;</w:t>
      </w:r>
    </w:p>
    <w:p w:rsidR="002D738F" w:rsidRPr="00516FBF" w:rsidRDefault="002D738F" w:rsidP="002A3595">
      <w:pPr>
        <w:pStyle w:val="Definition"/>
      </w:pPr>
      <w:r w:rsidRPr="00516FBF">
        <w:rPr>
          <w:b/>
          <w:i/>
        </w:rPr>
        <w:t>gas</w:t>
      </w:r>
      <w:r w:rsidRPr="00516FBF">
        <w:t xml:space="preserve"> means any petroleum gas, including any petroleum gas that lique</w:t>
      </w:r>
      <w:r w:rsidR="00FF4D19" w:rsidRPr="00516FBF">
        <w:t>f</w:t>
      </w:r>
      <w:r w:rsidRPr="00516FBF">
        <w:t>ies under pressure;</w:t>
      </w:r>
    </w:p>
    <w:p w:rsidR="002D738F" w:rsidRPr="00516FBF" w:rsidRDefault="002D738F" w:rsidP="002A3595">
      <w:pPr>
        <w:pStyle w:val="Definition"/>
      </w:pPr>
      <w:r w:rsidRPr="00516FBF">
        <w:rPr>
          <w:b/>
          <w:i/>
        </w:rPr>
        <w:t>haulage service</w:t>
      </w:r>
      <w:r w:rsidRPr="00516FBF">
        <w:t xml:space="preserve"> means the service of hauling gas in a Moomba pipeline;</w:t>
      </w:r>
    </w:p>
    <w:p w:rsidR="001B1ABE" w:rsidRPr="00516FBF" w:rsidRDefault="001B1ABE" w:rsidP="002A3595">
      <w:pPr>
        <w:pStyle w:val="Definition"/>
      </w:pPr>
      <w:r w:rsidRPr="00516FBF">
        <w:rPr>
          <w:b/>
          <w:bCs/>
          <w:i/>
        </w:rPr>
        <w:t>member of the staff of the ACCC</w:t>
      </w:r>
      <w:r w:rsidRPr="00516FBF">
        <w:rPr>
          <w:b/>
          <w:bCs/>
        </w:rPr>
        <w:t xml:space="preserve"> </w:t>
      </w:r>
      <w:r w:rsidRPr="00516FBF">
        <w:t xml:space="preserve">means a person referred to in </w:t>
      </w:r>
      <w:r w:rsidR="004507D2">
        <w:t>subsection 2</w:t>
      </w:r>
      <w:r w:rsidRPr="00516FBF">
        <w:t xml:space="preserve">7(1) of the </w:t>
      </w:r>
      <w:r w:rsidRPr="00516FBF">
        <w:rPr>
          <w:i/>
          <w:iCs/>
        </w:rPr>
        <w:t xml:space="preserve">Trade Practices Act 1974 </w:t>
      </w:r>
      <w:r w:rsidRPr="00516FBF">
        <w:t xml:space="preserve">or a person engaged under </w:t>
      </w:r>
      <w:r w:rsidR="004507D2">
        <w:t>section 2</w:t>
      </w:r>
      <w:r w:rsidRPr="00516FBF">
        <w:t>7A of that Act;</w:t>
      </w:r>
    </w:p>
    <w:p w:rsidR="002D738F" w:rsidRPr="00516FBF" w:rsidRDefault="002D738F" w:rsidP="002A3595">
      <w:pPr>
        <w:pStyle w:val="Definition"/>
      </w:pPr>
      <w:r w:rsidRPr="00516FBF">
        <w:rPr>
          <w:b/>
          <w:i/>
        </w:rPr>
        <w:t>Moomba operator</w:t>
      </w:r>
      <w:r w:rsidRPr="00516FBF">
        <w:t xml:space="preserve"> means a trading entity that owns or operates a Moomba pipeline;</w:t>
      </w:r>
    </w:p>
    <w:p w:rsidR="002D738F" w:rsidRPr="00516FBF" w:rsidRDefault="002D738F" w:rsidP="002A3595">
      <w:pPr>
        <w:pStyle w:val="Definition"/>
      </w:pPr>
      <w:r w:rsidRPr="00516FBF">
        <w:rPr>
          <w:b/>
          <w:i/>
        </w:rPr>
        <w:t>Moomba pipeline</w:t>
      </w:r>
      <w:r w:rsidRPr="00516FBF">
        <w:t xml:space="preserve"> means:</w:t>
      </w:r>
    </w:p>
    <w:p w:rsidR="002D738F" w:rsidRPr="00516FBF" w:rsidRDefault="00FF4D19" w:rsidP="002D738F">
      <w:pPr>
        <w:pStyle w:val="paragraph"/>
      </w:pPr>
      <w:r w:rsidRPr="00516FBF">
        <w:tab/>
      </w:r>
      <w:r w:rsidR="002D738F" w:rsidRPr="00516FBF">
        <w:t>(a)</w:t>
      </w:r>
      <w:r w:rsidR="002D738F" w:rsidRPr="00516FBF">
        <w:tab/>
        <w:t>any pipeline transferred to Ne</w:t>
      </w:r>
      <w:r w:rsidRPr="00516FBF">
        <w:t>w</w:t>
      </w:r>
      <w:r w:rsidR="002D738F" w:rsidRPr="00516FBF">
        <w:t xml:space="preserve">co by </w:t>
      </w:r>
      <w:r w:rsidR="004507D2">
        <w:t>section 1</w:t>
      </w:r>
      <w:r w:rsidR="002D738F" w:rsidRPr="00516FBF">
        <w:t>2; and</w:t>
      </w:r>
    </w:p>
    <w:p w:rsidR="002D738F" w:rsidRPr="00516FBF" w:rsidRDefault="00FF4D19" w:rsidP="002D738F">
      <w:pPr>
        <w:pStyle w:val="paragraph"/>
      </w:pPr>
      <w:r w:rsidRPr="00516FBF">
        <w:tab/>
      </w:r>
      <w:r w:rsidR="002D738F" w:rsidRPr="00516FBF">
        <w:t>(b)</w:t>
      </w:r>
      <w:r w:rsidR="002D738F" w:rsidRPr="00516FBF">
        <w:tab/>
        <w:t>any addition to a Moomba pipeline if, immediately after the addition was completed, it was owned by a trading entity that, immediately before completion, owned the Moomba pipeline to which the addition was connected;</w:t>
      </w:r>
    </w:p>
    <w:p w:rsidR="002D738F" w:rsidRPr="00516FBF" w:rsidRDefault="002D738F" w:rsidP="002A3595">
      <w:pPr>
        <w:pStyle w:val="Definition"/>
      </w:pPr>
      <w:r w:rsidRPr="00516FBF">
        <w:rPr>
          <w:b/>
          <w:i/>
        </w:rPr>
        <w:t>officer</w:t>
      </w:r>
      <w:r w:rsidRPr="00516FBF">
        <w:t xml:space="preserve"> has the same meaning as in the Corporations Law;</w:t>
      </w:r>
    </w:p>
    <w:p w:rsidR="002D738F" w:rsidRPr="00516FBF" w:rsidRDefault="002D738F" w:rsidP="002A3595">
      <w:pPr>
        <w:pStyle w:val="Definition"/>
      </w:pPr>
      <w:r w:rsidRPr="00516FBF">
        <w:rPr>
          <w:b/>
          <w:i/>
        </w:rPr>
        <w:t>parties to an arbitration</w:t>
      </w:r>
      <w:r w:rsidRPr="00516FBF">
        <w:t xml:space="preserve"> has the meaning given by </w:t>
      </w:r>
      <w:r w:rsidR="004507D2">
        <w:t>section 8</w:t>
      </w:r>
      <w:r w:rsidRPr="00516FBF">
        <w:t>9;</w:t>
      </w:r>
    </w:p>
    <w:p w:rsidR="002D738F" w:rsidRPr="00516FBF" w:rsidRDefault="002D738F" w:rsidP="002A3595">
      <w:pPr>
        <w:pStyle w:val="Definition"/>
      </w:pPr>
      <w:r w:rsidRPr="00516FBF">
        <w:rPr>
          <w:b/>
          <w:i/>
        </w:rPr>
        <w:t>pipeline</w:t>
      </w:r>
      <w:r w:rsidRPr="00516FBF">
        <w:t xml:space="preserve"> means:</w:t>
      </w:r>
    </w:p>
    <w:p w:rsidR="002D738F" w:rsidRPr="00516FBF" w:rsidRDefault="00FF4D19" w:rsidP="002D738F">
      <w:pPr>
        <w:pStyle w:val="paragraph"/>
      </w:pPr>
      <w:r w:rsidRPr="00516FBF">
        <w:tab/>
      </w:r>
      <w:r w:rsidR="002D738F" w:rsidRPr="00516FBF">
        <w:t>(a)</w:t>
      </w:r>
      <w:r w:rsidR="002D738F" w:rsidRPr="00516FBF">
        <w:tab/>
        <w:t>a pipeline for the haulage of gas; and</w:t>
      </w:r>
    </w:p>
    <w:p w:rsidR="002D738F" w:rsidRPr="00516FBF" w:rsidRDefault="00FF4D19" w:rsidP="002D738F">
      <w:pPr>
        <w:pStyle w:val="paragraph"/>
      </w:pPr>
      <w:r w:rsidRPr="00516FBF">
        <w:tab/>
      </w:r>
      <w:r w:rsidR="002D738F" w:rsidRPr="00516FBF">
        <w:t>(b)</w:t>
      </w:r>
      <w:r w:rsidR="002D738F" w:rsidRPr="00516FBF">
        <w:tab/>
        <w:t>any part of such a pipeline;</w:t>
      </w:r>
    </w:p>
    <w:p w:rsidR="002D738F" w:rsidRPr="00516FBF" w:rsidRDefault="002D738F" w:rsidP="00FF4D19">
      <w:pPr>
        <w:pStyle w:val="subsection2"/>
      </w:pPr>
      <w:r w:rsidRPr="00516FBF">
        <w:t>together with any associated equipment or structures;</w:t>
      </w:r>
    </w:p>
    <w:p w:rsidR="002D738F" w:rsidRPr="00516FBF" w:rsidRDefault="002D738F" w:rsidP="002A3595">
      <w:pPr>
        <w:pStyle w:val="Definition"/>
      </w:pPr>
      <w:r w:rsidRPr="00516FBF">
        <w:rPr>
          <w:b/>
          <w:i/>
        </w:rPr>
        <w:t>related body corporate</w:t>
      </w:r>
      <w:r w:rsidRPr="00516FBF">
        <w:t xml:space="preserve"> has the same meaning as in the Corporations Law;</w:t>
      </w:r>
    </w:p>
    <w:p w:rsidR="002D738F" w:rsidRPr="00516FBF" w:rsidRDefault="002D738F" w:rsidP="002A3595">
      <w:pPr>
        <w:pStyle w:val="Definition"/>
      </w:pPr>
      <w:r w:rsidRPr="00516FBF">
        <w:rPr>
          <w:b/>
          <w:i/>
        </w:rPr>
        <w:t>spare capacity</w:t>
      </w:r>
      <w:r w:rsidRPr="00516FBF">
        <w:t xml:space="preserve"> has the meaning given by section</w:t>
      </w:r>
      <w:r w:rsidR="00FF4D19" w:rsidRPr="00516FBF">
        <w:t> </w:t>
      </w:r>
      <w:r w:rsidRPr="00516FBF">
        <w:t>67;</w:t>
      </w:r>
    </w:p>
    <w:p w:rsidR="002D738F" w:rsidRPr="00516FBF" w:rsidRDefault="002D738F" w:rsidP="002A3595">
      <w:pPr>
        <w:pStyle w:val="Definition"/>
      </w:pPr>
      <w:r w:rsidRPr="00516FBF">
        <w:rPr>
          <w:b/>
          <w:i/>
        </w:rPr>
        <w:lastRenderedPageBreak/>
        <w:t>trading corporation</w:t>
      </w:r>
      <w:r w:rsidRPr="00516FBF">
        <w:t xml:space="preserve"> means a trading corporation within the meaning of paragraph</w:t>
      </w:r>
      <w:r w:rsidR="00FF4D19" w:rsidRPr="00516FBF">
        <w:t> </w:t>
      </w:r>
      <w:r w:rsidRPr="00516FBF">
        <w:t>51(xx) of the Constitution;</w:t>
      </w:r>
    </w:p>
    <w:p w:rsidR="002D738F" w:rsidRPr="00516FBF" w:rsidRDefault="002D738F" w:rsidP="002A3595">
      <w:pPr>
        <w:pStyle w:val="Definition"/>
      </w:pPr>
      <w:r w:rsidRPr="00516FBF">
        <w:rPr>
          <w:b/>
          <w:i/>
        </w:rPr>
        <w:t>trading entity</w:t>
      </w:r>
      <w:r w:rsidRPr="00516FBF">
        <w:t xml:space="preserve"> means:</w:t>
      </w:r>
    </w:p>
    <w:p w:rsidR="002D738F" w:rsidRPr="00516FBF" w:rsidRDefault="00FF4D19" w:rsidP="002A3595">
      <w:pPr>
        <w:pStyle w:val="paragraph"/>
      </w:pPr>
      <w:r w:rsidRPr="00516FBF">
        <w:tab/>
      </w:r>
      <w:r w:rsidR="002D738F" w:rsidRPr="00516FBF">
        <w:t>(a)</w:t>
      </w:r>
      <w:r w:rsidR="002D738F" w:rsidRPr="00516FBF">
        <w:tab/>
        <w:t>a trading corporation; or</w:t>
      </w:r>
    </w:p>
    <w:p w:rsidR="002D738F" w:rsidRPr="00516FBF" w:rsidRDefault="00FF4D19" w:rsidP="002A3595">
      <w:pPr>
        <w:pStyle w:val="paragraph"/>
      </w:pPr>
      <w:r w:rsidRPr="00516FBF">
        <w:tab/>
      </w:r>
      <w:r w:rsidR="002D738F" w:rsidRPr="00516FBF">
        <w:t>(b)</w:t>
      </w:r>
      <w:r w:rsidR="002D738F" w:rsidRPr="00516FBF">
        <w:tab/>
        <w:t>2 or more trading corporations in a joint venture;</w:t>
      </w:r>
    </w:p>
    <w:p w:rsidR="002D738F" w:rsidRPr="00516FBF" w:rsidRDefault="002D738F" w:rsidP="002A3595">
      <w:pPr>
        <w:pStyle w:val="Definition"/>
      </w:pPr>
      <w:r w:rsidRPr="00516FBF">
        <w:rPr>
          <w:b/>
          <w:i/>
        </w:rPr>
        <w:t>Tribunal</w:t>
      </w:r>
      <w:r w:rsidRPr="00516FBF">
        <w:t xml:space="preserve"> means the </w:t>
      </w:r>
      <w:r w:rsidR="001B1ABE" w:rsidRPr="00516FBF">
        <w:t xml:space="preserve">Australian Competition Tribunal referred to in </w:t>
      </w:r>
      <w:r w:rsidR="004507D2">
        <w:t>section 3</w:t>
      </w:r>
      <w:r w:rsidR="001B1ABE" w:rsidRPr="00516FBF">
        <w:t>0 of</w:t>
      </w:r>
      <w:r w:rsidRPr="00516FBF">
        <w:t xml:space="preserve"> the </w:t>
      </w:r>
      <w:r w:rsidRPr="00516FBF">
        <w:rPr>
          <w:i/>
        </w:rPr>
        <w:t>Trade Practices Act 1974</w:t>
      </w:r>
      <w:r w:rsidRPr="00516FBF">
        <w:t>.</w:t>
      </w:r>
    </w:p>
    <w:p w:rsidR="002D738F" w:rsidRPr="00516FBF" w:rsidRDefault="00FF4D19" w:rsidP="002D738F">
      <w:pPr>
        <w:pStyle w:val="subsection"/>
        <w:rPr>
          <w:bCs/>
          <w:szCs w:val="22"/>
        </w:rPr>
      </w:pPr>
      <w:r w:rsidRPr="00516FBF">
        <w:rPr>
          <w:bCs/>
          <w:szCs w:val="22"/>
        </w:rPr>
        <w:tab/>
      </w:r>
      <w:r w:rsidR="002D738F" w:rsidRPr="00516FBF">
        <w:rPr>
          <w:bCs/>
          <w:szCs w:val="22"/>
        </w:rPr>
        <w:t>(2)</w:t>
      </w:r>
      <w:r w:rsidR="002D738F" w:rsidRPr="00516FBF">
        <w:rPr>
          <w:bCs/>
          <w:szCs w:val="22"/>
        </w:rPr>
        <w:tab/>
        <w:t xml:space="preserve">For the purposes of this Part, a person is bound by a determination made under this </w:t>
      </w:r>
      <w:r w:rsidR="004507D2">
        <w:rPr>
          <w:bCs/>
          <w:szCs w:val="22"/>
        </w:rPr>
        <w:t>Part i</w:t>
      </w:r>
      <w:r w:rsidR="002D738F" w:rsidRPr="00516FBF">
        <w:rPr>
          <w:bCs/>
          <w:szCs w:val="22"/>
        </w:rPr>
        <w:t xml:space="preserve">f </w:t>
      </w:r>
      <w:r w:rsidR="004507D2">
        <w:rPr>
          <w:bCs/>
          <w:szCs w:val="22"/>
        </w:rPr>
        <w:t>section 1</w:t>
      </w:r>
      <w:r w:rsidR="002D738F" w:rsidRPr="00516FBF">
        <w:rPr>
          <w:bCs/>
          <w:szCs w:val="22"/>
        </w:rPr>
        <w:t>03 requires the person not to contravene the determination.</w:t>
      </w:r>
    </w:p>
    <w:p w:rsidR="002D738F" w:rsidRPr="00516FBF" w:rsidRDefault="00FF4D19" w:rsidP="002D738F">
      <w:pPr>
        <w:pStyle w:val="subsection"/>
        <w:rPr>
          <w:bCs/>
          <w:szCs w:val="22"/>
        </w:rPr>
      </w:pPr>
      <w:r w:rsidRPr="00516FBF">
        <w:rPr>
          <w:bCs/>
          <w:szCs w:val="22"/>
        </w:rPr>
        <w:tab/>
      </w:r>
      <w:r w:rsidR="002D738F" w:rsidRPr="00516FBF">
        <w:rPr>
          <w:bCs/>
          <w:szCs w:val="22"/>
        </w:rPr>
        <w:t>(3)</w:t>
      </w:r>
      <w:r w:rsidR="002D738F" w:rsidRPr="00516FBF">
        <w:rPr>
          <w:bCs/>
          <w:szCs w:val="22"/>
        </w:rPr>
        <w:tab/>
        <w:t>A reference in this Part to engaging in conduct includes a reference to failing or refusing to do an act or thing.</w:t>
      </w:r>
    </w:p>
    <w:p w:rsidR="00953A09" w:rsidRPr="00516FBF" w:rsidRDefault="00FF4D19" w:rsidP="00953A09">
      <w:pPr>
        <w:pStyle w:val="ActHead5"/>
      </w:pPr>
      <w:bookmarkStart w:id="91" w:name="_Toc179274775"/>
      <w:r w:rsidRPr="004507D2">
        <w:rPr>
          <w:rStyle w:val="CharSectno"/>
        </w:rPr>
        <w:t>67</w:t>
      </w:r>
      <w:r w:rsidR="00953A09" w:rsidRPr="00516FBF">
        <w:t xml:space="preserve">  </w:t>
      </w:r>
      <w:r w:rsidRPr="00516FBF">
        <w:t xml:space="preserve">Interpretation—meaning of </w:t>
      </w:r>
      <w:r w:rsidRPr="00516FBF">
        <w:rPr>
          <w:i/>
        </w:rPr>
        <w:t>spare capacity</w:t>
      </w:r>
      <w:bookmarkEnd w:id="91"/>
    </w:p>
    <w:p w:rsidR="00FF4D19" w:rsidRPr="00516FBF" w:rsidRDefault="00FF4D19" w:rsidP="00FF4D19">
      <w:pPr>
        <w:pStyle w:val="subsection"/>
        <w:rPr>
          <w:bCs/>
          <w:szCs w:val="22"/>
        </w:rPr>
      </w:pPr>
      <w:r w:rsidRPr="00516FBF">
        <w:rPr>
          <w:bCs/>
          <w:szCs w:val="22"/>
        </w:rPr>
        <w:tab/>
        <w:t>(1)</w:t>
      </w:r>
      <w:r w:rsidRPr="00516FBF">
        <w:rPr>
          <w:bCs/>
          <w:szCs w:val="22"/>
        </w:rPr>
        <w:tab/>
        <w:t xml:space="preserve">At a particular time a pipeline has spare capacity for the purposes of this </w:t>
      </w:r>
      <w:r w:rsidR="004507D2">
        <w:rPr>
          <w:bCs/>
          <w:szCs w:val="22"/>
        </w:rPr>
        <w:t>Part i</w:t>
      </w:r>
      <w:r w:rsidRPr="00516FBF">
        <w:rPr>
          <w:bCs/>
          <w:szCs w:val="22"/>
        </w:rPr>
        <w:t>f the Moomba operator concerned is not actually using the total capacity of the pipeline to provide haulage services at that time.</w:t>
      </w:r>
    </w:p>
    <w:p w:rsidR="00FF4D19" w:rsidRPr="00516FBF" w:rsidRDefault="00FF4D19" w:rsidP="00FF4D19">
      <w:pPr>
        <w:pStyle w:val="subsection"/>
        <w:rPr>
          <w:bCs/>
          <w:szCs w:val="22"/>
        </w:rPr>
      </w:pPr>
      <w:r w:rsidRPr="00516FBF">
        <w:rPr>
          <w:bCs/>
          <w:szCs w:val="22"/>
        </w:rPr>
        <w:tab/>
        <w:t>(2)</w:t>
      </w:r>
      <w:r w:rsidRPr="00516FBF">
        <w:rPr>
          <w:bCs/>
          <w:szCs w:val="22"/>
        </w:rPr>
        <w:tab/>
        <w:t>Subsection (1) applies even if the Moomba operator concerned has entered into contracts to provide haulage services where those haulage services, if provided, would use all the capacity of the pipeline or more of the capacity of the pipeline than is actually used from time to time.</w:t>
      </w:r>
    </w:p>
    <w:p w:rsidR="00FF4D19" w:rsidRPr="00516FBF" w:rsidRDefault="00FF4D19" w:rsidP="00FF4D19">
      <w:pPr>
        <w:pStyle w:val="subsection"/>
        <w:rPr>
          <w:bCs/>
          <w:szCs w:val="22"/>
        </w:rPr>
      </w:pPr>
      <w:r w:rsidRPr="00516FBF">
        <w:rPr>
          <w:bCs/>
          <w:szCs w:val="22"/>
        </w:rPr>
        <w:tab/>
        <w:t>(3)</w:t>
      </w:r>
      <w:r w:rsidRPr="00516FBF">
        <w:rPr>
          <w:bCs/>
          <w:szCs w:val="22"/>
        </w:rPr>
        <w:tab/>
        <w:t>The amount of the spare capacity at any time is the difference between:</w:t>
      </w:r>
    </w:p>
    <w:p w:rsidR="00FF4D19" w:rsidRPr="00516FBF" w:rsidRDefault="00FF4D19" w:rsidP="00FF4D19">
      <w:pPr>
        <w:pStyle w:val="paragraph"/>
      </w:pPr>
      <w:r w:rsidRPr="00516FBF">
        <w:tab/>
        <w:t>(a)</w:t>
      </w:r>
      <w:r w:rsidRPr="00516FBF">
        <w:tab/>
        <w:t>the total capacity of the pipeline at that time; and</w:t>
      </w:r>
    </w:p>
    <w:p w:rsidR="00FF4D19" w:rsidRPr="00516FBF" w:rsidRDefault="00FF4D19" w:rsidP="00FF4D19">
      <w:pPr>
        <w:pStyle w:val="paragraph"/>
      </w:pPr>
      <w:r w:rsidRPr="00516FBF">
        <w:tab/>
        <w:t>(b)</w:t>
      </w:r>
      <w:r w:rsidRPr="00516FBF">
        <w:tab/>
        <w:t>the capacity actually used at that time to provide:</w:t>
      </w:r>
    </w:p>
    <w:p w:rsidR="00FF4D19" w:rsidRPr="00516FBF" w:rsidRDefault="00FF4D19" w:rsidP="00FF4D19">
      <w:pPr>
        <w:pStyle w:val="paragraphsub"/>
      </w:pPr>
      <w:r w:rsidRPr="00516FBF">
        <w:tab/>
        <w:t>(i)</w:t>
      </w:r>
      <w:r w:rsidRPr="00516FBF">
        <w:tab/>
        <w:t>haulage services; and</w:t>
      </w:r>
    </w:p>
    <w:p w:rsidR="00FF4D19" w:rsidRPr="00516FBF" w:rsidRDefault="00FF4D19" w:rsidP="00FF4D19">
      <w:pPr>
        <w:pStyle w:val="paragraphsub"/>
      </w:pPr>
      <w:r w:rsidRPr="00516FBF">
        <w:tab/>
        <w:t>(ii)</w:t>
      </w:r>
      <w:r w:rsidRPr="00516FBF">
        <w:tab/>
        <w:t>fuel gas used for the operation of the pipeline.</w:t>
      </w:r>
    </w:p>
    <w:p w:rsidR="00953A09" w:rsidRPr="00516FBF" w:rsidRDefault="00FF4D19" w:rsidP="00953A09">
      <w:pPr>
        <w:pStyle w:val="ActHead5"/>
      </w:pPr>
      <w:bookmarkStart w:id="92" w:name="_Toc179274776"/>
      <w:r w:rsidRPr="004507D2">
        <w:rPr>
          <w:rStyle w:val="CharSectno"/>
        </w:rPr>
        <w:lastRenderedPageBreak/>
        <w:t>68</w:t>
      </w:r>
      <w:r w:rsidR="00953A09" w:rsidRPr="00516FBF">
        <w:t xml:space="preserve">  </w:t>
      </w:r>
      <w:r w:rsidRPr="00516FBF">
        <w:t>Conduct by directors, servants or agents</w:t>
      </w:r>
      <w:bookmarkEnd w:id="92"/>
    </w:p>
    <w:p w:rsidR="00FF4D19" w:rsidRPr="00516FBF" w:rsidRDefault="00FF4D19" w:rsidP="00FF4D19">
      <w:pPr>
        <w:pStyle w:val="subsection"/>
        <w:rPr>
          <w:bCs/>
          <w:szCs w:val="22"/>
        </w:rPr>
      </w:pPr>
      <w:r w:rsidRPr="00516FBF">
        <w:rPr>
          <w:bCs/>
          <w:szCs w:val="22"/>
        </w:rPr>
        <w:tab/>
        <w:t>(1)</w:t>
      </w:r>
      <w:r w:rsidRPr="00516FBF">
        <w:rPr>
          <w:bCs/>
          <w:szCs w:val="22"/>
        </w:rPr>
        <w:tab/>
        <w:t xml:space="preserve">If, in a proceeding under this </w:t>
      </w:r>
      <w:r w:rsidR="004507D2">
        <w:rPr>
          <w:bCs/>
          <w:szCs w:val="22"/>
        </w:rPr>
        <w:t>Part i</w:t>
      </w:r>
      <w:r w:rsidRPr="00516FBF">
        <w:rPr>
          <w:bCs/>
          <w:szCs w:val="22"/>
        </w:rPr>
        <w:t>n respect of conduct engaged in by a body corporate, it is necessary to establish the state of mind of the body corporate in relation to particular conduct, it is sufficient to show:</w:t>
      </w:r>
    </w:p>
    <w:p w:rsidR="00FF4D19" w:rsidRPr="00516FBF" w:rsidRDefault="00FF4D19" w:rsidP="00FF4D19">
      <w:pPr>
        <w:pStyle w:val="paragraph"/>
      </w:pPr>
      <w:r w:rsidRPr="00516FBF">
        <w:tab/>
        <w:t>(a)</w:t>
      </w:r>
      <w:r w:rsidRPr="00516FBF">
        <w:tab/>
        <w:t>that the conduct was engaged in by a director, servant or agent of the body corporate within the scope of his or her actual or apparent authority; and</w:t>
      </w:r>
    </w:p>
    <w:p w:rsidR="00FF4D19" w:rsidRPr="00516FBF" w:rsidRDefault="00FF4D19" w:rsidP="00FF4D19">
      <w:pPr>
        <w:pStyle w:val="paragraph"/>
      </w:pPr>
      <w:r w:rsidRPr="00516FBF">
        <w:tab/>
        <w:t>(b)</w:t>
      </w:r>
      <w:r w:rsidRPr="00516FBF">
        <w:tab/>
        <w:t>that the director, servant or agent had the state of mind.</w:t>
      </w:r>
    </w:p>
    <w:p w:rsidR="00FF4D19" w:rsidRPr="00516FBF" w:rsidRDefault="00FF4D19" w:rsidP="00FF4D19">
      <w:pPr>
        <w:pStyle w:val="subsection"/>
        <w:rPr>
          <w:bCs/>
          <w:szCs w:val="22"/>
        </w:rPr>
      </w:pPr>
      <w:r w:rsidRPr="00516FBF">
        <w:rPr>
          <w:bCs/>
          <w:szCs w:val="22"/>
        </w:rPr>
        <w:tab/>
        <w:t>(2)</w:t>
      </w:r>
      <w:r w:rsidRPr="00516FBF">
        <w:rPr>
          <w:bCs/>
          <w:szCs w:val="22"/>
        </w:rPr>
        <w:tab/>
        <w:t>Any conduct engaged in on behalf of a body corporate:</w:t>
      </w:r>
    </w:p>
    <w:p w:rsidR="00FF4D19" w:rsidRPr="00516FBF" w:rsidRDefault="00FF4D19" w:rsidP="00FF4D19">
      <w:pPr>
        <w:pStyle w:val="paragraph"/>
      </w:pPr>
      <w:r w:rsidRPr="00516FBF">
        <w:tab/>
        <w:t>(a)</w:t>
      </w:r>
      <w:r w:rsidRPr="00516FBF">
        <w:tab/>
        <w:t>by a director, servant or agent of the body corporate within the scope of the person’s actual or apparent authority; or</w:t>
      </w:r>
    </w:p>
    <w:p w:rsidR="00FF4D19" w:rsidRPr="00516FBF" w:rsidRDefault="00FF4D19" w:rsidP="00FF4D19">
      <w:pPr>
        <w:pStyle w:val="paragraph"/>
      </w:pPr>
      <w:r w:rsidRPr="00516FBF">
        <w:tab/>
        <w:t>(b)</w:t>
      </w:r>
      <w:r w:rsidRPr="00516FBF">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rsidR="00FF4D19" w:rsidRPr="00516FBF" w:rsidRDefault="00FF4D19" w:rsidP="00FF4D19">
      <w:pPr>
        <w:pStyle w:val="subsection2"/>
      </w:pPr>
      <w:r w:rsidRPr="00516FBF">
        <w:t>is taken for the purposes of this Part to have been engaged in also by the body corporate unless the body corporate establishes that the body corporate took reasonable precautions and exercised due diligence to avoid the conduct.</w:t>
      </w:r>
    </w:p>
    <w:p w:rsidR="00FF4D19" w:rsidRPr="00516FBF" w:rsidRDefault="00FF4D19" w:rsidP="00FF4D19">
      <w:pPr>
        <w:pStyle w:val="subsection"/>
        <w:rPr>
          <w:bCs/>
          <w:szCs w:val="22"/>
        </w:rPr>
      </w:pPr>
      <w:r w:rsidRPr="00516FBF">
        <w:rPr>
          <w:bCs/>
          <w:szCs w:val="22"/>
        </w:rPr>
        <w:tab/>
        <w:t>(3)</w:t>
      </w:r>
      <w:r w:rsidRPr="00516FBF">
        <w:rPr>
          <w:bCs/>
          <w:szCs w:val="22"/>
        </w:rPr>
        <w:tab/>
        <w:t xml:space="preserve">If, in a proceeding under this </w:t>
      </w:r>
      <w:r w:rsidR="004507D2">
        <w:rPr>
          <w:bCs/>
          <w:szCs w:val="22"/>
        </w:rPr>
        <w:t>Part i</w:t>
      </w:r>
      <w:r w:rsidRPr="00516FBF">
        <w:rPr>
          <w:bCs/>
          <w:szCs w:val="22"/>
        </w:rPr>
        <w:t>n respect of conduct engaged in by an individual, it is necessary to establish the state of mind of the individual, it is sufficient to show:</w:t>
      </w:r>
    </w:p>
    <w:p w:rsidR="00FF4D19" w:rsidRPr="00516FBF" w:rsidRDefault="00FF4D19" w:rsidP="00FF4D19">
      <w:pPr>
        <w:pStyle w:val="paragraph"/>
      </w:pPr>
      <w:r w:rsidRPr="00516FBF">
        <w:tab/>
        <w:t>(a)</w:t>
      </w:r>
      <w:r w:rsidRPr="00516FBF">
        <w:tab/>
        <w:t>that the conduct was engaged in by a servant or agent of the individual within the scope of his or her actual or apparent authority; and</w:t>
      </w:r>
    </w:p>
    <w:p w:rsidR="00FF4D19" w:rsidRPr="00516FBF" w:rsidRDefault="00FF4D19" w:rsidP="00FF4D19">
      <w:pPr>
        <w:pStyle w:val="paragraph"/>
      </w:pPr>
      <w:r w:rsidRPr="00516FBF">
        <w:tab/>
        <w:t>(b)</w:t>
      </w:r>
      <w:r w:rsidRPr="00516FBF">
        <w:tab/>
        <w:t>that the servant or agent had the relevant state of mind.</w:t>
      </w:r>
    </w:p>
    <w:p w:rsidR="00FF4D19" w:rsidRPr="00516FBF" w:rsidRDefault="00FF4D19" w:rsidP="00FF4D19">
      <w:pPr>
        <w:pStyle w:val="subsection"/>
        <w:rPr>
          <w:bCs/>
          <w:szCs w:val="22"/>
        </w:rPr>
      </w:pPr>
      <w:r w:rsidRPr="00516FBF">
        <w:rPr>
          <w:bCs/>
          <w:szCs w:val="22"/>
        </w:rPr>
        <w:tab/>
        <w:t>(4)</w:t>
      </w:r>
      <w:r w:rsidRPr="00516FBF">
        <w:rPr>
          <w:bCs/>
          <w:szCs w:val="22"/>
        </w:rPr>
        <w:tab/>
        <w:t>Conduct engaged in on behalf of an individual:</w:t>
      </w:r>
    </w:p>
    <w:p w:rsidR="00FF4D19" w:rsidRPr="00516FBF" w:rsidRDefault="00FF4D19" w:rsidP="00FF4D19">
      <w:pPr>
        <w:pStyle w:val="paragraph"/>
      </w:pPr>
      <w:r w:rsidRPr="00516FBF">
        <w:tab/>
        <w:t>(a)</w:t>
      </w:r>
      <w:r w:rsidRPr="00516FBF">
        <w:tab/>
        <w:t>by a servant or agent of the individual within the scope of the actual or apparent authority of the servant or agent; or</w:t>
      </w:r>
    </w:p>
    <w:p w:rsidR="00FF4D19" w:rsidRPr="00516FBF" w:rsidRDefault="00FF4D19" w:rsidP="00FF4D19">
      <w:pPr>
        <w:pStyle w:val="paragraph"/>
      </w:pPr>
      <w:r w:rsidRPr="00516FBF">
        <w:tab/>
        <w:t>(b)</w:t>
      </w:r>
      <w:r w:rsidRPr="00516FBF">
        <w:tab/>
        <w:t xml:space="preserve">by any other person at the direction or with the consent or agreement (whether express or implied) of a servant or agent of the individual, if the giving of the direction, consent or </w:t>
      </w:r>
      <w:r w:rsidRPr="00516FBF">
        <w:lastRenderedPageBreak/>
        <w:t>agreement is within the scope of the actual or apparent authority of the servant or agent;</w:t>
      </w:r>
    </w:p>
    <w:p w:rsidR="00FF4D19" w:rsidRPr="00516FBF" w:rsidRDefault="00FF4D19" w:rsidP="00FF4D19">
      <w:pPr>
        <w:pStyle w:val="subsection2"/>
      </w:pPr>
      <w:r w:rsidRPr="00516FBF">
        <w:t>is taken, for the purposes of this Part, to have been engaged in also by that individual unless that individual establishes that he or she took reasonable precautions and exercised due diligence to avoid the conduct.</w:t>
      </w:r>
    </w:p>
    <w:p w:rsidR="00FF4D19" w:rsidRPr="00516FBF" w:rsidRDefault="00FF4D19" w:rsidP="00FF4D19">
      <w:pPr>
        <w:pStyle w:val="subsection"/>
        <w:rPr>
          <w:bCs/>
          <w:szCs w:val="22"/>
        </w:rPr>
      </w:pPr>
      <w:r w:rsidRPr="00516FBF">
        <w:rPr>
          <w:bCs/>
          <w:szCs w:val="22"/>
        </w:rPr>
        <w:tab/>
        <w:t>(5)</w:t>
      </w:r>
      <w:r w:rsidRPr="00516FBF">
        <w:rPr>
          <w:bCs/>
          <w:szCs w:val="22"/>
        </w:rPr>
        <w:tab/>
        <w:t>If:</w:t>
      </w:r>
    </w:p>
    <w:p w:rsidR="00FF4D19" w:rsidRPr="00516FBF" w:rsidRDefault="00FF4D19" w:rsidP="00FF4D19">
      <w:pPr>
        <w:pStyle w:val="paragraph"/>
      </w:pPr>
      <w:r w:rsidRPr="00516FBF">
        <w:tab/>
        <w:t>(a)</w:t>
      </w:r>
      <w:r w:rsidRPr="00516FBF">
        <w:tab/>
        <w:t>an individual is convicted of an offence; and</w:t>
      </w:r>
    </w:p>
    <w:p w:rsidR="00FF4D19" w:rsidRPr="00516FBF" w:rsidRDefault="00FF4D19" w:rsidP="00FF4D19">
      <w:pPr>
        <w:pStyle w:val="paragraph"/>
      </w:pPr>
      <w:r w:rsidRPr="00516FBF">
        <w:tab/>
        <w:t>(b)</w:t>
      </w:r>
      <w:r w:rsidRPr="00516FBF">
        <w:tab/>
        <w:t>the individual would not have been convicted of the offence if subsections (3) and (4) had not been enacted;</w:t>
      </w:r>
    </w:p>
    <w:p w:rsidR="00FF4D19" w:rsidRPr="00516FBF" w:rsidRDefault="00FF4D19" w:rsidP="00FF4D19">
      <w:pPr>
        <w:pStyle w:val="subsection2"/>
      </w:pPr>
      <w:r w:rsidRPr="00516FBF">
        <w:t>the individual is not liable to be punished by imprisonment for that offence.</w:t>
      </w:r>
    </w:p>
    <w:p w:rsidR="00FF4D19" w:rsidRPr="00516FBF" w:rsidRDefault="00FF4D19" w:rsidP="00FF4D19">
      <w:pPr>
        <w:pStyle w:val="subsection"/>
        <w:rPr>
          <w:bCs/>
          <w:szCs w:val="22"/>
        </w:rPr>
      </w:pPr>
      <w:r w:rsidRPr="00516FBF">
        <w:rPr>
          <w:bCs/>
          <w:szCs w:val="22"/>
        </w:rPr>
        <w:tab/>
        <w:t>(6)</w:t>
      </w:r>
      <w:r w:rsidRPr="00516FBF">
        <w:rPr>
          <w:bCs/>
          <w:szCs w:val="22"/>
        </w:rPr>
        <w:tab/>
        <w:t xml:space="preserve">A reference in </w:t>
      </w:r>
      <w:r w:rsidR="004507D2">
        <w:rPr>
          <w:bCs/>
          <w:szCs w:val="22"/>
        </w:rPr>
        <w:t>subsection (</w:t>
      </w:r>
      <w:r w:rsidRPr="00516FBF">
        <w:rPr>
          <w:bCs/>
          <w:szCs w:val="22"/>
        </w:rPr>
        <w:t>1) or (3) to the state of mind of a person includes a reference to:</w:t>
      </w:r>
    </w:p>
    <w:p w:rsidR="00FF4D19" w:rsidRPr="00516FBF" w:rsidRDefault="00FF4D19" w:rsidP="00FF4D19">
      <w:pPr>
        <w:pStyle w:val="paragraph"/>
      </w:pPr>
      <w:r w:rsidRPr="00516FBF">
        <w:tab/>
        <w:t>(a)</w:t>
      </w:r>
      <w:r w:rsidRPr="00516FBF">
        <w:tab/>
        <w:t>the knowledge, intention, opinion, belief or purpose of the person; and</w:t>
      </w:r>
    </w:p>
    <w:p w:rsidR="00FF4D19" w:rsidRPr="00516FBF" w:rsidRDefault="00FF4D19" w:rsidP="00FF4D19">
      <w:pPr>
        <w:pStyle w:val="paragraph"/>
      </w:pPr>
      <w:r w:rsidRPr="00516FBF">
        <w:tab/>
        <w:t>(b)</w:t>
      </w:r>
      <w:r w:rsidRPr="00516FBF">
        <w:tab/>
        <w:t>the person’s reasons for the intention, opinion, belief or purpose.</w:t>
      </w:r>
    </w:p>
    <w:p w:rsidR="00FF4D19" w:rsidRPr="00516FBF" w:rsidRDefault="00FF4D19" w:rsidP="00FF4D19">
      <w:pPr>
        <w:pStyle w:val="subsection"/>
        <w:rPr>
          <w:bCs/>
          <w:szCs w:val="22"/>
        </w:rPr>
      </w:pPr>
      <w:r w:rsidRPr="00516FBF">
        <w:rPr>
          <w:bCs/>
          <w:szCs w:val="22"/>
        </w:rPr>
        <w:tab/>
        <w:t>(7)</w:t>
      </w:r>
      <w:r w:rsidRPr="00516FBF">
        <w:rPr>
          <w:bCs/>
          <w:szCs w:val="22"/>
        </w:rPr>
        <w:tab/>
        <w:t>A reference in this section to engaging in conduct includes a reference to failing or refusing to engage in conduct.</w:t>
      </w:r>
    </w:p>
    <w:p w:rsidR="00953A09" w:rsidRPr="00516FBF" w:rsidRDefault="00FF4D19" w:rsidP="00953A09">
      <w:pPr>
        <w:pStyle w:val="ActHead5"/>
      </w:pPr>
      <w:bookmarkStart w:id="93" w:name="_Toc179274777"/>
      <w:r w:rsidRPr="004507D2">
        <w:rPr>
          <w:rStyle w:val="CharSectno"/>
        </w:rPr>
        <w:t>69</w:t>
      </w:r>
      <w:r w:rsidR="00953A09" w:rsidRPr="00516FBF">
        <w:t xml:space="preserve">  </w:t>
      </w:r>
      <w:r w:rsidRPr="00516FBF">
        <w:t>Other provisions that relate to proving purpose</w:t>
      </w:r>
      <w:bookmarkEnd w:id="93"/>
    </w:p>
    <w:p w:rsidR="00FF4D19" w:rsidRPr="00516FBF" w:rsidRDefault="00FF4D19" w:rsidP="00FF4D19">
      <w:pPr>
        <w:pStyle w:val="subsection"/>
        <w:rPr>
          <w:bCs/>
          <w:szCs w:val="22"/>
        </w:rPr>
      </w:pPr>
      <w:r w:rsidRPr="00516FBF">
        <w:rPr>
          <w:bCs/>
          <w:szCs w:val="22"/>
        </w:rPr>
        <w:tab/>
        <w:t>(1)</w:t>
      </w:r>
      <w:r w:rsidRPr="00516FBF">
        <w:rPr>
          <w:bCs/>
          <w:szCs w:val="22"/>
        </w:rPr>
        <w:tab/>
        <w:t>For the purposes of this Part, a person is taken to have engaged or to engage in conduct for a particular purpose or a particular reason if:</w:t>
      </w:r>
    </w:p>
    <w:p w:rsidR="00FF4D19" w:rsidRPr="00516FBF" w:rsidRDefault="00FF4D19" w:rsidP="00FF4D19">
      <w:pPr>
        <w:pStyle w:val="paragraph"/>
      </w:pPr>
      <w:r w:rsidRPr="00516FBF">
        <w:tab/>
        <w:t>(a)</w:t>
      </w:r>
      <w:r w:rsidRPr="00516FBF">
        <w:tab/>
        <w:t>the person engaged, or engages, in the conduct for purposes including that purpose or for reasons including that reason; and</w:t>
      </w:r>
    </w:p>
    <w:p w:rsidR="00FF4D19" w:rsidRPr="00516FBF" w:rsidRDefault="00FF4D19" w:rsidP="00FF4D19">
      <w:pPr>
        <w:pStyle w:val="paragraph"/>
      </w:pPr>
      <w:r w:rsidRPr="00516FBF">
        <w:tab/>
        <w:t>(b)</w:t>
      </w:r>
      <w:r w:rsidRPr="00516FBF">
        <w:tab/>
        <w:t>that purpose or reason was or is a substantial purpose or reason for engaging in the conduct.</w:t>
      </w:r>
    </w:p>
    <w:p w:rsidR="00FF4D19" w:rsidRPr="00516FBF" w:rsidRDefault="00FF4D19" w:rsidP="00FF4D19">
      <w:pPr>
        <w:pStyle w:val="subsection"/>
        <w:rPr>
          <w:bCs/>
          <w:szCs w:val="22"/>
        </w:rPr>
      </w:pPr>
      <w:r w:rsidRPr="00516FBF">
        <w:rPr>
          <w:bCs/>
          <w:szCs w:val="22"/>
        </w:rPr>
        <w:tab/>
        <w:t>(2)</w:t>
      </w:r>
      <w:r w:rsidRPr="00516FBF">
        <w:rPr>
          <w:bCs/>
          <w:szCs w:val="22"/>
        </w:rPr>
        <w:tab/>
        <w:t xml:space="preserve">Without limiting the manner in which the purpose of a person may be established for the purposes of </w:t>
      </w:r>
      <w:r w:rsidR="004507D2">
        <w:rPr>
          <w:bCs/>
          <w:szCs w:val="22"/>
        </w:rPr>
        <w:t>subsection (</w:t>
      </w:r>
      <w:r w:rsidRPr="00516FBF">
        <w:rPr>
          <w:bCs/>
          <w:szCs w:val="22"/>
        </w:rPr>
        <w:t xml:space="preserve">1), the person may be taken to have engaged in conduct for a purpose referred to in </w:t>
      </w:r>
      <w:r w:rsidR="004507D2">
        <w:rPr>
          <w:bCs/>
          <w:szCs w:val="22"/>
        </w:rPr>
        <w:lastRenderedPageBreak/>
        <w:t>subsection (</w:t>
      </w:r>
      <w:r w:rsidRPr="00516FBF">
        <w:rPr>
          <w:bCs/>
          <w:szCs w:val="22"/>
        </w:rPr>
        <w:t>1) even though, after all the evidence has been considered, the existence of that purpose is ascertainable only by inference from the conduct of the person or from other relevant circumstances.</w:t>
      </w:r>
    </w:p>
    <w:p w:rsidR="00953A09" w:rsidRPr="00516FBF" w:rsidRDefault="00FF4D19" w:rsidP="00953A09">
      <w:pPr>
        <w:pStyle w:val="ActHead5"/>
      </w:pPr>
      <w:bookmarkStart w:id="94" w:name="_Toc179274778"/>
      <w:r w:rsidRPr="004507D2">
        <w:rPr>
          <w:rStyle w:val="CharSectno"/>
        </w:rPr>
        <w:t>70</w:t>
      </w:r>
      <w:r w:rsidR="00953A09" w:rsidRPr="00516FBF">
        <w:t xml:space="preserve">  </w:t>
      </w:r>
      <w:r w:rsidRPr="00516FBF">
        <w:t>Part not to apply so as to exceed Commonwealth power</w:t>
      </w:r>
      <w:bookmarkEnd w:id="94"/>
    </w:p>
    <w:p w:rsidR="00FF4D19" w:rsidRPr="00516FBF" w:rsidRDefault="00FF4D19" w:rsidP="00FF4D19">
      <w:pPr>
        <w:pStyle w:val="subsection"/>
        <w:rPr>
          <w:bCs/>
          <w:szCs w:val="22"/>
        </w:rPr>
      </w:pPr>
      <w:r w:rsidRPr="00516FBF">
        <w:rPr>
          <w:bCs/>
          <w:szCs w:val="22"/>
        </w:rPr>
        <w:tab/>
        <w:t>(1)</w:t>
      </w:r>
      <w:r w:rsidRPr="00516FBF">
        <w:rPr>
          <w:bCs/>
          <w:szCs w:val="22"/>
        </w:rPr>
        <w:tab/>
        <w:t>Unless the contrary intention appears, if a provision of this Part:</w:t>
      </w:r>
    </w:p>
    <w:p w:rsidR="00FF4D19" w:rsidRPr="00516FBF" w:rsidRDefault="00FF4D19" w:rsidP="00FF4D19">
      <w:pPr>
        <w:pStyle w:val="paragraph"/>
      </w:pPr>
      <w:r w:rsidRPr="00516FBF">
        <w:tab/>
        <w:t>(a)</w:t>
      </w:r>
      <w:r w:rsidRPr="00516FBF">
        <w:tab/>
        <w:t>would, apart from this section, have an invalid application; but</w:t>
      </w:r>
    </w:p>
    <w:p w:rsidR="00FF4D19" w:rsidRPr="00516FBF" w:rsidRDefault="00FF4D19" w:rsidP="00FF4D19">
      <w:pPr>
        <w:pStyle w:val="paragraph"/>
      </w:pPr>
      <w:r w:rsidRPr="00516FBF">
        <w:tab/>
        <w:t>(b)</w:t>
      </w:r>
      <w:r w:rsidRPr="00516FBF">
        <w:tab/>
        <w:t>also has at least one valid application;</w:t>
      </w:r>
    </w:p>
    <w:p w:rsidR="00FF4D19" w:rsidRPr="00516FBF" w:rsidRDefault="00FF4D19" w:rsidP="00FF4D19">
      <w:pPr>
        <w:pStyle w:val="subsection2"/>
      </w:pPr>
      <w:r w:rsidRPr="00516FBF">
        <w:t>it is the Parliament’s intention that the provision is not to have the invalid application, but is to have every valid application.</w:t>
      </w:r>
    </w:p>
    <w:p w:rsidR="00FF4D19" w:rsidRPr="00516FBF" w:rsidRDefault="00FF4D19" w:rsidP="00FF4D19">
      <w:pPr>
        <w:pStyle w:val="subsection"/>
        <w:rPr>
          <w:bCs/>
          <w:szCs w:val="22"/>
        </w:rPr>
      </w:pPr>
      <w:r w:rsidRPr="00516FBF">
        <w:rPr>
          <w:bCs/>
          <w:szCs w:val="22"/>
        </w:rPr>
        <w:tab/>
        <w:t>(2)</w:t>
      </w:r>
      <w:r w:rsidRPr="00516FBF">
        <w:rPr>
          <w:bCs/>
          <w:szCs w:val="22"/>
        </w:rPr>
        <w:tab/>
        <w:t xml:space="preserve">Despite </w:t>
      </w:r>
      <w:r w:rsidR="004507D2">
        <w:rPr>
          <w:bCs/>
          <w:szCs w:val="22"/>
        </w:rPr>
        <w:t>subsection (</w:t>
      </w:r>
      <w:r w:rsidRPr="00516FBF">
        <w:rPr>
          <w:bCs/>
          <w:szCs w:val="22"/>
        </w:rPr>
        <w:t>1), the provision is not to have a particular valid application if:</w:t>
      </w:r>
    </w:p>
    <w:p w:rsidR="00FF4D19" w:rsidRPr="00516FBF" w:rsidRDefault="00FF4D19" w:rsidP="00FF4D19">
      <w:pPr>
        <w:pStyle w:val="paragraph"/>
      </w:pPr>
      <w:r w:rsidRPr="00516FBF">
        <w:rPr>
          <w:bCs/>
          <w:szCs w:val="22"/>
        </w:rPr>
        <w:tab/>
      </w:r>
      <w:r w:rsidRPr="00516FBF">
        <w:t>(a)</w:t>
      </w:r>
      <w:r w:rsidRPr="00516FBF">
        <w:tab/>
        <w:t>apart from this section, it is clear, taking into account the provision’s context and the purpose or object underlying this Part, that the provision was intended to have that valid application only if every invalid application, or a particular invalid application, of the provision had also been within the Commonwealth’s legislative power; or</w:t>
      </w:r>
    </w:p>
    <w:p w:rsidR="00FF4D19" w:rsidRPr="00516FBF" w:rsidRDefault="00FF4D19" w:rsidP="00FF4D19">
      <w:pPr>
        <w:pStyle w:val="paragraph"/>
      </w:pPr>
      <w:r w:rsidRPr="00516FBF">
        <w:tab/>
        <w:t>(b)</w:t>
      </w:r>
      <w:r w:rsidRPr="00516FBF">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FF4D19" w:rsidRPr="00516FBF" w:rsidRDefault="00FF4D19" w:rsidP="00FF4D19">
      <w:pPr>
        <w:pStyle w:val="subsection"/>
        <w:rPr>
          <w:bCs/>
          <w:szCs w:val="22"/>
        </w:rPr>
      </w:pPr>
      <w:r w:rsidRPr="00516FBF">
        <w:rPr>
          <w:bCs/>
          <w:szCs w:val="22"/>
        </w:rPr>
        <w:tab/>
        <w:t>(3)</w:t>
      </w:r>
      <w:r w:rsidRPr="00516FBF">
        <w:rPr>
          <w:bCs/>
          <w:szCs w:val="22"/>
        </w:rPr>
        <w:tab/>
        <w:t xml:space="preserve">Subsection (2) does not limit the cases where a contrary intention may be taken to appear for the purposes of </w:t>
      </w:r>
      <w:r w:rsidR="004507D2">
        <w:rPr>
          <w:bCs/>
          <w:szCs w:val="22"/>
        </w:rPr>
        <w:t>subsection (</w:t>
      </w:r>
      <w:r w:rsidRPr="00516FBF">
        <w:rPr>
          <w:bCs/>
          <w:szCs w:val="22"/>
        </w:rPr>
        <w:t>1).</w:t>
      </w:r>
    </w:p>
    <w:p w:rsidR="00FF4D19" w:rsidRPr="00516FBF" w:rsidRDefault="00FF4D19" w:rsidP="00FF4D19">
      <w:pPr>
        <w:pStyle w:val="subsection"/>
        <w:rPr>
          <w:bCs/>
          <w:szCs w:val="22"/>
        </w:rPr>
      </w:pPr>
      <w:r w:rsidRPr="00516FBF">
        <w:rPr>
          <w:bCs/>
          <w:szCs w:val="22"/>
        </w:rPr>
        <w:tab/>
        <w:t>(4)</w:t>
      </w:r>
      <w:r w:rsidRPr="00516FBF">
        <w:rPr>
          <w:bCs/>
          <w:szCs w:val="22"/>
        </w:rPr>
        <w:tab/>
        <w:t>This section applies to a provision of this Part, whether enacted before, at or after the commencement of this section.</w:t>
      </w:r>
    </w:p>
    <w:p w:rsidR="00FF4D19" w:rsidRPr="00516FBF" w:rsidRDefault="00FF4D19" w:rsidP="00FF4D19">
      <w:pPr>
        <w:pStyle w:val="subsection"/>
        <w:rPr>
          <w:bCs/>
          <w:szCs w:val="22"/>
        </w:rPr>
      </w:pPr>
      <w:r w:rsidRPr="00516FBF">
        <w:rPr>
          <w:bCs/>
          <w:szCs w:val="22"/>
        </w:rPr>
        <w:tab/>
        <w:t>(5)</w:t>
      </w:r>
      <w:r w:rsidRPr="00516FBF">
        <w:rPr>
          <w:bCs/>
          <w:szCs w:val="22"/>
        </w:rPr>
        <w:tab/>
        <w:t>In this section:</w:t>
      </w:r>
    </w:p>
    <w:p w:rsidR="00FF4D19" w:rsidRPr="00516FBF" w:rsidRDefault="00FF4D19" w:rsidP="005F07A8">
      <w:pPr>
        <w:pStyle w:val="Definition"/>
      </w:pPr>
      <w:r w:rsidRPr="00516FBF">
        <w:rPr>
          <w:b/>
          <w:i/>
        </w:rPr>
        <w:t>application</w:t>
      </w:r>
      <w:r w:rsidRPr="00516FBF">
        <w:t xml:space="preserve"> means an application in relation to:</w:t>
      </w:r>
    </w:p>
    <w:p w:rsidR="00FF4D19" w:rsidRPr="00516FBF" w:rsidRDefault="00FB6751" w:rsidP="00FF4D19">
      <w:pPr>
        <w:pStyle w:val="paragraph"/>
      </w:pPr>
      <w:r w:rsidRPr="00516FBF">
        <w:tab/>
      </w:r>
      <w:r w:rsidR="00FF4D19" w:rsidRPr="00516FBF">
        <w:t>(a)</w:t>
      </w:r>
      <w:r w:rsidR="00FF4D19" w:rsidRPr="00516FBF">
        <w:tab/>
        <w:t>one or more particular persons, things, matters, places, circumstances or cases; or</w:t>
      </w:r>
    </w:p>
    <w:p w:rsidR="00FF4D19" w:rsidRPr="00516FBF" w:rsidRDefault="00FB6751" w:rsidP="00FF4D19">
      <w:pPr>
        <w:pStyle w:val="paragraph"/>
      </w:pPr>
      <w:r w:rsidRPr="00516FBF">
        <w:lastRenderedPageBreak/>
        <w:tab/>
      </w:r>
      <w:r w:rsidR="00FF4D19" w:rsidRPr="00516FBF">
        <w:t>(b)</w:t>
      </w:r>
      <w:r w:rsidR="00FF4D19" w:rsidRPr="00516FBF">
        <w:tab/>
        <w:t>one or more classes (however defined or determined) of persons, things, matters, places, circumstances or cases;</w:t>
      </w:r>
    </w:p>
    <w:p w:rsidR="00FF4D19" w:rsidRPr="00516FBF" w:rsidRDefault="00FF4D19" w:rsidP="005F07A8">
      <w:pPr>
        <w:pStyle w:val="Definition"/>
      </w:pPr>
      <w:r w:rsidRPr="00516FBF">
        <w:rPr>
          <w:b/>
          <w:i/>
        </w:rPr>
        <w:t>invalid application</w:t>
      </w:r>
      <w:r w:rsidRPr="00516FBF">
        <w:t>, in relation to a provision, means an application because of which the provision exceeds the Commonwealth’s legislative power;</w:t>
      </w:r>
    </w:p>
    <w:p w:rsidR="00FF4D19" w:rsidRPr="00516FBF" w:rsidRDefault="00FF4D19" w:rsidP="005F07A8">
      <w:pPr>
        <w:pStyle w:val="Definition"/>
      </w:pPr>
      <w:r w:rsidRPr="00516FBF">
        <w:rPr>
          <w:b/>
          <w:i/>
        </w:rPr>
        <w:t>valid application</w:t>
      </w:r>
      <w:r w:rsidRPr="00516FBF">
        <w:t>, in relation to a provision, means an application that, if it were the provision’s only application, would be within the Commonwealth’s legislative power.</w:t>
      </w:r>
    </w:p>
    <w:p w:rsidR="00FB6751" w:rsidRPr="00516FBF" w:rsidRDefault="004507D2" w:rsidP="00AD5AFD">
      <w:pPr>
        <w:pStyle w:val="ActHead3"/>
        <w:pageBreakBefore/>
      </w:pPr>
      <w:bookmarkStart w:id="95" w:name="_Toc179274779"/>
      <w:r w:rsidRPr="004507D2">
        <w:rPr>
          <w:rStyle w:val="CharDivNo"/>
        </w:rPr>
        <w:lastRenderedPageBreak/>
        <w:t>Division 2</w:t>
      </w:r>
      <w:r w:rsidR="00FB6751" w:rsidRPr="00516FBF">
        <w:t>—</w:t>
      </w:r>
      <w:r w:rsidR="00FB6751" w:rsidRPr="004507D2">
        <w:rPr>
          <w:rStyle w:val="CharDivText"/>
        </w:rPr>
        <w:t>Restrictions relating to the Moomba pipeline and a Moomba operator</w:t>
      </w:r>
      <w:bookmarkEnd w:id="95"/>
    </w:p>
    <w:p w:rsidR="00953A09" w:rsidRPr="00516FBF" w:rsidRDefault="00FB6751" w:rsidP="00953A09">
      <w:pPr>
        <w:pStyle w:val="ActHead5"/>
      </w:pPr>
      <w:bookmarkStart w:id="96" w:name="_Toc179274780"/>
      <w:r w:rsidRPr="004507D2">
        <w:rPr>
          <w:rStyle w:val="CharSectno"/>
        </w:rPr>
        <w:t>7</w:t>
      </w:r>
      <w:r w:rsidR="00953A09" w:rsidRPr="004507D2">
        <w:rPr>
          <w:rStyle w:val="CharSectno"/>
        </w:rPr>
        <w:t>1</w:t>
      </w:r>
      <w:r w:rsidR="00953A09" w:rsidRPr="00516FBF">
        <w:t xml:space="preserve">  </w:t>
      </w:r>
      <w:r w:rsidRPr="00516FBF">
        <w:t>Moomba pipeline may only be owned and operated by a trading entity</w:t>
      </w:r>
      <w:bookmarkEnd w:id="96"/>
    </w:p>
    <w:p w:rsidR="00FB6751" w:rsidRPr="00516FBF" w:rsidRDefault="00FB6751" w:rsidP="00FB6751">
      <w:pPr>
        <w:pStyle w:val="subsection"/>
        <w:rPr>
          <w:bCs/>
          <w:szCs w:val="22"/>
        </w:rPr>
      </w:pPr>
      <w:r w:rsidRPr="00516FBF">
        <w:rPr>
          <w:bCs/>
          <w:szCs w:val="22"/>
        </w:rPr>
        <w:tab/>
        <w:t>(1)</w:t>
      </w:r>
      <w:r w:rsidRPr="00516FBF">
        <w:rPr>
          <w:bCs/>
          <w:szCs w:val="22"/>
        </w:rPr>
        <w:tab/>
        <w:t>A person other than a trading entity must not own or operate a Moomba pipeline if:</w:t>
      </w:r>
    </w:p>
    <w:p w:rsidR="00FB6751" w:rsidRPr="00516FBF" w:rsidRDefault="00FB6751" w:rsidP="00FB6751">
      <w:pPr>
        <w:pStyle w:val="paragraph"/>
      </w:pPr>
      <w:r w:rsidRPr="00516FBF">
        <w:tab/>
        <w:t>(a)</w:t>
      </w:r>
      <w:r w:rsidRPr="00516FBF">
        <w:tab/>
        <w:t>the pipeline is a pipeline that is used for hauling gas from:</w:t>
      </w:r>
    </w:p>
    <w:p w:rsidR="00FB6751" w:rsidRPr="00516FBF" w:rsidRDefault="00FB6751" w:rsidP="00FB6751">
      <w:pPr>
        <w:pStyle w:val="paragraphsub"/>
      </w:pPr>
      <w:r w:rsidRPr="00516FBF">
        <w:tab/>
        <w:t>(i)</w:t>
      </w:r>
      <w:r w:rsidRPr="00516FBF">
        <w:tab/>
        <w:t>Moomba in South Australia; or</w:t>
      </w:r>
    </w:p>
    <w:p w:rsidR="00FB6751" w:rsidRPr="00516FBF" w:rsidRDefault="00FB6751" w:rsidP="00FB6751">
      <w:pPr>
        <w:pStyle w:val="paragraphsub"/>
      </w:pPr>
      <w:r w:rsidRPr="00516FBF">
        <w:tab/>
        <w:t>(ii)</w:t>
      </w:r>
      <w:r w:rsidRPr="00516FBF">
        <w:tab/>
        <w:t>a point in another State (other than New South Wales) or a Territory;</w:t>
      </w:r>
    </w:p>
    <w:p w:rsidR="00FB6751" w:rsidRPr="00516FBF" w:rsidRDefault="00FB6751" w:rsidP="00FB6751">
      <w:pPr>
        <w:pStyle w:val="paragraph"/>
      </w:pPr>
      <w:r w:rsidRPr="00516FBF">
        <w:tab/>
      </w:r>
      <w:r w:rsidRPr="00516FBF">
        <w:tab/>
        <w:t>to a point in New South Wales or the Australian Capital Territory; or</w:t>
      </w:r>
    </w:p>
    <w:p w:rsidR="00FB6751" w:rsidRPr="00516FBF" w:rsidRDefault="00FB6751" w:rsidP="00FB6751">
      <w:pPr>
        <w:pStyle w:val="paragraph"/>
      </w:pPr>
      <w:r w:rsidRPr="00516FBF">
        <w:tab/>
        <w:t>(b)</w:t>
      </w:r>
      <w:r w:rsidRPr="00516FBF">
        <w:tab/>
        <w:t xml:space="preserve">the pipeline is a part of the pipeline referred to in </w:t>
      </w:r>
      <w:r w:rsidR="004507D2">
        <w:t>paragraph (</w:t>
      </w:r>
      <w:r w:rsidRPr="00516FBF">
        <w:t>a).</w:t>
      </w:r>
    </w:p>
    <w:p w:rsidR="00FB6751" w:rsidRPr="00516FBF" w:rsidRDefault="00FB6751" w:rsidP="00FB6751">
      <w:pPr>
        <w:pStyle w:val="subsection"/>
        <w:rPr>
          <w:bCs/>
          <w:szCs w:val="22"/>
        </w:rPr>
      </w:pPr>
      <w:r w:rsidRPr="00516FBF">
        <w:rPr>
          <w:bCs/>
          <w:szCs w:val="22"/>
        </w:rPr>
        <w:tab/>
        <w:t>(2)</w:t>
      </w:r>
      <w:r w:rsidRPr="00516FBF">
        <w:rPr>
          <w:bCs/>
          <w:szCs w:val="22"/>
        </w:rPr>
        <w:tab/>
        <w:t>Paragraph (1)(b) does not apply to the ownership or operation of a Moomba pipeline for the haulage of gas if:</w:t>
      </w:r>
    </w:p>
    <w:p w:rsidR="00FB6751" w:rsidRPr="00516FBF" w:rsidRDefault="00FB6751" w:rsidP="00FB6751">
      <w:pPr>
        <w:pStyle w:val="paragraph"/>
      </w:pPr>
      <w:r w:rsidRPr="00516FBF">
        <w:tab/>
        <w:t>(a)</w:t>
      </w:r>
      <w:r w:rsidRPr="00516FBF">
        <w:tab/>
        <w:t>the Moomba pipeline is located entirely in one State or Territory; and</w:t>
      </w:r>
    </w:p>
    <w:p w:rsidR="00FB6751" w:rsidRPr="00516FBF" w:rsidRDefault="00FB6751" w:rsidP="00FB6751">
      <w:pPr>
        <w:pStyle w:val="paragraph"/>
      </w:pPr>
      <w:r w:rsidRPr="00516FBF">
        <w:tab/>
        <w:t>(b)</w:t>
      </w:r>
      <w:r w:rsidRPr="00516FBF">
        <w:tab/>
        <w:t>the gas is produced in the State or Territory; and</w:t>
      </w:r>
    </w:p>
    <w:p w:rsidR="00FB6751" w:rsidRPr="00516FBF" w:rsidRDefault="00FB6751" w:rsidP="00FB6751">
      <w:pPr>
        <w:pStyle w:val="paragraph"/>
      </w:pPr>
      <w:r w:rsidRPr="00516FBF">
        <w:tab/>
        <w:t>(c)</w:t>
      </w:r>
      <w:r w:rsidRPr="00516FBF">
        <w:tab/>
        <w:t>the gas is introduced into the pipeline within the State or Territory; and</w:t>
      </w:r>
    </w:p>
    <w:p w:rsidR="00FB6751" w:rsidRPr="00516FBF" w:rsidRDefault="00FB6751" w:rsidP="00FB6751">
      <w:pPr>
        <w:pStyle w:val="paragraph"/>
      </w:pPr>
      <w:r w:rsidRPr="00516FBF">
        <w:tab/>
        <w:t>(d)</w:t>
      </w:r>
      <w:r w:rsidRPr="00516FBF">
        <w:tab/>
        <w:t>the gas is delivered to a point within the State or Territory.</w:t>
      </w:r>
    </w:p>
    <w:p w:rsidR="00FB6751" w:rsidRPr="00516FBF" w:rsidRDefault="00FB6751" w:rsidP="00FB6751">
      <w:pPr>
        <w:pStyle w:val="subsection"/>
        <w:rPr>
          <w:bCs/>
          <w:szCs w:val="22"/>
        </w:rPr>
      </w:pPr>
      <w:r w:rsidRPr="00516FBF">
        <w:rPr>
          <w:bCs/>
          <w:szCs w:val="22"/>
        </w:rPr>
        <w:tab/>
        <w:t>(3)</w:t>
      </w:r>
      <w:r w:rsidRPr="00516FBF">
        <w:rPr>
          <w:bCs/>
          <w:szCs w:val="22"/>
        </w:rPr>
        <w:tab/>
        <w:t xml:space="preserve">An agreement is of no effect if it is entered into in breach of </w:t>
      </w:r>
      <w:r w:rsidR="004507D2">
        <w:rPr>
          <w:bCs/>
          <w:szCs w:val="22"/>
        </w:rPr>
        <w:t>subsection (</w:t>
      </w:r>
      <w:r w:rsidRPr="00516FBF">
        <w:rPr>
          <w:bCs/>
          <w:szCs w:val="22"/>
        </w:rPr>
        <w:t>1).</w:t>
      </w:r>
    </w:p>
    <w:p w:rsidR="00953A09" w:rsidRPr="00516FBF" w:rsidRDefault="00FB6751" w:rsidP="00953A09">
      <w:pPr>
        <w:pStyle w:val="ActHead5"/>
      </w:pPr>
      <w:bookmarkStart w:id="97" w:name="_Toc179274781"/>
      <w:r w:rsidRPr="004507D2">
        <w:rPr>
          <w:rStyle w:val="CharSectno"/>
        </w:rPr>
        <w:t>72</w:t>
      </w:r>
      <w:r w:rsidR="00953A09" w:rsidRPr="00516FBF">
        <w:t xml:space="preserve">  </w:t>
      </w:r>
      <w:r w:rsidRPr="00516FBF">
        <w:t>Restrictions applying to a Moomba operator</w:t>
      </w:r>
      <w:bookmarkEnd w:id="97"/>
    </w:p>
    <w:p w:rsidR="00FB6751" w:rsidRPr="00516FBF" w:rsidRDefault="00FB6751" w:rsidP="00FB6751">
      <w:pPr>
        <w:pStyle w:val="subsection"/>
        <w:rPr>
          <w:bCs/>
          <w:szCs w:val="22"/>
        </w:rPr>
      </w:pPr>
      <w:r w:rsidRPr="00516FBF">
        <w:rPr>
          <w:bCs/>
          <w:szCs w:val="22"/>
        </w:rPr>
        <w:tab/>
        <w:t>(1)</w:t>
      </w:r>
      <w:r w:rsidRPr="00516FBF">
        <w:rPr>
          <w:bCs/>
          <w:szCs w:val="22"/>
        </w:rPr>
        <w:tab/>
        <w:t>A Moomba operator must not carry on a business other than the business of doing either or both of the following:</w:t>
      </w:r>
    </w:p>
    <w:p w:rsidR="00FB6751" w:rsidRPr="00516FBF" w:rsidRDefault="00FB6751" w:rsidP="00FB6751">
      <w:pPr>
        <w:pStyle w:val="paragraph"/>
      </w:pPr>
      <w:r w:rsidRPr="00516FBF">
        <w:tab/>
        <w:t>(a)</w:t>
      </w:r>
      <w:r w:rsidRPr="00516FBF">
        <w:tab/>
        <w:t>designing, constructing, maintaining, operating or owning pipelines for the haulage of gas;</w:t>
      </w:r>
    </w:p>
    <w:p w:rsidR="00FB6751" w:rsidRPr="00516FBF" w:rsidRDefault="00FB6751" w:rsidP="00FB6751">
      <w:pPr>
        <w:pStyle w:val="paragraph"/>
      </w:pPr>
      <w:r w:rsidRPr="00516FBF">
        <w:lastRenderedPageBreak/>
        <w:tab/>
        <w:t>(b)</w:t>
      </w:r>
      <w:r w:rsidRPr="00516FBF">
        <w:tab/>
        <w:t>providing consultancy and haulage support services in relation to designing, constructing, maintaining or operating pipelines for the haulage of gas.</w:t>
      </w:r>
    </w:p>
    <w:p w:rsidR="00FB6751" w:rsidRPr="00516FBF" w:rsidRDefault="00FB6751" w:rsidP="00FB6751">
      <w:pPr>
        <w:pStyle w:val="subsection"/>
        <w:rPr>
          <w:bCs/>
          <w:szCs w:val="22"/>
        </w:rPr>
      </w:pPr>
      <w:r w:rsidRPr="00516FBF">
        <w:rPr>
          <w:bCs/>
          <w:szCs w:val="22"/>
        </w:rPr>
        <w:tab/>
        <w:t>(2)</w:t>
      </w:r>
      <w:r w:rsidRPr="00516FBF">
        <w:rPr>
          <w:bCs/>
          <w:szCs w:val="22"/>
        </w:rPr>
        <w:tab/>
        <w:t>A Moomba operator must:</w:t>
      </w:r>
    </w:p>
    <w:p w:rsidR="00FB6751" w:rsidRPr="00516FBF" w:rsidRDefault="00FB6751" w:rsidP="00FB6751">
      <w:pPr>
        <w:pStyle w:val="paragraph"/>
      </w:pPr>
      <w:r w:rsidRPr="00516FBF">
        <w:tab/>
        <w:t>(a)</w:t>
      </w:r>
      <w:r w:rsidRPr="00516FBF">
        <w:tab/>
        <w:t>ensure that none of its officers (other than a validly appointed non</w:t>
      </w:r>
      <w:r w:rsidR="004507D2">
        <w:noBreakHyphen/>
      </w:r>
      <w:r w:rsidRPr="00516FBF">
        <w:t xml:space="preserve">executive director) is also an officer of a controlling distributor who manages or takes </w:t>
      </w:r>
      <w:r w:rsidR="004507D2">
        <w:t>part i</w:t>
      </w:r>
      <w:r w:rsidRPr="00516FBF">
        <w:t>n any other way in the business activities of the distributor that relate to the haulage or supply of gas in New South Wales or the Australian Capital Territory; and</w:t>
      </w:r>
    </w:p>
    <w:p w:rsidR="00FB6751" w:rsidRPr="00516FBF" w:rsidRDefault="00FB6751" w:rsidP="00FB6751">
      <w:pPr>
        <w:pStyle w:val="paragraph"/>
      </w:pPr>
      <w:r w:rsidRPr="00516FBF">
        <w:tab/>
        <w:t>(b)</w:t>
      </w:r>
      <w:r w:rsidRPr="00516FBF">
        <w:tab/>
        <w:t xml:space="preserve">ensure that none of its consultants is also an officer of a controlling distributor who manages or takes </w:t>
      </w:r>
      <w:r w:rsidR="004507D2">
        <w:t>part i</w:t>
      </w:r>
      <w:r w:rsidRPr="00516FBF">
        <w:t>n any other way in the business activities of the distributor that relate to the haulage or supply of gas in New South Wales or the Australian Capital Territory; and</w:t>
      </w:r>
    </w:p>
    <w:p w:rsidR="00FB6751" w:rsidRPr="00516FBF" w:rsidRDefault="00FB6751" w:rsidP="00FB6751">
      <w:pPr>
        <w:pStyle w:val="paragraph"/>
      </w:pPr>
      <w:r w:rsidRPr="00516FBF">
        <w:tab/>
        <w:t>(c)</w:t>
      </w:r>
      <w:r w:rsidRPr="00516FBF">
        <w:tab/>
        <w:t>maintain its records in such a way that information relating to its Moomba pipeline business can readily be extracted; and</w:t>
      </w:r>
    </w:p>
    <w:p w:rsidR="00FB6751" w:rsidRPr="00516FBF" w:rsidRDefault="00FB6751" w:rsidP="00FB6751">
      <w:pPr>
        <w:pStyle w:val="paragraph"/>
      </w:pPr>
      <w:r w:rsidRPr="00516FBF">
        <w:tab/>
        <w:t>(d)</w:t>
      </w:r>
      <w:r w:rsidRPr="00516FBF">
        <w:tab/>
        <w:t>ensure that confidential information in its records that relate to its Moomba pipeline business (other than shared technical information) is not made available to a controlling distributor.</w:t>
      </w:r>
    </w:p>
    <w:p w:rsidR="00FB6751" w:rsidRPr="00516FBF" w:rsidRDefault="00FB6751" w:rsidP="00FB6751">
      <w:pPr>
        <w:pStyle w:val="subsection"/>
        <w:rPr>
          <w:bCs/>
          <w:szCs w:val="22"/>
        </w:rPr>
      </w:pPr>
      <w:r w:rsidRPr="00516FBF">
        <w:rPr>
          <w:bCs/>
          <w:szCs w:val="22"/>
        </w:rPr>
        <w:tab/>
        <w:t>(3)</w:t>
      </w:r>
      <w:r w:rsidRPr="00516FBF">
        <w:rPr>
          <w:bCs/>
          <w:szCs w:val="22"/>
        </w:rPr>
        <w:tab/>
        <w:t>Paragraph (2)(b) does not apply to a Moomba operator if:</w:t>
      </w:r>
    </w:p>
    <w:p w:rsidR="00FB6751" w:rsidRPr="00516FBF" w:rsidRDefault="00FB6751" w:rsidP="00FB6751">
      <w:pPr>
        <w:pStyle w:val="paragraph"/>
      </w:pPr>
      <w:r w:rsidRPr="00516FBF">
        <w:tab/>
        <w:t>(a)</w:t>
      </w:r>
      <w:r w:rsidRPr="00516FBF">
        <w:tab/>
        <w:t xml:space="preserve">the operator has applied in writing to the </w:t>
      </w:r>
      <w:r w:rsidR="001B1ABE" w:rsidRPr="00516FBF">
        <w:t xml:space="preserve">ACCC </w:t>
      </w:r>
      <w:r w:rsidRPr="00516FBF">
        <w:t xml:space="preserve">for the </w:t>
      </w:r>
      <w:r w:rsidR="001B1ABE" w:rsidRPr="00516FBF">
        <w:t xml:space="preserve">ACCC’s </w:t>
      </w:r>
      <w:r w:rsidRPr="00516FBF">
        <w:t>approval to the operator engaging an officer of a controlling distributor to provide particular services; and</w:t>
      </w:r>
    </w:p>
    <w:p w:rsidR="00FB6751" w:rsidRPr="00516FBF" w:rsidRDefault="00FB6751" w:rsidP="00FB6751">
      <w:pPr>
        <w:pStyle w:val="paragraph"/>
      </w:pPr>
      <w:r w:rsidRPr="00516FBF">
        <w:tab/>
        <w:t>(b)</w:t>
      </w:r>
      <w:r w:rsidRPr="00516FBF">
        <w:tab/>
        <w:t xml:space="preserve">the </w:t>
      </w:r>
      <w:r w:rsidR="001B1ABE" w:rsidRPr="00516FBF">
        <w:t xml:space="preserve">ACCC </w:t>
      </w:r>
      <w:r w:rsidRPr="00516FBF">
        <w:t>approves in writing the engaging of the officer to provide those services.</w:t>
      </w:r>
    </w:p>
    <w:p w:rsidR="00FB6751" w:rsidRPr="00516FBF" w:rsidRDefault="00FB6751" w:rsidP="00FB6751">
      <w:pPr>
        <w:pStyle w:val="subsection"/>
        <w:rPr>
          <w:bCs/>
          <w:szCs w:val="22"/>
        </w:rPr>
      </w:pPr>
      <w:r w:rsidRPr="00516FBF">
        <w:rPr>
          <w:bCs/>
          <w:szCs w:val="22"/>
        </w:rPr>
        <w:tab/>
        <w:t>(4)</w:t>
      </w:r>
      <w:r w:rsidRPr="00516FBF">
        <w:rPr>
          <w:bCs/>
          <w:szCs w:val="22"/>
        </w:rPr>
        <w:tab/>
        <w:t>An approval may be:</w:t>
      </w:r>
    </w:p>
    <w:p w:rsidR="00FB6751" w:rsidRPr="00516FBF" w:rsidRDefault="00FB6751" w:rsidP="00FB6751">
      <w:pPr>
        <w:pStyle w:val="paragraph"/>
      </w:pPr>
      <w:r w:rsidRPr="00516FBF">
        <w:tab/>
        <w:t>(a)</w:t>
      </w:r>
      <w:r w:rsidRPr="00516FBF">
        <w:tab/>
        <w:t>subject to terms and conditions specified in the approval; or</w:t>
      </w:r>
    </w:p>
    <w:p w:rsidR="00FB6751" w:rsidRPr="00516FBF" w:rsidRDefault="00FB6751" w:rsidP="00FB6751">
      <w:pPr>
        <w:pStyle w:val="paragraph"/>
      </w:pPr>
      <w:r w:rsidRPr="00516FBF">
        <w:tab/>
        <w:t>(b)</w:t>
      </w:r>
      <w:r w:rsidRPr="00516FBF">
        <w:tab/>
        <w:t>limited to a period specified in the approval.</w:t>
      </w:r>
    </w:p>
    <w:p w:rsidR="00FB6751" w:rsidRPr="00516FBF" w:rsidRDefault="00FB6751" w:rsidP="00FB6751">
      <w:pPr>
        <w:pStyle w:val="subsection"/>
        <w:rPr>
          <w:bCs/>
          <w:szCs w:val="22"/>
        </w:rPr>
      </w:pPr>
      <w:r w:rsidRPr="00516FBF">
        <w:rPr>
          <w:bCs/>
          <w:szCs w:val="22"/>
        </w:rPr>
        <w:tab/>
        <w:t>(5)</w:t>
      </w:r>
      <w:r w:rsidRPr="00516FBF">
        <w:rPr>
          <w:bCs/>
          <w:szCs w:val="22"/>
        </w:rPr>
        <w:tab/>
        <w:t xml:space="preserve">The </w:t>
      </w:r>
      <w:r w:rsidR="001B1ABE" w:rsidRPr="00516FBF">
        <w:rPr>
          <w:bCs/>
          <w:szCs w:val="22"/>
        </w:rPr>
        <w:t xml:space="preserve">ACCC </w:t>
      </w:r>
      <w:r w:rsidRPr="00516FBF">
        <w:rPr>
          <w:bCs/>
          <w:szCs w:val="22"/>
        </w:rPr>
        <w:t>may revoke an approval, by notice in writing given to the operator, if it is satisfied that the terms and conditions of the approval are not being complied with by the operator.</w:t>
      </w:r>
    </w:p>
    <w:p w:rsidR="00FB6751" w:rsidRPr="00516FBF" w:rsidRDefault="00FB6751" w:rsidP="00FB6751">
      <w:pPr>
        <w:pStyle w:val="subsection"/>
        <w:rPr>
          <w:bCs/>
          <w:szCs w:val="22"/>
        </w:rPr>
      </w:pPr>
      <w:r w:rsidRPr="00516FBF">
        <w:rPr>
          <w:bCs/>
          <w:szCs w:val="22"/>
        </w:rPr>
        <w:lastRenderedPageBreak/>
        <w:tab/>
        <w:t>(6)</w:t>
      </w:r>
      <w:r w:rsidRPr="00516FBF">
        <w:rPr>
          <w:bCs/>
          <w:szCs w:val="22"/>
        </w:rPr>
        <w:tab/>
        <w:t>In this section:</w:t>
      </w:r>
    </w:p>
    <w:p w:rsidR="00FB6751" w:rsidRPr="00516FBF" w:rsidRDefault="00FB6751" w:rsidP="005F07A8">
      <w:pPr>
        <w:pStyle w:val="Definition"/>
      </w:pPr>
      <w:r w:rsidRPr="00516FBF">
        <w:rPr>
          <w:b/>
          <w:i/>
        </w:rPr>
        <w:t>consultant</w:t>
      </w:r>
      <w:r w:rsidRPr="00516FBF">
        <w:t xml:space="preserve"> means a person who is engaged to provide services;</w:t>
      </w:r>
    </w:p>
    <w:p w:rsidR="00FB6751" w:rsidRPr="00516FBF" w:rsidRDefault="00FB6751" w:rsidP="005F07A8">
      <w:pPr>
        <w:pStyle w:val="Definition"/>
      </w:pPr>
      <w:r w:rsidRPr="00516FBF">
        <w:rPr>
          <w:b/>
          <w:i/>
        </w:rPr>
        <w:t>shared technical information</w:t>
      </w:r>
      <w:r w:rsidRPr="00516FBF">
        <w:t xml:space="preserve"> means information relating to the operation of the Moomba pipeline that it is necessary for the Moomba operator to provide to a haulage services customer to enable the safe and efficient supply of haulage services to that customer.</w:t>
      </w:r>
    </w:p>
    <w:p w:rsidR="00FB6751" w:rsidRPr="00516FBF" w:rsidRDefault="004507D2" w:rsidP="00AD5AFD">
      <w:pPr>
        <w:pStyle w:val="ActHead3"/>
        <w:pageBreakBefore/>
      </w:pPr>
      <w:bookmarkStart w:id="98" w:name="_Toc179274782"/>
      <w:r w:rsidRPr="004507D2">
        <w:rPr>
          <w:rStyle w:val="CharDivNo"/>
        </w:rPr>
        <w:lastRenderedPageBreak/>
        <w:t>Division 3</w:t>
      </w:r>
      <w:r w:rsidR="00FB6751" w:rsidRPr="00516FBF">
        <w:t>—</w:t>
      </w:r>
      <w:r w:rsidR="00FB6751" w:rsidRPr="004507D2">
        <w:rPr>
          <w:rStyle w:val="CharDivText"/>
        </w:rPr>
        <w:t>Access to the Moomba pipeline</w:t>
      </w:r>
      <w:bookmarkEnd w:id="98"/>
    </w:p>
    <w:p w:rsidR="00953A09" w:rsidRPr="00516FBF" w:rsidRDefault="00FB6751" w:rsidP="00953A09">
      <w:pPr>
        <w:pStyle w:val="ActHead5"/>
      </w:pPr>
      <w:bookmarkStart w:id="99" w:name="_Toc179274783"/>
      <w:r w:rsidRPr="004507D2">
        <w:rPr>
          <w:rStyle w:val="CharSectno"/>
        </w:rPr>
        <w:t>73</w:t>
      </w:r>
      <w:r w:rsidR="00953A09" w:rsidRPr="00516FBF">
        <w:t xml:space="preserve">  </w:t>
      </w:r>
      <w:r w:rsidRPr="00516FBF">
        <w:t>Moomba operator etc. must not prevent or hinder access</w:t>
      </w:r>
      <w:bookmarkEnd w:id="99"/>
    </w:p>
    <w:p w:rsidR="00FB6751" w:rsidRPr="00516FBF" w:rsidRDefault="00FB6751" w:rsidP="00FB6751">
      <w:pPr>
        <w:pStyle w:val="subsection"/>
        <w:rPr>
          <w:bCs/>
          <w:szCs w:val="22"/>
        </w:rPr>
      </w:pPr>
      <w:r w:rsidRPr="00516FBF">
        <w:rPr>
          <w:bCs/>
          <w:szCs w:val="22"/>
        </w:rPr>
        <w:tab/>
      </w:r>
      <w:r w:rsidRPr="00516FBF">
        <w:rPr>
          <w:bCs/>
          <w:szCs w:val="22"/>
        </w:rPr>
        <w:tab/>
        <w:t>A Moomba operator or a related body corporate of the Moomba operator must not engage in conduct that has the purpose of preventing or hindering the provision of haulage services to a person in New South Wales or the Australian Capital Territory.</w:t>
      </w:r>
    </w:p>
    <w:p w:rsidR="00953A09" w:rsidRPr="00516FBF" w:rsidRDefault="00FB6751" w:rsidP="00953A09">
      <w:pPr>
        <w:pStyle w:val="ActHead5"/>
      </w:pPr>
      <w:bookmarkStart w:id="100" w:name="_Toc179274784"/>
      <w:r w:rsidRPr="004507D2">
        <w:rPr>
          <w:rStyle w:val="CharSectno"/>
        </w:rPr>
        <w:t>74</w:t>
      </w:r>
      <w:r w:rsidR="00953A09" w:rsidRPr="00516FBF">
        <w:t xml:space="preserve">  </w:t>
      </w:r>
      <w:r w:rsidRPr="00516FBF">
        <w:t>Access to the Moomba pipeline</w:t>
      </w:r>
      <w:bookmarkEnd w:id="100"/>
    </w:p>
    <w:p w:rsidR="00FB6751" w:rsidRPr="00516FBF" w:rsidRDefault="00FB6751" w:rsidP="00FB6751">
      <w:pPr>
        <w:pStyle w:val="subsection"/>
        <w:rPr>
          <w:bCs/>
          <w:szCs w:val="22"/>
        </w:rPr>
      </w:pPr>
      <w:r w:rsidRPr="00516FBF">
        <w:rPr>
          <w:bCs/>
          <w:szCs w:val="22"/>
        </w:rPr>
        <w:tab/>
        <w:t>(1)</w:t>
      </w:r>
      <w:r w:rsidRPr="00516FBF">
        <w:rPr>
          <w:bCs/>
          <w:szCs w:val="22"/>
        </w:rPr>
        <w:tab/>
        <w:t xml:space="preserve">A Moomba operator who operates a Moomba pipeline must, subject to this Part, supply haulage services by means of that pipeline to any other person who wants those haulage services supplied. The haulage services are to be supplied on terms and conditions agreed between the operator and the other person, or if agreement on the terms and conditions cannot be reached, on terms and conditions determined by the </w:t>
      </w:r>
      <w:r w:rsidR="001B1ABE" w:rsidRPr="00516FBF">
        <w:t xml:space="preserve">ACCC </w:t>
      </w:r>
      <w:r w:rsidRPr="00516FBF">
        <w:rPr>
          <w:bCs/>
          <w:szCs w:val="22"/>
        </w:rPr>
        <w:t>under this Part.</w:t>
      </w:r>
    </w:p>
    <w:p w:rsidR="00FB6751" w:rsidRPr="00516FBF" w:rsidRDefault="00FB6751" w:rsidP="00FB6751">
      <w:pPr>
        <w:pStyle w:val="subsection"/>
        <w:rPr>
          <w:bCs/>
          <w:szCs w:val="22"/>
        </w:rPr>
      </w:pPr>
      <w:r w:rsidRPr="00516FBF">
        <w:rPr>
          <w:bCs/>
          <w:szCs w:val="22"/>
        </w:rPr>
        <w:tab/>
        <w:t>(2)</w:t>
      </w:r>
      <w:r w:rsidRPr="00516FBF">
        <w:rPr>
          <w:bCs/>
          <w:szCs w:val="22"/>
        </w:rPr>
        <w:tab/>
        <w:t xml:space="preserve">The only rights arising in respect of the failure of the Moomba operator and the person who wants haulage services supplied to agree on the supply of haulage services are the rights to notify the </w:t>
      </w:r>
      <w:r w:rsidR="001B1ABE" w:rsidRPr="00516FBF">
        <w:t xml:space="preserve">ACCC </w:t>
      </w:r>
      <w:r w:rsidRPr="00516FBF">
        <w:rPr>
          <w:bCs/>
          <w:szCs w:val="22"/>
        </w:rPr>
        <w:t>under sub</w:t>
      </w:r>
      <w:r w:rsidR="004507D2">
        <w:rPr>
          <w:bCs/>
          <w:szCs w:val="22"/>
        </w:rPr>
        <w:t>sections 7</w:t>
      </w:r>
      <w:r w:rsidRPr="00516FBF">
        <w:rPr>
          <w:bCs/>
          <w:szCs w:val="22"/>
        </w:rPr>
        <w:t>5(1) and (6).</w:t>
      </w:r>
    </w:p>
    <w:p w:rsidR="00953A09" w:rsidRPr="00516FBF" w:rsidRDefault="00FB6751" w:rsidP="00953A09">
      <w:pPr>
        <w:pStyle w:val="ActHead5"/>
      </w:pPr>
      <w:bookmarkStart w:id="101" w:name="_Toc179274785"/>
      <w:r w:rsidRPr="004507D2">
        <w:rPr>
          <w:rStyle w:val="CharSectno"/>
        </w:rPr>
        <w:t>75</w:t>
      </w:r>
      <w:r w:rsidR="00953A09" w:rsidRPr="00516FBF">
        <w:t xml:space="preserve">  A</w:t>
      </w:r>
      <w:r w:rsidRPr="00516FBF">
        <w:t>ccess disputes</w:t>
      </w:r>
      <w:bookmarkEnd w:id="101"/>
    </w:p>
    <w:p w:rsidR="00FB6751" w:rsidRPr="00516FBF" w:rsidRDefault="00FB6751" w:rsidP="00FB6751">
      <w:pPr>
        <w:pStyle w:val="subsection"/>
        <w:rPr>
          <w:bCs/>
          <w:szCs w:val="22"/>
        </w:rPr>
      </w:pPr>
      <w:r w:rsidRPr="00516FBF">
        <w:rPr>
          <w:bCs/>
          <w:szCs w:val="22"/>
        </w:rPr>
        <w:tab/>
        <w:t>(1)</w:t>
      </w:r>
      <w:r w:rsidRPr="00516FBF">
        <w:rPr>
          <w:bCs/>
          <w:szCs w:val="22"/>
        </w:rPr>
        <w:tab/>
        <w:t xml:space="preserve">If a Moomba operator and any other person are unable to agree on any of the following matters the operator or the other person may notify the </w:t>
      </w:r>
      <w:r w:rsidR="001B1ABE" w:rsidRPr="00516FBF">
        <w:t xml:space="preserve">ACCC </w:t>
      </w:r>
      <w:r w:rsidRPr="00516FBF">
        <w:rPr>
          <w:bCs/>
          <w:szCs w:val="22"/>
        </w:rPr>
        <w:t>that an access dispute exists:</w:t>
      </w:r>
    </w:p>
    <w:p w:rsidR="00FB6751" w:rsidRPr="00516FBF" w:rsidRDefault="00FB6751" w:rsidP="00FB6751">
      <w:pPr>
        <w:pStyle w:val="paragraph"/>
      </w:pPr>
      <w:r w:rsidRPr="00516FBF">
        <w:tab/>
        <w:t>(a)</w:t>
      </w:r>
      <w:r w:rsidRPr="00516FBF">
        <w:tab/>
        <w:t>the existence of spare capacity in a Moomba pipeline sufficient to provide the services requested;</w:t>
      </w:r>
    </w:p>
    <w:p w:rsidR="00FB6751" w:rsidRPr="00516FBF" w:rsidRDefault="00FB6751" w:rsidP="00FB6751">
      <w:pPr>
        <w:pStyle w:val="paragraph"/>
      </w:pPr>
      <w:r w:rsidRPr="00516FBF">
        <w:tab/>
        <w:t>(b)</w:t>
      </w:r>
      <w:r w:rsidRPr="00516FBF">
        <w:tab/>
        <w:t>the interconnection of a pipeline to a Moomba pipeline;</w:t>
      </w:r>
    </w:p>
    <w:p w:rsidR="00FB6751" w:rsidRPr="00516FBF" w:rsidRDefault="00FB6751" w:rsidP="00FB6751">
      <w:pPr>
        <w:pStyle w:val="paragraph"/>
      </w:pPr>
      <w:r w:rsidRPr="00516FBF">
        <w:tab/>
        <w:t>(c)</w:t>
      </w:r>
      <w:r w:rsidRPr="00516FBF">
        <w:tab/>
        <w:t>increasing the capacity of a Moomba pipeline operated by the operator;</w:t>
      </w:r>
    </w:p>
    <w:p w:rsidR="00FB6751" w:rsidRPr="00516FBF" w:rsidRDefault="00FB6751" w:rsidP="00FB6751">
      <w:pPr>
        <w:pStyle w:val="paragraph"/>
      </w:pPr>
      <w:r w:rsidRPr="00516FBF">
        <w:tab/>
        <w:t>(d)</w:t>
      </w:r>
      <w:r w:rsidRPr="00516FBF">
        <w:tab/>
        <w:t xml:space="preserve">terms and conditions (including the haulage charge) for the supply of haulage services by the operator that uses the </w:t>
      </w:r>
      <w:r w:rsidRPr="00516FBF">
        <w:lastRenderedPageBreak/>
        <w:t>whole or part of the spare capacity or increased capacity in a Moomba pipeline.</w:t>
      </w:r>
    </w:p>
    <w:p w:rsidR="00FB6751" w:rsidRPr="00516FBF" w:rsidRDefault="00FB6751" w:rsidP="00FB6751">
      <w:pPr>
        <w:pStyle w:val="subsection"/>
        <w:rPr>
          <w:bCs/>
          <w:szCs w:val="22"/>
        </w:rPr>
      </w:pPr>
      <w:r w:rsidRPr="00516FBF">
        <w:rPr>
          <w:bCs/>
          <w:szCs w:val="22"/>
        </w:rPr>
        <w:tab/>
        <w:t>(2)</w:t>
      </w:r>
      <w:r w:rsidRPr="00516FBF">
        <w:rPr>
          <w:bCs/>
          <w:szCs w:val="22"/>
        </w:rPr>
        <w:tab/>
        <w:t>If a Moomba operator intends to enter into an agreement with a person to supply haulage services, the operator must give a notice to any other person who is a party to an agreement with the operator for the supply of haulage services advising:</w:t>
      </w:r>
    </w:p>
    <w:p w:rsidR="00FB6751" w:rsidRPr="00516FBF" w:rsidRDefault="00FB6751" w:rsidP="00FB6751">
      <w:pPr>
        <w:pStyle w:val="paragraph"/>
      </w:pPr>
      <w:r w:rsidRPr="00516FBF">
        <w:tab/>
        <w:t>(a)</w:t>
      </w:r>
      <w:r w:rsidRPr="00516FBF">
        <w:tab/>
        <w:t>that the operator intends entering into the agreement; and</w:t>
      </w:r>
    </w:p>
    <w:p w:rsidR="00FB6751" w:rsidRPr="00516FBF" w:rsidRDefault="00FB6751" w:rsidP="00FB6751">
      <w:pPr>
        <w:pStyle w:val="paragraph"/>
      </w:pPr>
      <w:r w:rsidRPr="00516FBF">
        <w:tab/>
        <w:t>(b)</w:t>
      </w:r>
      <w:r w:rsidRPr="00516FBF">
        <w:tab/>
        <w:t>a reasonable estimate of the amount of spare capacity that would be used under the proposed agreement.</w:t>
      </w:r>
    </w:p>
    <w:p w:rsidR="00FB6751" w:rsidRPr="00516FBF" w:rsidRDefault="00FB6751" w:rsidP="00FB6751">
      <w:pPr>
        <w:pStyle w:val="subsection"/>
        <w:rPr>
          <w:bCs/>
          <w:szCs w:val="22"/>
        </w:rPr>
      </w:pPr>
      <w:r w:rsidRPr="00516FBF">
        <w:rPr>
          <w:bCs/>
          <w:szCs w:val="22"/>
        </w:rPr>
        <w:tab/>
        <w:t>(3)</w:t>
      </w:r>
      <w:r w:rsidRPr="00516FBF">
        <w:rPr>
          <w:bCs/>
          <w:szCs w:val="22"/>
        </w:rPr>
        <w:tab/>
        <w:t>Subsection (2) does not apply to a spot sales agreement.</w:t>
      </w:r>
    </w:p>
    <w:p w:rsidR="00FB6751" w:rsidRPr="00516FBF" w:rsidRDefault="00FB6751" w:rsidP="00FB6751">
      <w:pPr>
        <w:pStyle w:val="subsection"/>
        <w:rPr>
          <w:bCs/>
          <w:szCs w:val="22"/>
        </w:rPr>
      </w:pPr>
      <w:r w:rsidRPr="00516FBF">
        <w:rPr>
          <w:bCs/>
          <w:szCs w:val="22"/>
        </w:rPr>
        <w:tab/>
        <w:t>(4)</w:t>
      </w:r>
      <w:r w:rsidRPr="00516FBF">
        <w:rPr>
          <w:bCs/>
          <w:szCs w:val="22"/>
        </w:rPr>
        <w:tab/>
        <w:t xml:space="preserve">If </w:t>
      </w:r>
      <w:r w:rsidR="004507D2">
        <w:rPr>
          <w:bCs/>
          <w:szCs w:val="22"/>
        </w:rPr>
        <w:t>subsection (</w:t>
      </w:r>
      <w:r w:rsidRPr="00516FBF">
        <w:rPr>
          <w:bCs/>
          <w:szCs w:val="22"/>
        </w:rPr>
        <w:t>2) applies to a Moomba operator, the operator must not enter into the agreement unless:</w:t>
      </w:r>
    </w:p>
    <w:p w:rsidR="00FB6751" w:rsidRPr="00516FBF" w:rsidRDefault="00FB6751" w:rsidP="00FB6751">
      <w:pPr>
        <w:pStyle w:val="paragraph"/>
      </w:pPr>
      <w:r w:rsidRPr="00516FBF">
        <w:tab/>
        <w:t>(a)</w:t>
      </w:r>
      <w:r w:rsidRPr="00516FBF">
        <w:tab/>
        <w:t xml:space="preserve">all the persons given a notice under </w:t>
      </w:r>
      <w:r w:rsidR="004507D2">
        <w:t>subsection (</w:t>
      </w:r>
      <w:r w:rsidRPr="00516FBF">
        <w:t>2) agree; or</w:t>
      </w:r>
    </w:p>
    <w:p w:rsidR="00FB6751" w:rsidRPr="00516FBF" w:rsidRDefault="00FB6751" w:rsidP="00FB6751">
      <w:pPr>
        <w:pStyle w:val="paragraph"/>
      </w:pPr>
      <w:r w:rsidRPr="00516FBF">
        <w:tab/>
        <w:t>(b)</w:t>
      </w:r>
      <w:r w:rsidRPr="00516FBF">
        <w:tab/>
        <w:t xml:space="preserve">at the end of the period of 21 days after the giving of the notice, no person has notified the </w:t>
      </w:r>
      <w:r w:rsidR="001B1ABE" w:rsidRPr="00516FBF">
        <w:t xml:space="preserve">ACCC </w:t>
      </w:r>
      <w:r w:rsidRPr="00516FBF">
        <w:t xml:space="preserve">under </w:t>
      </w:r>
      <w:r w:rsidR="004507D2">
        <w:t>subsection (</w:t>
      </w:r>
      <w:r w:rsidRPr="00516FBF">
        <w:t>6).</w:t>
      </w:r>
    </w:p>
    <w:p w:rsidR="00FB6751" w:rsidRPr="00516FBF" w:rsidRDefault="00FB6751" w:rsidP="00FB6751">
      <w:pPr>
        <w:pStyle w:val="subsection"/>
        <w:rPr>
          <w:bCs/>
          <w:szCs w:val="22"/>
        </w:rPr>
      </w:pPr>
      <w:r w:rsidRPr="00516FBF">
        <w:rPr>
          <w:bCs/>
          <w:szCs w:val="22"/>
        </w:rPr>
        <w:tab/>
        <w:t>(5)</w:t>
      </w:r>
      <w:r w:rsidRPr="00516FBF">
        <w:rPr>
          <w:bCs/>
          <w:szCs w:val="22"/>
        </w:rPr>
        <w:tab/>
        <w:t>An agreement is of no effect if it is entered into:</w:t>
      </w:r>
    </w:p>
    <w:p w:rsidR="00FB6751" w:rsidRPr="00516FBF" w:rsidRDefault="00FB6751" w:rsidP="00FB6751">
      <w:pPr>
        <w:pStyle w:val="paragraph"/>
      </w:pPr>
      <w:r w:rsidRPr="00516FBF">
        <w:tab/>
        <w:t>(a)</w:t>
      </w:r>
      <w:r w:rsidRPr="00516FBF">
        <w:tab/>
        <w:t xml:space="preserve">without the giving of a notice in accordance with </w:t>
      </w:r>
      <w:r w:rsidR="004507D2">
        <w:t>subsection (</w:t>
      </w:r>
      <w:r w:rsidRPr="00516FBF">
        <w:t>2); or</w:t>
      </w:r>
    </w:p>
    <w:p w:rsidR="00FB6751" w:rsidRPr="00516FBF" w:rsidRDefault="00FB6751" w:rsidP="00FB6751">
      <w:pPr>
        <w:pStyle w:val="paragraph"/>
      </w:pPr>
      <w:r w:rsidRPr="00516FBF">
        <w:tab/>
        <w:t>(b)</w:t>
      </w:r>
      <w:r w:rsidRPr="00516FBF">
        <w:tab/>
        <w:t xml:space="preserve">in breach of </w:t>
      </w:r>
      <w:r w:rsidR="004507D2">
        <w:t>subsection (</w:t>
      </w:r>
      <w:r w:rsidRPr="00516FBF">
        <w:t>4).</w:t>
      </w:r>
    </w:p>
    <w:p w:rsidR="00FB6751" w:rsidRPr="00516FBF" w:rsidRDefault="00FB6751" w:rsidP="00FB6751">
      <w:pPr>
        <w:pStyle w:val="subsection"/>
        <w:rPr>
          <w:bCs/>
          <w:szCs w:val="22"/>
        </w:rPr>
      </w:pPr>
      <w:r w:rsidRPr="00516FBF">
        <w:rPr>
          <w:bCs/>
          <w:szCs w:val="22"/>
        </w:rPr>
        <w:tab/>
        <w:t>(6)</w:t>
      </w:r>
      <w:r w:rsidRPr="00516FBF">
        <w:rPr>
          <w:bCs/>
          <w:szCs w:val="22"/>
        </w:rPr>
        <w:tab/>
        <w:t xml:space="preserve">A person who has been given a notice under </w:t>
      </w:r>
      <w:r w:rsidR="004507D2">
        <w:rPr>
          <w:bCs/>
          <w:szCs w:val="22"/>
        </w:rPr>
        <w:t>subsection (</w:t>
      </w:r>
      <w:r w:rsidRPr="00516FBF">
        <w:rPr>
          <w:bCs/>
          <w:szCs w:val="22"/>
        </w:rPr>
        <w:t xml:space="preserve">2) may notify the </w:t>
      </w:r>
      <w:r w:rsidR="001B1ABE" w:rsidRPr="00516FBF">
        <w:t xml:space="preserve">ACCC </w:t>
      </w:r>
      <w:r w:rsidRPr="00516FBF">
        <w:rPr>
          <w:bCs/>
          <w:szCs w:val="22"/>
        </w:rPr>
        <w:t>that an access dispute exists.</w:t>
      </w:r>
    </w:p>
    <w:p w:rsidR="00FB6751" w:rsidRPr="00516FBF" w:rsidRDefault="00FB6751" w:rsidP="00FB6751">
      <w:pPr>
        <w:pStyle w:val="subsection"/>
        <w:rPr>
          <w:bCs/>
          <w:szCs w:val="22"/>
        </w:rPr>
      </w:pPr>
      <w:r w:rsidRPr="00516FBF">
        <w:rPr>
          <w:bCs/>
          <w:szCs w:val="22"/>
        </w:rPr>
        <w:tab/>
        <w:t>(7)</w:t>
      </w:r>
      <w:r w:rsidRPr="00516FBF">
        <w:rPr>
          <w:bCs/>
          <w:szCs w:val="22"/>
        </w:rPr>
        <w:tab/>
        <w:t xml:space="preserve">A notice under </w:t>
      </w:r>
      <w:r w:rsidR="004507D2">
        <w:rPr>
          <w:bCs/>
          <w:szCs w:val="22"/>
        </w:rPr>
        <w:t>subsection (</w:t>
      </w:r>
      <w:r w:rsidRPr="00516FBF">
        <w:rPr>
          <w:bCs/>
          <w:szCs w:val="22"/>
        </w:rPr>
        <w:t>1) or (6) must specify the matter in dispute.</w:t>
      </w:r>
    </w:p>
    <w:p w:rsidR="00FB6751" w:rsidRPr="00516FBF" w:rsidRDefault="00FB6751" w:rsidP="00FB6751">
      <w:pPr>
        <w:pStyle w:val="subsection"/>
        <w:rPr>
          <w:bCs/>
          <w:szCs w:val="22"/>
        </w:rPr>
      </w:pPr>
      <w:r w:rsidRPr="00516FBF">
        <w:rPr>
          <w:bCs/>
          <w:szCs w:val="22"/>
        </w:rPr>
        <w:tab/>
        <w:t>(8)</w:t>
      </w:r>
      <w:r w:rsidRPr="00516FBF">
        <w:rPr>
          <w:bCs/>
          <w:szCs w:val="22"/>
        </w:rPr>
        <w:tab/>
        <w:t xml:space="preserve">A notice under </w:t>
      </w:r>
      <w:r w:rsidR="004507D2">
        <w:rPr>
          <w:bCs/>
          <w:szCs w:val="22"/>
        </w:rPr>
        <w:t>subsection (</w:t>
      </w:r>
      <w:r w:rsidRPr="00516FBF">
        <w:rPr>
          <w:bCs/>
          <w:szCs w:val="22"/>
        </w:rPr>
        <w:t>1), (2) or (6) must be in writing.</w:t>
      </w:r>
    </w:p>
    <w:p w:rsidR="00FB6751" w:rsidRPr="00516FBF" w:rsidRDefault="00FB6751" w:rsidP="00FB6751">
      <w:pPr>
        <w:pStyle w:val="subsection"/>
        <w:rPr>
          <w:bCs/>
          <w:szCs w:val="22"/>
        </w:rPr>
      </w:pPr>
      <w:r w:rsidRPr="00516FBF">
        <w:rPr>
          <w:bCs/>
          <w:szCs w:val="22"/>
        </w:rPr>
        <w:tab/>
        <w:t>(9)</w:t>
      </w:r>
      <w:r w:rsidRPr="00516FBF">
        <w:rPr>
          <w:bCs/>
          <w:szCs w:val="22"/>
        </w:rPr>
        <w:tab/>
        <w:t>In this section:</w:t>
      </w:r>
    </w:p>
    <w:p w:rsidR="00FB6751" w:rsidRPr="00516FBF" w:rsidRDefault="00FB6751" w:rsidP="005F07A8">
      <w:pPr>
        <w:pStyle w:val="Definition"/>
      </w:pPr>
      <w:r w:rsidRPr="00516FBF">
        <w:rPr>
          <w:b/>
          <w:i/>
        </w:rPr>
        <w:t>spot sales agreement</w:t>
      </w:r>
      <w:r w:rsidRPr="00516FBF">
        <w:t xml:space="preserve"> means an agreement under which all those haulage services are to be provided within 3 months after the agreement is made.</w:t>
      </w:r>
    </w:p>
    <w:p w:rsidR="00953A09" w:rsidRPr="00516FBF" w:rsidRDefault="00FB6751" w:rsidP="00953A09">
      <w:pPr>
        <w:pStyle w:val="ActHead5"/>
      </w:pPr>
      <w:bookmarkStart w:id="102" w:name="_Toc179274786"/>
      <w:r w:rsidRPr="004507D2">
        <w:rPr>
          <w:rStyle w:val="CharSectno"/>
        </w:rPr>
        <w:lastRenderedPageBreak/>
        <w:t>76</w:t>
      </w:r>
      <w:r w:rsidR="00953A09" w:rsidRPr="00516FBF">
        <w:t xml:space="preserve">  </w:t>
      </w:r>
      <w:r w:rsidRPr="00516FBF">
        <w:t>Procedure on receipt of notification of an access dispute</w:t>
      </w:r>
      <w:bookmarkEnd w:id="102"/>
    </w:p>
    <w:p w:rsidR="00FB6751" w:rsidRPr="00516FBF" w:rsidRDefault="00FB6751" w:rsidP="00FB6751">
      <w:pPr>
        <w:pStyle w:val="subsection"/>
        <w:rPr>
          <w:bCs/>
          <w:szCs w:val="22"/>
        </w:rPr>
      </w:pPr>
      <w:r w:rsidRPr="00516FBF">
        <w:rPr>
          <w:bCs/>
          <w:szCs w:val="22"/>
        </w:rPr>
        <w:tab/>
        <w:t>(1)</w:t>
      </w:r>
      <w:r w:rsidRPr="00516FBF">
        <w:rPr>
          <w:bCs/>
          <w:szCs w:val="22"/>
        </w:rPr>
        <w:tab/>
        <w:t xml:space="preserve">If a Moomba operator or another person notifies the </w:t>
      </w:r>
      <w:r w:rsidR="001B1ABE" w:rsidRPr="00516FBF">
        <w:t xml:space="preserve">ACCC </w:t>
      </w:r>
      <w:r w:rsidRPr="00516FBF">
        <w:rPr>
          <w:bCs/>
          <w:szCs w:val="22"/>
        </w:rPr>
        <w:t xml:space="preserve">of an access dispute, the </w:t>
      </w:r>
      <w:r w:rsidR="001B1ABE" w:rsidRPr="00516FBF">
        <w:t xml:space="preserve">ACCC </w:t>
      </w:r>
      <w:r w:rsidRPr="00516FBF">
        <w:rPr>
          <w:bCs/>
          <w:szCs w:val="22"/>
        </w:rPr>
        <w:t>must give a written notice of the dispute to:</w:t>
      </w:r>
    </w:p>
    <w:p w:rsidR="00FB6751" w:rsidRPr="00516FBF" w:rsidRDefault="00FB6751" w:rsidP="00FB6751">
      <w:pPr>
        <w:pStyle w:val="paragraph"/>
      </w:pPr>
      <w:r w:rsidRPr="00516FBF">
        <w:tab/>
        <w:t>(a)</w:t>
      </w:r>
      <w:r w:rsidRPr="00516FBF">
        <w:tab/>
        <w:t xml:space="preserve">a person who could have notified the </w:t>
      </w:r>
      <w:r w:rsidR="001B1ABE" w:rsidRPr="00516FBF">
        <w:t xml:space="preserve">ACCC </w:t>
      </w:r>
      <w:r w:rsidRPr="00516FBF">
        <w:t>of the dispute under subsection 75(1) but did not do so; and</w:t>
      </w:r>
    </w:p>
    <w:p w:rsidR="00FB6751" w:rsidRPr="00516FBF" w:rsidRDefault="00FB6751" w:rsidP="00FB6751">
      <w:pPr>
        <w:pStyle w:val="paragraph"/>
      </w:pPr>
      <w:r w:rsidRPr="00516FBF">
        <w:tab/>
        <w:t>(b)</w:t>
      </w:r>
      <w:r w:rsidRPr="00516FBF">
        <w:tab/>
        <w:t>any other person who:</w:t>
      </w:r>
    </w:p>
    <w:p w:rsidR="00FB6751" w:rsidRPr="00516FBF" w:rsidRDefault="00FB6751" w:rsidP="00FB6751">
      <w:pPr>
        <w:pStyle w:val="paragraphsub"/>
      </w:pPr>
      <w:r w:rsidRPr="00516FBF">
        <w:tab/>
        <w:t>(i)</w:t>
      </w:r>
      <w:r w:rsidRPr="00516FBF">
        <w:tab/>
        <w:t>is a party to an agreement for the supply of haulage services in relation to the Moomba pipeline that is the subject matter of the dispute; or</w:t>
      </w:r>
    </w:p>
    <w:p w:rsidR="00FB6751" w:rsidRPr="00516FBF" w:rsidRDefault="00FB6751" w:rsidP="00FB6751">
      <w:pPr>
        <w:pStyle w:val="paragraphsub"/>
      </w:pPr>
      <w:r w:rsidRPr="00516FBF">
        <w:tab/>
        <w:t>(ii)</w:t>
      </w:r>
      <w:r w:rsidRPr="00516FBF">
        <w:tab/>
        <w:t>is bound by a determination in relation to the Moomba pipeline that is the subject matter of the dispute; or</w:t>
      </w:r>
    </w:p>
    <w:p w:rsidR="00FB6751" w:rsidRPr="00516FBF" w:rsidRDefault="00FB6751" w:rsidP="00FB6751">
      <w:pPr>
        <w:pStyle w:val="paragraphsub"/>
      </w:pPr>
      <w:r w:rsidRPr="00516FBF">
        <w:tab/>
        <w:t>(iii)</w:t>
      </w:r>
      <w:r w:rsidRPr="00516FBF">
        <w:tab/>
        <w:t>is a party to an access dispute in respect of which a determination has not been made.</w:t>
      </w:r>
    </w:p>
    <w:p w:rsidR="00FB6751" w:rsidRPr="00516FBF" w:rsidRDefault="00FB6751" w:rsidP="00FB6751">
      <w:pPr>
        <w:pStyle w:val="subsection"/>
        <w:rPr>
          <w:bCs/>
          <w:szCs w:val="22"/>
        </w:rPr>
      </w:pPr>
      <w:r w:rsidRPr="00516FBF">
        <w:rPr>
          <w:bCs/>
          <w:szCs w:val="22"/>
        </w:rPr>
        <w:tab/>
        <w:t>(2)</w:t>
      </w:r>
      <w:r w:rsidRPr="00516FBF">
        <w:rPr>
          <w:bCs/>
          <w:szCs w:val="22"/>
        </w:rPr>
        <w:tab/>
        <w:t xml:space="preserve">The </w:t>
      </w:r>
      <w:r w:rsidR="001B1ABE" w:rsidRPr="00516FBF">
        <w:t xml:space="preserve">ACCC </w:t>
      </w:r>
      <w:r w:rsidRPr="00516FBF">
        <w:rPr>
          <w:bCs/>
          <w:szCs w:val="22"/>
        </w:rPr>
        <w:t xml:space="preserve">must give the notice as soon as practicable after the </w:t>
      </w:r>
      <w:r w:rsidR="001B1ABE" w:rsidRPr="00516FBF">
        <w:t xml:space="preserve">ACCC </w:t>
      </w:r>
      <w:r w:rsidRPr="00516FBF">
        <w:rPr>
          <w:bCs/>
          <w:szCs w:val="22"/>
        </w:rPr>
        <w:t>is notified of the access dispute.</w:t>
      </w:r>
    </w:p>
    <w:p w:rsidR="00953A09" w:rsidRPr="00516FBF" w:rsidRDefault="00294104" w:rsidP="00953A09">
      <w:pPr>
        <w:pStyle w:val="ActHead5"/>
      </w:pPr>
      <w:bookmarkStart w:id="103" w:name="_Toc179274787"/>
      <w:r w:rsidRPr="004507D2">
        <w:rPr>
          <w:rStyle w:val="CharSectno"/>
        </w:rPr>
        <w:t>77</w:t>
      </w:r>
      <w:r w:rsidR="00953A09" w:rsidRPr="00516FBF">
        <w:t xml:space="preserve">  </w:t>
      </w:r>
      <w:r w:rsidRPr="00516FBF">
        <w:t>Withdrawal of notification</w:t>
      </w:r>
      <w:bookmarkEnd w:id="103"/>
    </w:p>
    <w:p w:rsidR="00294104" w:rsidRPr="00516FBF" w:rsidRDefault="00294104" w:rsidP="00294104">
      <w:pPr>
        <w:pStyle w:val="subsection"/>
        <w:rPr>
          <w:bCs/>
          <w:szCs w:val="22"/>
        </w:rPr>
      </w:pPr>
      <w:r w:rsidRPr="00516FBF">
        <w:rPr>
          <w:bCs/>
          <w:szCs w:val="22"/>
        </w:rPr>
        <w:tab/>
        <w:t>(1)</w:t>
      </w:r>
      <w:r w:rsidRPr="00516FBF">
        <w:rPr>
          <w:bCs/>
          <w:szCs w:val="22"/>
        </w:rPr>
        <w:tab/>
        <w:t xml:space="preserve">A person who has notified the </w:t>
      </w:r>
      <w:r w:rsidR="00C1654B" w:rsidRPr="00516FBF">
        <w:t xml:space="preserve">ACCC </w:t>
      </w:r>
      <w:r w:rsidRPr="00516FBF">
        <w:rPr>
          <w:bCs/>
          <w:szCs w:val="22"/>
        </w:rPr>
        <w:t xml:space="preserve">under section 75 may withdraw that notification at any time before a determination is made by the </w:t>
      </w:r>
      <w:r w:rsidR="00C1654B" w:rsidRPr="00516FBF">
        <w:t>ACCC</w:t>
      </w:r>
      <w:r w:rsidRPr="00516FBF">
        <w:rPr>
          <w:bCs/>
          <w:szCs w:val="22"/>
        </w:rPr>
        <w:t>.</w:t>
      </w:r>
    </w:p>
    <w:p w:rsidR="00294104" w:rsidRPr="00516FBF" w:rsidRDefault="00294104" w:rsidP="00294104">
      <w:pPr>
        <w:pStyle w:val="subsection"/>
        <w:rPr>
          <w:bCs/>
          <w:szCs w:val="22"/>
        </w:rPr>
      </w:pPr>
      <w:r w:rsidRPr="00516FBF">
        <w:rPr>
          <w:bCs/>
          <w:szCs w:val="22"/>
        </w:rPr>
        <w:tab/>
        <w:t>(2)</w:t>
      </w:r>
      <w:r w:rsidRPr="00516FBF">
        <w:rPr>
          <w:bCs/>
          <w:szCs w:val="22"/>
        </w:rPr>
        <w:tab/>
        <w:t xml:space="preserve">If a person withdraws a notification under </w:t>
      </w:r>
      <w:r w:rsidR="004507D2">
        <w:rPr>
          <w:bCs/>
          <w:szCs w:val="22"/>
        </w:rPr>
        <w:t>subsection (</w:t>
      </w:r>
      <w:r w:rsidRPr="00516FBF">
        <w:rPr>
          <w:bCs/>
          <w:szCs w:val="22"/>
        </w:rPr>
        <w:t xml:space="preserve">1), the person is taken, for the purposes of this Part, not to have notified the </w:t>
      </w:r>
      <w:r w:rsidR="00C1654B" w:rsidRPr="00516FBF">
        <w:t>ACCC</w:t>
      </w:r>
      <w:r w:rsidRPr="00516FBF">
        <w:rPr>
          <w:bCs/>
          <w:szCs w:val="22"/>
        </w:rPr>
        <w:t>.</w:t>
      </w:r>
    </w:p>
    <w:p w:rsidR="00294104" w:rsidRPr="00516FBF" w:rsidRDefault="004507D2" w:rsidP="00AD5AFD">
      <w:pPr>
        <w:pStyle w:val="ActHead3"/>
        <w:pageBreakBefore/>
      </w:pPr>
      <w:bookmarkStart w:id="104" w:name="_Toc179274788"/>
      <w:r w:rsidRPr="004507D2">
        <w:rPr>
          <w:rStyle w:val="CharDivNo"/>
        </w:rPr>
        <w:lastRenderedPageBreak/>
        <w:t>Division 4</w:t>
      </w:r>
      <w:r w:rsidR="00294104" w:rsidRPr="00516FBF">
        <w:t>—</w:t>
      </w:r>
      <w:r w:rsidR="00294104" w:rsidRPr="004507D2">
        <w:rPr>
          <w:rStyle w:val="CharDivText"/>
        </w:rPr>
        <w:t>Arbitration of access disputes</w:t>
      </w:r>
      <w:bookmarkEnd w:id="104"/>
    </w:p>
    <w:p w:rsidR="00294104" w:rsidRPr="00516FBF" w:rsidRDefault="00294104" w:rsidP="00294104">
      <w:pPr>
        <w:pStyle w:val="ActHead4"/>
      </w:pPr>
      <w:bookmarkStart w:id="105" w:name="_Toc179274789"/>
      <w:r w:rsidRPr="004507D2">
        <w:rPr>
          <w:rStyle w:val="CharSubdNo"/>
        </w:rPr>
        <w:t>Subdivision A</w:t>
      </w:r>
      <w:r w:rsidRPr="00516FBF">
        <w:t>—</w:t>
      </w:r>
      <w:r w:rsidR="00C1654B" w:rsidRPr="004507D2">
        <w:rPr>
          <w:rStyle w:val="CharSubdText"/>
        </w:rPr>
        <w:t xml:space="preserve">ACCC </w:t>
      </w:r>
      <w:r w:rsidRPr="004507D2">
        <w:rPr>
          <w:rStyle w:val="CharSubdText"/>
        </w:rPr>
        <w:t>objectives and arbitration powers</w:t>
      </w:r>
      <w:bookmarkEnd w:id="105"/>
    </w:p>
    <w:p w:rsidR="00953A09" w:rsidRPr="00516FBF" w:rsidRDefault="00294104" w:rsidP="00953A09">
      <w:pPr>
        <w:pStyle w:val="ActHead5"/>
      </w:pPr>
      <w:bookmarkStart w:id="106" w:name="_Toc179274790"/>
      <w:r w:rsidRPr="004507D2">
        <w:rPr>
          <w:rStyle w:val="CharSectno"/>
        </w:rPr>
        <w:t>78</w:t>
      </w:r>
      <w:r w:rsidR="00953A09" w:rsidRPr="00516FBF">
        <w:t xml:space="preserve">  </w:t>
      </w:r>
      <w:r w:rsidR="00C1654B" w:rsidRPr="00516FBF">
        <w:t>ACCC</w:t>
      </w:r>
      <w:r w:rsidRPr="00516FBF">
        <w:t xml:space="preserve"> objectives</w:t>
      </w:r>
      <w:bookmarkEnd w:id="106"/>
    </w:p>
    <w:p w:rsidR="00294104" w:rsidRPr="00516FBF" w:rsidRDefault="00294104" w:rsidP="00294104">
      <w:pPr>
        <w:pStyle w:val="subsection"/>
      </w:pPr>
      <w:r w:rsidRPr="00516FBF">
        <w:rPr>
          <w:szCs w:val="22"/>
        </w:rPr>
        <w:tab/>
      </w:r>
      <w:r w:rsidRPr="00516FBF">
        <w:rPr>
          <w:szCs w:val="22"/>
        </w:rPr>
        <w:tab/>
        <w:t xml:space="preserve">The </w:t>
      </w:r>
      <w:r w:rsidR="00C1654B" w:rsidRPr="00516FBF">
        <w:rPr>
          <w:szCs w:val="22"/>
        </w:rPr>
        <w:t>ACCC</w:t>
      </w:r>
      <w:r w:rsidRPr="00516FBF">
        <w:rPr>
          <w:szCs w:val="22"/>
        </w:rPr>
        <w:t xml:space="preserve"> must, in carrying out its functions under this Part, pursue the objective of providing a mechanism of arbitration that is fair, economical, informal and quick.</w:t>
      </w:r>
    </w:p>
    <w:p w:rsidR="00953A09" w:rsidRPr="00516FBF" w:rsidRDefault="00294104" w:rsidP="00953A09">
      <w:pPr>
        <w:pStyle w:val="ActHead5"/>
      </w:pPr>
      <w:bookmarkStart w:id="107" w:name="_Toc179274791"/>
      <w:r w:rsidRPr="004507D2">
        <w:rPr>
          <w:rStyle w:val="CharSectno"/>
        </w:rPr>
        <w:t>79</w:t>
      </w:r>
      <w:r w:rsidR="00953A09" w:rsidRPr="00516FBF">
        <w:t xml:space="preserve">  </w:t>
      </w:r>
      <w:r w:rsidRPr="00516FBF">
        <w:t xml:space="preserve">Functions of </w:t>
      </w:r>
      <w:r w:rsidR="00C1654B" w:rsidRPr="00516FBF">
        <w:t>ACCC</w:t>
      </w:r>
      <w:bookmarkEnd w:id="107"/>
    </w:p>
    <w:p w:rsidR="00294104" w:rsidRPr="00516FBF" w:rsidRDefault="00294104" w:rsidP="00294104">
      <w:pPr>
        <w:pStyle w:val="subsection"/>
      </w:pPr>
      <w:r w:rsidRPr="00516FBF">
        <w:rPr>
          <w:szCs w:val="22"/>
        </w:rPr>
        <w:tab/>
      </w:r>
      <w:r w:rsidRPr="00516FBF">
        <w:rPr>
          <w:szCs w:val="22"/>
        </w:rPr>
        <w:tab/>
        <w:t xml:space="preserve">The </w:t>
      </w:r>
      <w:r w:rsidR="00C1654B" w:rsidRPr="00516FBF">
        <w:rPr>
          <w:szCs w:val="22"/>
        </w:rPr>
        <w:t>ACCC</w:t>
      </w:r>
      <w:r w:rsidRPr="00516FBF">
        <w:rPr>
          <w:szCs w:val="22"/>
        </w:rPr>
        <w:t xml:space="preserve"> has the function of arbitrating access disputes under this Part.</w:t>
      </w:r>
    </w:p>
    <w:p w:rsidR="00953A09" w:rsidRPr="00516FBF" w:rsidRDefault="00294104" w:rsidP="00953A09">
      <w:pPr>
        <w:pStyle w:val="ActHead5"/>
      </w:pPr>
      <w:bookmarkStart w:id="108" w:name="_Toc179274792"/>
      <w:r w:rsidRPr="004507D2">
        <w:rPr>
          <w:rStyle w:val="CharSectno"/>
        </w:rPr>
        <w:t>80</w:t>
      </w:r>
      <w:r w:rsidR="00953A09" w:rsidRPr="00516FBF">
        <w:t xml:space="preserve">  </w:t>
      </w:r>
      <w:r w:rsidR="00C1654B" w:rsidRPr="00516FBF">
        <w:t>ACCC</w:t>
      </w:r>
      <w:r w:rsidRPr="00516FBF">
        <w:t xml:space="preserve"> arbitration powers</w:t>
      </w:r>
      <w:bookmarkEnd w:id="108"/>
    </w:p>
    <w:p w:rsidR="00294104" w:rsidRPr="00516FBF" w:rsidRDefault="00294104" w:rsidP="00294104">
      <w:pPr>
        <w:pStyle w:val="subsection"/>
        <w:rPr>
          <w:szCs w:val="22"/>
        </w:rPr>
      </w:pPr>
      <w:r w:rsidRPr="00516FBF">
        <w:rPr>
          <w:szCs w:val="22"/>
        </w:rPr>
        <w:tab/>
        <w:t>(1)</w:t>
      </w:r>
      <w:r w:rsidRPr="00516FBF">
        <w:rPr>
          <w:szCs w:val="22"/>
        </w:rPr>
        <w:tab/>
        <w:t xml:space="preserve">If the </w:t>
      </w:r>
      <w:r w:rsidR="00C1654B" w:rsidRPr="00516FBF">
        <w:rPr>
          <w:szCs w:val="22"/>
        </w:rPr>
        <w:t>ACCC</w:t>
      </w:r>
      <w:r w:rsidRPr="00516FBF">
        <w:rPr>
          <w:szCs w:val="22"/>
        </w:rPr>
        <w:t xml:space="preserve"> arbitrates an access dispute, it must make a written determination about the matter to which the arbitration relates.</w:t>
      </w:r>
    </w:p>
    <w:p w:rsidR="00294104" w:rsidRPr="00516FBF" w:rsidRDefault="00294104" w:rsidP="00294104">
      <w:pPr>
        <w:pStyle w:val="subsection"/>
        <w:rPr>
          <w:szCs w:val="22"/>
        </w:rPr>
      </w:pPr>
      <w:r w:rsidRPr="00516FBF">
        <w:rPr>
          <w:szCs w:val="22"/>
        </w:rPr>
        <w:tab/>
        <w:t>(2)</w:t>
      </w:r>
      <w:r w:rsidRPr="00516FBF">
        <w:rPr>
          <w:szCs w:val="22"/>
        </w:rPr>
        <w:tab/>
        <w:t>A determination must:</w:t>
      </w:r>
    </w:p>
    <w:p w:rsidR="00294104" w:rsidRPr="00516FBF" w:rsidRDefault="00294104" w:rsidP="00294104">
      <w:pPr>
        <w:pStyle w:val="paragraph"/>
      </w:pPr>
      <w:r w:rsidRPr="00516FBF">
        <w:tab/>
        <w:t>(a)</w:t>
      </w:r>
      <w:r w:rsidRPr="00516FBF">
        <w:tab/>
        <w:t>specify the Moomba pipeline concerned; and</w:t>
      </w:r>
    </w:p>
    <w:p w:rsidR="00294104" w:rsidRPr="00516FBF" w:rsidRDefault="00294104" w:rsidP="00294104">
      <w:pPr>
        <w:pStyle w:val="paragraph"/>
      </w:pPr>
      <w:r w:rsidRPr="00516FBF">
        <w:tab/>
        <w:t>(b)</w:t>
      </w:r>
      <w:r w:rsidRPr="00516FBF">
        <w:tab/>
        <w:t>if paragraph 75(1)(a) or subsection 75(6) applies—set out the volume of any spare capacity and the method used for working out that volume of spare capacity; and</w:t>
      </w:r>
    </w:p>
    <w:p w:rsidR="00294104" w:rsidRPr="00516FBF" w:rsidRDefault="00294104" w:rsidP="00294104">
      <w:pPr>
        <w:pStyle w:val="paragraph"/>
      </w:pPr>
      <w:r w:rsidRPr="00516FBF">
        <w:tab/>
        <w:t>(c)</w:t>
      </w:r>
      <w:r w:rsidRPr="00516FBF">
        <w:tab/>
        <w:t>if paragraph 75(1)(b) applies—set out the terms and conditions on which the pipeline is to be interconnected to the Moomba pipeline; and</w:t>
      </w:r>
    </w:p>
    <w:p w:rsidR="00294104" w:rsidRPr="00516FBF" w:rsidRDefault="00294104" w:rsidP="00294104">
      <w:pPr>
        <w:pStyle w:val="paragraph"/>
      </w:pPr>
      <w:r w:rsidRPr="00516FBF">
        <w:tab/>
        <w:t>(d)</w:t>
      </w:r>
      <w:r w:rsidRPr="00516FBF">
        <w:tab/>
        <w:t>if paragraph 75(1)(c) applies—set out the terms and conditions on which the Moomba operator is to increase the capacity of the Moomba pipeline; and</w:t>
      </w:r>
    </w:p>
    <w:p w:rsidR="00294104" w:rsidRPr="00516FBF" w:rsidRDefault="00294104" w:rsidP="00294104">
      <w:pPr>
        <w:pStyle w:val="paragraph"/>
      </w:pPr>
      <w:r w:rsidRPr="00516FBF">
        <w:tab/>
        <w:t>(e)</w:t>
      </w:r>
      <w:r w:rsidRPr="00516FBF">
        <w:tab/>
        <w:t xml:space="preserve">if the </w:t>
      </w:r>
      <w:r w:rsidR="00C1654B" w:rsidRPr="00516FBF">
        <w:t>ACCC</w:t>
      </w:r>
      <w:r w:rsidRPr="00516FBF">
        <w:t xml:space="preserve"> determines that the Moomba operator is to supply haulage services to a person—set out the terms and conditions (including the haulage charge) on which the operator is to supply the haulage services; and</w:t>
      </w:r>
    </w:p>
    <w:p w:rsidR="00294104" w:rsidRPr="00516FBF" w:rsidRDefault="00294104" w:rsidP="00294104">
      <w:pPr>
        <w:pStyle w:val="paragraph"/>
      </w:pPr>
      <w:r w:rsidRPr="00516FBF">
        <w:tab/>
        <w:t>(f)</w:t>
      </w:r>
      <w:r w:rsidRPr="00516FBF">
        <w:tab/>
        <w:t>set out the reasons for the determination.</w:t>
      </w:r>
    </w:p>
    <w:p w:rsidR="00294104" w:rsidRPr="00516FBF" w:rsidRDefault="00294104" w:rsidP="00294104">
      <w:pPr>
        <w:pStyle w:val="subsection"/>
        <w:rPr>
          <w:szCs w:val="22"/>
        </w:rPr>
      </w:pPr>
      <w:r w:rsidRPr="00516FBF">
        <w:rPr>
          <w:szCs w:val="22"/>
        </w:rPr>
        <w:lastRenderedPageBreak/>
        <w:tab/>
        <w:t>(3)</w:t>
      </w:r>
      <w:r w:rsidRPr="00516FBF">
        <w:rPr>
          <w:szCs w:val="22"/>
        </w:rPr>
        <w:tab/>
        <w:t xml:space="preserve">The </w:t>
      </w:r>
      <w:r w:rsidR="00C1654B" w:rsidRPr="00516FBF">
        <w:rPr>
          <w:szCs w:val="22"/>
        </w:rPr>
        <w:t>ACCC</w:t>
      </w:r>
      <w:r w:rsidRPr="00516FBF">
        <w:rPr>
          <w:szCs w:val="22"/>
        </w:rPr>
        <w:t xml:space="preserve"> must not make a determination, that would deprive a person (</w:t>
      </w:r>
      <w:r w:rsidRPr="00516FBF">
        <w:rPr>
          <w:b/>
          <w:i/>
          <w:szCs w:val="22"/>
        </w:rPr>
        <w:t>the contractor</w:t>
      </w:r>
      <w:r w:rsidRPr="00516FBF">
        <w:rPr>
          <w:szCs w:val="22"/>
        </w:rPr>
        <w:t>) of:</w:t>
      </w:r>
    </w:p>
    <w:p w:rsidR="00294104" w:rsidRPr="00516FBF" w:rsidRDefault="00294104" w:rsidP="00294104">
      <w:pPr>
        <w:pStyle w:val="paragraph"/>
      </w:pPr>
      <w:r w:rsidRPr="00516FBF">
        <w:tab/>
        <w:t>(a)</w:t>
      </w:r>
      <w:r w:rsidRPr="00516FBF">
        <w:tab/>
        <w:t>the contractor’s right to require the Moomba operator to supply haulage services sufficient to enable AGL to exercise AGL’s Schedule entitlements; or</w:t>
      </w:r>
    </w:p>
    <w:p w:rsidR="00294104" w:rsidRPr="00516FBF" w:rsidRDefault="00294104" w:rsidP="00294104">
      <w:pPr>
        <w:pStyle w:val="paragraph"/>
      </w:pPr>
      <w:r w:rsidRPr="00516FBF">
        <w:tab/>
        <w:t>(b)</w:t>
      </w:r>
      <w:r w:rsidRPr="00516FBF">
        <w:tab/>
        <w:t>the contractor’s right to require the Moomba operator to supply haulage services that are sufficient to enable the contractor to exercise or fulfil the contractor’s Schedule rights or obligations; or</w:t>
      </w:r>
    </w:p>
    <w:p w:rsidR="00294104" w:rsidRPr="00516FBF" w:rsidRDefault="00294104" w:rsidP="00294104">
      <w:pPr>
        <w:pStyle w:val="paragraph"/>
      </w:pPr>
      <w:r w:rsidRPr="00516FBF">
        <w:tab/>
        <w:t>(c)</w:t>
      </w:r>
      <w:r w:rsidRPr="00516FBF">
        <w:tab/>
        <w:t xml:space="preserve">the contractor’s right to require the Moomba operator to supply haulage services that are sufficient to enable the contractor to meet its obligations to supply the actual gas requirements of its customers under negotiated contracts entered into before notice of the dispute was given to the </w:t>
      </w:r>
      <w:r w:rsidR="00C1654B" w:rsidRPr="00516FBF">
        <w:t>ACCC</w:t>
      </w:r>
      <w:r w:rsidRPr="00516FBF">
        <w:t xml:space="preserve"> under subsection 75(1) or (6); or</w:t>
      </w:r>
    </w:p>
    <w:p w:rsidR="00294104" w:rsidRPr="00516FBF" w:rsidRDefault="00294104" w:rsidP="00294104">
      <w:pPr>
        <w:pStyle w:val="paragraph"/>
      </w:pPr>
      <w:r w:rsidRPr="00516FBF">
        <w:tab/>
        <w:t>(d)</w:t>
      </w:r>
      <w:r w:rsidRPr="00516FBF">
        <w:tab/>
        <w:t>the contractor’s right to require the Moomba operator to supply haulage services sufficient to enable the contractor to meet the reasonably anticipated requirements of the contractor’s tariff customers taking into account abnormal seasonal variations.</w:t>
      </w:r>
    </w:p>
    <w:p w:rsidR="00294104" w:rsidRPr="00516FBF" w:rsidRDefault="00294104" w:rsidP="00294104">
      <w:pPr>
        <w:pStyle w:val="subsection"/>
        <w:rPr>
          <w:szCs w:val="22"/>
        </w:rPr>
      </w:pPr>
      <w:r w:rsidRPr="00516FBF">
        <w:rPr>
          <w:szCs w:val="22"/>
        </w:rPr>
        <w:tab/>
        <w:t>(4)</w:t>
      </w:r>
      <w:r w:rsidRPr="00516FBF">
        <w:rPr>
          <w:szCs w:val="22"/>
        </w:rPr>
        <w:tab/>
        <w:t xml:space="preserve">The </w:t>
      </w:r>
      <w:r w:rsidR="00C1654B" w:rsidRPr="00516FBF">
        <w:rPr>
          <w:szCs w:val="22"/>
        </w:rPr>
        <w:t>ACCC</w:t>
      </w:r>
      <w:r w:rsidRPr="00516FBF">
        <w:rPr>
          <w:szCs w:val="22"/>
        </w:rPr>
        <w:t xml:space="preserve"> must not make a determination that would deprive a capacity increaser of the right to require the Moomba operator to supply haulage services, up to the amount of the increase in capacity, that are sufficient to enable the increaser to meet:</w:t>
      </w:r>
    </w:p>
    <w:p w:rsidR="00294104" w:rsidRPr="00516FBF" w:rsidRDefault="00294104" w:rsidP="00294104">
      <w:pPr>
        <w:pStyle w:val="paragraph"/>
      </w:pPr>
      <w:r w:rsidRPr="00516FBF">
        <w:tab/>
        <w:t>(a)</w:t>
      </w:r>
      <w:r w:rsidRPr="00516FBF">
        <w:tab/>
        <w:t>the increaser’s own actual gas haulage requirements; and</w:t>
      </w:r>
    </w:p>
    <w:p w:rsidR="00294104" w:rsidRPr="00516FBF" w:rsidRDefault="00294104" w:rsidP="00294104">
      <w:pPr>
        <w:pStyle w:val="paragraph"/>
      </w:pPr>
      <w:r w:rsidRPr="00516FBF">
        <w:tab/>
        <w:t>(b)</w:t>
      </w:r>
      <w:r w:rsidRPr="00516FBF">
        <w:tab/>
        <w:t xml:space="preserve">the increaser’s obligations to supply the actual gas requirements of the increaser’s customers under contracts entered into before notice of the dispute was given to the </w:t>
      </w:r>
      <w:r w:rsidR="00C1654B" w:rsidRPr="00516FBF">
        <w:t>ACCC</w:t>
      </w:r>
      <w:r w:rsidRPr="00516FBF">
        <w:t xml:space="preserve"> under subsection 75(1) or (6).</w:t>
      </w:r>
    </w:p>
    <w:p w:rsidR="00294104" w:rsidRPr="00516FBF" w:rsidRDefault="00294104" w:rsidP="00294104">
      <w:pPr>
        <w:pStyle w:val="subsection"/>
        <w:rPr>
          <w:szCs w:val="22"/>
        </w:rPr>
      </w:pPr>
      <w:r w:rsidRPr="00516FBF">
        <w:rPr>
          <w:szCs w:val="22"/>
        </w:rPr>
        <w:tab/>
        <w:t>(5)</w:t>
      </w:r>
      <w:r w:rsidRPr="00516FBF">
        <w:rPr>
          <w:szCs w:val="22"/>
        </w:rPr>
        <w:tab/>
        <w:t xml:space="preserve">The </w:t>
      </w:r>
      <w:r w:rsidR="00C1654B" w:rsidRPr="00516FBF">
        <w:rPr>
          <w:szCs w:val="22"/>
        </w:rPr>
        <w:t>ACCC</w:t>
      </w:r>
      <w:r w:rsidRPr="00516FBF">
        <w:rPr>
          <w:szCs w:val="22"/>
        </w:rPr>
        <w:t xml:space="preserve"> must not make a determination that requires the Moomba operator to bear any of the costs of establishing and maintaining the increased capacity of the Moomba pipeline.</w:t>
      </w:r>
    </w:p>
    <w:p w:rsidR="00294104" w:rsidRPr="00516FBF" w:rsidRDefault="00294104" w:rsidP="00294104">
      <w:pPr>
        <w:pStyle w:val="subsection"/>
        <w:rPr>
          <w:szCs w:val="22"/>
        </w:rPr>
      </w:pPr>
      <w:r w:rsidRPr="00516FBF">
        <w:rPr>
          <w:szCs w:val="22"/>
        </w:rPr>
        <w:tab/>
        <w:t>(6)</w:t>
      </w:r>
      <w:r w:rsidRPr="00516FBF">
        <w:rPr>
          <w:szCs w:val="22"/>
        </w:rPr>
        <w:tab/>
        <w:t xml:space="preserve">The terms and conditions set out under </w:t>
      </w:r>
      <w:r w:rsidR="004507D2">
        <w:rPr>
          <w:szCs w:val="22"/>
        </w:rPr>
        <w:t>paragraph (</w:t>
      </w:r>
      <w:r w:rsidRPr="00516FBF">
        <w:rPr>
          <w:szCs w:val="22"/>
        </w:rPr>
        <w:t>2)(e) must only relate to such of the following as are appropriate in the particular case:</w:t>
      </w:r>
    </w:p>
    <w:p w:rsidR="00294104" w:rsidRPr="00516FBF" w:rsidRDefault="00294104" w:rsidP="00294104">
      <w:pPr>
        <w:pStyle w:val="paragraph"/>
      </w:pPr>
      <w:r w:rsidRPr="00516FBF">
        <w:lastRenderedPageBreak/>
        <w:tab/>
        <w:t>(a)</w:t>
      </w:r>
      <w:r w:rsidRPr="00516FBF">
        <w:tab/>
        <w:t>the appropriate period for the provision of haulage services by the Moomba operator;</w:t>
      </w:r>
    </w:p>
    <w:p w:rsidR="00294104" w:rsidRPr="00516FBF" w:rsidRDefault="00294104" w:rsidP="00294104">
      <w:pPr>
        <w:pStyle w:val="paragraph"/>
      </w:pPr>
      <w:r w:rsidRPr="00516FBF">
        <w:tab/>
        <w:t>(b)</w:t>
      </w:r>
      <w:r w:rsidRPr="00516FBF">
        <w:tab/>
        <w:t>delivery points;</w:t>
      </w:r>
    </w:p>
    <w:p w:rsidR="00294104" w:rsidRPr="00516FBF" w:rsidRDefault="00294104" w:rsidP="00294104">
      <w:pPr>
        <w:pStyle w:val="paragraph"/>
      </w:pPr>
      <w:r w:rsidRPr="00516FBF">
        <w:tab/>
        <w:t>(c)</w:t>
      </w:r>
      <w:r w:rsidRPr="00516FBF">
        <w:tab/>
        <w:t>the interconnection of pipelines;</w:t>
      </w:r>
    </w:p>
    <w:p w:rsidR="00294104" w:rsidRPr="00516FBF" w:rsidRDefault="00294104" w:rsidP="00294104">
      <w:pPr>
        <w:pStyle w:val="paragraph"/>
      </w:pPr>
      <w:r w:rsidRPr="00516FBF">
        <w:tab/>
        <w:t>(d)</w:t>
      </w:r>
      <w:r w:rsidRPr="00516FBF">
        <w:tab/>
        <w:t>the increase in capacity;</w:t>
      </w:r>
    </w:p>
    <w:p w:rsidR="00294104" w:rsidRPr="00516FBF" w:rsidRDefault="00294104" w:rsidP="00294104">
      <w:pPr>
        <w:pStyle w:val="paragraph"/>
      </w:pPr>
      <w:r w:rsidRPr="00516FBF">
        <w:tab/>
        <w:t>(e)</w:t>
      </w:r>
      <w:r w:rsidRPr="00516FBF">
        <w:tab/>
        <w:t>the haulage charge;</w:t>
      </w:r>
    </w:p>
    <w:p w:rsidR="00294104" w:rsidRPr="00516FBF" w:rsidRDefault="00294104" w:rsidP="00294104">
      <w:pPr>
        <w:pStyle w:val="paragraph"/>
      </w:pPr>
      <w:r w:rsidRPr="00516FBF">
        <w:tab/>
        <w:t>(f)</w:t>
      </w:r>
      <w:r w:rsidRPr="00516FBF">
        <w:tab/>
        <w:t>any other matters that are reasonably necessary to deal with for the purposes of the provision of haulage services;</w:t>
      </w:r>
    </w:p>
    <w:p w:rsidR="00294104" w:rsidRPr="00516FBF" w:rsidRDefault="00294104" w:rsidP="00294104">
      <w:pPr>
        <w:pStyle w:val="paragraph"/>
      </w:pPr>
      <w:r w:rsidRPr="00516FBF">
        <w:tab/>
        <w:t>(g)</w:t>
      </w:r>
      <w:r w:rsidRPr="00516FBF">
        <w:tab/>
        <w:t>matters incidental to a matter of a kind referred to in a preceding paragraph.</w:t>
      </w:r>
    </w:p>
    <w:p w:rsidR="00294104" w:rsidRPr="00516FBF" w:rsidRDefault="00294104" w:rsidP="00294104">
      <w:pPr>
        <w:pStyle w:val="subsection"/>
        <w:rPr>
          <w:szCs w:val="22"/>
        </w:rPr>
      </w:pPr>
      <w:r w:rsidRPr="00516FBF">
        <w:rPr>
          <w:szCs w:val="22"/>
        </w:rPr>
        <w:tab/>
        <w:t>(7)</w:t>
      </w:r>
      <w:r w:rsidRPr="00516FBF">
        <w:rPr>
          <w:szCs w:val="22"/>
        </w:rPr>
        <w:tab/>
        <w:t xml:space="preserve">In making a determination under </w:t>
      </w:r>
      <w:r w:rsidR="004507D2">
        <w:rPr>
          <w:szCs w:val="22"/>
        </w:rPr>
        <w:t>subsection (</w:t>
      </w:r>
      <w:r w:rsidRPr="00516FBF">
        <w:rPr>
          <w:szCs w:val="22"/>
        </w:rPr>
        <w:t xml:space="preserve">1), the </w:t>
      </w:r>
      <w:r w:rsidR="00C1654B" w:rsidRPr="00516FBF">
        <w:rPr>
          <w:szCs w:val="22"/>
        </w:rPr>
        <w:t>ACCC</w:t>
      </w:r>
      <w:r w:rsidRPr="00516FBF">
        <w:rPr>
          <w:szCs w:val="22"/>
        </w:rPr>
        <w:t xml:space="preserve"> must have regard to the following matters:</w:t>
      </w:r>
    </w:p>
    <w:p w:rsidR="00294104" w:rsidRPr="00516FBF" w:rsidRDefault="00294104" w:rsidP="00294104">
      <w:pPr>
        <w:pStyle w:val="paragraph"/>
      </w:pPr>
      <w:r w:rsidRPr="00516FBF">
        <w:tab/>
        <w:t>(a)</w:t>
      </w:r>
      <w:r w:rsidRPr="00516FBF">
        <w:tab/>
        <w:t>the legitimate business interests of the Moomba operator;</w:t>
      </w:r>
    </w:p>
    <w:p w:rsidR="00294104" w:rsidRPr="00516FBF" w:rsidRDefault="00294104" w:rsidP="00294104">
      <w:pPr>
        <w:pStyle w:val="paragraph"/>
      </w:pPr>
      <w:r w:rsidRPr="00516FBF">
        <w:tab/>
        <w:t>(b)</w:t>
      </w:r>
      <w:r w:rsidRPr="00516FBF">
        <w:tab/>
        <w:t>the public benefit including the benefit in having competitive markets;</w:t>
      </w:r>
    </w:p>
    <w:p w:rsidR="00294104" w:rsidRPr="00516FBF" w:rsidRDefault="00294104" w:rsidP="00294104">
      <w:pPr>
        <w:pStyle w:val="paragraph"/>
      </w:pPr>
      <w:r w:rsidRPr="00516FBF">
        <w:tab/>
        <w:t>(c)</w:t>
      </w:r>
      <w:r w:rsidRPr="00516FBF">
        <w:tab/>
        <w:t>any relevant technical issues relating to the capacity of the Moomba pipeline or increasing the capacity of the Moomba pipeline;</w:t>
      </w:r>
    </w:p>
    <w:p w:rsidR="00294104" w:rsidRPr="00516FBF" w:rsidRDefault="00294104" w:rsidP="00294104">
      <w:pPr>
        <w:pStyle w:val="paragraph"/>
      </w:pPr>
      <w:r w:rsidRPr="00516FBF">
        <w:tab/>
        <w:t>(d)</w:t>
      </w:r>
      <w:r w:rsidRPr="00516FBF">
        <w:tab/>
        <w:t>the interests of other persons who have agreed to acquire haulage services from the Moomba operator, including the actual haulage service requirements of such persons;</w:t>
      </w:r>
    </w:p>
    <w:p w:rsidR="00294104" w:rsidRPr="00516FBF" w:rsidRDefault="00294104" w:rsidP="00294104">
      <w:pPr>
        <w:pStyle w:val="paragraph"/>
      </w:pPr>
      <w:r w:rsidRPr="00516FBF">
        <w:tab/>
        <w:t>(e)</w:t>
      </w:r>
      <w:r w:rsidRPr="00516FBF">
        <w:tab/>
        <w:t>the interests of other persons who acquire haulage services from the Moomba operator under a determination under this section;</w:t>
      </w:r>
    </w:p>
    <w:p w:rsidR="00294104" w:rsidRPr="00516FBF" w:rsidRDefault="00294104" w:rsidP="00294104">
      <w:pPr>
        <w:pStyle w:val="paragraph"/>
      </w:pPr>
      <w:r w:rsidRPr="00516FBF">
        <w:tab/>
        <w:t>(f)</w:t>
      </w:r>
      <w:r w:rsidRPr="00516FBF">
        <w:tab/>
        <w:t>any national regime for third party access to essential facilities.</w:t>
      </w:r>
    </w:p>
    <w:p w:rsidR="00294104" w:rsidRPr="00516FBF" w:rsidRDefault="00294104" w:rsidP="00294104">
      <w:pPr>
        <w:pStyle w:val="subsection"/>
        <w:rPr>
          <w:szCs w:val="22"/>
        </w:rPr>
      </w:pPr>
      <w:r w:rsidRPr="00516FBF">
        <w:rPr>
          <w:szCs w:val="22"/>
        </w:rPr>
        <w:tab/>
        <w:t>(8)</w:t>
      </w:r>
      <w:r w:rsidRPr="00516FBF">
        <w:rPr>
          <w:szCs w:val="22"/>
        </w:rPr>
        <w:tab/>
        <w:t>Any amendment to the supply agreement on or after the sale day does not affect the operation of this section.</w:t>
      </w:r>
    </w:p>
    <w:p w:rsidR="00294104" w:rsidRPr="00516FBF" w:rsidRDefault="00294104" w:rsidP="00294104">
      <w:pPr>
        <w:pStyle w:val="subsection"/>
        <w:rPr>
          <w:szCs w:val="22"/>
        </w:rPr>
      </w:pPr>
      <w:r w:rsidRPr="00516FBF">
        <w:rPr>
          <w:szCs w:val="22"/>
        </w:rPr>
        <w:tab/>
        <w:t>(9)</w:t>
      </w:r>
      <w:r w:rsidRPr="00516FBF">
        <w:rPr>
          <w:szCs w:val="22"/>
        </w:rPr>
        <w:tab/>
        <w:t xml:space="preserve">The </w:t>
      </w:r>
      <w:r w:rsidR="00C1654B" w:rsidRPr="00516FBF">
        <w:rPr>
          <w:szCs w:val="22"/>
        </w:rPr>
        <w:t>ACCC</w:t>
      </w:r>
      <w:r w:rsidRPr="00516FBF">
        <w:rPr>
          <w:szCs w:val="22"/>
        </w:rPr>
        <w:t xml:space="preserve"> must give a copy of its determination under </w:t>
      </w:r>
      <w:r w:rsidR="004507D2">
        <w:rPr>
          <w:szCs w:val="22"/>
        </w:rPr>
        <w:t>subsection (</w:t>
      </w:r>
      <w:r w:rsidRPr="00516FBF">
        <w:rPr>
          <w:szCs w:val="22"/>
        </w:rPr>
        <w:t>1) to the parties to the arbitration on the day it makes the determination.</w:t>
      </w:r>
    </w:p>
    <w:p w:rsidR="00294104" w:rsidRPr="00516FBF" w:rsidRDefault="00294104" w:rsidP="00294104">
      <w:pPr>
        <w:pStyle w:val="subsection"/>
        <w:rPr>
          <w:szCs w:val="22"/>
        </w:rPr>
      </w:pPr>
      <w:r w:rsidRPr="00516FBF">
        <w:rPr>
          <w:szCs w:val="22"/>
        </w:rPr>
        <w:tab/>
        <w:t>(10)</w:t>
      </w:r>
      <w:r w:rsidRPr="00516FBF">
        <w:rPr>
          <w:szCs w:val="22"/>
        </w:rPr>
        <w:tab/>
        <w:t>In this section:</w:t>
      </w:r>
    </w:p>
    <w:p w:rsidR="00294104" w:rsidRPr="00516FBF" w:rsidRDefault="00294104" w:rsidP="005F07A8">
      <w:pPr>
        <w:pStyle w:val="Definition"/>
      </w:pPr>
      <w:r w:rsidRPr="00516FBF">
        <w:rPr>
          <w:b/>
          <w:i/>
        </w:rPr>
        <w:lastRenderedPageBreak/>
        <w:t>capacity increaser</w:t>
      </w:r>
      <w:r w:rsidRPr="00516FBF">
        <w:t xml:space="preserve"> means a person (other than the Moomba operator) who has borne or is bearing the cost of increasing the capacity of the Moomba pipeline;</w:t>
      </w:r>
    </w:p>
    <w:p w:rsidR="00294104" w:rsidRPr="00516FBF" w:rsidRDefault="00294104" w:rsidP="005F07A8">
      <w:pPr>
        <w:pStyle w:val="Definition"/>
      </w:pPr>
      <w:r w:rsidRPr="00516FBF">
        <w:rPr>
          <w:b/>
          <w:i/>
        </w:rPr>
        <w:t>Moomba gas</w:t>
      </w:r>
      <w:r w:rsidRPr="00516FBF">
        <w:t xml:space="preserve"> means gas that has been hauled by a Moomba pipeline;</w:t>
      </w:r>
    </w:p>
    <w:p w:rsidR="00294104" w:rsidRPr="00516FBF" w:rsidRDefault="00294104" w:rsidP="005F07A8">
      <w:pPr>
        <w:pStyle w:val="Definition"/>
      </w:pPr>
      <w:r w:rsidRPr="00516FBF">
        <w:rPr>
          <w:b/>
          <w:i/>
        </w:rPr>
        <w:t>negotiated contract</w:t>
      </w:r>
      <w:r w:rsidRPr="00516FBF">
        <w:t xml:space="preserve"> means a contract for the supply of at least 10 terajoules of Moomba gas per year to or on behalf of an end user;</w:t>
      </w:r>
    </w:p>
    <w:p w:rsidR="00294104" w:rsidRPr="00516FBF" w:rsidRDefault="00294104" w:rsidP="005F07A8">
      <w:pPr>
        <w:pStyle w:val="Definition"/>
      </w:pPr>
      <w:r w:rsidRPr="00516FBF">
        <w:rPr>
          <w:b/>
          <w:i/>
        </w:rPr>
        <w:t>Schedule entitlements</w:t>
      </w:r>
      <w:r w:rsidRPr="00516FBF">
        <w:t xml:space="preserve"> means any rights under the supply agreement to acquire gas up to the volumes worked out using Schedules A and C to the supply agreement in accordance with the agreement;</w:t>
      </w:r>
    </w:p>
    <w:p w:rsidR="00294104" w:rsidRPr="00516FBF" w:rsidRDefault="00294104" w:rsidP="005F07A8">
      <w:pPr>
        <w:pStyle w:val="Definition"/>
      </w:pPr>
      <w:r w:rsidRPr="00516FBF">
        <w:rPr>
          <w:b/>
          <w:i/>
        </w:rPr>
        <w:t>Schedule rights or obligations</w:t>
      </w:r>
      <w:r w:rsidRPr="00516FBF">
        <w:t xml:space="preserve"> means any rights or obligations under the supply agreement to supply gas up to the volumes worked out using Schedules A and C to the supply agreement in accordance with the agreement;</w:t>
      </w:r>
    </w:p>
    <w:p w:rsidR="00294104" w:rsidRPr="00516FBF" w:rsidRDefault="00294104" w:rsidP="005F07A8">
      <w:pPr>
        <w:pStyle w:val="Definition"/>
      </w:pPr>
      <w:r w:rsidRPr="00516FBF">
        <w:rPr>
          <w:b/>
          <w:i/>
        </w:rPr>
        <w:t>supply agreement</w:t>
      </w:r>
      <w:r w:rsidRPr="00516FBF">
        <w:t xml:space="preserve"> means the agreement made between Alliance Petroleum Australia No Liability, Basin Oil No Liability, Bridge Oil No Liability, Delhi International Oil Corporation, Pursuit Oil No Liability, Reef Oil No Liability, Santos Limited, Total Exploration Australia Proprietary Limited, Vamgas No Liability and The Australian Gas Light Company on </w:t>
      </w:r>
      <w:r w:rsidR="004507D2">
        <w:t>26 May</w:t>
      </w:r>
      <w:r w:rsidRPr="00516FBF">
        <w:t xml:space="preserve"> 1971 as in force immediately before the sale day;</w:t>
      </w:r>
    </w:p>
    <w:p w:rsidR="00294104" w:rsidRPr="00516FBF" w:rsidRDefault="00294104" w:rsidP="005F07A8">
      <w:pPr>
        <w:pStyle w:val="Definition"/>
      </w:pPr>
      <w:r w:rsidRPr="00516FBF">
        <w:rPr>
          <w:b/>
          <w:i/>
        </w:rPr>
        <w:t>tariff customer</w:t>
      </w:r>
      <w:r w:rsidRPr="00516FBF">
        <w:t xml:space="preserve"> means a gas user who is supplied with less than 10 terajoules of Moomba gas per year by a person who carries on the business of supplying gas.</w:t>
      </w:r>
    </w:p>
    <w:p w:rsidR="00953A09" w:rsidRPr="00516FBF" w:rsidRDefault="00294104" w:rsidP="00953A09">
      <w:pPr>
        <w:pStyle w:val="ActHead5"/>
      </w:pPr>
      <w:bookmarkStart w:id="109" w:name="_Toc179274793"/>
      <w:r w:rsidRPr="004507D2">
        <w:rPr>
          <w:rStyle w:val="CharSectno"/>
        </w:rPr>
        <w:t>8</w:t>
      </w:r>
      <w:r w:rsidR="00953A09" w:rsidRPr="004507D2">
        <w:rPr>
          <w:rStyle w:val="CharSectno"/>
        </w:rPr>
        <w:t>1</w:t>
      </w:r>
      <w:r w:rsidR="00953A09" w:rsidRPr="00516FBF">
        <w:t xml:space="preserve">  </w:t>
      </w:r>
      <w:r w:rsidRPr="00516FBF">
        <w:t xml:space="preserve">Period within which </w:t>
      </w:r>
      <w:r w:rsidR="00C1654B" w:rsidRPr="00516FBF">
        <w:t>ACCC</w:t>
      </w:r>
      <w:r w:rsidRPr="00516FBF">
        <w:t xml:space="preserve"> to make its determination</w:t>
      </w:r>
      <w:bookmarkEnd w:id="109"/>
    </w:p>
    <w:p w:rsidR="00294104" w:rsidRPr="00516FBF" w:rsidRDefault="00294104" w:rsidP="00294104">
      <w:pPr>
        <w:pStyle w:val="subsection"/>
        <w:rPr>
          <w:szCs w:val="22"/>
        </w:rPr>
      </w:pPr>
      <w:r w:rsidRPr="00516FBF">
        <w:rPr>
          <w:szCs w:val="22"/>
        </w:rPr>
        <w:tab/>
        <w:t>(1)</w:t>
      </w:r>
      <w:r w:rsidRPr="00516FBF">
        <w:rPr>
          <w:szCs w:val="22"/>
        </w:rPr>
        <w:tab/>
        <w:t xml:space="preserve">Subject to </w:t>
      </w:r>
      <w:r w:rsidR="004507D2">
        <w:rPr>
          <w:szCs w:val="22"/>
        </w:rPr>
        <w:t>subsection (</w:t>
      </w:r>
      <w:r w:rsidRPr="00516FBF">
        <w:rPr>
          <w:szCs w:val="22"/>
        </w:rPr>
        <w:t xml:space="preserve">2), if the </w:t>
      </w:r>
      <w:r w:rsidR="00C1654B" w:rsidRPr="00516FBF">
        <w:rPr>
          <w:szCs w:val="22"/>
        </w:rPr>
        <w:t>ACCC</w:t>
      </w:r>
      <w:r w:rsidRPr="00516FBF">
        <w:rPr>
          <w:szCs w:val="22"/>
        </w:rPr>
        <w:t xml:space="preserve"> does not make a determination in relation to the arbitration of an access dispute within the allowable period, then the </w:t>
      </w:r>
      <w:r w:rsidR="00C1654B" w:rsidRPr="00516FBF">
        <w:rPr>
          <w:szCs w:val="22"/>
        </w:rPr>
        <w:t>ACCC</w:t>
      </w:r>
      <w:r w:rsidRPr="00516FBF">
        <w:rPr>
          <w:szCs w:val="22"/>
        </w:rPr>
        <w:t xml:space="preserve"> is to be taken to have made a determination at the end of that period, refusing to require the Moomba operator to provide haulage services to the person who wanted haulage services provided. The </w:t>
      </w:r>
      <w:r w:rsidRPr="00516FBF">
        <w:rPr>
          <w:b/>
          <w:i/>
          <w:szCs w:val="22"/>
        </w:rPr>
        <w:t>allowable period</w:t>
      </w:r>
      <w:r w:rsidRPr="00516FBF">
        <w:rPr>
          <w:szCs w:val="22"/>
        </w:rPr>
        <w:t xml:space="preserve"> is:</w:t>
      </w:r>
    </w:p>
    <w:p w:rsidR="00294104" w:rsidRPr="00516FBF" w:rsidRDefault="00294104" w:rsidP="00294104">
      <w:pPr>
        <w:pStyle w:val="paragraph"/>
      </w:pPr>
      <w:r w:rsidRPr="00516FBF">
        <w:lastRenderedPageBreak/>
        <w:tab/>
        <w:t>(a)</w:t>
      </w:r>
      <w:r w:rsidRPr="00516FBF">
        <w:tab/>
        <w:t xml:space="preserve">60 days from the end of the 21 day period referred to in </w:t>
      </w:r>
      <w:r w:rsidR="004507D2">
        <w:t>section 8</w:t>
      </w:r>
      <w:r w:rsidRPr="00516FBF">
        <w:t>8 (</w:t>
      </w:r>
      <w:r w:rsidRPr="00516FBF">
        <w:rPr>
          <w:b/>
          <w:i/>
        </w:rPr>
        <w:t>the 60 day period</w:t>
      </w:r>
      <w:r w:rsidRPr="00516FBF">
        <w:t>); or</w:t>
      </w:r>
    </w:p>
    <w:p w:rsidR="00294104" w:rsidRPr="00516FBF" w:rsidRDefault="00294104" w:rsidP="00294104">
      <w:pPr>
        <w:pStyle w:val="paragraph"/>
      </w:pPr>
      <w:r w:rsidRPr="00516FBF">
        <w:tab/>
        <w:t>(b)</w:t>
      </w:r>
      <w:r w:rsidRPr="00516FBF">
        <w:tab/>
        <w:t xml:space="preserve">if the </w:t>
      </w:r>
      <w:r w:rsidR="00C1654B" w:rsidRPr="00516FBF">
        <w:t>ACCC</w:t>
      </w:r>
      <w:r w:rsidRPr="00516FBF">
        <w:t xml:space="preserve">, before the end of the 60 day period, gives to a party to the arbitration, a notice under section 95—the period consisting of the 60 day period increased by the number of days in the period beginning on the day on which the notice is given to the party and ending on the day on which the party gives to the </w:t>
      </w:r>
      <w:r w:rsidR="00C1654B" w:rsidRPr="00516FBF">
        <w:t>ACCC</w:t>
      </w:r>
      <w:r w:rsidRPr="00516FBF">
        <w:t xml:space="preserve"> the information or additional documents.</w:t>
      </w:r>
    </w:p>
    <w:p w:rsidR="00294104" w:rsidRPr="00516FBF" w:rsidRDefault="00294104" w:rsidP="00294104">
      <w:pPr>
        <w:pStyle w:val="subsection"/>
        <w:rPr>
          <w:szCs w:val="22"/>
        </w:rPr>
      </w:pPr>
      <w:r w:rsidRPr="00516FBF">
        <w:rPr>
          <w:szCs w:val="22"/>
        </w:rPr>
        <w:tab/>
        <w:t>(2)</w:t>
      </w:r>
      <w:r w:rsidRPr="00516FBF">
        <w:rPr>
          <w:szCs w:val="22"/>
        </w:rPr>
        <w:tab/>
        <w:t xml:space="preserve">If the parties to an arbitration notify the </w:t>
      </w:r>
      <w:r w:rsidR="00C1654B" w:rsidRPr="00516FBF">
        <w:rPr>
          <w:szCs w:val="22"/>
        </w:rPr>
        <w:t>ACCC</w:t>
      </w:r>
      <w:r w:rsidRPr="00516FBF">
        <w:rPr>
          <w:szCs w:val="22"/>
        </w:rPr>
        <w:t xml:space="preserve"> in writing before the end of the period referred to in </w:t>
      </w:r>
      <w:r w:rsidR="004507D2">
        <w:rPr>
          <w:szCs w:val="22"/>
        </w:rPr>
        <w:t>subsection (</w:t>
      </w:r>
      <w:r w:rsidRPr="00516FBF">
        <w:rPr>
          <w:szCs w:val="22"/>
        </w:rPr>
        <w:t xml:space="preserve">1) that the parties agree to the </w:t>
      </w:r>
      <w:r w:rsidR="00C1654B" w:rsidRPr="00516FBF">
        <w:rPr>
          <w:szCs w:val="22"/>
        </w:rPr>
        <w:t>ACCC</w:t>
      </w:r>
      <w:r w:rsidRPr="00516FBF">
        <w:rPr>
          <w:szCs w:val="22"/>
        </w:rPr>
        <w:t xml:space="preserve"> taking a specified longer period for making the determination in relation to the access dispute, </w:t>
      </w:r>
      <w:r w:rsidR="004507D2">
        <w:rPr>
          <w:szCs w:val="22"/>
        </w:rPr>
        <w:t>subsection (</w:t>
      </w:r>
      <w:r w:rsidRPr="00516FBF">
        <w:rPr>
          <w:szCs w:val="22"/>
        </w:rPr>
        <w:t>3) applies.</w:t>
      </w:r>
    </w:p>
    <w:p w:rsidR="00294104" w:rsidRPr="00516FBF" w:rsidRDefault="00294104" w:rsidP="00294104">
      <w:pPr>
        <w:pStyle w:val="subsection"/>
        <w:rPr>
          <w:szCs w:val="22"/>
        </w:rPr>
      </w:pPr>
      <w:r w:rsidRPr="00516FBF">
        <w:rPr>
          <w:szCs w:val="22"/>
        </w:rPr>
        <w:tab/>
        <w:t>(3)</w:t>
      </w:r>
      <w:r w:rsidRPr="00516FBF">
        <w:rPr>
          <w:szCs w:val="22"/>
        </w:rPr>
        <w:tab/>
        <w:t xml:space="preserve">The period for the purposes of </w:t>
      </w:r>
      <w:r w:rsidR="004507D2">
        <w:rPr>
          <w:szCs w:val="22"/>
        </w:rPr>
        <w:t>subsection (</w:t>
      </w:r>
      <w:r w:rsidRPr="00516FBF">
        <w:rPr>
          <w:szCs w:val="22"/>
        </w:rPr>
        <w:t xml:space="preserve">1) is taken to be the period notified under </w:t>
      </w:r>
      <w:r w:rsidR="004507D2">
        <w:rPr>
          <w:szCs w:val="22"/>
        </w:rPr>
        <w:t>subsection (</w:t>
      </w:r>
      <w:r w:rsidRPr="00516FBF">
        <w:rPr>
          <w:szCs w:val="22"/>
        </w:rPr>
        <w:t>2).</w:t>
      </w:r>
    </w:p>
    <w:p w:rsidR="00953A09" w:rsidRPr="00516FBF" w:rsidRDefault="00294104" w:rsidP="00953A09">
      <w:pPr>
        <w:pStyle w:val="ActHead5"/>
      </w:pPr>
      <w:bookmarkStart w:id="110" w:name="_Toc179274794"/>
      <w:r w:rsidRPr="004507D2">
        <w:rPr>
          <w:rStyle w:val="CharSectno"/>
        </w:rPr>
        <w:t>82</w:t>
      </w:r>
      <w:r w:rsidR="00953A09" w:rsidRPr="00516FBF">
        <w:t xml:space="preserve">  </w:t>
      </w:r>
      <w:r w:rsidRPr="00516FBF">
        <w:t>Operation of determinations</w:t>
      </w:r>
      <w:bookmarkEnd w:id="110"/>
    </w:p>
    <w:p w:rsidR="00294104" w:rsidRPr="00516FBF" w:rsidRDefault="00294104" w:rsidP="00294104">
      <w:pPr>
        <w:pStyle w:val="subsection"/>
        <w:rPr>
          <w:szCs w:val="22"/>
        </w:rPr>
      </w:pPr>
      <w:r w:rsidRPr="00516FBF">
        <w:rPr>
          <w:szCs w:val="22"/>
        </w:rPr>
        <w:tab/>
        <w:t>(1)</w:t>
      </w:r>
      <w:r w:rsidRPr="00516FBF">
        <w:rPr>
          <w:szCs w:val="22"/>
        </w:rPr>
        <w:tab/>
        <w:t xml:space="preserve">If a party to an arbitration does not apply, under </w:t>
      </w:r>
      <w:r w:rsidR="004507D2">
        <w:rPr>
          <w:szCs w:val="22"/>
        </w:rPr>
        <w:t>section 1</w:t>
      </w:r>
      <w:r w:rsidRPr="00516FBF">
        <w:rPr>
          <w:szCs w:val="22"/>
        </w:rPr>
        <w:t xml:space="preserve">05, to the Tribunal for a review of the determination of the </w:t>
      </w:r>
      <w:r w:rsidR="00C1654B" w:rsidRPr="00516FBF">
        <w:rPr>
          <w:szCs w:val="22"/>
        </w:rPr>
        <w:t>ACCC</w:t>
      </w:r>
      <w:r w:rsidRPr="00516FBF">
        <w:rPr>
          <w:szCs w:val="22"/>
        </w:rPr>
        <w:t xml:space="preserve"> in relation to the access dispute, the determination has effect 21 days after the making of the determination.</w:t>
      </w:r>
    </w:p>
    <w:p w:rsidR="00294104" w:rsidRPr="00516FBF" w:rsidRDefault="00294104" w:rsidP="00294104">
      <w:pPr>
        <w:pStyle w:val="subsection"/>
        <w:rPr>
          <w:szCs w:val="22"/>
        </w:rPr>
      </w:pPr>
      <w:r w:rsidRPr="00516FBF">
        <w:rPr>
          <w:szCs w:val="22"/>
        </w:rPr>
        <w:tab/>
        <w:t>(2)</w:t>
      </w:r>
      <w:r w:rsidRPr="00516FBF">
        <w:rPr>
          <w:szCs w:val="22"/>
        </w:rPr>
        <w:tab/>
        <w:t xml:space="preserve">If a party to an arbitration applies, under </w:t>
      </w:r>
      <w:r w:rsidR="004507D2">
        <w:rPr>
          <w:szCs w:val="22"/>
        </w:rPr>
        <w:t>section 1</w:t>
      </w:r>
      <w:r w:rsidRPr="00516FBF">
        <w:rPr>
          <w:szCs w:val="22"/>
        </w:rPr>
        <w:t xml:space="preserve">05, to the Tribunal for a review of the determination of the </w:t>
      </w:r>
      <w:r w:rsidR="00C1654B" w:rsidRPr="00516FBF">
        <w:rPr>
          <w:szCs w:val="22"/>
        </w:rPr>
        <w:t>ACCC</w:t>
      </w:r>
      <w:r w:rsidRPr="00516FBF">
        <w:rPr>
          <w:szCs w:val="22"/>
        </w:rPr>
        <w:t xml:space="preserve"> in relation to the access dispute, the determination is of no effect until the Tribunal makes its determination under </w:t>
      </w:r>
      <w:r w:rsidR="004507D2">
        <w:rPr>
          <w:szCs w:val="22"/>
        </w:rPr>
        <w:t>section 1</w:t>
      </w:r>
      <w:r w:rsidRPr="00516FBF">
        <w:rPr>
          <w:szCs w:val="22"/>
        </w:rPr>
        <w:t>07.</w:t>
      </w:r>
    </w:p>
    <w:p w:rsidR="00953A09" w:rsidRPr="00516FBF" w:rsidRDefault="00294104" w:rsidP="00953A09">
      <w:pPr>
        <w:pStyle w:val="ActHead5"/>
      </w:pPr>
      <w:bookmarkStart w:id="111" w:name="_Toc179274795"/>
      <w:r w:rsidRPr="004507D2">
        <w:rPr>
          <w:rStyle w:val="CharSectno"/>
        </w:rPr>
        <w:t>83</w:t>
      </w:r>
      <w:r w:rsidR="00953A09" w:rsidRPr="00516FBF">
        <w:t xml:space="preserve">  </w:t>
      </w:r>
      <w:r w:rsidRPr="00516FBF">
        <w:t xml:space="preserve">Constitution of </w:t>
      </w:r>
      <w:r w:rsidR="00C1654B" w:rsidRPr="00516FBF">
        <w:t>ACCC</w:t>
      </w:r>
      <w:r w:rsidRPr="00516FBF">
        <w:t xml:space="preserve"> for conduct of arbitration</w:t>
      </w:r>
      <w:bookmarkEnd w:id="111"/>
    </w:p>
    <w:p w:rsidR="00294104" w:rsidRPr="00516FBF" w:rsidRDefault="00294104" w:rsidP="00294104">
      <w:pPr>
        <w:pStyle w:val="subsection"/>
        <w:rPr>
          <w:szCs w:val="22"/>
        </w:rPr>
      </w:pPr>
      <w:r w:rsidRPr="00516FBF">
        <w:rPr>
          <w:szCs w:val="22"/>
        </w:rPr>
        <w:tab/>
      </w:r>
      <w:r w:rsidRPr="00516FBF">
        <w:rPr>
          <w:szCs w:val="22"/>
        </w:rPr>
        <w:tab/>
        <w:t xml:space="preserve">For the purposes of a particular arbitration, the </w:t>
      </w:r>
      <w:r w:rsidR="00C1654B" w:rsidRPr="00516FBF">
        <w:rPr>
          <w:szCs w:val="22"/>
        </w:rPr>
        <w:t>ACCC</w:t>
      </w:r>
      <w:r w:rsidRPr="00516FBF">
        <w:rPr>
          <w:szCs w:val="22"/>
        </w:rPr>
        <w:t xml:space="preserve"> is to be constituted by 2 or more </w:t>
      </w:r>
      <w:r w:rsidR="00C1654B" w:rsidRPr="00516FBF">
        <w:rPr>
          <w:szCs w:val="22"/>
        </w:rPr>
        <w:t>ACCC</w:t>
      </w:r>
      <w:r w:rsidRPr="00516FBF">
        <w:rPr>
          <w:szCs w:val="22"/>
        </w:rPr>
        <w:t xml:space="preserve"> members nominated in writing by the </w:t>
      </w:r>
      <w:r w:rsidR="00C1654B" w:rsidRPr="00516FBF">
        <w:rPr>
          <w:szCs w:val="22"/>
        </w:rPr>
        <w:t>ACCC</w:t>
      </w:r>
      <w:r w:rsidRPr="00516FBF">
        <w:rPr>
          <w:szCs w:val="22"/>
        </w:rPr>
        <w:t xml:space="preserve"> Chairperson.</w:t>
      </w:r>
    </w:p>
    <w:p w:rsidR="00953A09" w:rsidRPr="00516FBF" w:rsidRDefault="00294104" w:rsidP="00953A09">
      <w:pPr>
        <w:pStyle w:val="ActHead5"/>
      </w:pPr>
      <w:bookmarkStart w:id="112" w:name="_Toc179274796"/>
      <w:r w:rsidRPr="004507D2">
        <w:rPr>
          <w:rStyle w:val="CharSectno"/>
        </w:rPr>
        <w:lastRenderedPageBreak/>
        <w:t>84</w:t>
      </w:r>
      <w:r w:rsidR="00953A09" w:rsidRPr="00516FBF">
        <w:t xml:space="preserve">  </w:t>
      </w:r>
      <w:r w:rsidRPr="00516FBF">
        <w:t>Presiding member</w:t>
      </w:r>
      <w:bookmarkEnd w:id="112"/>
    </w:p>
    <w:p w:rsidR="00294104" w:rsidRPr="00516FBF" w:rsidRDefault="00294104" w:rsidP="00294104">
      <w:pPr>
        <w:pStyle w:val="subsection"/>
        <w:rPr>
          <w:szCs w:val="22"/>
        </w:rPr>
      </w:pPr>
      <w:r w:rsidRPr="00516FBF">
        <w:rPr>
          <w:szCs w:val="22"/>
        </w:rPr>
        <w:tab/>
        <w:t>(1)</w:t>
      </w:r>
      <w:r w:rsidRPr="00516FBF">
        <w:rPr>
          <w:szCs w:val="22"/>
        </w:rPr>
        <w:tab/>
        <w:t xml:space="preserve">The </w:t>
      </w:r>
      <w:r w:rsidR="00C1654B" w:rsidRPr="00516FBF">
        <w:rPr>
          <w:szCs w:val="22"/>
        </w:rPr>
        <w:t>ACCC</w:t>
      </w:r>
      <w:r w:rsidRPr="00516FBF">
        <w:rPr>
          <w:szCs w:val="22"/>
        </w:rPr>
        <w:t xml:space="preserve"> Chairperson is, subject to </w:t>
      </w:r>
      <w:r w:rsidR="004507D2">
        <w:rPr>
          <w:szCs w:val="22"/>
        </w:rPr>
        <w:t>subsection (</w:t>
      </w:r>
      <w:r w:rsidRPr="00516FBF">
        <w:rPr>
          <w:szCs w:val="22"/>
        </w:rPr>
        <w:t>2), to preside at an arbitration.</w:t>
      </w:r>
    </w:p>
    <w:p w:rsidR="00294104" w:rsidRPr="00516FBF" w:rsidRDefault="00294104" w:rsidP="00294104">
      <w:pPr>
        <w:pStyle w:val="subsection"/>
        <w:rPr>
          <w:szCs w:val="22"/>
        </w:rPr>
      </w:pPr>
      <w:r w:rsidRPr="00516FBF">
        <w:rPr>
          <w:szCs w:val="22"/>
        </w:rPr>
        <w:tab/>
        <w:t>(2)</w:t>
      </w:r>
      <w:r w:rsidRPr="00516FBF">
        <w:rPr>
          <w:szCs w:val="22"/>
        </w:rPr>
        <w:tab/>
        <w:t xml:space="preserve">If the </w:t>
      </w:r>
      <w:r w:rsidR="00C1654B" w:rsidRPr="00516FBF">
        <w:rPr>
          <w:szCs w:val="22"/>
        </w:rPr>
        <w:t>ACCC</w:t>
      </w:r>
      <w:r w:rsidRPr="00516FBF">
        <w:rPr>
          <w:szCs w:val="22"/>
        </w:rPr>
        <w:t xml:space="preserve"> Chairperson is not a member of the </w:t>
      </w:r>
      <w:r w:rsidR="00C1654B" w:rsidRPr="00516FBF">
        <w:rPr>
          <w:szCs w:val="22"/>
        </w:rPr>
        <w:t>ACCC</w:t>
      </w:r>
      <w:r w:rsidRPr="00516FBF">
        <w:rPr>
          <w:szCs w:val="22"/>
        </w:rPr>
        <w:t xml:space="preserve"> as constituted under </w:t>
      </w:r>
      <w:r w:rsidR="004507D2">
        <w:rPr>
          <w:szCs w:val="22"/>
        </w:rPr>
        <w:t>section 8</w:t>
      </w:r>
      <w:r w:rsidRPr="00516FBF">
        <w:rPr>
          <w:szCs w:val="22"/>
        </w:rPr>
        <w:t xml:space="preserve">3 in relation to a particular arbitration, the </w:t>
      </w:r>
      <w:r w:rsidR="00C1654B" w:rsidRPr="00516FBF">
        <w:rPr>
          <w:szCs w:val="22"/>
        </w:rPr>
        <w:t>ACCC</w:t>
      </w:r>
      <w:r w:rsidRPr="00516FBF">
        <w:rPr>
          <w:szCs w:val="22"/>
        </w:rPr>
        <w:t xml:space="preserve"> Chairperson must nominate a </w:t>
      </w:r>
      <w:r w:rsidR="00C1654B" w:rsidRPr="00516FBF">
        <w:rPr>
          <w:szCs w:val="22"/>
        </w:rPr>
        <w:t>ACCC</w:t>
      </w:r>
      <w:r w:rsidRPr="00516FBF">
        <w:rPr>
          <w:szCs w:val="22"/>
        </w:rPr>
        <w:t xml:space="preserve"> member to preside at the arbitration.</w:t>
      </w:r>
    </w:p>
    <w:p w:rsidR="00953A09" w:rsidRPr="00516FBF" w:rsidRDefault="00294104" w:rsidP="00953A09">
      <w:pPr>
        <w:pStyle w:val="ActHead5"/>
      </w:pPr>
      <w:bookmarkStart w:id="113" w:name="_Toc179274797"/>
      <w:r w:rsidRPr="004507D2">
        <w:rPr>
          <w:rStyle w:val="CharSectno"/>
        </w:rPr>
        <w:t>85</w:t>
      </w:r>
      <w:r w:rsidR="00953A09" w:rsidRPr="00516FBF">
        <w:t xml:space="preserve">  </w:t>
      </w:r>
      <w:r w:rsidRPr="00516FBF">
        <w:t xml:space="preserve">Reconstitution of </w:t>
      </w:r>
      <w:r w:rsidR="00C1654B" w:rsidRPr="00516FBF">
        <w:t>ACCC</w:t>
      </w:r>
      <w:bookmarkEnd w:id="113"/>
    </w:p>
    <w:p w:rsidR="00294104" w:rsidRPr="00516FBF" w:rsidRDefault="00294104" w:rsidP="00294104">
      <w:pPr>
        <w:pStyle w:val="subsection"/>
        <w:rPr>
          <w:szCs w:val="22"/>
        </w:rPr>
      </w:pPr>
      <w:r w:rsidRPr="00516FBF">
        <w:rPr>
          <w:szCs w:val="22"/>
        </w:rPr>
        <w:tab/>
        <w:t>(1)</w:t>
      </w:r>
      <w:r w:rsidRPr="00516FBF">
        <w:rPr>
          <w:szCs w:val="22"/>
        </w:rPr>
        <w:tab/>
        <w:t xml:space="preserve">This section applies if a </w:t>
      </w:r>
      <w:r w:rsidR="00C1654B" w:rsidRPr="00516FBF">
        <w:rPr>
          <w:szCs w:val="22"/>
        </w:rPr>
        <w:t>ACCC</w:t>
      </w:r>
      <w:r w:rsidRPr="00516FBF">
        <w:rPr>
          <w:szCs w:val="22"/>
        </w:rPr>
        <w:t xml:space="preserve"> member who is one of the </w:t>
      </w:r>
      <w:r w:rsidR="00C1654B" w:rsidRPr="00516FBF">
        <w:rPr>
          <w:szCs w:val="22"/>
        </w:rPr>
        <w:t>ACCC</w:t>
      </w:r>
      <w:r w:rsidRPr="00516FBF">
        <w:rPr>
          <w:szCs w:val="22"/>
        </w:rPr>
        <w:t xml:space="preserve"> members who constitute the </w:t>
      </w:r>
      <w:r w:rsidR="00C1654B" w:rsidRPr="00516FBF">
        <w:rPr>
          <w:szCs w:val="22"/>
        </w:rPr>
        <w:t>ACCC</w:t>
      </w:r>
      <w:r w:rsidRPr="00516FBF">
        <w:rPr>
          <w:szCs w:val="22"/>
        </w:rPr>
        <w:t xml:space="preserve"> for the purposes of a particular arbitration:</w:t>
      </w:r>
    </w:p>
    <w:p w:rsidR="00294104" w:rsidRPr="00516FBF" w:rsidRDefault="00294104" w:rsidP="00294104">
      <w:pPr>
        <w:pStyle w:val="paragraph"/>
      </w:pPr>
      <w:r w:rsidRPr="00516FBF">
        <w:tab/>
        <w:t>(a)</w:t>
      </w:r>
      <w:r w:rsidRPr="00516FBF">
        <w:tab/>
        <w:t xml:space="preserve">stops being a </w:t>
      </w:r>
      <w:r w:rsidR="00C1654B" w:rsidRPr="00516FBF">
        <w:t>ACCC</w:t>
      </w:r>
      <w:r w:rsidRPr="00516FBF">
        <w:t xml:space="preserve"> member; or</w:t>
      </w:r>
    </w:p>
    <w:p w:rsidR="00294104" w:rsidRPr="00516FBF" w:rsidRDefault="00294104" w:rsidP="00294104">
      <w:pPr>
        <w:pStyle w:val="paragraph"/>
      </w:pPr>
      <w:r w:rsidRPr="00516FBF">
        <w:tab/>
        <w:t>(b)</w:t>
      </w:r>
      <w:r w:rsidRPr="00516FBF">
        <w:tab/>
        <w:t>for any reason, is not available for the purpose of the arbitration.</w:t>
      </w:r>
    </w:p>
    <w:p w:rsidR="00294104" w:rsidRPr="00516FBF" w:rsidRDefault="00294104" w:rsidP="00294104">
      <w:pPr>
        <w:pStyle w:val="subsection"/>
        <w:rPr>
          <w:szCs w:val="22"/>
        </w:rPr>
      </w:pPr>
      <w:r w:rsidRPr="00516FBF">
        <w:rPr>
          <w:szCs w:val="22"/>
        </w:rPr>
        <w:tab/>
        <w:t>(2)</w:t>
      </w:r>
      <w:r w:rsidRPr="00516FBF">
        <w:rPr>
          <w:szCs w:val="22"/>
        </w:rPr>
        <w:tab/>
        <w:t xml:space="preserve">The </w:t>
      </w:r>
      <w:r w:rsidR="00C1654B" w:rsidRPr="00516FBF">
        <w:rPr>
          <w:szCs w:val="22"/>
        </w:rPr>
        <w:t>ACCC</w:t>
      </w:r>
      <w:r w:rsidRPr="00516FBF">
        <w:rPr>
          <w:szCs w:val="22"/>
        </w:rPr>
        <w:t xml:space="preserve"> Chairperson must either:</w:t>
      </w:r>
    </w:p>
    <w:p w:rsidR="00294104" w:rsidRPr="00516FBF" w:rsidRDefault="00294104" w:rsidP="00294104">
      <w:pPr>
        <w:pStyle w:val="paragraph"/>
      </w:pPr>
      <w:r w:rsidRPr="00516FBF">
        <w:tab/>
        <w:t>(a)</w:t>
      </w:r>
      <w:r w:rsidRPr="00516FBF">
        <w:tab/>
        <w:t xml:space="preserve">direct that the </w:t>
      </w:r>
      <w:r w:rsidR="00C1654B" w:rsidRPr="00516FBF">
        <w:t>ACCC</w:t>
      </w:r>
      <w:r w:rsidRPr="00516FBF">
        <w:t xml:space="preserve"> is to be constituted for the purposes of finishing the arbitration by the remaining </w:t>
      </w:r>
      <w:r w:rsidR="00C1654B" w:rsidRPr="00516FBF">
        <w:t>ACCC</w:t>
      </w:r>
      <w:r w:rsidRPr="00516FBF">
        <w:t xml:space="preserve"> member or members; or</w:t>
      </w:r>
    </w:p>
    <w:p w:rsidR="00294104" w:rsidRPr="00516FBF" w:rsidRDefault="00294104" w:rsidP="00294104">
      <w:pPr>
        <w:pStyle w:val="paragraph"/>
      </w:pPr>
      <w:r w:rsidRPr="00516FBF">
        <w:tab/>
        <w:t>(b)</w:t>
      </w:r>
      <w:r w:rsidRPr="00516FBF">
        <w:tab/>
        <w:t xml:space="preserve">direct that the </w:t>
      </w:r>
      <w:r w:rsidR="00C1654B" w:rsidRPr="00516FBF">
        <w:t>ACCC</w:t>
      </w:r>
      <w:r w:rsidRPr="00516FBF">
        <w:t xml:space="preserve"> is to be constituted for that purpose by the remaining </w:t>
      </w:r>
      <w:r w:rsidR="00C1654B" w:rsidRPr="00516FBF">
        <w:t>ACCC</w:t>
      </w:r>
      <w:r w:rsidRPr="00516FBF">
        <w:t xml:space="preserve"> member or members together with another </w:t>
      </w:r>
      <w:r w:rsidR="00C1654B" w:rsidRPr="00516FBF">
        <w:t>ACCC</w:t>
      </w:r>
      <w:r w:rsidRPr="00516FBF">
        <w:t xml:space="preserve"> member or members.</w:t>
      </w:r>
    </w:p>
    <w:p w:rsidR="00294104" w:rsidRPr="00516FBF" w:rsidRDefault="00294104" w:rsidP="00294104">
      <w:pPr>
        <w:pStyle w:val="subsection"/>
        <w:rPr>
          <w:szCs w:val="22"/>
        </w:rPr>
      </w:pPr>
      <w:r w:rsidRPr="00516FBF">
        <w:rPr>
          <w:szCs w:val="22"/>
        </w:rPr>
        <w:tab/>
        <w:t>(3)</w:t>
      </w:r>
      <w:r w:rsidRPr="00516FBF">
        <w:rPr>
          <w:szCs w:val="22"/>
        </w:rPr>
        <w:tab/>
        <w:t xml:space="preserve">If a direction under </w:t>
      </w:r>
      <w:r w:rsidR="004507D2">
        <w:rPr>
          <w:szCs w:val="22"/>
        </w:rPr>
        <w:t>subsection (</w:t>
      </w:r>
      <w:r w:rsidRPr="00516FBF">
        <w:rPr>
          <w:szCs w:val="22"/>
        </w:rPr>
        <w:t xml:space="preserve">2) is given, the </w:t>
      </w:r>
      <w:r w:rsidR="00C1654B" w:rsidRPr="00516FBF">
        <w:rPr>
          <w:szCs w:val="22"/>
        </w:rPr>
        <w:t>ACCC</w:t>
      </w:r>
      <w:r w:rsidRPr="00516FBF">
        <w:rPr>
          <w:szCs w:val="22"/>
        </w:rPr>
        <w:t xml:space="preserve"> as constituted in accordance with the direction must continue and finish the arbitration and may, for that purpose, have regard to any record of the proceedings of the arbitration made by the </w:t>
      </w:r>
      <w:r w:rsidR="00C1654B" w:rsidRPr="00516FBF">
        <w:rPr>
          <w:szCs w:val="22"/>
        </w:rPr>
        <w:t>ACCC</w:t>
      </w:r>
      <w:r w:rsidRPr="00516FBF">
        <w:rPr>
          <w:szCs w:val="22"/>
        </w:rPr>
        <w:t xml:space="preserve"> as previously constituted.</w:t>
      </w:r>
    </w:p>
    <w:p w:rsidR="00294104" w:rsidRPr="00516FBF" w:rsidRDefault="00294104" w:rsidP="00294104">
      <w:pPr>
        <w:pStyle w:val="subsection"/>
        <w:rPr>
          <w:szCs w:val="22"/>
        </w:rPr>
      </w:pPr>
      <w:r w:rsidRPr="00516FBF">
        <w:rPr>
          <w:szCs w:val="22"/>
        </w:rPr>
        <w:tab/>
        <w:t>(4)</w:t>
      </w:r>
      <w:r w:rsidRPr="00516FBF">
        <w:rPr>
          <w:szCs w:val="22"/>
        </w:rPr>
        <w:tab/>
        <w:t xml:space="preserve">In exercising powers under this section, the </w:t>
      </w:r>
      <w:r w:rsidR="00C1654B" w:rsidRPr="00516FBF">
        <w:rPr>
          <w:szCs w:val="22"/>
        </w:rPr>
        <w:t>ACCC</w:t>
      </w:r>
      <w:r w:rsidRPr="00516FBF">
        <w:rPr>
          <w:szCs w:val="22"/>
        </w:rPr>
        <w:t xml:space="preserve"> Chairperson must have regard to the objectives set out in section 78.</w:t>
      </w:r>
    </w:p>
    <w:p w:rsidR="00953A09" w:rsidRPr="00516FBF" w:rsidRDefault="00294104" w:rsidP="00953A09">
      <w:pPr>
        <w:pStyle w:val="ActHead5"/>
      </w:pPr>
      <w:bookmarkStart w:id="114" w:name="_Toc179274798"/>
      <w:r w:rsidRPr="004507D2">
        <w:rPr>
          <w:rStyle w:val="CharSectno"/>
        </w:rPr>
        <w:lastRenderedPageBreak/>
        <w:t>86</w:t>
      </w:r>
      <w:r w:rsidR="00953A09" w:rsidRPr="00516FBF">
        <w:t xml:space="preserve">  </w:t>
      </w:r>
      <w:r w:rsidRPr="00516FBF">
        <w:t>Determination of questions</w:t>
      </w:r>
      <w:bookmarkEnd w:id="114"/>
    </w:p>
    <w:p w:rsidR="00294104" w:rsidRPr="00516FBF" w:rsidRDefault="00294104" w:rsidP="00294104">
      <w:pPr>
        <w:pStyle w:val="subsection"/>
        <w:rPr>
          <w:szCs w:val="22"/>
        </w:rPr>
      </w:pPr>
      <w:r w:rsidRPr="00516FBF">
        <w:rPr>
          <w:szCs w:val="22"/>
        </w:rPr>
        <w:tab/>
      </w:r>
      <w:r w:rsidRPr="00516FBF">
        <w:rPr>
          <w:szCs w:val="22"/>
        </w:rPr>
        <w:tab/>
        <w:t xml:space="preserve">If the </w:t>
      </w:r>
      <w:r w:rsidR="00C1654B" w:rsidRPr="00516FBF">
        <w:rPr>
          <w:szCs w:val="22"/>
        </w:rPr>
        <w:t>ACCC</w:t>
      </w:r>
      <w:r w:rsidRPr="00516FBF">
        <w:rPr>
          <w:szCs w:val="22"/>
        </w:rPr>
        <w:t xml:space="preserve"> is constituted for an arbitration by 2 or more </w:t>
      </w:r>
      <w:r w:rsidR="00C1654B" w:rsidRPr="00516FBF">
        <w:rPr>
          <w:szCs w:val="22"/>
        </w:rPr>
        <w:t>ACCC</w:t>
      </w:r>
      <w:r w:rsidRPr="00516FBF">
        <w:rPr>
          <w:szCs w:val="22"/>
        </w:rPr>
        <w:t xml:space="preserve"> members, any question before the </w:t>
      </w:r>
      <w:r w:rsidR="00C1654B" w:rsidRPr="00516FBF">
        <w:rPr>
          <w:szCs w:val="22"/>
        </w:rPr>
        <w:t>ACCC</w:t>
      </w:r>
      <w:r w:rsidRPr="00516FBF">
        <w:rPr>
          <w:szCs w:val="22"/>
        </w:rPr>
        <w:t xml:space="preserve"> is to be decided:</w:t>
      </w:r>
    </w:p>
    <w:p w:rsidR="00294104" w:rsidRPr="00516FBF" w:rsidRDefault="00294104" w:rsidP="00294104">
      <w:pPr>
        <w:pStyle w:val="paragraph"/>
      </w:pPr>
      <w:r w:rsidRPr="00516FBF">
        <w:tab/>
        <w:t>(a)</w:t>
      </w:r>
      <w:r w:rsidRPr="00516FBF">
        <w:tab/>
        <w:t xml:space="preserve">unless </w:t>
      </w:r>
      <w:r w:rsidR="004507D2">
        <w:t>paragraph (</w:t>
      </w:r>
      <w:r w:rsidRPr="00516FBF">
        <w:t>b) applies—according to the opinion of the majority of those members; or</w:t>
      </w:r>
    </w:p>
    <w:p w:rsidR="00294104" w:rsidRPr="00516FBF" w:rsidRDefault="00294104" w:rsidP="00294104">
      <w:pPr>
        <w:pStyle w:val="paragraph"/>
      </w:pPr>
      <w:r w:rsidRPr="00516FBF">
        <w:tab/>
        <w:t>(b)</w:t>
      </w:r>
      <w:r w:rsidRPr="00516FBF">
        <w:tab/>
        <w:t xml:space="preserve">if the members are evenly divided on the question—according to the opinion of the </w:t>
      </w:r>
      <w:r w:rsidR="00C1654B" w:rsidRPr="00516FBF">
        <w:t>ACCC</w:t>
      </w:r>
      <w:r w:rsidRPr="00516FBF">
        <w:t xml:space="preserve"> member who is presiding.</w:t>
      </w:r>
    </w:p>
    <w:p w:rsidR="00953A09" w:rsidRPr="00516FBF" w:rsidRDefault="00294104" w:rsidP="00953A09">
      <w:pPr>
        <w:pStyle w:val="ActHead5"/>
      </w:pPr>
      <w:bookmarkStart w:id="115" w:name="_Toc179274799"/>
      <w:r w:rsidRPr="004507D2">
        <w:rPr>
          <w:rStyle w:val="CharSectno"/>
        </w:rPr>
        <w:t>87</w:t>
      </w:r>
      <w:r w:rsidR="00953A09" w:rsidRPr="00516FBF">
        <w:t xml:space="preserve">  </w:t>
      </w:r>
      <w:r w:rsidRPr="00516FBF">
        <w:t xml:space="preserve">Disclosure of </w:t>
      </w:r>
      <w:r w:rsidR="00C1654B" w:rsidRPr="00516FBF">
        <w:t>ACCC</w:t>
      </w:r>
      <w:r w:rsidRPr="00516FBF">
        <w:t xml:space="preserve"> interests by members</w:t>
      </w:r>
      <w:bookmarkEnd w:id="115"/>
    </w:p>
    <w:p w:rsidR="00294104" w:rsidRPr="00516FBF" w:rsidRDefault="00294104" w:rsidP="00294104">
      <w:pPr>
        <w:pStyle w:val="subsection"/>
        <w:rPr>
          <w:szCs w:val="22"/>
        </w:rPr>
      </w:pPr>
      <w:r w:rsidRPr="00516FBF">
        <w:rPr>
          <w:szCs w:val="22"/>
        </w:rPr>
        <w:tab/>
        <w:t>(1)</w:t>
      </w:r>
      <w:r w:rsidRPr="00516FBF">
        <w:rPr>
          <w:szCs w:val="22"/>
        </w:rPr>
        <w:tab/>
        <w:t xml:space="preserve">If a </w:t>
      </w:r>
      <w:r w:rsidR="00C1654B" w:rsidRPr="00516FBF">
        <w:rPr>
          <w:szCs w:val="22"/>
        </w:rPr>
        <w:t>ACCC</w:t>
      </w:r>
      <w:r w:rsidRPr="00516FBF">
        <w:rPr>
          <w:szCs w:val="22"/>
        </w:rPr>
        <w:t xml:space="preserve"> member other than the </w:t>
      </w:r>
      <w:r w:rsidR="00C1654B" w:rsidRPr="00516FBF">
        <w:rPr>
          <w:szCs w:val="22"/>
        </w:rPr>
        <w:t>ACCC</w:t>
      </w:r>
      <w:r w:rsidRPr="00516FBF">
        <w:rPr>
          <w:szCs w:val="22"/>
        </w:rPr>
        <w:t xml:space="preserve"> Chairperson is taking part, or is to take part, in a particular arbitration and the member has or acquires any pecuniary interest that could conflict with the proper performance of his or her functions in relation to the arbitration:</w:t>
      </w:r>
    </w:p>
    <w:p w:rsidR="00294104" w:rsidRPr="00516FBF" w:rsidRDefault="00294104" w:rsidP="00294104">
      <w:pPr>
        <w:pStyle w:val="paragraph"/>
      </w:pPr>
      <w:r w:rsidRPr="00516FBF">
        <w:tab/>
        <w:t>(a)</w:t>
      </w:r>
      <w:r w:rsidRPr="00516FBF">
        <w:tab/>
        <w:t xml:space="preserve">the member must disclose the interest to the </w:t>
      </w:r>
      <w:r w:rsidR="00C1654B" w:rsidRPr="00516FBF">
        <w:t>ACCC</w:t>
      </w:r>
      <w:r w:rsidRPr="00516FBF">
        <w:t xml:space="preserve"> Chairperson; and</w:t>
      </w:r>
    </w:p>
    <w:p w:rsidR="00294104" w:rsidRPr="00516FBF" w:rsidRDefault="00294104" w:rsidP="00294104">
      <w:pPr>
        <w:pStyle w:val="paragraph"/>
      </w:pPr>
      <w:r w:rsidRPr="00516FBF">
        <w:tab/>
        <w:t>(b)</w:t>
      </w:r>
      <w:r w:rsidRPr="00516FBF">
        <w:tab/>
        <w:t>the member must not take part, or continue to take part, in the arbitration if:</w:t>
      </w:r>
    </w:p>
    <w:p w:rsidR="00294104" w:rsidRPr="00516FBF" w:rsidRDefault="00294104" w:rsidP="00294104">
      <w:pPr>
        <w:pStyle w:val="paragraphsub"/>
      </w:pPr>
      <w:r w:rsidRPr="00516FBF">
        <w:tab/>
        <w:t>(i)</w:t>
      </w:r>
      <w:r w:rsidRPr="00516FBF">
        <w:tab/>
        <w:t xml:space="preserve">the </w:t>
      </w:r>
      <w:r w:rsidR="00C1654B" w:rsidRPr="00516FBF">
        <w:t>ACCC</w:t>
      </w:r>
      <w:r w:rsidRPr="00516FBF">
        <w:t xml:space="preserve"> Chairperson gives a direction under </w:t>
      </w:r>
      <w:r w:rsidR="004507D2">
        <w:t>paragraph (</w:t>
      </w:r>
      <w:r w:rsidRPr="00516FBF">
        <w:t>2)(a) in relation to the matter; or</w:t>
      </w:r>
    </w:p>
    <w:p w:rsidR="00294104" w:rsidRPr="00516FBF" w:rsidRDefault="00294104" w:rsidP="00294104">
      <w:pPr>
        <w:pStyle w:val="paragraphsub"/>
      </w:pPr>
      <w:r w:rsidRPr="00516FBF">
        <w:tab/>
        <w:t>(ii)</w:t>
      </w:r>
      <w:r w:rsidRPr="00516FBF">
        <w:tab/>
        <w:t xml:space="preserve">all of the persons concerned in the arbitration do not consent to the member taking </w:t>
      </w:r>
      <w:r w:rsidR="004507D2">
        <w:t>part i</w:t>
      </w:r>
      <w:r w:rsidRPr="00516FBF">
        <w:t>n the arbitration.</w:t>
      </w:r>
    </w:p>
    <w:p w:rsidR="00294104" w:rsidRPr="00516FBF" w:rsidRDefault="00611E99" w:rsidP="00294104">
      <w:pPr>
        <w:pStyle w:val="subsection"/>
        <w:rPr>
          <w:szCs w:val="22"/>
        </w:rPr>
      </w:pPr>
      <w:r w:rsidRPr="00516FBF">
        <w:rPr>
          <w:szCs w:val="22"/>
        </w:rPr>
        <w:tab/>
      </w:r>
      <w:r w:rsidR="00294104" w:rsidRPr="00516FBF">
        <w:rPr>
          <w:szCs w:val="22"/>
        </w:rPr>
        <w:t>(2)</w:t>
      </w:r>
      <w:r w:rsidR="00294104" w:rsidRPr="00516FBF">
        <w:rPr>
          <w:szCs w:val="22"/>
        </w:rPr>
        <w:tab/>
        <w:t xml:space="preserve">If the </w:t>
      </w:r>
      <w:r w:rsidR="00C1654B" w:rsidRPr="00516FBF">
        <w:rPr>
          <w:szCs w:val="22"/>
        </w:rPr>
        <w:t>ACCC</w:t>
      </w:r>
      <w:r w:rsidR="00294104" w:rsidRPr="00516FBF">
        <w:rPr>
          <w:szCs w:val="22"/>
        </w:rPr>
        <w:t xml:space="preserve"> Chairperson becomes aware that a </w:t>
      </w:r>
      <w:r w:rsidR="00C1654B" w:rsidRPr="00516FBF">
        <w:rPr>
          <w:szCs w:val="22"/>
        </w:rPr>
        <w:t>ACCC</w:t>
      </w:r>
      <w:r w:rsidR="00294104" w:rsidRPr="00516FBF">
        <w:rPr>
          <w:szCs w:val="22"/>
        </w:rPr>
        <w:t xml:space="preserve"> member is taking part, or is to take part, in a particular arbitration and that the member has in relation to the particular arbitration such an interest:</w:t>
      </w:r>
    </w:p>
    <w:p w:rsidR="00294104" w:rsidRPr="00516FBF" w:rsidRDefault="00611E99" w:rsidP="00294104">
      <w:pPr>
        <w:pStyle w:val="paragraph"/>
      </w:pPr>
      <w:r w:rsidRPr="00516FBF">
        <w:tab/>
      </w:r>
      <w:r w:rsidR="00294104" w:rsidRPr="00516FBF">
        <w:t>(a)</w:t>
      </w:r>
      <w:r w:rsidR="00294104" w:rsidRPr="00516FBF">
        <w:tab/>
        <w:t xml:space="preserve">if the </w:t>
      </w:r>
      <w:r w:rsidR="00C1654B" w:rsidRPr="00516FBF">
        <w:t>ACCC</w:t>
      </w:r>
      <w:r w:rsidR="00294104" w:rsidRPr="00516FBF">
        <w:t xml:space="preserve"> Chairperson considers that the </w:t>
      </w:r>
      <w:r w:rsidR="00C1654B" w:rsidRPr="00516FBF">
        <w:t>ACCC</w:t>
      </w:r>
      <w:r w:rsidR="00294104" w:rsidRPr="00516FBF">
        <w:t xml:space="preserve"> member should not take part, or should not continue to take part, in the arbitration—the </w:t>
      </w:r>
      <w:r w:rsidR="00C1654B" w:rsidRPr="00516FBF">
        <w:t>ACCC</w:t>
      </w:r>
      <w:r w:rsidR="00294104" w:rsidRPr="00516FBF">
        <w:t xml:space="preserve"> Chairperson must give a direction to the member accordingly; or</w:t>
      </w:r>
    </w:p>
    <w:p w:rsidR="00294104" w:rsidRPr="00516FBF" w:rsidRDefault="00611E99" w:rsidP="00294104">
      <w:pPr>
        <w:pStyle w:val="paragraph"/>
      </w:pPr>
      <w:r w:rsidRPr="00516FBF">
        <w:tab/>
      </w:r>
      <w:r w:rsidR="00294104" w:rsidRPr="00516FBF">
        <w:t>(b)</w:t>
      </w:r>
      <w:r w:rsidR="00294104" w:rsidRPr="00516FBF">
        <w:tab/>
        <w:t xml:space="preserve">in any other case—the </w:t>
      </w:r>
      <w:r w:rsidR="00C1654B" w:rsidRPr="00516FBF">
        <w:t>ACCC</w:t>
      </w:r>
      <w:r w:rsidR="00294104" w:rsidRPr="00516FBF">
        <w:t xml:space="preserve"> Chairperson must cause the interest of the member to be disclosed to the parties to the arbitration.</w:t>
      </w:r>
    </w:p>
    <w:p w:rsidR="00611E99" w:rsidRPr="00516FBF" w:rsidRDefault="00611E99" w:rsidP="00611E99">
      <w:pPr>
        <w:pStyle w:val="ActHead4"/>
      </w:pPr>
      <w:bookmarkStart w:id="116" w:name="_Toc179274800"/>
      <w:r w:rsidRPr="004507D2">
        <w:rPr>
          <w:rStyle w:val="CharSubdNo"/>
        </w:rPr>
        <w:lastRenderedPageBreak/>
        <w:t>Subdivision B</w:t>
      </w:r>
      <w:r w:rsidRPr="00516FBF">
        <w:t>—</w:t>
      </w:r>
      <w:r w:rsidRPr="004507D2">
        <w:rPr>
          <w:rStyle w:val="CharSubdText"/>
        </w:rPr>
        <w:t>Preliminary matters</w:t>
      </w:r>
      <w:bookmarkEnd w:id="116"/>
    </w:p>
    <w:p w:rsidR="00953A09" w:rsidRPr="00516FBF" w:rsidRDefault="00611E99" w:rsidP="00953A09">
      <w:pPr>
        <w:pStyle w:val="ActHead5"/>
      </w:pPr>
      <w:bookmarkStart w:id="117" w:name="_Toc179274801"/>
      <w:r w:rsidRPr="004507D2">
        <w:rPr>
          <w:rStyle w:val="CharSectno"/>
        </w:rPr>
        <w:t>88</w:t>
      </w:r>
      <w:r w:rsidR="00953A09" w:rsidRPr="00516FBF">
        <w:t xml:space="preserve">  </w:t>
      </w:r>
      <w:r w:rsidR="00C1654B" w:rsidRPr="00516FBF">
        <w:t>ACCC</w:t>
      </w:r>
      <w:r w:rsidRPr="00516FBF">
        <w:t xml:space="preserve"> to arbitrate if access dispute not settled within 21 days</w:t>
      </w:r>
      <w:bookmarkEnd w:id="117"/>
    </w:p>
    <w:p w:rsidR="00611E99" w:rsidRPr="00516FBF" w:rsidRDefault="00611E99" w:rsidP="00611E99">
      <w:pPr>
        <w:pStyle w:val="subsection"/>
      </w:pPr>
      <w:r w:rsidRPr="00516FBF">
        <w:rPr>
          <w:szCs w:val="22"/>
        </w:rPr>
        <w:tab/>
      </w:r>
      <w:r w:rsidRPr="00516FBF">
        <w:rPr>
          <w:szCs w:val="22"/>
        </w:rPr>
        <w:tab/>
        <w:t xml:space="preserve">If an access dispute is unable to be settled within 21 days after the </w:t>
      </w:r>
      <w:r w:rsidR="00C1654B" w:rsidRPr="00516FBF">
        <w:rPr>
          <w:szCs w:val="22"/>
        </w:rPr>
        <w:t>ACCC</w:t>
      </w:r>
      <w:r w:rsidRPr="00516FBF">
        <w:rPr>
          <w:szCs w:val="22"/>
        </w:rPr>
        <w:t xml:space="preserve"> receives notification of the dispute, the </w:t>
      </w:r>
      <w:r w:rsidR="00C1654B" w:rsidRPr="00516FBF">
        <w:rPr>
          <w:szCs w:val="22"/>
        </w:rPr>
        <w:t>ACCC</w:t>
      </w:r>
      <w:r w:rsidRPr="00516FBF">
        <w:rPr>
          <w:szCs w:val="22"/>
        </w:rPr>
        <w:t xml:space="preserve"> must, subject to the provisions of this Part, proceed to arbitrate the dispute.</w:t>
      </w:r>
    </w:p>
    <w:p w:rsidR="00953A09" w:rsidRPr="00516FBF" w:rsidRDefault="00611E99" w:rsidP="00953A09">
      <w:pPr>
        <w:pStyle w:val="ActHead5"/>
      </w:pPr>
      <w:bookmarkStart w:id="118" w:name="_Toc179274802"/>
      <w:r w:rsidRPr="004507D2">
        <w:rPr>
          <w:rStyle w:val="CharSectno"/>
        </w:rPr>
        <w:t>89</w:t>
      </w:r>
      <w:r w:rsidR="00953A09" w:rsidRPr="00516FBF">
        <w:t xml:space="preserve">  </w:t>
      </w:r>
      <w:r w:rsidRPr="00516FBF">
        <w:t>Parties to arbitration</w:t>
      </w:r>
      <w:bookmarkEnd w:id="118"/>
    </w:p>
    <w:p w:rsidR="00611E99" w:rsidRPr="00516FBF" w:rsidRDefault="00611E99" w:rsidP="00611E99">
      <w:pPr>
        <w:pStyle w:val="subsection"/>
        <w:rPr>
          <w:szCs w:val="22"/>
        </w:rPr>
      </w:pPr>
      <w:r w:rsidRPr="00516FBF">
        <w:rPr>
          <w:szCs w:val="22"/>
        </w:rPr>
        <w:tab/>
      </w:r>
      <w:r w:rsidRPr="00516FBF">
        <w:rPr>
          <w:szCs w:val="22"/>
        </w:rPr>
        <w:tab/>
        <w:t>The parties to the arbitration of an access dispute are:</w:t>
      </w:r>
    </w:p>
    <w:p w:rsidR="00611E99" w:rsidRPr="00516FBF" w:rsidRDefault="00611E99" w:rsidP="00611E99">
      <w:pPr>
        <w:pStyle w:val="paragraph"/>
      </w:pPr>
      <w:r w:rsidRPr="00516FBF">
        <w:tab/>
        <w:t>(a)</w:t>
      </w:r>
      <w:r w:rsidRPr="00516FBF">
        <w:tab/>
        <w:t>the Moomba operator; and</w:t>
      </w:r>
    </w:p>
    <w:p w:rsidR="00611E99" w:rsidRPr="00516FBF" w:rsidRDefault="00611E99" w:rsidP="00611E99">
      <w:pPr>
        <w:pStyle w:val="paragraph"/>
      </w:pPr>
      <w:r w:rsidRPr="00516FBF">
        <w:tab/>
        <w:t>(b)</w:t>
      </w:r>
      <w:r w:rsidRPr="00516FBF">
        <w:tab/>
        <w:t xml:space="preserve">if the person who notified the </w:t>
      </w:r>
      <w:r w:rsidR="00C1654B" w:rsidRPr="00516FBF">
        <w:t>ACCC</w:t>
      </w:r>
      <w:r w:rsidRPr="00516FBF">
        <w:t xml:space="preserve"> under subsection 75(1) is the Moomba operator—the person who could have notified the </w:t>
      </w:r>
      <w:r w:rsidR="00C1654B" w:rsidRPr="00516FBF">
        <w:t>ACCC</w:t>
      </w:r>
      <w:r w:rsidRPr="00516FBF">
        <w:t xml:space="preserve"> under subsection 75(1) but did not do so; and</w:t>
      </w:r>
    </w:p>
    <w:p w:rsidR="00611E99" w:rsidRPr="00516FBF" w:rsidRDefault="00611E99" w:rsidP="00611E99">
      <w:pPr>
        <w:pStyle w:val="paragraph"/>
      </w:pPr>
      <w:r w:rsidRPr="00516FBF">
        <w:tab/>
        <w:t>(c)</w:t>
      </w:r>
      <w:r w:rsidRPr="00516FBF">
        <w:tab/>
        <w:t xml:space="preserve">if the person who notified the </w:t>
      </w:r>
      <w:r w:rsidR="00C1654B" w:rsidRPr="00516FBF">
        <w:t>ACCC</w:t>
      </w:r>
      <w:r w:rsidRPr="00516FBF">
        <w:t xml:space="preserve"> under section 75 is a person other than the Moomba operator—that person; and</w:t>
      </w:r>
    </w:p>
    <w:p w:rsidR="00611E99" w:rsidRPr="00516FBF" w:rsidRDefault="00611E99" w:rsidP="00611E99">
      <w:pPr>
        <w:pStyle w:val="paragraph"/>
      </w:pPr>
      <w:r w:rsidRPr="00516FBF">
        <w:tab/>
        <w:t>(d)</w:t>
      </w:r>
      <w:r w:rsidRPr="00516FBF">
        <w:tab/>
        <w:t>any person who:</w:t>
      </w:r>
    </w:p>
    <w:p w:rsidR="00611E99" w:rsidRPr="00516FBF" w:rsidRDefault="00611E99" w:rsidP="00611E99">
      <w:pPr>
        <w:pStyle w:val="paragraphsub"/>
      </w:pPr>
      <w:r w:rsidRPr="00516FBF">
        <w:tab/>
        <w:t>(i)</w:t>
      </w:r>
      <w:r w:rsidRPr="00516FBF">
        <w:tab/>
        <w:t>is a party to an agreement with the Moomba operator currently in force in relation to the supply of haulage services using the pipeline; and</w:t>
      </w:r>
    </w:p>
    <w:p w:rsidR="00611E99" w:rsidRPr="00516FBF" w:rsidRDefault="00611E99" w:rsidP="00611E99">
      <w:pPr>
        <w:pStyle w:val="paragraphsub"/>
      </w:pPr>
      <w:r w:rsidRPr="00516FBF">
        <w:tab/>
        <w:t>(ii)</w:t>
      </w:r>
      <w:r w:rsidRPr="00516FBF">
        <w:tab/>
        <w:t xml:space="preserve">the </w:t>
      </w:r>
      <w:r w:rsidR="00C1654B" w:rsidRPr="00516FBF">
        <w:t>ACCC</w:t>
      </w:r>
      <w:r w:rsidRPr="00516FBF">
        <w:t xml:space="preserve"> thinks ought to be made a party to the arbitration; and</w:t>
      </w:r>
    </w:p>
    <w:p w:rsidR="00611E99" w:rsidRPr="00516FBF" w:rsidRDefault="00611E99" w:rsidP="00611E99">
      <w:pPr>
        <w:pStyle w:val="paragraph"/>
      </w:pPr>
      <w:r w:rsidRPr="00516FBF">
        <w:tab/>
        <w:t>(e)</w:t>
      </w:r>
      <w:r w:rsidRPr="00516FBF">
        <w:tab/>
        <w:t>any person who:</w:t>
      </w:r>
    </w:p>
    <w:p w:rsidR="00611E99" w:rsidRPr="00516FBF" w:rsidRDefault="00611E99" w:rsidP="00611E99">
      <w:pPr>
        <w:pStyle w:val="paragraphsub"/>
      </w:pPr>
      <w:r w:rsidRPr="00516FBF">
        <w:tab/>
        <w:t>(i)</w:t>
      </w:r>
      <w:r w:rsidRPr="00516FBF">
        <w:tab/>
        <w:t xml:space="preserve">is bound by a determination under </w:t>
      </w:r>
      <w:r w:rsidR="004507D2">
        <w:t>section 8</w:t>
      </w:r>
      <w:r w:rsidRPr="00516FBF">
        <w:t>0 that relates to the Moomba pipeline; and</w:t>
      </w:r>
    </w:p>
    <w:p w:rsidR="00611E99" w:rsidRPr="00516FBF" w:rsidRDefault="00611E99" w:rsidP="00611E99">
      <w:pPr>
        <w:pStyle w:val="paragraphsub"/>
      </w:pPr>
      <w:r w:rsidRPr="00516FBF">
        <w:tab/>
        <w:t>(ii)</w:t>
      </w:r>
      <w:r w:rsidRPr="00516FBF">
        <w:tab/>
        <w:t xml:space="preserve">the </w:t>
      </w:r>
      <w:r w:rsidR="00C1654B" w:rsidRPr="00516FBF">
        <w:t>ACCC</w:t>
      </w:r>
      <w:r w:rsidRPr="00516FBF">
        <w:t xml:space="preserve"> thinks ought to be made a party to the arbitration; and</w:t>
      </w:r>
    </w:p>
    <w:p w:rsidR="00611E99" w:rsidRPr="00516FBF" w:rsidRDefault="00611E99" w:rsidP="00611E99">
      <w:pPr>
        <w:pStyle w:val="paragraph"/>
      </w:pPr>
      <w:r w:rsidRPr="00516FBF">
        <w:tab/>
        <w:t>(f)</w:t>
      </w:r>
      <w:r w:rsidRPr="00516FBF">
        <w:tab/>
        <w:t>any person who:</w:t>
      </w:r>
    </w:p>
    <w:p w:rsidR="00611E99" w:rsidRPr="00516FBF" w:rsidRDefault="00611E99" w:rsidP="00611E99">
      <w:pPr>
        <w:pStyle w:val="paragraphsub"/>
      </w:pPr>
      <w:r w:rsidRPr="00516FBF">
        <w:tab/>
        <w:t>(i)</w:t>
      </w:r>
      <w:r w:rsidRPr="00516FBF">
        <w:tab/>
        <w:t xml:space="preserve">has applied to the </w:t>
      </w:r>
      <w:r w:rsidR="00C1654B" w:rsidRPr="00516FBF">
        <w:t>ACCC</w:t>
      </w:r>
      <w:r w:rsidRPr="00516FBF">
        <w:t xml:space="preserve"> to be a party to the arbitration; and</w:t>
      </w:r>
    </w:p>
    <w:p w:rsidR="00611E99" w:rsidRPr="00516FBF" w:rsidRDefault="00611E99" w:rsidP="00611E99">
      <w:pPr>
        <w:pStyle w:val="paragraphsub"/>
      </w:pPr>
      <w:r w:rsidRPr="00516FBF">
        <w:tab/>
        <w:t>(ii)</w:t>
      </w:r>
      <w:r w:rsidRPr="00516FBF">
        <w:tab/>
        <w:t xml:space="preserve">the </w:t>
      </w:r>
      <w:r w:rsidR="00C1654B" w:rsidRPr="00516FBF">
        <w:t>ACCC</w:t>
      </w:r>
      <w:r w:rsidRPr="00516FBF">
        <w:t xml:space="preserve"> thinks ought to be made a party to the arbitration.</w:t>
      </w:r>
    </w:p>
    <w:p w:rsidR="00953A09" w:rsidRPr="00516FBF" w:rsidRDefault="00611E99" w:rsidP="00953A09">
      <w:pPr>
        <w:pStyle w:val="ActHead5"/>
      </w:pPr>
      <w:bookmarkStart w:id="119" w:name="_Toc179274803"/>
      <w:r w:rsidRPr="004507D2">
        <w:rPr>
          <w:rStyle w:val="CharSectno"/>
        </w:rPr>
        <w:lastRenderedPageBreak/>
        <w:t>90</w:t>
      </w:r>
      <w:r w:rsidR="00953A09" w:rsidRPr="00516FBF">
        <w:t xml:space="preserve">  </w:t>
      </w:r>
      <w:r w:rsidR="00C1654B" w:rsidRPr="00516FBF">
        <w:t>ACCC</w:t>
      </w:r>
      <w:r w:rsidRPr="00516FBF">
        <w:t xml:space="preserve"> to notify parties that it must arbitrate the dispute</w:t>
      </w:r>
      <w:bookmarkEnd w:id="119"/>
    </w:p>
    <w:p w:rsidR="00611E99" w:rsidRPr="00516FBF" w:rsidRDefault="00611E99" w:rsidP="00611E99">
      <w:pPr>
        <w:pStyle w:val="subsection"/>
        <w:rPr>
          <w:szCs w:val="22"/>
        </w:rPr>
      </w:pPr>
      <w:r w:rsidRPr="00516FBF">
        <w:rPr>
          <w:szCs w:val="22"/>
        </w:rPr>
        <w:tab/>
      </w:r>
      <w:r w:rsidRPr="00516FBF">
        <w:rPr>
          <w:szCs w:val="22"/>
        </w:rPr>
        <w:tab/>
        <w:t xml:space="preserve">After the end of the 21 day period referred to in </w:t>
      </w:r>
      <w:r w:rsidR="004507D2">
        <w:rPr>
          <w:szCs w:val="22"/>
        </w:rPr>
        <w:t>section 8</w:t>
      </w:r>
      <w:r w:rsidRPr="00516FBF">
        <w:rPr>
          <w:szCs w:val="22"/>
        </w:rPr>
        <w:t xml:space="preserve">8, the </w:t>
      </w:r>
      <w:r w:rsidR="00C1654B" w:rsidRPr="00516FBF">
        <w:rPr>
          <w:szCs w:val="22"/>
        </w:rPr>
        <w:t>ACCC</w:t>
      </w:r>
      <w:r w:rsidRPr="00516FBF">
        <w:rPr>
          <w:szCs w:val="22"/>
        </w:rPr>
        <w:t xml:space="preserve"> must notify the parties to the access dispute that, subject to this Part, it is required to arbitrate the dispute under this Part.</w:t>
      </w:r>
    </w:p>
    <w:p w:rsidR="00953A09" w:rsidRPr="00516FBF" w:rsidRDefault="00611E99" w:rsidP="00953A09">
      <w:pPr>
        <w:pStyle w:val="ActHead5"/>
      </w:pPr>
      <w:bookmarkStart w:id="120" w:name="_Toc179274804"/>
      <w:r w:rsidRPr="004507D2">
        <w:rPr>
          <w:rStyle w:val="CharSectno"/>
        </w:rPr>
        <w:t>9</w:t>
      </w:r>
      <w:r w:rsidR="00953A09" w:rsidRPr="004507D2">
        <w:rPr>
          <w:rStyle w:val="CharSectno"/>
        </w:rPr>
        <w:t>1</w:t>
      </w:r>
      <w:r w:rsidR="00953A09" w:rsidRPr="00516FBF">
        <w:t xml:space="preserve">  </w:t>
      </w:r>
      <w:r w:rsidR="00C1654B" w:rsidRPr="00516FBF">
        <w:t>ACCC</w:t>
      </w:r>
      <w:r w:rsidRPr="00516FBF">
        <w:t xml:space="preserve"> may decide not to arbitrate a dispute if subject matter of dispute is trivial etc.</w:t>
      </w:r>
      <w:bookmarkEnd w:id="120"/>
    </w:p>
    <w:p w:rsidR="00611E99" w:rsidRPr="00516FBF" w:rsidRDefault="00611E99" w:rsidP="00611E99">
      <w:pPr>
        <w:pStyle w:val="subsection"/>
        <w:rPr>
          <w:szCs w:val="22"/>
        </w:rPr>
      </w:pPr>
      <w:r w:rsidRPr="00516FBF">
        <w:rPr>
          <w:szCs w:val="22"/>
        </w:rPr>
        <w:tab/>
        <w:t>(1)</w:t>
      </w:r>
      <w:r w:rsidRPr="00516FBF">
        <w:rPr>
          <w:szCs w:val="22"/>
        </w:rPr>
        <w:tab/>
        <w:t xml:space="preserve">The </w:t>
      </w:r>
      <w:r w:rsidR="00C1654B" w:rsidRPr="00516FBF">
        <w:rPr>
          <w:szCs w:val="22"/>
        </w:rPr>
        <w:t>ACCC</w:t>
      </w:r>
      <w:r w:rsidRPr="00516FBF">
        <w:rPr>
          <w:szCs w:val="22"/>
        </w:rPr>
        <w:t xml:space="preserve"> may, in writing, terminate an arbitration if it thinks:</w:t>
      </w:r>
    </w:p>
    <w:p w:rsidR="00611E99" w:rsidRPr="00516FBF" w:rsidRDefault="00611E99" w:rsidP="00611E99">
      <w:pPr>
        <w:pStyle w:val="paragraph"/>
      </w:pPr>
      <w:r w:rsidRPr="00516FBF">
        <w:tab/>
        <w:t>(a)</w:t>
      </w:r>
      <w:r w:rsidRPr="00516FBF">
        <w:tab/>
        <w:t>the subject matter of the dispute is trivial, misconceived or lacking in substance; or</w:t>
      </w:r>
    </w:p>
    <w:p w:rsidR="00611E99" w:rsidRPr="00516FBF" w:rsidRDefault="00611E99" w:rsidP="00611E99">
      <w:pPr>
        <w:pStyle w:val="paragraph"/>
      </w:pPr>
      <w:r w:rsidRPr="00516FBF">
        <w:tab/>
        <w:t>(b)</w:t>
      </w:r>
      <w:r w:rsidRPr="00516FBF">
        <w:tab/>
        <w:t>that the person who notified the dispute has not engaged in negotiations in good faith.</w:t>
      </w:r>
    </w:p>
    <w:p w:rsidR="00611E99" w:rsidRPr="00516FBF" w:rsidRDefault="00611E99" w:rsidP="00611E99">
      <w:pPr>
        <w:pStyle w:val="subsection"/>
        <w:rPr>
          <w:szCs w:val="22"/>
        </w:rPr>
      </w:pPr>
      <w:r w:rsidRPr="00516FBF">
        <w:rPr>
          <w:szCs w:val="22"/>
        </w:rPr>
        <w:tab/>
        <w:t>(2)</w:t>
      </w:r>
      <w:r w:rsidRPr="00516FBF">
        <w:rPr>
          <w:szCs w:val="22"/>
        </w:rPr>
        <w:tab/>
        <w:t xml:space="preserve">If the </w:t>
      </w:r>
      <w:r w:rsidR="00C1654B" w:rsidRPr="00516FBF">
        <w:rPr>
          <w:szCs w:val="22"/>
        </w:rPr>
        <w:t>ACCC</w:t>
      </w:r>
      <w:r w:rsidRPr="00516FBF">
        <w:rPr>
          <w:szCs w:val="22"/>
        </w:rPr>
        <w:t xml:space="preserve"> decides not to arbitrate the dispute, the person who notified the dispute is taken to have withdrawn the notification under section 77.</w:t>
      </w:r>
    </w:p>
    <w:p w:rsidR="00953A09" w:rsidRPr="00516FBF" w:rsidRDefault="00611E99" w:rsidP="00953A09">
      <w:pPr>
        <w:pStyle w:val="ActHead5"/>
      </w:pPr>
      <w:bookmarkStart w:id="121" w:name="_Toc179274805"/>
      <w:r w:rsidRPr="004507D2">
        <w:rPr>
          <w:rStyle w:val="CharSectno"/>
        </w:rPr>
        <w:t>92</w:t>
      </w:r>
      <w:r w:rsidR="00953A09" w:rsidRPr="00516FBF">
        <w:t xml:space="preserve">  </w:t>
      </w:r>
      <w:r w:rsidR="00C1654B" w:rsidRPr="00516FBF">
        <w:t>ACCC</w:t>
      </w:r>
      <w:r w:rsidRPr="00516FBF">
        <w:t xml:space="preserve"> not to arbitrate an access dispute if subject matter of dispute is subject of Federal Court proceedings brought under </w:t>
      </w:r>
      <w:r w:rsidR="004507D2">
        <w:t>section 1</w:t>
      </w:r>
      <w:r w:rsidRPr="00516FBF">
        <w:t>14</w:t>
      </w:r>
      <w:bookmarkEnd w:id="121"/>
    </w:p>
    <w:p w:rsidR="00611E99" w:rsidRPr="00516FBF" w:rsidRDefault="00611E99" w:rsidP="00611E99">
      <w:pPr>
        <w:pStyle w:val="subsection"/>
      </w:pPr>
      <w:r w:rsidRPr="00516FBF">
        <w:rPr>
          <w:szCs w:val="22"/>
        </w:rPr>
        <w:tab/>
      </w:r>
      <w:r w:rsidRPr="00516FBF">
        <w:rPr>
          <w:szCs w:val="22"/>
        </w:rPr>
        <w:tab/>
        <w:t xml:space="preserve">The </w:t>
      </w:r>
      <w:r w:rsidR="00C1654B" w:rsidRPr="00516FBF">
        <w:rPr>
          <w:szCs w:val="22"/>
        </w:rPr>
        <w:t>ACCC</w:t>
      </w:r>
      <w:r w:rsidRPr="00516FBF">
        <w:rPr>
          <w:szCs w:val="22"/>
        </w:rPr>
        <w:t xml:space="preserve"> must not arbitrate an access dispute if the </w:t>
      </w:r>
      <w:r w:rsidR="00C1654B" w:rsidRPr="00516FBF">
        <w:rPr>
          <w:szCs w:val="22"/>
        </w:rPr>
        <w:t>ACCC</w:t>
      </w:r>
      <w:r w:rsidRPr="00516FBF">
        <w:rPr>
          <w:szCs w:val="22"/>
        </w:rPr>
        <w:t xml:space="preserve"> or any other person has begun a proceeding in the Federal Court under </w:t>
      </w:r>
      <w:r w:rsidR="004507D2">
        <w:rPr>
          <w:szCs w:val="22"/>
        </w:rPr>
        <w:t>section 1</w:t>
      </w:r>
      <w:r w:rsidRPr="00516FBF">
        <w:rPr>
          <w:szCs w:val="22"/>
        </w:rPr>
        <w:t>14 in relation to the same subject matter.</w:t>
      </w:r>
    </w:p>
    <w:p w:rsidR="00953A09" w:rsidRPr="00516FBF" w:rsidRDefault="00611E99" w:rsidP="00953A09">
      <w:pPr>
        <w:pStyle w:val="ActHead5"/>
      </w:pPr>
      <w:bookmarkStart w:id="122" w:name="_Toc179274806"/>
      <w:r w:rsidRPr="004507D2">
        <w:rPr>
          <w:rStyle w:val="CharSectno"/>
        </w:rPr>
        <w:t>93</w:t>
      </w:r>
      <w:r w:rsidR="00953A09" w:rsidRPr="00516FBF">
        <w:t xml:space="preserve">  </w:t>
      </w:r>
      <w:r w:rsidRPr="00516FBF">
        <w:t>Right to representation</w:t>
      </w:r>
      <w:bookmarkEnd w:id="122"/>
    </w:p>
    <w:p w:rsidR="00611E99" w:rsidRPr="00516FBF" w:rsidRDefault="00611E99" w:rsidP="00611E99">
      <w:pPr>
        <w:pStyle w:val="subsection"/>
        <w:rPr>
          <w:szCs w:val="22"/>
        </w:rPr>
      </w:pPr>
      <w:r w:rsidRPr="00516FBF">
        <w:rPr>
          <w:szCs w:val="22"/>
        </w:rPr>
        <w:tab/>
      </w:r>
      <w:r w:rsidRPr="00516FBF">
        <w:rPr>
          <w:szCs w:val="22"/>
        </w:rPr>
        <w:tab/>
        <w:t xml:space="preserve">In arbitration proceedings before the </w:t>
      </w:r>
      <w:r w:rsidR="00C1654B" w:rsidRPr="00516FBF">
        <w:rPr>
          <w:szCs w:val="22"/>
        </w:rPr>
        <w:t>ACCC</w:t>
      </w:r>
      <w:r w:rsidRPr="00516FBF">
        <w:rPr>
          <w:szCs w:val="22"/>
        </w:rPr>
        <w:t xml:space="preserve"> under this Part:</w:t>
      </w:r>
    </w:p>
    <w:p w:rsidR="00611E99" w:rsidRPr="00516FBF" w:rsidRDefault="00611E99" w:rsidP="00611E99">
      <w:pPr>
        <w:pStyle w:val="paragraph"/>
      </w:pPr>
      <w:r w:rsidRPr="00516FBF">
        <w:tab/>
        <w:t>(a)</w:t>
      </w:r>
      <w:r w:rsidRPr="00516FBF">
        <w:tab/>
        <w:t>an individual may appear in person; and</w:t>
      </w:r>
    </w:p>
    <w:p w:rsidR="00611E99" w:rsidRPr="00516FBF" w:rsidRDefault="00611E99" w:rsidP="00611E99">
      <w:pPr>
        <w:pStyle w:val="paragraph"/>
      </w:pPr>
      <w:r w:rsidRPr="00516FBF">
        <w:tab/>
        <w:t>(b)</w:t>
      </w:r>
      <w:r w:rsidRPr="00516FBF">
        <w:tab/>
        <w:t xml:space="preserve">an individual may be represented by an employee of the individual approved by the </w:t>
      </w:r>
      <w:r w:rsidR="00C1654B" w:rsidRPr="00516FBF">
        <w:t>ACCC</w:t>
      </w:r>
      <w:r w:rsidRPr="00516FBF">
        <w:t>; and</w:t>
      </w:r>
    </w:p>
    <w:p w:rsidR="00611E99" w:rsidRPr="00516FBF" w:rsidRDefault="00611E99" w:rsidP="00611E99">
      <w:pPr>
        <w:pStyle w:val="paragraph"/>
      </w:pPr>
      <w:r w:rsidRPr="00516FBF">
        <w:tab/>
        <w:t>(c)</w:t>
      </w:r>
      <w:r w:rsidRPr="00516FBF">
        <w:tab/>
        <w:t xml:space="preserve">a body corporate may be represented by an employee, or a director or other officer, of the body corporate approved by the </w:t>
      </w:r>
      <w:r w:rsidR="00C1654B" w:rsidRPr="00516FBF">
        <w:t>ACCC</w:t>
      </w:r>
      <w:r w:rsidRPr="00516FBF">
        <w:t>; and</w:t>
      </w:r>
    </w:p>
    <w:p w:rsidR="00611E99" w:rsidRPr="00516FBF" w:rsidRDefault="00611E99" w:rsidP="00611E99">
      <w:pPr>
        <w:pStyle w:val="paragraph"/>
      </w:pPr>
      <w:r w:rsidRPr="00516FBF">
        <w:lastRenderedPageBreak/>
        <w:tab/>
        <w:t>(d)</w:t>
      </w:r>
      <w:r w:rsidRPr="00516FBF">
        <w:tab/>
        <w:t>any person may be represented by a barrister or a solicitor of the Supreme Court of a State or Territory or of the High Court.</w:t>
      </w:r>
    </w:p>
    <w:p w:rsidR="00953A09" w:rsidRPr="00516FBF" w:rsidRDefault="00611E99" w:rsidP="00953A09">
      <w:pPr>
        <w:pStyle w:val="ActHead5"/>
      </w:pPr>
      <w:bookmarkStart w:id="123" w:name="_Toc179274807"/>
      <w:r w:rsidRPr="004507D2">
        <w:rPr>
          <w:rStyle w:val="CharSectno"/>
        </w:rPr>
        <w:t>94</w:t>
      </w:r>
      <w:r w:rsidR="00953A09" w:rsidRPr="00516FBF">
        <w:t xml:space="preserve">  </w:t>
      </w:r>
      <w:r w:rsidRPr="00516FBF">
        <w:t xml:space="preserve">Giving of relevant documents to </w:t>
      </w:r>
      <w:r w:rsidR="00C1654B" w:rsidRPr="00516FBF">
        <w:t>ACCC</w:t>
      </w:r>
      <w:bookmarkEnd w:id="123"/>
    </w:p>
    <w:p w:rsidR="00611E99" w:rsidRPr="00516FBF" w:rsidRDefault="00611E99" w:rsidP="00611E99">
      <w:pPr>
        <w:pStyle w:val="subsection"/>
      </w:pPr>
      <w:r w:rsidRPr="00516FBF">
        <w:rPr>
          <w:szCs w:val="22"/>
        </w:rPr>
        <w:tab/>
      </w:r>
      <w:r w:rsidRPr="00516FBF">
        <w:rPr>
          <w:szCs w:val="22"/>
        </w:rPr>
        <w:tab/>
        <w:t xml:space="preserve">A party to an arbitration may give the </w:t>
      </w:r>
      <w:r w:rsidR="00C1654B" w:rsidRPr="00516FBF">
        <w:rPr>
          <w:szCs w:val="22"/>
        </w:rPr>
        <w:t>ACCC</w:t>
      </w:r>
      <w:r w:rsidRPr="00516FBF">
        <w:rPr>
          <w:szCs w:val="22"/>
        </w:rPr>
        <w:t xml:space="preserve"> a copy of all documents or parts of documents that are in the party’s possession or under the control of the party and are considered by the party to be relevant to the access dispute.</w:t>
      </w:r>
    </w:p>
    <w:p w:rsidR="00953A09" w:rsidRPr="00516FBF" w:rsidRDefault="00611E99" w:rsidP="00953A09">
      <w:pPr>
        <w:pStyle w:val="ActHead5"/>
      </w:pPr>
      <w:bookmarkStart w:id="124" w:name="_Toc179274808"/>
      <w:r w:rsidRPr="004507D2">
        <w:rPr>
          <w:rStyle w:val="CharSectno"/>
        </w:rPr>
        <w:t>95</w:t>
      </w:r>
      <w:r w:rsidR="00953A09" w:rsidRPr="00516FBF">
        <w:t xml:space="preserve">  </w:t>
      </w:r>
      <w:r w:rsidRPr="00516FBF">
        <w:t>Power to obtain information and documents</w:t>
      </w:r>
      <w:bookmarkEnd w:id="124"/>
    </w:p>
    <w:p w:rsidR="00611E99" w:rsidRPr="00516FBF" w:rsidRDefault="00611E99" w:rsidP="00611E99">
      <w:pPr>
        <w:pStyle w:val="subsection"/>
        <w:rPr>
          <w:szCs w:val="22"/>
        </w:rPr>
      </w:pPr>
      <w:r w:rsidRPr="00516FBF">
        <w:rPr>
          <w:szCs w:val="22"/>
        </w:rPr>
        <w:tab/>
        <w:t>(1)</w:t>
      </w:r>
      <w:r w:rsidRPr="00516FBF">
        <w:rPr>
          <w:szCs w:val="22"/>
        </w:rPr>
        <w:tab/>
        <w:t xml:space="preserve">If the </w:t>
      </w:r>
      <w:r w:rsidR="00C1654B" w:rsidRPr="00516FBF">
        <w:rPr>
          <w:szCs w:val="22"/>
        </w:rPr>
        <w:t>ACCC</w:t>
      </w:r>
      <w:r w:rsidRPr="00516FBF">
        <w:rPr>
          <w:szCs w:val="22"/>
        </w:rPr>
        <w:t xml:space="preserve"> has reason to believe that a person is capable of giving information or producing additional documents relevant to an access dispute, the </w:t>
      </w:r>
      <w:r w:rsidR="00C1654B" w:rsidRPr="00516FBF">
        <w:rPr>
          <w:szCs w:val="22"/>
        </w:rPr>
        <w:t>ACCC</w:t>
      </w:r>
      <w:r w:rsidRPr="00516FBF">
        <w:rPr>
          <w:szCs w:val="22"/>
        </w:rPr>
        <w:t xml:space="preserve"> or the </w:t>
      </w:r>
      <w:r w:rsidR="00C1654B" w:rsidRPr="00516FBF">
        <w:rPr>
          <w:szCs w:val="22"/>
        </w:rPr>
        <w:t>ACCC</w:t>
      </w:r>
      <w:r w:rsidRPr="00516FBF">
        <w:rPr>
          <w:szCs w:val="22"/>
        </w:rPr>
        <w:t xml:space="preserve"> Chairperson may, by written notice to the person signed by the </w:t>
      </w:r>
      <w:r w:rsidR="00C1654B" w:rsidRPr="00516FBF">
        <w:rPr>
          <w:szCs w:val="22"/>
        </w:rPr>
        <w:t>ACCC</w:t>
      </w:r>
      <w:r w:rsidRPr="00516FBF">
        <w:rPr>
          <w:szCs w:val="22"/>
        </w:rPr>
        <w:t xml:space="preserve"> Chairperson or any </w:t>
      </w:r>
      <w:r w:rsidR="00C1654B" w:rsidRPr="00516FBF">
        <w:rPr>
          <w:szCs w:val="22"/>
        </w:rPr>
        <w:t>ACCC</w:t>
      </w:r>
      <w:r w:rsidRPr="00516FBF">
        <w:rPr>
          <w:szCs w:val="22"/>
        </w:rPr>
        <w:t xml:space="preserve"> member nominated by the </w:t>
      </w:r>
      <w:r w:rsidR="00C1654B" w:rsidRPr="00516FBF">
        <w:rPr>
          <w:szCs w:val="22"/>
        </w:rPr>
        <w:t>ACCC</w:t>
      </w:r>
      <w:r w:rsidRPr="00516FBF">
        <w:rPr>
          <w:szCs w:val="22"/>
        </w:rPr>
        <w:t xml:space="preserve"> Chairperson, require the person at such place, and within such period or on such date and at such time, as are stated in the notice:</w:t>
      </w:r>
    </w:p>
    <w:p w:rsidR="00611E99" w:rsidRPr="00516FBF" w:rsidRDefault="00611E99" w:rsidP="00611E99">
      <w:pPr>
        <w:pStyle w:val="paragraph"/>
      </w:pPr>
      <w:r w:rsidRPr="00516FBF">
        <w:tab/>
        <w:t>(a)</w:t>
      </w:r>
      <w:r w:rsidRPr="00516FBF">
        <w:tab/>
        <w:t xml:space="preserve">to give to the </w:t>
      </w:r>
      <w:r w:rsidR="00C1654B" w:rsidRPr="00516FBF">
        <w:t>ACCC</w:t>
      </w:r>
      <w:r w:rsidRPr="00516FBF">
        <w:t>, by writing signed by the person or, if the person is a body corporate, by a competent officer of the body corporate, any such information; or</w:t>
      </w:r>
    </w:p>
    <w:p w:rsidR="00611E99" w:rsidRPr="00516FBF" w:rsidRDefault="00611E99" w:rsidP="00611E99">
      <w:pPr>
        <w:pStyle w:val="paragraph"/>
      </w:pPr>
      <w:r w:rsidRPr="00516FBF">
        <w:tab/>
        <w:t>(b)</w:t>
      </w:r>
      <w:r w:rsidRPr="00516FBF">
        <w:tab/>
        <w:t xml:space="preserve">to produce to the </w:t>
      </w:r>
      <w:r w:rsidR="00C1654B" w:rsidRPr="00516FBF">
        <w:t>ACCC</w:t>
      </w:r>
      <w:r w:rsidRPr="00516FBF">
        <w:t xml:space="preserve"> such documents or copies of such documents as are stated in the notice.</w:t>
      </w:r>
    </w:p>
    <w:p w:rsidR="00611E99" w:rsidRPr="00516FBF" w:rsidRDefault="00611E99" w:rsidP="00611E99">
      <w:pPr>
        <w:pStyle w:val="subsection"/>
        <w:rPr>
          <w:szCs w:val="22"/>
        </w:rPr>
      </w:pPr>
      <w:r w:rsidRPr="00516FBF">
        <w:rPr>
          <w:szCs w:val="22"/>
        </w:rPr>
        <w:tab/>
        <w:t>(2)</w:t>
      </w:r>
      <w:r w:rsidRPr="00516FBF">
        <w:rPr>
          <w:szCs w:val="22"/>
        </w:rPr>
        <w:tab/>
        <w:t xml:space="preserve">If documents (whether originals or copies) are produced to the </w:t>
      </w:r>
      <w:r w:rsidR="00C1654B" w:rsidRPr="00516FBF">
        <w:rPr>
          <w:szCs w:val="22"/>
        </w:rPr>
        <w:t>ACCC</w:t>
      </w:r>
      <w:r w:rsidRPr="00516FBF">
        <w:rPr>
          <w:szCs w:val="22"/>
        </w:rPr>
        <w:t xml:space="preserve">, the </w:t>
      </w:r>
      <w:r w:rsidR="00C1654B" w:rsidRPr="00516FBF">
        <w:rPr>
          <w:szCs w:val="22"/>
        </w:rPr>
        <w:t>ACCC</w:t>
      </w:r>
      <w:r w:rsidRPr="00516FBF">
        <w:rPr>
          <w:szCs w:val="22"/>
        </w:rPr>
        <w:t>:</w:t>
      </w:r>
    </w:p>
    <w:p w:rsidR="00611E99" w:rsidRPr="00516FBF" w:rsidRDefault="00611E99" w:rsidP="00611E99">
      <w:pPr>
        <w:pStyle w:val="paragraph"/>
      </w:pPr>
      <w:r w:rsidRPr="00516FBF">
        <w:tab/>
        <w:t>(a)</w:t>
      </w:r>
      <w:r w:rsidRPr="00516FBF">
        <w:tab/>
        <w:t>may take possession of, and make copies of, and take extracts from, the documents; and</w:t>
      </w:r>
    </w:p>
    <w:p w:rsidR="00611E99" w:rsidRPr="00516FBF" w:rsidRDefault="00611E99" w:rsidP="00611E99">
      <w:pPr>
        <w:pStyle w:val="paragraph"/>
      </w:pPr>
      <w:r w:rsidRPr="00516FBF">
        <w:tab/>
        <w:t>(b)</w:t>
      </w:r>
      <w:r w:rsidRPr="00516FBF">
        <w:tab/>
        <w:t>may keep the documents for as long as is necessary for the purpose of arbitrating the access dispute.</w:t>
      </w:r>
    </w:p>
    <w:p w:rsidR="00611E99" w:rsidRPr="00516FBF" w:rsidRDefault="00611E99" w:rsidP="00611E99">
      <w:pPr>
        <w:pStyle w:val="subsection"/>
        <w:rPr>
          <w:szCs w:val="22"/>
        </w:rPr>
      </w:pPr>
      <w:r w:rsidRPr="00516FBF">
        <w:rPr>
          <w:szCs w:val="22"/>
        </w:rPr>
        <w:tab/>
        <w:t>(3)</w:t>
      </w:r>
      <w:r w:rsidRPr="00516FBF">
        <w:rPr>
          <w:szCs w:val="22"/>
        </w:rPr>
        <w:tab/>
        <w:t>A person must not:</w:t>
      </w:r>
    </w:p>
    <w:p w:rsidR="00611E99" w:rsidRPr="00516FBF" w:rsidRDefault="00611E99" w:rsidP="00611E99">
      <w:pPr>
        <w:pStyle w:val="paragraph"/>
      </w:pPr>
      <w:r w:rsidRPr="00516FBF">
        <w:tab/>
        <w:t>(a)</w:t>
      </w:r>
      <w:r w:rsidRPr="00516FBF">
        <w:tab/>
        <w:t xml:space="preserve">without reasonable excuse, contravene a notice under </w:t>
      </w:r>
      <w:r w:rsidR="004507D2">
        <w:t>subsection (</w:t>
      </w:r>
      <w:r w:rsidRPr="00516FBF">
        <w:t>1) to the extent that the person is capable of complying with it; or</w:t>
      </w:r>
    </w:p>
    <w:p w:rsidR="00611E99" w:rsidRPr="00516FBF" w:rsidRDefault="00611E99" w:rsidP="00611E99">
      <w:pPr>
        <w:pStyle w:val="paragraph"/>
      </w:pPr>
      <w:r w:rsidRPr="00516FBF">
        <w:lastRenderedPageBreak/>
        <w:tab/>
        <w:t>(b)</w:t>
      </w:r>
      <w:r w:rsidRPr="00516FBF">
        <w:tab/>
        <w:t>in purported compliance with such a notice, knowingly or recklessly give information that is false or misleading in a material particular.</w:t>
      </w:r>
    </w:p>
    <w:p w:rsidR="00611E99" w:rsidRPr="00516FBF" w:rsidRDefault="00611E99" w:rsidP="005F07A8">
      <w:pPr>
        <w:pStyle w:val="Penalty"/>
      </w:pPr>
      <w:r w:rsidRPr="00516FBF">
        <w:t>Penalty for a contravention of this subsection: 30 penalty units.</w:t>
      </w:r>
    </w:p>
    <w:p w:rsidR="00611E99" w:rsidRPr="00516FBF" w:rsidRDefault="00611E99" w:rsidP="00611E99">
      <w:pPr>
        <w:pStyle w:val="ActHead4"/>
      </w:pPr>
      <w:bookmarkStart w:id="125" w:name="_Toc179274809"/>
      <w:r w:rsidRPr="004507D2">
        <w:rPr>
          <w:rStyle w:val="CharSubdNo"/>
        </w:rPr>
        <w:t>Subdivision C</w:t>
      </w:r>
      <w:r w:rsidRPr="00516FBF">
        <w:t>—</w:t>
      </w:r>
      <w:r w:rsidRPr="004507D2">
        <w:rPr>
          <w:rStyle w:val="CharSubdText"/>
        </w:rPr>
        <w:t>Arbitration hearings</w:t>
      </w:r>
      <w:bookmarkEnd w:id="125"/>
    </w:p>
    <w:p w:rsidR="00953A09" w:rsidRPr="00516FBF" w:rsidRDefault="00611E99" w:rsidP="00953A09">
      <w:pPr>
        <w:pStyle w:val="ActHead5"/>
      </w:pPr>
      <w:bookmarkStart w:id="126" w:name="_Toc179274810"/>
      <w:r w:rsidRPr="004507D2">
        <w:rPr>
          <w:rStyle w:val="CharSectno"/>
        </w:rPr>
        <w:t>96</w:t>
      </w:r>
      <w:r w:rsidR="00953A09" w:rsidRPr="00516FBF">
        <w:t xml:space="preserve">  </w:t>
      </w:r>
      <w:r w:rsidRPr="00516FBF">
        <w:t xml:space="preserve">Procedure of </w:t>
      </w:r>
      <w:r w:rsidR="00C1654B" w:rsidRPr="00516FBF">
        <w:t>ACCC</w:t>
      </w:r>
      <w:bookmarkEnd w:id="126"/>
    </w:p>
    <w:p w:rsidR="00611E99" w:rsidRPr="00516FBF" w:rsidRDefault="00611E99" w:rsidP="00611E99">
      <w:pPr>
        <w:pStyle w:val="subsection"/>
        <w:rPr>
          <w:szCs w:val="22"/>
        </w:rPr>
      </w:pPr>
      <w:r w:rsidRPr="00516FBF">
        <w:rPr>
          <w:szCs w:val="22"/>
        </w:rPr>
        <w:tab/>
        <w:t>(1)</w:t>
      </w:r>
      <w:r w:rsidRPr="00516FBF">
        <w:rPr>
          <w:szCs w:val="22"/>
        </w:rPr>
        <w:tab/>
        <w:t xml:space="preserve">The </w:t>
      </w:r>
      <w:r w:rsidR="00C1654B" w:rsidRPr="00516FBF">
        <w:rPr>
          <w:szCs w:val="22"/>
        </w:rPr>
        <w:t>ACCC</w:t>
      </w:r>
      <w:r w:rsidRPr="00516FBF">
        <w:rPr>
          <w:szCs w:val="22"/>
        </w:rPr>
        <w:t>, in an arbitration hearing about an access dispute:</w:t>
      </w:r>
    </w:p>
    <w:p w:rsidR="00611E99" w:rsidRPr="00516FBF" w:rsidRDefault="00611E99" w:rsidP="00611E99">
      <w:pPr>
        <w:pStyle w:val="paragraph"/>
      </w:pPr>
      <w:r w:rsidRPr="00516FBF">
        <w:tab/>
        <w:t>(a)</w:t>
      </w:r>
      <w:r w:rsidRPr="00516FBF">
        <w:tab/>
        <w:t>is not bound by technicalities, legal forms or rules of evidence; and</w:t>
      </w:r>
    </w:p>
    <w:p w:rsidR="00611E99" w:rsidRPr="00516FBF" w:rsidRDefault="00611E99" w:rsidP="00611E99">
      <w:pPr>
        <w:pStyle w:val="paragraph"/>
      </w:pPr>
      <w:r w:rsidRPr="00516FBF">
        <w:tab/>
        <w:t>(b)</w:t>
      </w:r>
      <w:r w:rsidRPr="00516FBF">
        <w:tab/>
        <w:t>must act as speedily as a proper consideration of the dispute allows, having regard to the objectives in section 78 and the need to carefully and quickly inquire into and investigate the dispute and all matters affecting the merits, and fair settlement, of the dispute; and</w:t>
      </w:r>
    </w:p>
    <w:p w:rsidR="00611E99" w:rsidRPr="00516FBF" w:rsidRDefault="00611E99" w:rsidP="00611E99">
      <w:pPr>
        <w:pStyle w:val="paragraph"/>
      </w:pPr>
      <w:r w:rsidRPr="00516FBF">
        <w:tab/>
        <w:t>(c)</w:t>
      </w:r>
      <w:r w:rsidRPr="00516FBF">
        <w:tab/>
        <w:t>may inform itself of any matter relevant to the dispute in any way it thinks appropriate.</w:t>
      </w:r>
    </w:p>
    <w:p w:rsidR="00611E99" w:rsidRPr="00516FBF" w:rsidRDefault="00611E99" w:rsidP="00611E99">
      <w:pPr>
        <w:pStyle w:val="subsection"/>
        <w:rPr>
          <w:szCs w:val="22"/>
        </w:rPr>
      </w:pPr>
      <w:r w:rsidRPr="00516FBF">
        <w:rPr>
          <w:szCs w:val="22"/>
        </w:rPr>
        <w:tab/>
        <w:t>(2)</w:t>
      </w:r>
      <w:r w:rsidRPr="00516FBF">
        <w:rPr>
          <w:szCs w:val="22"/>
        </w:rPr>
        <w:tab/>
        <w:t xml:space="preserve">The </w:t>
      </w:r>
      <w:r w:rsidR="00C1654B" w:rsidRPr="00516FBF">
        <w:rPr>
          <w:szCs w:val="22"/>
        </w:rPr>
        <w:t>ACCC</w:t>
      </w:r>
      <w:r w:rsidRPr="00516FBF">
        <w:rPr>
          <w:szCs w:val="22"/>
        </w:rPr>
        <w:t xml:space="preserve"> may determine the periods that are reasonably necessary for the fair and adequate presentation of the respective cases of the parties to an access dispute, and may require that the cases be presented within those periods.</w:t>
      </w:r>
    </w:p>
    <w:p w:rsidR="00611E99" w:rsidRPr="00516FBF" w:rsidRDefault="00611E99" w:rsidP="00611E99">
      <w:pPr>
        <w:pStyle w:val="subsection"/>
        <w:rPr>
          <w:szCs w:val="22"/>
        </w:rPr>
      </w:pPr>
      <w:r w:rsidRPr="00516FBF">
        <w:rPr>
          <w:szCs w:val="22"/>
        </w:rPr>
        <w:tab/>
        <w:t>(3)</w:t>
      </w:r>
      <w:r w:rsidRPr="00516FBF">
        <w:rPr>
          <w:szCs w:val="22"/>
        </w:rPr>
        <w:tab/>
        <w:t xml:space="preserve">The </w:t>
      </w:r>
      <w:r w:rsidR="00C1654B" w:rsidRPr="00516FBF">
        <w:rPr>
          <w:szCs w:val="22"/>
        </w:rPr>
        <w:t>ACCC</w:t>
      </w:r>
      <w:r w:rsidRPr="00516FBF">
        <w:rPr>
          <w:szCs w:val="22"/>
        </w:rPr>
        <w:t xml:space="preserve"> may require evidence or argument to be presented in writing, and may decide the matters on which it will hear oral evidence or argument.</w:t>
      </w:r>
    </w:p>
    <w:p w:rsidR="00611E99" w:rsidRPr="00516FBF" w:rsidRDefault="00611E99" w:rsidP="00611E99">
      <w:pPr>
        <w:pStyle w:val="subsection"/>
        <w:rPr>
          <w:szCs w:val="22"/>
        </w:rPr>
      </w:pPr>
      <w:r w:rsidRPr="00516FBF">
        <w:rPr>
          <w:szCs w:val="22"/>
        </w:rPr>
        <w:tab/>
        <w:t>(4)</w:t>
      </w:r>
      <w:r w:rsidRPr="00516FBF">
        <w:rPr>
          <w:szCs w:val="22"/>
        </w:rPr>
        <w:tab/>
        <w:t xml:space="preserve">The </w:t>
      </w:r>
      <w:r w:rsidR="00C1654B" w:rsidRPr="00516FBF">
        <w:rPr>
          <w:szCs w:val="22"/>
        </w:rPr>
        <w:t>ACCC</w:t>
      </w:r>
      <w:r w:rsidRPr="00516FBF">
        <w:rPr>
          <w:szCs w:val="22"/>
        </w:rPr>
        <w:t xml:space="preserve"> may determine that an arbitration hearing is to be conducted by:</w:t>
      </w:r>
    </w:p>
    <w:p w:rsidR="00611E99" w:rsidRPr="00516FBF" w:rsidRDefault="00611E99" w:rsidP="00611E99">
      <w:pPr>
        <w:pStyle w:val="paragraph"/>
      </w:pPr>
      <w:r w:rsidRPr="00516FBF">
        <w:rPr>
          <w:szCs w:val="22"/>
        </w:rPr>
        <w:tab/>
      </w:r>
      <w:r w:rsidRPr="00516FBF">
        <w:t>(a)</w:t>
      </w:r>
      <w:r w:rsidRPr="00516FBF">
        <w:tab/>
        <w:t>telephone; or</w:t>
      </w:r>
    </w:p>
    <w:p w:rsidR="00611E99" w:rsidRPr="00516FBF" w:rsidRDefault="00611E99" w:rsidP="00611E99">
      <w:pPr>
        <w:pStyle w:val="paragraph"/>
      </w:pPr>
      <w:r w:rsidRPr="00516FBF">
        <w:tab/>
        <w:t>(b)</w:t>
      </w:r>
      <w:r w:rsidRPr="00516FBF">
        <w:tab/>
        <w:t>closed circuit television; or</w:t>
      </w:r>
    </w:p>
    <w:p w:rsidR="00611E99" w:rsidRPr="00516FBF" w:rsidRDefault="00611E99" w:rsidP="00611E99">
      <w:pPr>
        <w:pStyle w:val="paragraph"/>
      </w:pPr>
      <w:r w:rsidRPr="00516FBF">
        <w:tab/>
        <w:t>(c)</w:t>
      </w:r>
      <w:r w:rsidRPr="00516FBF">
        <w:tab/>
        <w:t>any other means of communication.</w:t>
      </w:r>
    </w:p>
    <w:p w:rsidR="00953A09" w:rsidRPr="00516FBF" w:rsidRDefault="00611E99" w:rsidP="00953A09">
      <w:pPr>
        <w:pStyle w:val="ActHead5"/>
      </w:pPr>
      <w:bookmarkStart w:id="127" w:name="_Toc179274811"/>
      <w:r w:rsidRPr="004507D2">
        <w:rPr>
          <w:rStyle w:val="CharSectno"/>
        </w:rPr>
        <w:lastRenderedPageBreak/>
        <w:t>97</w:t>
      </w:r>
      <w:r w:rsidR="00953A09" w:rsidRPr="00516FBF">
        <w:t xml:space="preserve">  </w:t>
      </w:r>
      <w:r w:rsidRPr="00516FBF">
        <w:t>Hearing to be in private</w:t>
      </w:r>
      <w:bookmarkEnd w:id="127"/>
    </w:p>
    <w:p w:rsidR="00611E99" w:rsidRPr="00516FBF" w:rsidRDefault="00611E99" w:rsidP="00611E99">
      <w:pPr>
        <w:pStyle w:val="subsection"/>
        <w:rPr>
          <w:szCs w:val="22"/>
        </w:rPr>
      </w:pPr>
      <w:r w:rsidRPr="00516FBF">
        <w:rPr>
          <w:szCs w:val="22"/>
        </w:rPr>
        <w:tab/>
        <w:t>(1)</w:t>
      </w:r>
      <w:r w:rsidRPr="00516FBF">
        <w:rPr>
          <w:szCs w:val="22"/>
        </w:rPr>
        <w:tab/>
        <w:t xml:space="preserve">Subject to </w:t>
      </w:r>
      <w:r w:rsidR="004507D2">
        <w:rPr>
          <w:szCs w:val="22"/>
        </w:rPr>
        <w:t>subsection (</w:t>
      </w:r>
      <w:r w:rsidRPr="00516FBF">
        <w:rPr>
          <w:szCs w:val="22"/>
        </w:rPr>
        <w:t>2), an arbitration hearing for an access dispute is to be in private.</w:t>
      </w:r>
    </w:p>
    <w:p w:rsidR="00611E99" w:rsidRPr="00516FBF" w:rsidRDefault="00611E99" w:rsidP="00611E99">
      <w:pPr>
        <w:pStyle w:val="subsection"/>
        <w:rPr>
          <w:szCs w:val="22"/>
        </w:rPr>
      </w:pPr>
      <w:r w:rsidRPr="00516FBF">
        <w:rPr>
          <w:szCs w:val="22"/>
        </w:rPr>
        <w:tab/>
        <w:t>(2)</w:t>
      </w:r>
      <w:r w:rsidRPr="00516FBF">
        <w:rPr>
          <w:szCs w:val="22"/>
        </w:rPr>
        <w:tab/>
        <w:t>If the parties to an arbitration hearing agree, an arbitration hearing or part of an arbitration hearing may be conducted in public.</w:t>
      </w:r>
    </w:p>
    <w:p w:rsidR="00611E99" w:rsidRPr="00516FBF" w:rsidRDefault="00611E99" w:rsidP="00611E99">
      <w:pPr>
        <w:pStyle w:val="subsection"/>
        <w:rPr>
          <w:szCs w:val="22"/>
        </w:rPr>
      </w:pPr>
      <w:r w:rsidRPr="00516FBF">
        <w:rPr>
          <w:szCs w:val="22"/>
        </w:rPr>
        <w:tab/>
        <w:t>(3)</w:t>
      </w:r>
      <w:r w:rsidRPr="00516FBF">
        <w:rPr>
          <w:szCs w:val="22"/>
        </w:rPr>
        <w:tab/>
        <w:t xml:space="preserve">The presiding </w:t>
      </w:r>
      <w:r w:rsidR="00C1654B" w:rsidRPr="00516FBF">
        <w:rPr>
          <w:szCs w:val="22"/>
        </w:rPr>
        <w:t>ACCC</w:t>
      </w:r>
      <w:r w:rsidRPr="00516FBF">
        <w:rPr>
          <w:szCs w:val="22"/>
        </w:rPr>
        <w:t xml:space="preserve"> member may give directions as to the persons who may be present at an arbitration hearing conducted in private.</w:t>
      </w:r>
    </w:p>
    <w:p w:rsidR="00611E99" w:rsidRPr="00516FBF" w:rsidRDefault="00611E99" w:rsidP="00611E99">
      <w:pPr>
        <w:pStyle w:val="subsection"/>
        <w:rPr>
          <w:szCs w:val="22"/>
        </w:rPr>
      </w:pPr>
      <w:r w:rsidRPr="00516FBF">
        <w:rPr>
          <w:szCs w:val="22"/>
        </w:rPr>
        <w:tab/>
        <w:t>(4)</w:t>
      </w:r>
      <w:r w:rsidRPr="00516FBF">
        <w:rPr>
          <w:szCs w:val="22"/>
        </w:rPr>
        <w:tab/>
        <w:t xml:space="preserve">In giving directions under </w:t>
      </w:r>
      <w:r w:rsidR="004507D2">
        <w:rPr>
          <w:szCs w:val="22"/>
        </w:rPr>
        <w:t>subsection (</w:t>
      </w:r>
      <w:r w:rsidRPr="00516FBF">
        <w:rPr>
          <w:szCs w:val="22"/>
        </w:rPr>
        <w:t xml:space="preserve">3), the presiding </w:t>
      </w:r>
      <w:r w:rsidR="00C1654B" w:rsidRPr="00516FBF">
        <w:rPr>
          <w:szCs w:val="22"/>
        </w:rPr>
        <w:t>ACCC</w:t>
      </w:r>
      <w:r w:rsidRPr="00516FBF">
        <w:rPr>
          <w:szCs w:val="22"/>
        </w:rPr>
        <w:t xml:space="preserve"> member must have regard to the wishes of the parties and the need for commercial confidentiality.</w:t>
      </w:r>
    </w:p>
    <w:p w:rsidR="00611E99" w:rsidRPr="00516FBF" w:rsidRDefault="00611E99" w:rsidP="00611E99">
      <w:pPr>
        <w:pStyle w:val="subsection"/>
        <w:rPr>
          <w:szCs w:val="22"/>
        </w:rPr>
      </w:pPr>
      <w:r w:rsidRPr="00516FBF">
        <w:rPr>
          <w:szCs w:val="22"/>
        </w:rPr>
        <w:tab/>
        <w:t>(5)</w:t>
      </w:r>
      <w:r w:rsidRPr="00516FBF">
        <w:rPr>
          <w:szCs w:val="22"/>
        </w:rPr>
        <w:tab/>
        <w:t xml:space="preserve">Directions under </w:t>
      </w:r>
      <w:r w:rsidR="004507D2">
        <w:rPr>
          <w:szCs w:val="22"/>
        </w:rPr>
        <w:t>subsection (</w:t>
      </w:r>
      <w:r w:rsidRPr="00516FBF">
        <w:rPr>
          <w:szCs w:val="22"/>
        </w:rPr>
        <w:t>3) must be in writing.</w:t>
      </w:r>
    </w:p>
    <w:p w:rsidR="00953A09" w:rsidRPr="00516FBF" w:rsidRDefault="00611E99" w:rsidP="00953A09">
      <w:pPr>
        <w:pStyle w:val="ActHead5"/>
      </w:pPr>
      <w:bookmarkStart w:id="128" w:name="_Toc179274812"/>
      <w:r w:rsidRPr="004507D2">
        <w:rPr>
          <w:rStyle w:val="CharSectno"/>
        </w:rPr>
        <w:t>98</w:t>
      </w:r>
      <w:r w:rsidR="00953A09" w:rsidRPr="00516FBF">
        <w:t xml:space="preserve">  </w:t>
      </w:r>
      <w:r w:rsidRPr="00516FBF">
        <w:t>Power to take evidence on oath or affirmation</w:t>
      </w:r>
      <w:bookmarkEnd w:id="128"/>
    </w:p>
    <w:p w:rsidR="00611E99" w:rsidRPr="00516FBF" w:rsidRDefault="00611E99" w:rsidP="00611E99">
      <w:pPr>
        <w:pStyle w:val="subsection"/>
        <w:rPr>
          <w:szCs w:val="22"/>
        </w:rPr>
      </w:pPr>
      <w:r w:rsidRPr="00516FBF">
        <w:rPr>
          <w:szCs w:val="22"/>
        </w:rPr>
        <w:tab/>
        <w:t>(1)</w:t>
      </w:r>
      <w:r w:rsidRPr="00516FBF">
        <w:rPr>
          <w:szCs w:val="22"/>
        </w:rPr>
        <w:tab/>
        <w:t xml:space="preserve">The </w:t>
      </w:r>
      <w:r w:rsidR="00C1654B" w:rsidRPr="00516FBF">
        <w:rPr>
          <w:szCs w:val="22"/>
        </w:rPr>
        <w:t>ACCC</w:t>
      </w:r>
      <w:r w:rsidRPr="00516FBF">
        <w:rPr>
          <w:szCs w:val="22"/>
        </w:rPr>
        <w:t xml:space="preserve"> may take evidence on oath or affirmation and for that purpose a member of the </w:t>
      </w:r>
      <w:r w:rsidR="00C1654B" w:rsidRPr="00516FBF">
        <w:rPr>
          <w:szCs w:val="22"/>
        </w:rPr>
        <w:t>ACCC</w:t>
      </w:r>
      <w:r w:rsidRPr="00516FBF">
        <w:rPr>
          <w:szCs w:val="22"/>
        </w:rPr>
        <w:t xml:space="preserve"> may administer an oath or affirmation.</w:t>
      </w:r>
    </w:p>
    <w:p w:rsidR="00611E99" w:rsidRPr="00516FBF" w:rsidRDefault="00611E99" w:rsidP="00611E99">
      <w:pPr>
        <w:pStyle w:val="subsection"/>
        <w:rPr>
          <w:szCs w:val="22"/>
        </w:rPr>
      </w:pPr>
      <w:r w:rsidRPr="00516FBF">
        <w:rPr>
          <w:szCs w:val="22"/>
        </w:rPr>
        <w:tab/>
        <w:t>(2)</w:t>
      </w:r>
      <w:r w:rsidRPr="00516FBF">
        <w:rPr>
          <w:szCs w:val="22"/>
        </w:rPr>
        <w:tab/>
        <w:t xml:space="preserve">The presiding </w:t>
      </w:r>
      <w:r w:rsidR="00C1654B" w:rsidRPr="00516FBF">
        <w:rPr>
          <w:szCs w:val="22"/>
        </w:rPr>
        <w:t>ACCC</w:t>
      </w:r>
      <w:r w:rsidRPr="00516FBF">
        <w:rPr>
          <w:szCs w:val="22"/>
        </w:rPr>
        <w:t xml:space="preserve"> member may summon a person to appear before the </w:t>
      </w:r>
      <w:r w:rsidR="00C1654B" w:rsidRPr="00516FBF">
        <w:rPr>
          <w:szCs w:val="22"/>
        </w:rPr>
        <w:t>ACCC</w:t>
      </w:r>
      <w:r w:rsidRPr="00516FBF">
        <w:rPr>
          <w:szCs w:val="22"/>
        </w:rPr>
        <w:t xml:space="preserve"> to give evidence and to produce such documents (if any) as are referred to in the summons.</w:t>
      </w:r>
    </w:p>
    <w:p w:rsidR="00953A09" w:rsidRPr="00516FBF" w:rsidRDefault="00611E99" w:rsidP="00953A09">
      <w:pPr>
        <w:pStyle w:val="ActHead5"/>
      </w:pPr>
      <w:bookmarkStart w:id="129" w:name="_Toc179274813"/>
      <w:r w:rsidRPr="004507D2">
        <w:rPr>
          <w:rStyle w:val="CharSectno"/>
        </w:rPr>
        <w:t>99</w:t>
      </w:r>
      <w:r w:rsidR="00953A09" w:rsidRPr="00516FBF">
        <w:t xml:space="preserve">  </w:t>
      </w:r>
      <w:r w:rsidRPr="00516FBF">
        <w:t xml:space="preserve">Particular powers of </w:t>
      </w:r>
      <w:r w:rsidR="00C1654B" w:rsidRPr="00516FBF">
        <w:t>ACCC</w:t>
      </w:r>
      <w:bookmarkEnd w:id="129"/>
    </w:p>
    <w:p w:rsidR="00611E99" w:rsidRPr="00516FBF" w:rsidRDefault="00611E99" w:rsidP="00611E99">
      <w:pPr>
        <w:pStyle w:val="subsection"/>
        <w:rPr>
          <w:szCs w:val="22"/>
        </w:rPr>
      </w:pPr>
      <w:r w:rsidRPr="00516FBF">
        <w:rPr>
          <w:szCs w:val="22"/>
        </w:rPr>
        <w:tab/>
      </w:r>
      <w:r w:rsidRPr="00516FBF">
        <w:rPr>
          <w:szCs w:val="22"/>
        </w:rPr>
        <w:tab/>
        <w:t xml:space="preserve">Subject to any other provision of this Part, or the regulations, the </w:t>
      </w:r>
      <w:r w:rsidR="00C1654B" w:rsidRPr="00516FBF">
        <w:rPr>
          <w:szCs w:val="22"/>
        </w:rPr>
        <w:t>ACCC</w:t>
      </w:r>
      <w:r w:rsidRPr="00516FBF">
        <w:rPr>
          <w:szCs w:val="22"/>
        </w:rPr>
        <w:t xml:space="preserve"> may, for the purposes of an access dispute:</w:t>
      </w:r>
    </w:p>
    <w:p w:rsidR="00611E99" w:rsidRPr="00516FBF" w:rsidRDefault="00611E99" w:rsidP="00611E99">
      <w:pPr>
        <w:pStyle w:val="paragraph"/>
      </w:pPr>
      <w:r w:rsidRPr="00516FBF">
        <w:tab/>
        <w:t>(a)</w:t>
      </w:r>
      <w:r w:rsidRPr="00516FBF">
        <w:tab/>
        <w:t>give a direction in the course of, or for the purposes of, the arbitration hearing; and</w:t>
      </w:r>
    </w:p>
    <w:p w:rsidR="00611E99" w:rsidRPr="00516FBF" w:rsidRDefault="00611E99" w:rsidP="00611E99">
      <w:pPr>
        <w:pStyle w:val="paragraph"/>
      </w:pPr>
      <w:r w:rsidRPr="00516FBF">
        <w:tab/>
        <w:t>(b)</w:t>
      </w:r>
      <w:r w:rsidRPr="00516FBF">
        <w:tab/>
        <w:t>hear and determine the arbitration hearing in the absence of a person who has been summonsed or served with a notice to appear; and</w:t>
      </w:r>
    </w:p>
    <w:p w:rsidR="00611E99" w:rsidRPr="00516FBF" w:rsidRDefault="00611E99" w:rsidP="00611E99">
      <w:pPr>
        <w:pStyle w:val="paragraph"/>
      </w:pPr>
      <w:r w:rsidRPr="00516FBF">
        <w:tab/>
        <w:t>(c)</w:t>
      </w:r>
      <w:r w:rsidRPr="00516FBF">
        <w:tab/>
        <w:t>sit at any place; and</w:t>
      </w:r>
    </w:p>
    <w:p w:rsidR="00611E99" w:rsidRPr="00516FBF" w:rsidRDefault="00611E99" w:rsidP="00611E99">
      <w:pPr>
        <w:pStyle w:val="paragraph"/>
      </w:pPr>
      <w:r w:rsidRPr="00516FBF">
        <w:tab/>
        <w:t>(d)</w:t>
      </w:r>
      <w:r w:rsidRPr="00516FBF">
        <w:tab/>
        <w:t>adjourn to any time and place; and</w:t>
      </w:r>
    </w:p>
    <w:p w:rsidR="00611E99" w:rsidRPr="00516FBF" w:rsidRDefault="00611E99" w:rsidP="00611E99">
      <w:pPr>
        <w:pStyle w:val="paragraph"/>
      </w:pPr>
      <w:r w:rsidRPr="00516FBF">
        <w:lastRenderedPageBreak/>
        <w:tab/>
        <w:t>(e)</w:t>
      </w:r>
      <w:r w:rsidRPr="00516FBF">
        <w:tab/>
        <w:t>refer any matter to an expert and accept the expert’s report as evidence; and</w:t>
      </w:r>
    </w:p>
    <w:p w:rsidR="00611E99" w:rsidRPr="00516FBF" w:rsidRDefault="00611E99" w:rsidP="00611E99">
      <w:pPr>
        <w:pStyle w:val="paragraph"/>
      </w:pPr>
      <w:r w:rsidRPr="00516FBF">
        <w:tab/>
        <w:t>(f)</w:t>
      </w:r>
      <w:r w:rsidRPr="00516FBF">
        <w:tab/>
        <w:t>generally give all such directions, and do all such things, as are necessary or expedient for the speedy hearing and determination of the access dispute.</w:t>
      </w:r>
    </w:p>
    <w:p w:rsidR="00953A09" w:rsidRPr="00516FBF" w:rsidRDefault="00953A09" w:rsidP="00953A09">
      <w:pPr>
        <w:pStyle w:val="ActHead5"/>
      </w:pPr>
      <w:bookmarkStart w:id="130" w:name="_Toc179274814"/>
      <w:r w:rsidRPr="004507D2">
        <w:rPr>
          <w:rStyle w:val="CharSectno"/>
        </w:rPr>
        <w:t>1</w:t>
      </w:r>
      <w:r w:rsidR="00611E99" w:rsidRPr="004507D2">
        <w:rPr>
          <w:rStyle w:val="CharSectno"/>
        </w:rPr>
        <w:t>00</w:t>
      </w:r>
      <w:r w:rsidRPr="00516FBF">
        <w:t xml:space="preserve">  </w:t>
      </w:r>
      <w:r w:rsidR="00611E99" w:rsidRPr="00516FBF">
        <w:t xml:space="preserve">Party may request </w:t>
      </w:r>
      <w:r w:rsidR="00C1654B" w:rsidRPr="00516FBF">
        <w:t>ACCC</w:t>
      </w:r>
      <w:r w:rsidR="00611E99" w:rsidRPr="00516FBF">
        <w:t xml:space="preserve"> to treat material as confidential</w:t>
      </w:r>
      <w:bookmarkEnd w:id="130"/>
    </w:p>
    <w:p w:rsidR="00611E99" w:rsidRPr="00516FBF" w:rsidRDefault="00611E99" w:rsidP="00611E99">
      <w:pPr>
        <w:pStyle w:val="subsection"/>
        <w:rPr>
          <w:szCs w:val="22"/>
        </w:rPr>
      </w:pPr>
      <w:r w:rsidRPr="00516FBF">
        <w:rPr>
          <w:szCs w:val="22"/>
        </w:rPr>
        <w:tab/>
        <w:t>(1)</w:t>
      </w:r>
      <w:r w:rsidRPr="00516FBF">
        <w:rPr>
          <w:szCs w:val="22"/>
        </w:rPr>
        <w:tab/>
        <w:t>A party to an arbitration hearing may:</w:t>
      </w:r>
    </w:p>
    <w:p w:rsidR="00611E99" w:rsidRPr="00516FBF" w:rsidRDefault="00611E99" w:rsidP="00611E99">
      <w:pPr>
        <w:pStyle w:val="paragraph"/>
      </w:pPr>
      <w:r w:rsidRPr="00516FBF">
        <w:rPr>
          <w:szCs w:val="22"/>
        </w:rPr>
        <w:tab/>
      </w:r>
      <w:r w:rsidRPr="00516FBF">
        <w:t>(a)</w:t>
      </w:r>
      <w:r w:rsidRPr="00516FBF">
        <w:tab/>
        <w:t xml:space="preserve">inform the </w:t>
      </w:r>
      <w:r w:rsidR="00C1654B" w:rsidRPr="00516FBF">
        <w:t>ACCC</w:t>
      </w:r>
      <w:r w:rsidRPr="00516FBF">
        <w:t xml:space="preserve"> that, in the party’s opinion a specified part of a document contains confidential commercial information; and</w:t>
      </w:r>
    </w:p>
    <w:p w:rsidR="00611E99" w:rsidRPr="00516FBF" w:rsidRDefault="00611E99" w:rsidP="00611E99">
      <w:pPr>
        <w:pStyle w:val="paragraph"/>
      </w:pPr>
      <w:r w:rsidRPr="00516FBF">
        <w:tab/>
        <w:t>(b)</w:t>
      </w:r>
      <w:r w:rsidRPr="00516FBF">
        <w:tab/>
        <w:t xml:space="preserve">request the </w:t>
      </w:r>
      <w:r w:rsidR="00C1654B" w:rsidRPr="00516FBF">
        <w:t>ACCC</w:t>
      </w:r>
      <w:r w:rsidRPr="00516FBF">
        <w:t xml:space="preserve"> not to give a copy of that part to another party.</w:t>
      </w:r>
    </w:p>
    <w:p w:rsidR="00611E99" w:rsidRPr="00516FBF" w:rsidRDefault="00611E99" w:rsidP="00611E99">
      <w:pPr>
        <w:pStyle w:val="subsection"/>
        <w:rPr>
          <w:szCs w:val="22"/>
        </w:rPr>
      </w:pPr>
      <w:r w:rsidRPr="00516FBF">
        <w:rPr>
          <w:szCs w:val="22"/>
        </w:rPr>
        <w:tab/>
        <w:t>(2)</w:t>
      </w:r>
      <w:r w:rsidRPr="00516FBF">
        <w:rPr>
          <w:szCs w:val="22"/>
        </w:rPr>
        <w:tab/>
        <w:t xml:space="preserve">On receiving a request, the </w:t>
      </w:r>
      <w:r w:rsidR="00C1654B" w:rsidRPr="00516FBF">
        <w:rPr>
          <w:szCs w:val="22"/>
        </w:rPr>
        <w:t>ACCC</w:t>
      </w:r>
      <w:r w:rsidRPr="00516FBF">
        <w:rPr>
          <w:szCs w:val="22"/>
        </w:rPr>
        <w:t xml:space="preserve"> must:</w:t>
      </w:r>
    </w:p>
    <w:p w:rsidR="00611E99" w:rsidRPr="00516FBF" w:rsidRDefault="00611E99" w:rsidP="00611E99">
      <w:pPr>
        <w:pStyle w:val="paragraph"/>
      </w:pPr>
      <w:r w:rsidRPr="00516FBF">
        <w:tab/>
        <w:t>(a)</w:t>
      </w:r>
      <w:r w:rsidRPr="00516FBF">
        <w:tab/>
        <w:t>inform the other party or parties that the request has been made and of the general nature of the matters to which the relevant part of the document relates; and</w:t>
      </w:r>
    </w:p>
    <w:p w:rsidR="00611E99" w:rsidRPr="00516FBF" w:rsidRDefault="00611E99" w:rsidP="00611E99">
      <w:pPr>
        <w:pStyle w:val="paragraph"/>
      </w:pPr>
      <w:r w:rsidRPr="00516FBF">
        <w:tab/>
        <w:t>(b)</w:t>
      </w:r>
      <w:r w:rsidRPr="00516FBF">
        <w:tab/>
        <w:t xml:space="preserve">ask the other party or parties whether there is any objection to the </w:t>
      </w:r>
      <w:r w:rsidR="00C1654B" w:rsidRPr="00516FBF">
        <w:t>ACCC</w:t>
      </w:r>
      <w:r w:rsidRPr="00516FBF">
        <w:t xml:space="preserve"> complying with the request.</w:t>
      </w:r>
    </w:p>
    <w:p w:rsidR="00611E99" w:rsidRPr="00516FBF" w:rsidRDefault="00611E99" w:rsidP="00611E99">
      <w:pPr>
        <w:pStyle w:val="subsection"/>
        <w:rPr>
          <w:szCs w:val="22"/>
        </w:rPr>
      </w:pPr>
      <w:r w:rsidRPr="00516FBF">
        <w:rPr>
          <w:szCs w:val="22"/>
        </w:rPr>
        <w:tab/>
        <w:t>(3)</w:t>
      </w:r>
      <w:r w:rsidRPr="00516FBF">
        <w:rPr>
          <w:szCs w:val="22"/>
        </w:rPr>
        <w:tab/>
        <w:t xml:space="preserve">If there is an objection to the </w:t>
      </w:r>
      <w:r w:rsidR="00C1654B" w:rsidRPr="00516FBF">
        <w:rPr>
          <w:szCs w:val="22"/>
        </w:rPr>
        <w:t>ACCC</w:t>
      </w:r>
      <w:r w:rsidRPr="00516FBF">
        <w:rPr>
          <w:szCs w:val="22"/>
        </w:rPr>
        <w:t xml:space="preserve"> complying with a request, the party objecting may inform the </w:t>
      </w:r>
      <w:r w:rsidR="00C1654B" w:rsidRPr="00516FBF">
        <w:rPr>
          <w:szCs w:val="22"/>
        </w:rPr>
        <w:t>ACCC</w:t>
      </w:r>
      <w:r w:rsidRPr="00516FBF">
        <w:rPr>
          <w:szCs w:val="22"/>
        </w:rPr>
        <w:t xml:space="preserve"> of its objection and of the reasons for it.</w:t>
      </w:r>
    </w:p>
    <w:p w:rsidR="00611E99" w:rsidRPr="00516FBF" w:rsidRDefault="00611E99" w:rsidP="00611E99">
      <w:pPr>
        <w:pStyle w:val="subsection"/>
        <w:rPr>
          <w:szCs w:val="22"/>
        </w:rPr>
      </w:pPr>
      <w:r w:rsidRPr="00516FBF">
        <w:rPr>
          <w:szCs w:val="22"/>
        </w:rPr>
        <w:tab/>
        <w:t>(4)</w:t>
      </w:r>
      <w:r w:rsidRPr="00516FBF">
        <w:rPr>
          <w:szCs w:val="22"/>
        </w:rPr>
        <w:tab/>
        <w:t>After considering:</w:t>
      </w:r>
    </w:p>
    <w:p w:rsidR="00611E99" w:rsidRPr="00516FBF" w:rsidRDefault="00611E99" w:rsidP="00611E99">
      <w:pPr>
        <w:pStyle w:val="paragraph"/>
      </w:pPr>
      <w:r w:rsidRPr="00516FBF">
        <w:tab/>
        <w:t>(a)</w:t>
      </w:r>
      <w:r w:rsidRPr="00516FBF">
        <w:tab/>
        <w:t>a request; and</w:t>
      </w:r>
    </w:p>
    <w:p w:rsidR="00611E99" w:rsidRPr="00516FBF" w:rsidRDefault="00611E99" w:rsidP="00611E99">
      <w:pPr>
        <w:pStyle w:val="paragraph"/>
      </w:pPr>
      <w:r w:rsidRPr="00516FBF">
        <w:tab/>
        <w:t>(b)</w:t>
      </w:r>
      <w:r w:rsidRPr="00516FBF">
        <w:tab/>
        <w:t>any objection; and</w:t>
      </w:r>
    </w:p>
    <w:p w:rsidR="00611E99" w:rsidRPr="00516FBF" w:rsidRDefault="00611E99" w:rsidP="00611E99">
      <w:pPr>
        <w:pStyle w:val="paragraph"/>
      </w:pPr>
      <w:r w:rsidRPr="00516FBF">
        <w:tab/>
        <w:t>(c)</w:t>
      </w:r>
      <w:r w:rsidRPr="00516FBF">
        <w:tab/>
        <w:t>any further submissions that any party has made in relation to the request;</w:t>
      </w:r>
    </w:p>
    <w:p w:rsidR="00611E99" w:rsidRPr="00516FBF" w:rsidRDefault="00611E99" w:rsidP="00611E99">
      <w:pPr>
        <w:pStyle w:val="subsection2"/>
      </w:pPr>
      <w:r w:rsidRPr="00516FBF">
        <w:t xml:space="preserve">the </w:t>
      </w:r>
      <w:r w:rsidR="00C1654B" w:rsidRPr="00516FBF">
        <w:t>ACCC</w:t>
      </w:r>
      <w:r w:rsidRPr="00516FBF">
        <w:t xml:space="preserve"> may decide not to give to the other party or parties a copy of so much of the document as contains confidential commercial information that the </w:t>
      </w:r>
      <w:r w:rsidR="00C1654B" w:rsidRPr="00516FBF">
        <w:t>ACCC</w:t>
      </w:r>
      <w:r w:rsidRPr="00516FBF">
        <w:t xml:space="preserve"> thinks should not be so given.</w:t>
      </w:r>
    </w:p>
    <w:p w:rsidR="00953A09" w:rsidRPr="00516FBF" w:rsidRDefault="00953A09" w:rsidP="00953A09">
      <w:pPr>
        <w:pStyle w:val="ActHead5"/>
      </w:pPr>
      <w:bookmarkStart w:id="131" w:name="_Toc179274815"/>
      <w:r w:rsidRPr="004507D2">
        <w:rPr>
          <w:rStyle w:val="CharSectno"/>
        </w:rPr>
        <w:lastRenderedPageBreak/>
        <w:t>1</w:t>
      </w:r>
      <w:r w:rsidR="002A2411" w:rsidRPr="004507D2">
        <w:rPr>
          <w:rStyle w:val="CharSectno"/>
        </w:rPr>
        <w:t>01</w:t>
      </w:r>
      <w:r w:rsidRPr="00516FBF">
        <w:t xml:space="preserve">  </w:t>
      </w:r>
      <w:r w:rsidR="002A2411" w:rsidRPr="00516FBF">
        <w:t>Non</w:t>
      </w:r>
      <w:r w:rsidR="004507D2">
        <w:noBreakHyphen/>
      </w:r>
      <w:r w:rsidR="002A2411" w:rsidRPr="00516FBF">
        <w:t xml:space="preserve">party may request </w:t>
      </w:r>
      <w:r w:rsidR="00C1654B" w:rsidRPr="00516FBF">
        <w:t>ACCC</w:t>
      </w:r>
      <w:r w:rsidR="002A2411" w:rsidRPr="00516FBF">
        <w:t xml:space="preserve"> to treat information etc. as confidential</w:t>
      </w:r>
      <w:bookmarkEnd w:id="131"/>
    </w:p>
    <w:p w:rsidR="002A2411" w:rsidRPr="00516FBF" w:rsidRDefault="002A2411" w:rsidP="002A2411">
      <w:pPr>
        <w:pStyle w:val="subsection"/>
        <w:rPr>
          <w:szCs w:val="22"/>
        </w:rPr>
      </w:pPr>
      <w:r w:rsidRPr="00516FBF">
        <w:rPr>
          <w:szCs w:val="22"/>
        </w:rPr>
        <w:tab/>
        <w:t>(1)</w:t>
      </w:r>
      <w:r w:rsidRPr="00516FBF">
        <w:rPr>
          <w:szCs w:val="22"/>
        </w:rPr>
        <w:tab/>
        <w:t>A person who:</w:t>
      </w:r>
    </w:p>
    <w:p w:rsidR="002A2411" w:rsidRPr="00516FBF" w:rsidRDefault="002A2411" w:rsidP="002A2411">
      <w:pPr>
        <w:pStyle w:val="paragraph"/>
      </w:pPr>
      <w:r w:rsidRPr="00516FBF">
        <w:tab/>
        <w:t>(a)</w:t>
      </w:r>
      <w:r w:rsidRPr="00516FBF">
        <w:tab/>
        <w:t>is not a party to an arbitration; and</w:t>
      </w:r>
    </w:p>
    <w:p w:rsidR="002A2411" w:rsidRPr="00516FBF" w:rsidRDefault="002A2411" w:rsidP="002A2411">
      <w:pPr>
        <w:pStyle w:val="paragraph"/>
      </w:pPr>
      <w:r w:rsidRPr="00516FBF">
        <w:tab/>
        <w:t>(b)</w:t>
      </w:r>
      <w:r w:rsidRPr="00516FBF">
        <w:tab/>
        <w:t>has given information or produced a document under section 95;</w:t>
      </w:r>
    </w:p>
    <w:p w:rsidR="002A2411" w:rsidRPr="00516FBF" w:rsidRDefault="002A2411" w:rsidP="002A2411">
      <w:pPr>
        <w:pStyle w:val="subsection2"/>
      </w:pPr>
      <w:r w:rsidRPr="00516FBF">
        <w:t>may:</w:t>
      </w:r>
    </w:p>
    <w:p w:rsidR="002A2411" w:rsidRPr="00516FBF" w:rsidRDefault="002A2411" w:rsidP="002A2411">
      <w:pPr>
        <w:pStyle w:val="paragraph"/>
      </w:pPr>
      <w:r w:rsidRPr="00516FBF">
        <w:tab/>
        <w:t>(c)</w:t>
      </w:r>
      <w:r w:rsidRPr="00516FBF">
        <w:tab/>
        <w:t xml:space="preserve">inform the </w:t>
      </w:r>
      <w:r w:rsidR="00C1654B" w:rsidRPr="00516FBF">
        <w:t>ACCC</w:t>
      </w:r>
      <w:r w:rsidRPr="00516FBF">
        <w:t xml:space="preserve"> that in the person’s opinion specified information is confidential information or a specified part of a document contains confidential commercial information; and</w:t>
      </w:r>
    </w:p>
    <w:p w:rsidR="002A2411" w:rsidRPr="00516FBF" w:rsidRDefault="002A2411" w:rsidP="002A2411">
      <w:pPr>
        <w:pStyle w:val="paragraph"/>
      </w:pPr>
      <w:r w:rsidRPr="00516FBF">
        <w:tab/>
        <w:t>(d)</w:t>
      </w:r>
      <w:r w:rsidRPr="00516FBF">
        <w:tab/>
        <w:t xml:space="preserve">request the </w:t>
      </w:r>
      <w:r w:rsidR="00C1654B" w:rsidRPr="00516FBF">
        <w:t>ACCC</w:t>
      </w:r>
      <w:r w:rsidRPr="00516FBF">
        <w:t xml:space="preserve"> not to give that information or give a copy of that part of the document to a party to the arbitration.</w:t>
      </w:r>
    </w:p>
    <w:p w:rsidR="002A2411" w:rsidRPr="00516FBF" w:rsidRDefault="00AA3C61" w:rsidP="002A2411">
      <w:pPr>
        <w:pStyle w:val="subsection"/>
        <w:rPr>
          <w:szCs w:val="22"/>
        </w:rPr>
      </w:pPr>
      <w:r w:rsidRPr="00516FBF">
        <w:rPr>
          <w:szCs w:val="22"/>
        </w:rPr>
        <w:tab/>
      </w:r>
      <w:r w:rsidR="002A2411" w:rsidRPr="00516FBF">
        <w:rPr>
          <w:szCs w:val="22"/>
        </w:rPr>
        <w:t>(2)</w:t>
      </w:r>
      <w:r w:rsidR="002A2411" w:rsidRPr="00516FBF">
        <w:rPr>
          <w:szCs w:val="22"/>
        </w:rPr>
        <w:tab/>
        <w:t xml:space="preserve">On receiving a request, the </w:t>
      </w:r>
      <w:r w:rsidR="00C1654B" w:rsidRPr="00516FBF">
        <w:rPr>
          <w:szCs w:val="22"/>
        </w:rPr>
        <w:t>ACCC</w:t>
      </w:r>
      <w:r w:rsidR="002A2411" w:rsidRPr="00516FBF">
        <w:rPr>
          <w:szCs w:val="22"/>
        </w:rPr>
        <w:t xml:space="preserve"> must:</w:t>
      </w:r>
    </w:p>
    <w:p w:rsidR="002A2411" w:rsidRPr="00516FBF" w:rsidRDefault="00AA3C61" w:rsidP="002A2411">
      <w:pPr>
        <w:pStyle w:val="paragraph"/>
      </w:pPr>
      <w:r w:rsidRPr="00516FBF">
        <w:tab/>
      </w:r>
      <w:r w:rsidR="002A2411" w:rsidRPr="00516FBF">
        <w:t>(a)</w:t>
      </w:r>
      <w:r w:rsidR="002A2411" w:rsidRPr="00516FBF">
        <w:tab/>
        <w:t>inform the parties to the arbitration that the request has been made and of the general nature of the information or the matters to which the relevant part of the document relates; and</w:t>
      </w:r>
    </w:p>
    <w:p w:rsidR="002A2411" w:rsidRPr="00516FBF" w:rsidRDefault="00AA3C61" w:rsidP="002A2411">
      <w:pPr>
        <w:pStyle w:val="paragraph"/>
      </w:pPr>
      <w:r w:rsidRPr="00516FBF">
        <w:tab/>
      </w:r>
      <w:r w:rsidR="002A2411" w:rsidRPr="00516FBF">
        <w:t>(b)</w:t>
      </w:r>
      <w:r w:rsidR="002A2411" w:rsidRPr="00516FBF">
        <w:tab/>
        <w:t xml:space="preserve">ask the parties whether there is any objection to the </w:t>
      </w:r>
      <w:r w:rsidR="00C1654B" w:rsidRPr="00516FBF">
        <w:t>ACCC</w:t>
      </w:r>
      <w:r w:rsidR="002A2411" w:rsidRPr="00516FBF">
        <w:t xml:space="preserve"> complying with the request.</w:t>
      </w:r>
    </w:p>
    <w:p w:rsidR="002A2411" w:rsidRPr="00516FBF" w:rsidRDefault="00AA3C61" w:rsidP="002A2411">
      <w:pPr>
        <w:pStyle w:val="subsection"/>
        <w:rPr>
          <w:szCs w:val="22"/>
        </w:rPr>
      </w:pPr>
      <w:r w:rsidRPr="00516FBF">
        <w:rPr>
          <w:szCs w:val="22"/>
        </w:rPr>
        <w:tab/>
      </w:r>
      <w:r w:rsidR="002A2411" w:rsidRPr="00516FBF">
        <w:rPr>
          <w:szCs w:val="22"/>
        </w:rPr>
        <w:t>(3)</w:t>
      </w:r>
      <w:r w:rsidR="002A2411" w:rsidRPr="00516FBF">
        <w:rPr>
          <w:szCs w:val="22"/>
        </w:rPr>
        <w:tab/>
        <w:t xml:space="preserve">If there is an objection to the </w:t>
      </w:r>
      <w:r w:rsidR="00C1654B" w:rsidRPr="00516FBF">
        <w:rPr>
          <w:szCs w:val="22"/>
        </w:rPr>
        <w:t>ACCC</w:t>
      </w:r>
      <w:r w:rsidR="002A2411" w:rsidRPr="00516FBF">
        <w:rPr>
          <w:szCs w:val="22"/>
        </w:rPr>
        <w:t xml:space="preserve"> complying with the request, the party objecting may inform the </w:t>
      </w:r>
      <w:r w:rsidR="00C1654B" w:rsidRPr="00516FBF">
        <w:rPr>
          <w:szCs w:val="22"/>
        </w:rPr>
        <w:t>ACCC</w:t>
      </w:r>
      <w:r w:rsidR="002A2411" w:rsidRPr="00516FBF">
        <w:rPr>
          <w:szCs w:val="22"/>
        </w:rPr>
        <w:t xml:space="preserve"> of its objection and of the reasons for it.</w:t>
      </w:r>
    </w:p>
    <w:p w:rsidR="002A2411" w:rsidRPr="00516FBF" w:rsidRDefault="00AA3C61" w:rsidP="002A2411">
      <w:pPr>
        <w:pStyle w:val="subsection"/>
        <w:rPr>
          <w:szCs w:val="22"/>
        </w:rPr>
      </w:pPr>
      <w:r w:rsidRPr="00516FBF">
        <w:rPr>
          <w:szCs w:val="22"/>
        </w:rPr>
        <w:tab/>
      </w:r>
      <w:r w:rsidR="002A2411" w:rsidRPr="00516FBF">
        <w:rPr>
          <w:szCs w:val="22"/>
        </w:rPr>
        <w:t>(4)</w:t>
      </w:r>
      <w:r w:rsidRPr="00516FBF">
        <w:rPr>
          <w:szCs w:val="22"/>
        </w:rPr>
        <w:tab/>
      </w:r>
      <w:r w:rsidR="002A2411" w:rsidRPr="00516FBF">
        <w:rPr>
          <w:szCs w:val="22"/>
        </w:rPr>
        <w:t>After considering:</w:t>
      </w:r>
    </w:p>
    <w:p w:rsidR="002A2411" w:rsidRPr="00516FBF" w:rsidRDefault="00AA3C61" w:rsidP="002A2411">
      <w:pPr>
        <w:pStyle w:val="paragraph"/>
      </w:pPr>
      <w:r w:rsidRPr="00516FBF">
        <w:tab/>
      </w:r>
      <w:r w:rsidR="002A2411" w:rsidRPr="00516FBF">
        <w:t>(a)</w:t>
      </w:r>
      <w:r w:rsidR="002A2411" w:rsidRPr="00516FBF">
        <w:tab/>
        <w:t>a request; and</w:t>
      </w:r>
    </w:p>
    <w:p w:rsidR="002A2411" w:rsidRPr="00516FBF" w:rsidRDefault="00AA3C61" w:rsidP="002A2411">
      <w:pPr>
        <w:pStyle w:val="paragraph"/>
      </w:pPr>
      <w:r w:rsidRPr="00516FBF">
        <w:tab/>
      </w:r>
      <w:r w:rsidR="002A2411" w:rsidRPr="00516FBF">
        <w:t>(b)</w:t>
      </w:r>
      <w:r w:rsidR="002A2411" w:rsidRPr="00516FBF">
        <w:tab/>
        <w:t>any objection; and</w:t>
      </w:r>
    </w:p>
    <w:p w:rsidR="002A2411" w:rsidRPr="00516FBF" w:rsidRDefault="00AA3C61" w:rsidP="002A2411">
      <w:pPr>
        <w:pStyle w:val="paragraph"/>
      </w:pPr>
      <w:r w:rsidRPr="00516FBF">
        <w:tab/>
      </w:r>
      <w:r w:rsidR="002A2411" w:rsidRPr="00516FBF">
        <w:t>(c)</w:t>
      </w:r>
      <w:r w:rsidR="002A2411" w:rsidRPr="00516FBF">
        <w:tab/>
        <w:t>any further submissions that any party has made in relation to the request;</w:t>
      </w:r>
    </w:p>
    <w:p w:rsidR="002A2411" w:rsidRPr="00516FBF" w:rsidRDefault="002A2411" w:rsidP="00AA3C61">
      <w:pPr>
        <w:pStyle w:val="subsection2"/>
      </w:pPr>
      <w:r w:rsidRPr="00516FBF">
        <w:t xml:space="preserve">the </w:t>
      </w:r>
      <w:r w:rsidR="00C1654B" w:rsidRPr="00516FBF">
        <w:t>ACCC</w:t>
      </w:r>
      <w:r w:rsidRPr="00516FBF">
        <w:t xml:space="preserve"> may decide not to give the parties the confidential commercial information or a copy of so much of the document as contains confidential commercial information that the </w:t>
      </w:r>
      <w:r w:rsidR="00C1654B" w:rsidRPr="00516FBF">
        <w:t>ACCC</w:t>
      </w:r>
      <w:r w:rsidRPr="00516FBF">
        <w:t xml:space="preserve"> thinks should not be so given.</w:t>
      </w:r>
    </w:p>
    <w:p w:rsidR="00953A09" w:rsidRPr="00516FBF" w:rsidRDefault="00AA3C61" w:rsidP="00953A09">
      <w:pPr>
        <w:pStyle w:val="ActHead5"/>
      </w:pPr>
      <w:bookmarkStart w:id="132" w:name="_Toc179274816"/>
      <w:r w:rsidRPr="004507D2">
        <w:rPr>
          <w:rStyle w:val="CharSectno"/>
        </w:rPr>
        <w:lastRenderedPageBreak/>
        <w:t>102</w:t>
      </w:r>
      <w:r w:rsidR="00953A09" w:rsidRPr="00516FBF">
        <w:t xml:space="preserve">  </w:t>
      </w:r>
      <w:r w:rsidRPr="00516FBF">
        <w:t>Consent determinations</w:t>
      </w:r>
      <w:bookmarkEnd w:id="132"/>
    </w:p>
    <w:p w:rsidR="00AA3C61" w:rsidRPr="00516FBF" w:rsidRDefault="00AA3C61" w:rsidP="00AA3C61">
      <w:pPr>
        <w:pStyle w:val="subsection"/>
        <w:rPr>
          <w:szCs w:val="22"/>
        </w:rPr>
      </w:pPr>
      <w:r w:rsidRPr="00516FBF">
        <w:rPr>
          <w:szCs w:val="22"/>
        </w:rPr>
        <w:tab/>
      </w:r>
      <w:r w:rsidRPr="00516FBF">
        <w:rPr>
          <w:szCs w:val="22"/>
        </w:rPr>
        <w:tab/>
        <w:t>If:</w:t>
      </w:r>
    </w:p>
    <w:p w:rsidR="00AA3C61" w:rsidRPr="00516FBF" w:rsidRDefault="00AA3C61" w:rsidP="00AA3C61">
      <w:pPr>
        <w:pStyle w:val="paragraph"/>
      </w:pPr>
      <w:r w:rsidRPr="00516FBF">
        <w:tab/>
        <w:t>(a)</w:t>
      </w:r>
      <w:r w:rsidRPr="00516FBF">
        <w:tab/>
        <w:t>the parties to an arbitration consent to a proposed determination; and</w:t>
      </w:r>
    </w:p>
    <w:p w:rsidR="00AA3C61" w:rsidRPr="00516FBF" w:rsidRDefault="00AA3C61" w:rsidP="00AA3C61">
      <w:pPr>
        <w:pStyle w:val="paragraph"/>
      </w:pPr>
      <w:r w:rsidRPr="00516FBF">
        <w:tab/>
        <w:t>(b)</w:t>
      </w:r>
      <w:r w:rsidRPr="00516FBF">
        <w:tab/>
        <w:t xml:space="preserve">the </w:t>
      </w:r>
      <w:r w:rsidR="00C1654B" w:rsidRPr="00516FBF">
        <w:t>ACCC</w:t>
      </w:r>
      <w:r w:rsidRPr="00516FBF">
        <w:t xml:space="preserve"> is satisfied that the determination is the appropriate one in all the circumstances;</w:t>
      </w:r>
    </w:p>
    <w:p w:rsidR="00AA3C61" w:rsidRPr="00516FBF" w:rsidRDefault="00AA3C61" w:rsidP="00AA3C61">
      <w:pPr>
        <w:pStyle w:val="subsection2"/>
      </w:pPr>
      <w:r w:rsidRPr="00516FBF">
        <w:t xml:space="preserve">the </w:t>
      </w:r>
      <w:r w:rsidR="00C1654B" w:rsidRPr="00516FBF">
        <w:t>ACCC</w:t>
      </w:r>
      <w:r w:rsidRPr="00516FBF">
        <w:t xml:space="preserve"> may make the determination in the terms proposed.</w:t>
      </w:r>
    </w:p>
    <w:p w:rsidR="00953A09" w:rsidRPr="00516FBF" w:rsidRDefault="00953A09" w:rsidP="00953A09">
      <w:pPr>
        <w:pStyle w:val="ActHead5"/>
      </w:pPr>
      <w:bookmarkStart w:id="133" w:name="_Toc179274817"/>
      <w:r w:rsidRPr="004507D2">
        <w:rPr>
          <w:rStyle w:val="CharSectno"/>
        </w:rPr>
        <w:t>1</w:t>
      </w:r>
      <w:r w:rsidR="00AA3C61" w:rsidRPr="004507D2">
        <w:rPr>
          <w:rStyle w:val="CharSectno"/>
        </w:rPr>
        <w:t>03</w:t>
      </w:r>
      <w:r w:rsidRPr="00516FBF">
        <w:t xml:space="preserve">  </w:t>
      </w:r>
      <w:r w:rsidR="00AA3C61" w:rsidRPr="00516FBF">
        <w:t>Parties to an arbitration not to contravene determination</w:t>
      </w:r>
      <w:bookmarkEnd w:id="133"/>
    </w:p>
    <w:p w:rsidR="00AA3C61" w:rsidRPr="00516FBF" w:rsidRDefault="00AA3C61" w:rsidP="00AA3C61">
      <w:pPr>
        <w:pStyle w:val="subsection"/>
        <w:rPr>
          <w:szCs w:val="22"/>
        </w:rPr>
      </w:pPr>
      <w:r w:rsidRPr="00516FBF">
        <w:rPr>
          <w:szCs w:val="22"/>
        </w:rPr>
        <w:tab/>
        <w:t>(1)</w:t>
      </w:r>
      <w:r w:rsidRPr="00516FBF">
        <w:rPr>
          <w:szCs w:val="22"/>
        </w:rPr>
        <w:tab/>
        <w:t>A party to an arbitration must not contravene a determination made in the arbitration.</w:t>
      </w:r>
    </w:p>
    <w:p w:rsidR="00AA3C61" w:rsidRPr="00516FBF" w:rsidRDefault="00AA3C61" w:rsidP="00AA3C61">
      <w:pPr>
        <w:pStyle w:val="subsection"/>
        <w:rPr>
          <w:szCs w:val="22"/>
        </w:rPr>
      </w:pPr>
      <w:r w:rsidRPr="00516FBF">
        <w:rPr>
          <w:szCs w:val="22"/>
        </w:rPr>
        <w:tab/>
        <w:t>(2)</w:t>
      </w:r>
      <w:r w:rsidRPr="00516FBF">
        <w:rPr>
          <w:szCs w:val="22"/>
        </w:rPr>
        <w:tab/>
        <w:t xml:space="preserve">The only right arising in respect of a contravention of </w:t>
      </w:r>
      <w:r w:rsidR="004507D2">
        <w:rPr>
          <w:szCs w:val="22"/>
        </w:rPr>
        <w:t>subsection (</w:t>
      </w:r>
      <w:r w:rsidRPr="00516FBF">
        <w:rPr>
          <w:szCs w:val="22"/>
        </w:rPr>
        <w:t xml:space="preserve">1) is the right of a party to an arbitration to make an application under </w:t>
      </w:r>
      <w:r w:rsidR="004507D2">
        <w:rPr>
          <w:szCs w:val="22"/>
        </w:rPr>
        <w:t>section 1</w:t>
      </w:r>
      <w:r w:rsidRPr="00516FBF">
        <w:rPr>
          <w:szCs w:val="22"/>
        </w:rPr>
        <w:t>15.</w:t>
      </w:r>
    </w:p>
    <w:p w:rsidR="00AA3C61" w:rsidRPr="00516FBF" w:rsidRDefault="00AA3C61" w:rsidP="00AA3C61">
      <w:pPr>
        <w:pStyle w:val="ActHead4"/>
      </w:pPr>
      <w:bookmarkStart w:id="134" w:name="_Toc179274818"/>
      <w:r w:rsidRPr="004507D2">
        <w:rPr>
          <w:rStyle w:val="CharSubdNo"/>
        </w:rPr>
        <w:t>Subdivision D</w:t>
      </w:r>
      <w:r w:rsidRPr="00516FBF">
        <w:t>—</w:t>
      </w:r>
      <w:r w:rsidRPr="004507D2">
        <w:rPr>
          <w:rStyle w:val="CharSubdText"/>
        </w:rPr>
        <w:t>Variation of determinations</w:t>
      </w:r>
      <w:bookmarkEnd w:id="134"/>
    </w:p>
    <w:p w:rsidR="00953A09" w:rsidRPr="00516FBF" w:rsidRDefault="00953A09" w:rsidP="00953A09">
      <w:pPr>
        <w:pStyle w:val="ActHead5"/>
      </w:pPr>
      <w:bookmarkStart w:id="135" w:name="_Toc179274819"/>
      <w:r w:rsidRPr="004507D2">
        <w:rPr>
          <w:rStyle w:val="CharSectno"/>
        </w:rPr>
        <w:t>1</w:t>
      </w:r>
      <w:r w:rsidR="00AA3C61" w:rsidRPr="004507D2">
        <w:rPr>
          <w:rStyle w:val="CharSectno"/>
        </w:rPr>
        <w:t>04</w:t>
      </w:r>
      <w:r w:rsidRPr="00516FBF">
        <w:t xml:space="preserve">  </w:t>
      </w:r>
      <w:r w:rsidR="00AA3C61" w:rsidRPr="00516FBF">
        <w:t>Variation of determinations</w:t>
      </w:r>
      <w:bookmarkEnd w:id="135"/>
    </w:p>
    <w:p w:rsidR="00AA3C61" w:rsidRPr="00516FBF" w:rsidRDefault="00AA3C61" w:rsidP="00AA3C61">
      <w:pPr>
        <w:pStyle w:val="subsection"/>
        <w:rPr>
          <w:szCs w:val="22"/>
        </w:rPr>
      </w:pPr>
      <w:r w:rsidRPr="00516FBF">
        <w:rPr>
          <w:szCs w:val="22"/>
        </w:rPr>
        <w:tab/>
        <w:t>(1)</w:t>
      </w:r>
      <w:r w:rsidRPr="00516FBF">
        <w:rPr>
          <w:szCs w:val="22"/>
        </w:rPr>
        <w:tab/>
        <w:t xml:space="preserve">A determination made under </w:t>
      </w:r>
      <w:r w:rsidR="004507D2">
        <w:rPr>
          <w:szCs w:val="22"/>
        </w:rPr>
        <w:t>section 8</w:t>
      </w:r>
      <w:r w:rsidRPr="00516FBF">
        <w:rPr>
          <w:szCs w:val="22"/>
        </w:rPr>
        <w:t xml:space="preserve">0 may, with the approval of the </w:t>
      </w:r>
      <w:r w:rsidR="00C1654B" w:rsidRPr="00516FBF">
        <w:rPr>
          <w:szCs w:val="22"/>
        </w:rPr>
        <w:t>ACCC</w:t>
      </w:r>
      <w:r w:rsidRPr="00516FBF">
        <w:rPr>
          <w:szCs w:val="22"/>
        </w:rPr>
        <w:t>, be varied if all the parties to the arbitration agree.</w:t>
      </w:r>
    </w:p>
    <w:p w:rsidR="00AA3C61" w:rsidRPr="00516FBF" w:rsidRDefault="00AA3C61" w:rsidP="00AA3C61">
      <w:pPr>
        <w:pStyle w:val="subsection"/>
        <w:rPr>
          <w:szCs w:val="22"/>
        </w:rPr>
      </w:pPr>
      <w:r w:rsidRPr="00516FBF">
        <w:rPr>
          <w:szCs w:val="22"/>
        </w:rPr>
        <w:tab/>
        <w:t>(2)</w:t>
      </w:r>
      <w:r w:rsidRPr="00516FBF">
        <w:rPr>
          <w:szCs w:val="22"/>
        </w:rPr>
        <w:tab/>
        <w:t>If the parties to an arbitration are unable to agree on whether to vary a determination, or on how to vary it, then the Moomba operator and each other party to the arbitration may notify an access dispute under subsection 75(6).</w:t>
      </w:r>
    </w:p>
    <w:p w:rsidR="00AA3C61" w:rsidRPr="00516FBF" w:rsidRDefault="00AA3C61" w:rsidP="00AA3C61">
      <w:pPr>
        <w:pStyle w:val="subsection"/>
        <w:rPr>
          <w:szCs w:val="22"/>
        </w:rPr>
      </w:pPr>
      <w:r w:rsidRPr="00516FBF">
        <w:rPr>
          <w:szCs w:val="22"/>
        </w:rPr>
        <w:tab/>
        <w:t>(3)</w:t>
      </w:r>
      <w:r w:rsidRPr="00516FBF">
        <w:rPr>
          <w:szCs w:val="22"/>
        </w:rPr>
        <w:tab/>
        <w:t xml:space="preserve">If an access dispute is notified to the </w:t>
      </w:r>
      <w:r w:rsidR="00C1654B" w:rsidRPr="00516FBF">
        <w:rPr>
          <w:szCs w:val="22"/>
        </w:rPr>
        <w:t>ACCC</w:t>
      </w:r>
      <w:r w:rsidRPr="00516FBF">
        <w:rPr>
          <w:szCs w:val="22"/>
        </w:rPr>
        <w:t xml:space="preserve"> because of </w:t>
      </w:r>
      <w:r w:rsidR="004507D2">
        <w:rPr>
          <w:szCs w:val="22"/>
        </w:rPr>
        <w:t>subsection (</w:t>
      </w:r>
      <w:r w:rsidRPr="00516FBF">
        <w:rPr>
          <w:szCs w:val="22"/>
        </w:rPr>
        <w:t xml:space="preserve">2), and the </w:t>
      </w:r>
      <w:r w:rsidR="00C1654B" w:rsidRPr="00516FBF">
        <w:rPr>
          <w:szCs w:val="22"/>
        </w:rPr>
        <w:t>ACCC</w:t>
      </w:r>
      <w:r w:rsidRPr="00516FBF">
        <w:rPr>
          <w:szCs w:val="22"/>
        </w:rPr>
        <w:t xml:space="preserve"> thinks that:</w:t>
      </w:r>
    </w:p>
    <w:p w:rsidR="00AA3C61" w:rsidRPr="00516FBF" w:rsidRDefault="00AA3C61" w:rsidP="00AA3C61">
      <w:pPr>
        <w:pStyle w:val="paragraph"/>
      </w:pPr>
      <w:r w:rsidRPr="00516FBF">
        <w:tab/>
        <w:t>(a)</w:t>
      </w:r>
      <w:r w:rsidRPr="00516FBF">
        <w:tab/>
        <w:t>there is no sufficient reason why the current determination should not continue to have effect in its present form; or</w:t>
      </w:r>
    </w:p>
    <w:p w:rsidR="00AA3C61" w:rsidRPr="00516FBF" w:rsidRDefault="00AA3C61" w:rsidP="00AA3C61">
      <w:pPr>
        <w:pStyle w:val="paragraph"/>
      </w:pPr>
      <w:r w:rsidRPr="00516FBF">
        <w:tab/>
        <w:t>(b)</w:t>
      </w:r>
      <w:r w:rsidRPr="00516FBF">
        <w:tab/>
        <w:t>the notification is trivial, vexatious, misconceived or lacking in substance;</w:t>
      </w:r>
    </w:p>
    <w:p w:rsidR="00AA3C61" w:rsidRPr="00516FBF" w:rsidRDefault="00AA3C61" w:rsidP="00AA3C61">
      <w:pPr>
        <w:pStyle w:val="subsection2"/>
      </w:pPr>
      <w:r w:rsidRPr="00516FBF">
        <w:t xml:space="preserve">the </w:t>
      </w:r>
      <w:r w:rsidR="00C1654B" w:rsidRPr="00516FBF">
        <w:t>ACCC</w:t>
      </w:r>
      <w:r w:rsidRPr="00516FBF">
        <w:t xml:space="preserve"> may decide not to arbitrate the dispute or not to make a determination in relation to the dispute.</w:t>
      </w:r>
    </w:p>
    <w:p w:rsidR="00AA3C61" w:rsidRPr="00516FBF" w:rsidRDefault="00AA3C61" w:rsidP="00AA3C61">
      <w:pPr>
        <w:pStyle w:val="subsection"/>
        <w:rPr>
          <w:szCs w:val="22"/>
        </w:rPr>
      </w:pPr>
      <w:r w:rsidRPr="00516FBF">
        <w:rPr>
          <w:szCs w:val="22"/>
        </w:rPr>
        <w:lastRenderedPageBreak/>
        <w:tab/>
        <w:t>(4)</w:t>
      </w:r>
      <w:r w:rsidRPr="00516FBF">
        <w:rPr>
          <w:szCs w:val="22"/>
        </w:rPr>
        <w:tab/>
        <w:t xml:space="preserve">For the purposes of </w:t>
      </w:r>
      <w:r w:rsidR="004507D2">
        <w:rPr>
          <w:szCs w:val="22"/>
        </w:rPr>
        <w:t>subsection (</w:t>
      </w:r>
      <w:r w:rsidRPr="00516FBF">
        <w:rPr>
          <w:szCs w:val="22"/>
        </w:rPr>
        <w:t xml:space="preserve">3), the </w:t>
      </w:r>
      <w:r w:rsidR="00C1654B" w:rsidRPr="00516FBF">
        <w:rPr>
          <w:szCs w:val="22"/>
        </w:rPr>
        <w:t>ACCC</w:t>
      </w:r>
      <w:r w:rsidRPr="00516FBF">
        <w:rPr>
          <w:szCs w:val="22"/>
        </w:rPr>
        <w:t xml:space="preserve"> must have regard to:</w:t>
      </w:r>
    </w:p>
    <w:p w:rsidR="00AA3C61" w:rsidRPr="00516FBF" w:rsidRDefault="00AA3C61" w:rsidP="00AA3C61">
      <w:pPr>
        <w:pStyle w:val="paragraph"/>
      </w:pPr>
      <w:r w:rsidRPr="00516FBF">
        <w:tab/>
        <w:t>(a)</w:t>
      </w:r>
      <w:r w:rsidRPr="00516FBF">
        <w:tab/>
        <w:t>how long it is since the determination was made, or last varied; and</w:t>
      </w:r>
    </w:p>
    <w:p w:rsidR="00AA3C61" w:rsidRPr="00516FBF" w:rsidRDefault="00AA3C61" w:rsidP="00AA3C61">
      <w:pPr>
        <w:pStyle w:val="paragraph"/>
      </w:pPr>
      <w:r w:rsidRPr="00516FBF">
        <w:tab/>
        <w:t>(b)</w:t>
      </w:r>
      <w:r w:rsidRPr="00516FBF">
        <w:tab/>
        <w:t>the nature of the matters in dispute; and</w:t>
      </w:r>
    </w:p>
    <w:p w:rsidR="00AA3C61" w:rsidRPr="00516FBF" w:rsidRDefault="00AA3C61" w:rsidP="00AA3C61">
      <w:pPr>
        <w:pStyle w:val="paragraph"/>
      </w:pPr>
      <w:r w:rsidRPr="00516FBF">
        <w:tab/>
        <w:t>(c)</w:t>
      </w:r>
      <w:r w:rsidRPr="00516FBF">
        <w:tab/>
        <w:t xml:space="preserve">such other matters as the </w:t>
      </w:r>
      <w:r w:rsidR="00C1654B" w:rsidRPr="00516FBF">
        <w:t>ACCC</w:t>
      </w:r>
      <w:r w:rsidRPr="00516FBF">
        <w:t xml:space="preserve"> thinks relevant.</w:t>
      </w:r>
    </w:p>
    <w:p w:rsidR="00AA3C61" w:rsidRPr="00516FBF" w:rsidRDefault="00AA3C61" w:rsidP="00AA3C61">
      <w:pPr>
        <w:pStyle w:val="subsection"/>
        <w:rPr>
          <w:szCs w:val="22"/>
        </w:rPr>
      </w:pPr>
      <w:r w:rsidRPr="00516FBF">
        <w:rPr>
          <w:szCs w:val="22"/>
        </w:rPr>
        <w:tab/>
        <w:t>(5)</w:t>
      </w:r>
      <w:r w:rsidRPr="00516FBF">
        <w:rPr>
          <w:szCs w:val="22"/>
        </w:rPr>
        <w:tab/>
        <w:t xml:space="preserve">If the </w:t>
      </w:r>
      <w:r w:rsidR="00C1654B" w:rsidRPr="00516FBF">
        <w:rPr>
          <w:szCs w:val="22"/>
        </w:rPr>
        <w:t>ACCC</w:t>
      </w:r>
      <w:r w:rsidRPr="00516FBF">
        <w:rPr>
          <w:szCs w:val="22"/>
        </w:rPr>
        <w:t xml:space="preserve"> decides not to arbitrate the dispute or not to make a determination in relation to the dispute, the person who notified the dispute is taken to have withdrawn the notification under section 77.</w:t>
      </w:r>
    </w:p>
    <w:p w:rsidR="00AA3C61" w:rsidRPr="00516FBF" w:rsidRDefault="004507D2" w:rsidP="00AD5AFD">
      <w:pPr>
        <w:pStyle w:val="ActHead3"/>
        <w:pageBreakBefore/>
      </w:pPr>
      <w:bookmarkStart w:id="136" w:name="_Toc179274820"/>
      <w:r w:rsidRPr="004507D2">
        <w:rPr>
          <w:rStyle w:val="CharDivNo"/>
        </w:rPr>
        <w:lastRenderedPageBreak/>
        <w:t>Division 5</w:t>
      </w:r>
      <w:r w:rsidR="00AA3C61" w:rsidRPr="00516FBF">
        <w:t>—</w:t>
      </w:r>
      <w:r w:rsidR="00AA3C61" w:rsidRPr="004507D2">
        <w:rPr>
          <w:rStyle w:val="CharDivText"/>
        </w:rPr>
        <w:t xml:space="preserve">Review by Tribunal of determinations of the </w:t>
      </w:r>
      <w:r w:rsidR="00C1654B" w:rsidRPr="004507D2">
        <w:rPr>
          <w:rStyle w:val="CharDivText"/>
        </w:rPr>
        <w:t>ACCC</w:t>
      </w:r>
      <w:bookmarkEnd w:id="136"/>
    </w:p>
    <w:p w:rsidR="00953A09" w:rsidRPr="00516FBF" w:rsidRDefault="00953A09" w:rsidP="00953A09">
      <w:pPr>
        <w:pStyle w:val="ActHead5"/>
      </w:pPr>
      <w:bookmarkStart w:id="137" w:name="_Toc179274821"/>
      <w:r w:rsidRPr="004507D2">
        <w:rPr>
          <w:rStyle w:val="CharSectno"/>
        </w:rPr>
        <w:t>1</w:t>
      </w:r>
      <w:r w:rsidR="00AA3C61" w:rsidRPr="004507D2">
        <w:rPr>
          <w:rStyle w:val="CharSectno"/>
        </w:rPr>
        <w:t>05</w:t>
      </w:r>
      <w:r w:rsidRPr="00516FBF">
        <w:t xml:space="preserve">  A</w:t>
      </w:r>
      <w:r w:rsidR="00AA3C61" w:rsidRPr="00516FBF">
        <w:t>pplications for review</w:t>
      </w:r>
      <w:bookmarkEnd w:id="137"/>
    </w:p>
    <w:p w:rsidR="00AA3C61" w:rsidRPr="00516FBF" w:rsidRDefault="00AA3C61" w:rsidP="00AA3C61">
      <w:pPr>
        <w:pStyle w:val="subsection"/>
        <w:rPr>
          <w:szCs w:val="22"/>
        </w:rPr>
      </w:pPr>
      <w:r w:rsidRPr="00516FBF">
        <w:rPr>
          <w:szCs w:val="22"/>
        </w:rPr>
        <w:tab/>
        <w:t>(1)</w:t>
      </w:r>
      <w:r w:rsidRPr="00516FBF">
        <w:rPr>
          <w:szCs w:val="22"/>
        </w:rPr>
        <w:tab/>
        <w:t xml:space="preserve">A party to an arbitration who is dissatisfied with a determination by the </w:t>
      </w:r>
      <w:r w:rsidR="00C1654B" w:rsidRPr="00516FBF">
        <w:rPr>
          <w:szCs w:val="22"/>
        </w:rPr>
        <w:t>ACCC</w:t>
      </w:r>
      <w:r w:rsidRPr="00516FBF">
        <w:rPr>
          <w:szCs w:val="22"/>
        </w:rPr>
        <w:t xml:space="preserve"> under </w:t>
      </w:r>
      <w:r w:rsidR="004507D2">
        <w:rPr>
          <w:szCs w:val="22"/>
        </w:rPr>
        <w:t>section 8</w:t>
      </w:r>
      <w:r w:rsidRPr="00516FBF">
        <w:rPr>
          <w:szCs w:val="22"/>
        </w:rPr>
        <w:t>0 may apply to the Tribunal for a review of the determination.</w:t>
      </w:r>
    </w:p>
    <w:p w:rsidR="00AA3C61" w:rsidRPr="00516FBF" w:rsidRDefault="00AA3C61" w:rsidP="00AA3C61">
      <w:pPr>
        <w:pStyle w:val="subsection"/>
        <w:rPr>
          <w:szCs w:val="22"/>
        </w:rPr>
      </w:pPr>
      <w:r w:rsidRPr="00516FBF">
        <w:rPr>
          <w:szCs w:val="22"/>
        </w:rPr>
        <w:tab/>
        <w:t>(2)</w:t>
      </w:r>
      <w:r w:rsidRPr="00516FBF">
        <w:rPr>
          <w:szCs w:val="22"/>
        </w:rPr>
        <w:tab/>
        <w:t>An application for review must be:</w:t>
      </w:r>
    </w:p>
    <w:p w:rsidR="00AA3C61" w:rsidRPr="00516FBF" w:rsidRDefault="00AA3C61" w:rsidP="00AA3C61">
      <w:pPr>
        <w:pStyle w:val="paragraph"/>
      </w:pPr>
      <w:r w:rsidRPr="00516FBF">
        <w:tab/>
        <w:t>(a)</w:t>
      </w:r>
      <w:r w:rsidRPr="00516FBF">
        <w:tab/>
        <w:t xml:space="preserve">made within 21 days of the </w:t>
      </w:r>
      <w:r w:rsidR="00C1654B" w:rsidRPr="00516FBF">
        <w:t>ACCC</w:t>
      </w:r>
      <w:r w:rsidRPr="00516FBF">
        <w:t xml:space="preserve"> making its determination; and</w:t>
      </w:r>
    </w:p>
    <w:p w:rsidR="00AA3C61" w:rsidRPr="00516FBF" w:rsidRDefault="00AA3C61" w:rsidP="00AA3C61">
      <w:pPr>
        <w:pStyle w:val="paragraph"/>
      </w:pPr>
      <w:r w:rsidRPr="00516FBF">
        <w:tab/>
        <w:t>(b)</w:t>
      </w:r>
      <w:r w:rsidRPr="00516FBF">
        <w:tab/>
        <w:t>in writing.</w:t>
      </w:r>
    </w:p>
    <w:p w:rsidR="00953A09" w:rsidRPr="00516FBF" w:rsidRDefault="00953A09" w:rsidP="00953A09">
      <w:pPr>
        <w:pStyle w:val="ActHead5"/>
      </w:pPr>
      <w:bookmarkStart w:id="138" w:name="_Toc179274822"/>
      <w:r w:rsidRPr="004507D2">
        <w:rPr>
          <w:rStyle w:val="CharSectno"/>
        </w:rPr>
        <w:t>1</w:t>
      </w:r>
      <w:r w:rsidR="00AA3C61" w:rsidRPr="004507D2">
        <w:rPr>
          <w:rStyle w:val="CharSectno"/>
        </w:rPr>
        <w:t>06</w:t>
      </w:r>
      <w:r w:rsidRPr="00516FBF">
        <w:t xml:space="preserve">  </w:t>
      </w:r>
      <w:r w:rsidR="00AA3C61" w:rsidRPr="00516FBF">
        <w:t>Tribunal review to be merits review</w:t>
      </w:r>
      <w:bookmarkEnd w:id="138"/>
    </w:p>
    <w:p w:rsidR="00AA3C61" w:rsidRPr="00516FBF" w:rsidRDefault="00AA3C61" w:rsidP="00AA3C61">
      <w:pPr>
        <w:pStyle w:val="subsection"/>
        <w:rPr>
          <w:szCs w:val="22"/>
        </w:rPr>
      </w:pPr>
      <w:r w:rsidRPr="00516FBF">
        <w:rPr>
          <w:szCs w:val="22"/>
        </w:rPr>
        <w:tab/>
      </w:r>
      <w:r w:rsidRPr="00516FBF">
        <w:rPr>
          <w:szCs w:val="22"/>
        </w:rPr>
        <w:tab/>
        <w:t>A review by the Tribunal is a re</w:t>
      </w:r>
      <w:r w:rsidR="004507D2">
        <w:rPr>
          <w:szCs w:val="22"/>
        </w:rPr>
        <w:noBreakHyphen/>
      </w:r>
      <w:r w:rsidRPr="00516FBF">
        <w:rPr>
          <w:szCs w:val="22"/>
        </w:rPr>
        <w:t xml:space="preserve">hearing of the access dispute and </w:t>
      </w:r>
      <w:r w:rsidR="004507D2">
        <w:rPr>
          <w:szCs w:val="22"/>
        </w:rPr>
        <w:t>Division 4</w:t>
      </w:r>
      <w:r w:rsidRPr="00516FBF">
        <w:rPr>
          <w:szCs w:val="22"/>
        </w:rPr>
        <w:t xml:space="preserve"> of this Part (other than sections 81, 82, 84, 85, 86, 87, 88 and 90) and </w:t>
      </w:r>
      <w:r w:rsidR="004507D2">
        <w:rPr>
          <w:szCs w:val="22"/>
        </w:rPr>
        <w:t>sections 1</w:t>
      </w:r>
      <w:r w:rsidRPr="00516FBF">
        <w:rPr>
          <w:szCs w:val="22"/>
        </w:rPr>
        <w:t>41 to 143 apply in relation to the Tribunal as if:</w:t>
      </w:r>
    </w:p>
    <w:p w:rsidR="00AA3C61" w:rsidRPr="00516FBF" w:rsidRDefault="00AA3C61" w:rsidP="00AA3C61">
      <w:pPr>
        <w:pStyle w:val="paragraph"/>
      </w:pPr>
      <w:r w:rsidRPr="00516FBF">
        <w:tab/>
        <w:t>(a)</w:t>
      </w:r>
      <w:r w:rsidRPr="00516FBF">
        <w:tab/>
        <w:t xml:space="preserve">a reference to the </w:t>
      </w:r>
      <w:r w:rsidR="00C1654B" w:rsidRPr="00516FBF">
        <w:t>ACCC</w:t>
      </w:r>
      <w:r w:rsidRPr="00516FBF">
        <w:t xml:space="preserve"> were a reference to the Tribunal; and</w:t>
      </w:r>
    </w:p>
    <w:p w:rsidR="00AA3C61" w:rsidRPr="00516FBF" w:rsidRDefault="00AA3C61" w:rsidP="00AA3C61">
      <w:pPr>
        <w:pStyle w:val="paragraph"/>
      </w:pPr>
      <w:r w:rsidRPr="00516FBF">
        <w:tab/>
        <w:t>(b)</w:t>
      </w:r>
      <w:r w:rsidRPr="00516FBF">
        <w:tab/>
        <w:t xml:space="preserve">a reference to the </w:t>
      </w:r>
      <w:r w:rsidR="00C1654B" w:rsidRPr="00516FBF">
        <w:t>ACCC</w:t>
      </w:r>
      <w:r w:rsidRPr="00516FBF">
        <w:t xml:space="preserve"> Chairperson were a reference to the President of the Tribunal.</w:t>
      </w:r>
    </w:p>
    <w:p w:rsidR="00953A09" w:rsidRPr="00516FBF" w:rsidRDefault="00953A09" w:rsidP="00953A09">
      <w:pPr>
        <w:pStyle w:val="ActHead5"/>
      </w:pPr>
      <w:bookmarkStart w:id="139" w:name="_Toc179274823"/>
      <w:r w:rsidRPr="004507D2">
        <w:rPr>
          <w:rStyle w:val="CharSectno"/>
        </w:rPr>
        <w:t>1</w:t>
      </w:r>
      <w:r w:rsidR="00AA3C61" w:rsidRPr="004507D2">
        <w:rPr>
          <w:rStyle w:val="CharSectno"/>
        </w:rPr>
        <w:t>07</w:t>
      </w:r>
      <w:r w:rsidRPr="00516FBF">
        <w:t xml:space="preserve">  </w:t>
      </w:r>
      <w:r w:rsidR="00AA3C61" w:rsidRPr="00516FBF">
        <w:t xml:space="preserve">Functions and powers of </w:t>
      </w:r>
      <w:r w:rsidR="00FC3919" w:rsidRPr="00516FBF">
        <w:t xml:space="preserve">the </w:t>
      </w:r>
      <w:r w:rsidR="00AA3C61" w:rsidRPr="00516FBF">
        <w:t>Tribunal</w:t>
      </w:r>
      <w:bookmarkEnd w:id="139"/>
    </w:p>
    <w:p w:rsidR="00AA3C61" w:rsidRPr="00516FBF" w:rsidRDefault="00AA3C61" w:rsidP="00AA3C61">
      <w:pPr>
        <w:pStyle w:val="subsection"/>
        <w:rPr>
          <w:szCs w:val="22"/>
        </w:rPr>
      </w:pPr>
      <w:r w:rsidRPr="00516FBF">
        <w:rPr>
          <w:szCs w:val="22"/>
        </w:rPr>
        <w:tab/>
      </w:r>
      <w:r w:rsidRPr="00516FBF">
        <w:rPr>
          <w:szCs w:val="22"/>
        </w:rPr>
        <w:tab/>
        <w:t xml:space="preserve">On a review of a determination by the </w:t>
      </w:r>
      <w:r w:rsidR="00C1654B" w:rsidRPr="00516FBF">
        <w:rPr>
          <w:szCs w:val="22"/>
        </w:rPr>
        <w:t>ACCC</w:t>
      </w:r>
      <w:r w:rsidRPr="00516FBF">
        <w:rPr>
          <w:szCs w:val="22"/>
        </w:rPr>
        <w:t xml:space="preserve"> under </w:t>
      </w:r>
      <w:r w:rsidR="004507D2">
        <w:rPr>
          <w:szCs w:val="22"/>
        </w:rPr>
        <w:t>section 8</w:t>
      </w:r>
      <w:r w:rsidRPr="00516FBF">
        <w:rPr>
          <w:szCs w:val="22"/>
        </w:rPr>
        <w:t>0, the Tribunal:</w:t>
      </w:r>
    </w:p>
    <w:p w:rsidR="00AA3C61" w:rsidRPr="00516FBF" w:rsidRDefault="00AA3C61" w:rsidP="00AA3C61">
      <w:pPr>
        <w:pStyle w:val="paragraph"/>
      </w:pPr>
      <w:r w:rsidRPr="00516FBF">
        <w:tab/>
        <w:t>(a)</w:t>
      </w:r>
      <w:r w:rsidRPr="00516FBF">
        <w:tab/>
        <w:t xml:space="preserve">must make a written determination affirming, setting aside or varying the determination of the </w:t>
      </w:r>
      <w:r w:rsidR="00C1654B" w:rsidRPr="00516FBF">
        <w:t>ACCC</w:t>
      </w:r>
      <w:r w:rsidRPr="00516FBF">
        <w:t>; and</w:t>
      </w:r>
    </w:p>
    <w:p w:rsidR="00AA3C61" w:rsidRPr="00516FBF" w:rsidRDefault="00AA3C61" w:rsidP="00AA3C61">
      <w:pPr>
        <w:pStyle w:val="paragraph"/>
      </w:pPr>
      <w:r w:rsidRPr="00516FBF">
        <w:tab/>
        <w:t>(b)</w:t>
      </w:r>
      <w:r w:rsidRPr="00516FBF">
        <w:tab/>
        <w:t xml:space="preserve">may, for the review, perform all the functions and exercise all of the powers of the </w:t>
      </w:r>
      <w:r w:rsidR="00C1654B" w:rsidRPr="00516FBF">
        <w:t>ACCC</w:t>
      </w:r>
      <w:r w:rsidRPr="00516FBF">
        <w:t>.</w:t>
      </w:r>
    </w:p>
    <w:p w:rsidR="00953A09" w:rsidRPr="00516FBF" w:rsidRDefault="00953A09" w:rsidP="00953A09">
      <w:pPr>
        <w:pStyle w:val="ActHead5"/>
      </w:pPr>
      <w:bookmarkStart w:id="140" w:name="_Toc179274824"/>
      <w:r w:rsidRPr="004507D2">
        <w:rPr>
          <w:rStyle w:val="CharSectno"/>
        </w:rPr>
        <w:lastRenderedPageBreak/>
        <w:t>1</w:t>
      </w:r>
      <w:r w:rsidR="00AA3C61" w:rsidRPr="004507D2">
        <w:rPr>
          <w:rStyle w:val="CharSectno"/>
        </w:rPr>
        <w:t>08</w:t>
      </w:r>
      <w:r w:rsidRPr="00516FBF">
        <w:t xml:space="preserve">  </w:t>
      </w:r>
      <w:r w:rsidR="00AA3C61" w:rsidRPr="00516FBF">
        <w:t xml:space="preserve">Time period for review of </w:t>
      </w:r>
      <w:r w:rsidR="00C56C83" w:rsidRPr="00516FBF">
        <w:t>ACCC</w:t>
      </w:r>
      <w:r w:rsidR="00AA3C61" w:rsidRPr="00516FBF">
        <w:t xml:space="preserve"> determinations</w:t>
      </w:r>
      <w:bookmarkEnd w:id="140"/>
    </w:p>
    <w:p w:rsidR="00AA3C61" w:rsidRPr="00516FBF" w:rsidRDefault="00AA3C61" w:rsidP="00AA3C61">
      <w:pPr>
        <w:pStyle w:val="subsection"/>
        <w:rPr>
          <w:szCs w:val="22"/>
        </w:rPr>
      </w:pPr>
      <w:r w:rsidRPr="00516FBF">
        <w:rPr>
          <w:szCs w:val="22"/>
        </w:rPr>
        <w:tab/>
        <w:t>(1)</w:t>
      </w:r>
      <w:r w:rsidRPr="00516FBF">
        <w:rPr>
          <w:szCs w:val="22"/>
        </w:rPr>
        <w:tab/>
        <w:t xml:space="preserve">If a party to an arbitration applies for a review of a determination under </w:t>
      </w:r>
      <w:r w:rsidR="004507D2">
        <w:rPr>
          <w:szCs w:val="22"/>
        </w:rPr>
        <w:t>section 1</w:t>
      </w:r>
      <w:r w:rsidRPr="00516FBF">
        <w:rPr>
          <w:szCs w:val="22"/>
        </w:rPr>
        <w:t>05, the Tribunal must make its determination on the review within 60 days after receiving the application for review (</w:t>
      </w:r>
      <w:r w:rsidRPr="00516FBF">
        <w:rPr>
          <w:b/>
          <w:i/>
          <w:szCs w:val="22"/>
        </w:rPr>
        <w:t>the 60 day period</w:t>
      </w:r>
      <w:r w:rsidRPr="00516FBF">
        <w:rPr>
          <w:szCs w:val="22"/>
        </w:rPr>
        <w:t>).</w:t>
      </w:r>
    </w:p>
    <w:p w:rsidR="00AA3C61" w:rsidRPr="00516FBF" w:rsidRDefault="00AA3C61" w:rsidP="00AA3C61">
      <w:pPr>
        <w:pStyle w:val="subsection"/>
        <w:rPr>
          <w:szCs w:val="22"/>
        </w:rPr>
      </w:pPr>
      <w:r w:rsidRPr="00516FBF">
        <w:rPr>
          <w:szCs w:val="22"/>
        </w:rPr>
        <w:tab/>
        <w:t>(2)</w:t>
      </w:r>
      <w:r w:rsidRPr="00516FBF">
        <w:rPr>
          <w:szCs w:val="22"/>
        </w:rPr>
        <w:tab/>
        <w:t>The 60 day period does not apply if:</w:t>
      </w:r>
    </w:p>
    <w:p w:rsidR="00AA3C61" w:rsidRPr="00516FBF" w:rsidRDefault="00AA3C61" w:rsidP="00AA3C61">
      <w:pPr>
        <w:pStyle w:val="paragraph"/>
      </w:pPr>
      <w:r w:rsidRPr="00516FBF">
        <w:tab/>
        <w:t>(a)</w:t>
      </w:r>
      <w:r w:rsidRPr="00516FBF">
        <w:tab/>
        <w:t>the Tribunal, having obtained the views of all the parties to the arbitration, thinks that the matter cannot be dealt with properly within the 60 day period, either because of its complexity or because of other special circumstances; or</w:t>
      </w:r>
    </w:p>
    <w:p w:rsidR="00AA3C61" w:rsidRPr="00516FBF" w:rsidRDefault="00AA3C61" w:rsidP="00AA3C61">
      <w:pPr>
        <w:pStyle w:val="paragraph"/>
      </w:pPr>
      <w:r w:rsidRPr="00516FBF">
        <w:tab/>
        <w:t>(b)</w:t>
      </w:r>
      <w:r w:rsidRPr="00516FBF">
        <w:tab/>
        <w:t>all the parties to the arbitration agree that the 60 day period should not apply to the review and the Tribunal thinks it appropriate that in the circumstances the 60 day period should not apply.</w:t>
      </w:r>
    </w:p>
    <w:p w:rsidR="00953A09" w:rsidRPr="00516FBF" w:rsidRDefault="00953A09" w:rsidP="00953A09">
      <w:pPr>
        <w:pStyle w:val="ActHead5"/>
      </w:pPr>
      <w:bookmarkStart w:id="141" w:name="_Toc179274825"/>
      <w:r w:rsidRPr="004507D2">
        <w:rPr>
          <w:rStyle w:val="CharSectno"/>
        </w:rPr>
        <w:t>1</w:t>
      </w:r>
      <w:r w:rsidR="00AA3C61" w:rsidRPr="004507D2">
        <w:rPr>
          <w:rStyle w:val="CharSectno"/>
        </w:rPr>
        <w:t>09</w:t>
      </w:r>
      <w:r w:rsidRPr="00516FBF">
        <w:t xml:space="preserve">  </w:t>
      </w:r>
      <w:r w:rsidR="00AA3C61" w:rsidRPr="00516FBF">
        <w:t xml:space="preserve">Determination of Tribunal taken to be determination of </w:t>
      </w:r>
      <w:r w:rsidR="00C1654B" w:rsidRPr="00516FBF">
        <w:t>ACCC</w:t>
      </w:r>
      <w:bookmarkEnd w:id="141"/>
    </w:p>
    <w:p w:rsidR="00AA3C61" w:rsidRPr="00516FBF" w:rsidRDefault="00AA3C61" w:rsidP="00AA3C61">
      <w:pPr>
        <w:pStyle w:val="subsection"/>
        <w:rPr>
          <w:szCs w:val="22"/>
        </w:rPr>
      </w:pPr>
      <w:r w:rsidRPr="00516FBF">
        <w:rPr>
          <w:szCs w:val="22"/>
        </w:rPr>
        <w:tab/>
        <w:t>(1)</w:t>
      </w:r>
      <w:r w:rsidRPr="00516FBF">
        <w:rPr>
          <w:szCs w:val="22"/>
        </w:rPr>
        <w:tab/>
        <w:t xml:space="preserve">A determination by the Tribunal affirming, setting aside or varying a determination of the </w:t>
      </w:r>
      <w:r w:rsidR="00C1654B" w:rsidRPr="00516FBF">
        <w:rPr>
          <w:szCs w:val="22"/>
        </w:rPr>
        <w:t>ACCC</w:t>
      </w:r>
      <w:r w:rsidRPr="00516FBF">
        <w:rPr>
          <w:szCs w:val="22"/>
        </w:rPr>
        <w:t xml:space="preserve"> under </w:t>
      </w:r>
      <w:r w:rsidR="004507D2">
        <w:rPr>
          <w:szCs w:val="22"/>
        </w:rPr>
        <w:t>section 8</w:t>
      </w:r>
      <w:r w:rsidRPr="00516FBF">
        <w:rPr>
          <w:szCs w:val="22"/>
        </w:rPr>
        <w:t xml:space="preserve">0 is, for the purposes of this Part other than this Division or </w:t>
      </w:r>
      <w:r w:rsidR="004507D2">
        <w:rPr>
          <w:szCs w:val="22"/>
        </w:rPr>
        <w:t>section 8</w:t>
      </w:r>
      <w:r w:rsidRPr="00516FBF">
        <w:rPr>
          <w:szCs w:val="22"/>
        </w:rPr>
        <w:t xml:space="preserve">2, taken to be a determination by the </w:t>
      </w:r>
      <w:r w:rsidR="00C1654B" w:rsidRPr="00516FBF">
        <w:rPr>
          <w:szCs w:val="22"/>
        </w:rPr>
        <w:t>ACCC</w:t>
      </w:r>
      <w:r w:rsidRPr="00516FBF">
        <w:rPr>
          <w:szCs w:val="22"/>
        </w:rPr>
        <w:t>.</w:t>
      </w:r>
    </w:p>
    <w:p w:rsidR="00AA3C61" w:rsidRPr="00516FBF" w:rsidRDefault="00AA3C61" w:rsidP="00AA3C61">
      <w:pPr>
        <w:pStyle w:val="subsection"/>
        <w:rPr>
          <w:szCs w:val="22"/>
        </w:rPr>
      </w:pPr>
      <w:r w:rsidRPr="00516FBF">
        <w:rPr>
          <w:szCs w:val="22"/>
        </w:rPr>
        <w:tab/>
        <w:t>(2)</w:t>
      </w:r>
      <w:r w:rsidRPr="00516FBF">
        <w:rPr>
          <w:szCs w:val="22"/>
        </w:rPr>
        <w:tab/>
        <w:t>A determination by the Tribunal has effect from when the determination is made.</w:t>
      </w:r>
    </w:p>
    <w:p w:rsidR="00953A09" w:rsidRPr="00516FBF" w:rsidRDefault="00953A09" w:rsidP="00953A09">
      <w:pPr>
        <w:pStyle w:val="ActHead5"/>
      </w:pPr>
      <w:bookmarkStart w:id="142" w:name="_Toc179274826"/>
      <w:r w:rsidRPr="004507D2">
        <w:rPr>
          <w:rStyle w:val="CharSectno"/>
        </w:rPr>
        <w:t>1</w:t>
      </w:r>
      <w:r w:rsidR="00AA3C61" w:rsidRPr="004507D2">
        <w:rPr>
          <w:rStyle w:val="CharSectno"/>
        </w:rPr>
        <w:t>10</w:t>
      </w:r>
      <w:r w:rsidRPr="00516FBF">
        <w:t xml:space="preserve">  </w:t>
      </w:r>
      <w:r w:rsidR="00C1654B" w:rsidRPr="00516FBF">
        <w:t>ACCC</w:t>
      </w:r>
      <w:r w:rsidR="00AA3C61" w:rsidRPr="00516FBF">
        <w:t xml:space="preserve"> to give Tribunal certain information</w:t>
      </w:r>
      <w:bookmarkEnd w:id="142"/>
    </w:p>
    <w:p w:rsidR="00AA3C61" w:rsidRPr="00516FBF" w:rsidRDefault="00AA3C61" w:rsidP="00AA3C61">
      <w:pPr>
        <w:pStyle w:val="subsection"/>
        <w:rPr>
          <w:szCs w:val="22"/>
        </w:rPr>
      </w:pPr>
      <w:r w:rsidRPr="00516FBF">
        <w:rPr>
          <w:szCs w:val="22"/>
        </w:rPr>
        <w:tab/>
      </w:r>
      <w:r w:rsidRPr="00516FBF">
        <w:rPr>
          <w:szCs w:val="22"/>
        </w:rPr>
        <w:tab/>
        <w:t xml:space="preserve">For the purposes of a review by the Tribunal, the member of the Tribunal presiding at the review may require the </w:t>
      </w:r>
      <w:r w:rsidR="00C1654B" w:rsidRPr="00516FBF">
        <w:rPr>
          <w:szCs w:val="22"/>
        </w:rPr>
        <w:t>ACCC</w:t>
      </w:r>
      <w:r w:rsidRPr="00516FBF">
        <w:rPr>
          <w:szCs w:val="22"/>
        </w:rPr>
        <w:t xml:space="preserve"> to give such information, make such reports and provide such other assistance to the Tribunal as the member specifies.</w:t>
      </w:r>
    </w:p>
    <w:p w:rsidR="00953A09" w:rsidRPr="00516FBF" w:rsidRDefault="00953A09" w:rsidP="00953A09">
      <w:pPr>
        <w:pStyle w:val="ActHead5"/>
      </w:pPr>
      <w:bookmarkStart w:id="143" w:name="_Toc179274827"/>
      <w:r w:rsidRPr="004507D2">
        <w:rPr>
          <w:rStyle w:val="CharSectno"/>
        </w:rPr>
        <w:t>1</w:t>
      </w:r>
      <w:r w:rsidR="00AA3C61" w:rsidRPr="004507D2">
        <w:rPr>
          <w:rStyle w:val="CharSectno"/>
        </w:rPr>
        <w:t>11</w:t>
      </w:r>
      <w:r w:rsidRPr="00516FBF">
        <w:t xml:space="preserve">  </w:t>
      </w:r>
      <w:r w:rsidR="00AA3C61" w:rsidRPr="00516FBF">
        <w:t>Regulations as to certain matters</w:t>
      </w:r>
      <w:bookmarkEnd w:id="143"/>
    </w:p>
    <w:p w:rsidR="009471D9" w:rsidRPr="00516FBF" w:rsidRDefault="009471D9" w:rsidP="009471D9">
      <w:pPr>
        <w:pStyle w:val="subsection"/>
        <w:rPr>
          <w:szCs w:val="22"/>
        </w:rPr>
      </w:pPr>
      <w:r w:rsidRPr="00516FBF">
        <w:rPr>
          <w:szCs w:val="22"/>
        </w:rPr>
        <w:tab/>
      </w:r>
      <w:r w:rsidRPr="00516FBF">
        <w:rPr>
          <w:szCs w:val="22"/>
        </w:rPr>
        <w:tab/>
        <w:t>The regulations may make provision:</w:t>
      </w:r>
    </w:p>
    <w:p w:rsidR="009471D9" w:rsidRPr="00516FBF" w:rsidRDefault="009471D9" w:rsidP="009471D9">
      <w:pPr>
        <w:pStyle w:val="paragraph"/>
      </w:pPr>
      <w:r w:rsidRPr="00516FBF">
        <w:tab/>
        <w:t>(a)</w:t>
      </w:r>
      <w:r w:rsidRPr="00516FBF">
        <w:tab/>
        <w:t>in relation to the constitution of the Tribunal; and</w:t>
      </w:r>
    </w:p>
    <w:p w:rsidR="009471D9" w:rsidRPr="00516FBF" w:rsidRDefault="009471D9" w:rsidP="009471D9">
      <w:pPr>
        <w:pStyle w:val="paragraph"/>
      </w:pPr>
      <w:r w:rsidRPr="00516FBF">
        <w:lastRenderedPageBreak/>
        <w:tab/>
        <w:t>(b)</w:t>
      </w:r>
      <w:r w:rsidRPr="00516FBF">
        <w:tab/>
        <w:t>in relation to the arrangement of the business of the Tribunal; and</w:t>
      </w:r>
    </w:p>
    <w:p w:rsidR="009471D9" w:rsidRPr="00516FBF" w:rsidRDefault="009471D9" w:rsidP="009471D9">
      <w:pPr>
        <w:pStyle w:val="paragraph"/>
      </w:pPr>
      <w:r w:rsidRPr="00516FBF">
        <w:tab/>
        <w:t>(c)</w:t>
      </w:r>
      <w:r w:rsidRPr="00516FBF">
        <w:tab/>
        <w:t>in relation to the disclosure of interests by members of the Tribunal; and</w:t>
      </w:r>
    </w:p>
    <w:p w:rsidR="009471D9" w:rsidRPr="00516FBF" w:rsidRDefault="009471D9" w:rsidP="009471D9">
      <w:pPr>
        <w:pStyle w:val="paragraph"/>
      </w:pPr>
      <w:r w:rsidRPr="00516FBF">
        <w:tab/>
        <w:t>(d)</w:t>
      </w:r>
      <w:r w:rsidRPr="00516FBF">
        <w:tab/>
        <w:t>for determining questions before the Tribunal and questions that arise during a review; and</w:t>
      </w:r>
    </w:p>
    <w:p w:rsidR="009471D9" w:rsidRPr="00516FBF" w:rsidRDefault="009471D9" w:rsidP="009471D9">
      <w:pPr>
        <w:pStyle w:val="paragraph"/>
      </w:pPr>
      <w:r w:rsidRPr="00516FBF">
        <w:tab/>
        <w:t>(e)</w:t>
      </w:r>
      <w:r w:rsidRPr="00516FBF">
        <w:tab/>
        <w:t>in relation to evidence and procedure.</w:t>
      </w:r>
    </w:p>
    <w:p w:rsidR="009975C3" w:rsidRPr="00516FBF" w:rsidRDefault="004507D2" w:rsidP="00AD5AFD">
      <w:pPr>
        <w:pStyle w:val="ActHead3"/>
        <w:pageBreakBefore/>
      </w:pPr>
      <w:bookmarkStart w:id="144" w:name="_Toc179274828"/>
      <w:r w:rsidRPr="004507D2">
        <w:rPr>
          <w:rStyle w:val="CharDivNo"/>
        </w:rPr>
        <w:lastRenderedPageBreak/>
        <w:t>Division 6</w:t>
      </w:r>
      <w:r w:rsidR="009975C3" w:rsidRPr="00516FBF">
        <w:t>—</w:t>
      </w:r>
      <w:r w:rsidR="00C57DD4" w:rsidRPr="004507D2">
        <w:rPr>
          <w:rStyle w:val="CharDivText"/>
        </w:rPr>
        <w:t>Enforcement and remedies</w:t>
      </w:r>
      <w:bookmarkEnd w:id="144"/>
    </w:p>
    <w:p w:rsidR="00953A09" w:rsidRPr="00516FBF" w:rsidRDefault="00953A09" w:rsidP="00953A09">
      <w:pPr>
        <w:pStyle w:val="ActHead5"/>
      </w:pPr>
      <w:bookmarkStart w:id="145" w:name="_Toc179274829"/>
      <w:r w:rsidRPr="004507D2">
        <w:rPr>
          <w:rStyle w:val="CharSectno"/>
        </w:rPr>
        <w:t>1</w:t>
      </w:r>
      <w:r w:rsidR="00C57DD4" w:rsidRPr="004507D2">
        <w:rPr>
          <w:rStyle w:val="CharSectno"/>
        </w:rPr>
        <w:t>12</w:t>
      </w:r>
      <w:r w:rsidRPr="00516FBF">
        <w:t xml:space="preserve">  </w:t>
      </w:r>
      <w:r w:rsidR="00C57DD4" w:rsidRPr="00516FBF">
        <w:t>Interpretation</w:t>
      </w:r>
      <w:bookmarkEnd w:id="145"/>
    </w:p>
    <w:p w:rsidR="00C57DD4" w:rsidRPr="00516FBF" w:rsidRDefault="00C57DD4" w:rsidP="00C57DD4">
      <w:pPr>
        <w:pStyle w:val="subsection"/>
        <w:rPr>
          <w:szCs w:val="22"/>
        </w:rPr>
      </w:pPr>
      <w:r w:rsidRPr="00516FBF">
        <w:rPr>
          <w:szCs w:val="22"/>
        </w:rPr>
        <w:tab/>
      </w:r>
      <w:r w:rsidRPr="00516FBF">
        <w:rPr>
          <w:szCs w:val="22"/>
        </w:rPr>
        <w:tab/>
        <w:t>A reference in this Division to a person involved in a contravention of a determination or provision is a reference to a person who has:</w:t>
      </w:r>
    </w:p>
    <w:p w:rsidR="00C57DD4" w:rsidRPr="00516FBF" w:rsidRDefault="00C57DD4" w:rsidP="00C57DD4">
      <w:pPr>
        <w:pStyle w:val="paragraph"/>
      </w:pPr>
      <w:r w:rsidRPr="00516FBF">
        <w:tab/>
        <w:t>(a)</w:t>
      </w:r>
      <w:r w:rsidRPr="00516FBF">
        <w:tab/>
        <w:t>aided, abetted, counselled or procured the contravention; or</w:t>
      </w:r>
    </w:p>
    <w:p w:rsidR="00C57DD4" w:rsidRPr="00516FBF" w:rsidRDefault="00C57DD4" w:rsidP="00C57DD4">
      <w:pPr>
        <w:pStyle w:val="paragraph"/>
      </w:pPr>
      <w:r w:rsidRPr="00516FBF">
        <w:tab/>
        <w:t>(b)</w:t>
      </w:r>
      <w:r w:rsidRPr="00516FBF">
        <w:tab/>
        <w:t>induced the contravention, whether through threats or promises or otherwise; or</w:t>
      </w:r>
    </w:p>
    <w:p w:rsidR="00C57DD4" w:rsidRPr="00516FBF" w:rsidRDefault="00C57DD4" w:rsidP="00C57DD4">
      <w:pPr>
        <w:pStyle w:val="paragraph"/>
      </w:pPr>
      <w:r w:rsidRPr="00516FBF">
        <w:tab/>
        <w:t>(c)</w:t>
      </w:r>
      <w:r w:rsidRPr="00516FBF">
        <w:tab/>
        <w:t>been in any way (directly or indirectly) knowingly concerned in or a party to the contravention; or</w:t>
      </w:r>
    </w:p>
    <w:p w:rsidR="00C57DD4" w:rsidRPr="00516FBF" w:rsidRDefault="00C57DD4" w:rsidP="00C57DD4">
      <w:pPr>
        <w:pStyle w:val="paragraph"/>
      </w:pPr>
      <w:r w:rsidRPr="00516FBF">
        <w:tab/>
        <w:t>(d)</w:t>
      </w:r>
      <w:r w:rsidRPr="00516FBF">
        <w:tab/>
        <w:t>conspired with others to effect the contravention.</w:t>
      </w:r>
    </w:p>
    <w:p w:rsidR="00953A09" w:rsidRPr="00516FBF" w:rsidRDefault="00953A09" w:rsidP="00953A09">
      <w:pPr>
        <w:pStyle w:val="ActHead5"/>
      </w:pPr>
      <w:bookmarkStart w:id="146" w:name="_Toc179274830"/>
      <w:r w:rsidRPr="004507D2">
        <w:rPr>
          <w:rStyle w:val="CharSectno"/>
        </w:rPr>
        <w:t>1</w:t>
      </w:r>
      <w:r w:rsidR="00C57DD4" w:rsidRPr="004507D2">
        <w:rPr>
          <w:rStyle w:val="CharSectno"/>
        </w:rPr>
        <w:t>13</w:t>
      </w:r>
      <w:r w:rsidRPr="00516FBF">
        <w:t xml:space="preserve">  </w:t>
      </w:r>
      <w:r w:rsidR="00C57DD4" w:rsidRPr="00516FBF">
        <w:t xml:space="preserve">Enforcement of </w:t>
      </w:r>
      <w:r w:rsidR="004507D2">
        <w:t>sections 7</w:t>
      </w:r>
      <w:r w:rsidR="00C57DD4" w:rsidRPr="00516FBF">
        <w:t xml:space="preserve">1 and 72 and regulations under </w:t>
      </w:r>
      <w:r w:rsidR="004507D2">
        <w:t>section 1</w:t>
      </w:r>
      <w:r w:rsidR="00C57DD4" w:rsidRPr="00516FBF">
        <w:t>30</w:t>
      </w:r>
      <w:bookmarkEnd w:id="146"/>
    </w:p>
    <w:p w:rsidR="00C57DD4" w:rsidRPr="00516FBF" w:rsidRDefault="00C57DD4" w:rsidP="00C57DD4">
      <w:pPr>
        <w:pStyle w:val="subsection"/>
        <w:rPr>
          <w:szCs w:val="22"/>
        </w:rPr>
      </w:pPr>
      <w:r w:rsidRPr="00516FBF">
        <w:rPr>
          <w:szCs w:val="22"/>
        </w:rPr>
        <w:tab/>
      </w:r>
      <w:r w:rsidRPr="00516FBF">
        <w:rPr>
          <w:szCs w:val="22"/>
        </w:rPr>
        <w:tab/>
        <w:t xml:space="preserve">If the Federal Court is satisfied, on the application of the </w:t>
      </w:r>
      <w:r w:rsidR="00C1654B" w:rsidRPr="00516FBF">
        <w:rPr>
          <w:szCs w:val="22"/>
        </w:rPr>
        <w:t>ACCC</w:t>
      </w:r>
      <w:r w:rsidRPr="00516FBF">
        <w:rPr>
          <w:szCs w:val="22"/>
        </w:rPr>
        <w:t xml:space="preserve">, that a person has engaged, is engaging, or is proposing to engage in conduct constituting a contravention of section 71 or 72 or a regulation under </w:t>
      </w:r>
      <w:r w:rsidR="004507D2">
        <w:rPr>
          <w:szCs w:val="22"/>
        </w:rPr>
        <w:t>section 1</w:t>
      </w:r>
      <w:r w:rsidRPr="00516FBF">
        <w:rPr>
          <w:szCs w:val="22"/>
        </w:rPr>
        <w:t>30, the Court may make all or any of the following orders:</w:t>
      </w:r>
    </w:p>
    <w:p w:rsidR="00C57DD4" w:rsidRPr="00516FBF" w:rsidRDefault="00C57DD4" w:rsidP="00C57DD4">
      <w:pPr>
        <w:pStyle w:val="paragraph"/>
      </w:pPr>
      <w:r w:rsidRPr="00516FBF">
        <w:tab/>
        <w:t>(a)</w:t>
      </w:r>
      <w:r w:rsidRPr="00516FBF">
        <w:tab/>
        <w:t>an order granting an injunction on such terms as the Court thinks appropriate:</w:t>
      </w:r>
    </w:p>
    <w:p w:rsidR="00C57DD4" w:rsidRPr="00516FBF" w:rsidRDefault="00C57DD4" w:rsidP="00C57DD4">
      <w:pPr>
        <w:pStyle w:val="paragraphsub"/>
      </w:pPr>
      <w:r w:rsidRPr="00516FBF">
        <w:tab/>
        <w:t>(i)</w:t>
      </w:r>
      <w:r w:rsidRPr="00516FBF">
        <w:tab/>
        <w:t>restraining the person from engaging in the conduct; or</w:t>
      </w:r>
    </w:p>
    <w:p w:rsidR="00C57DD4" w:rsidRPr="00516FBF" w:rsidRDefault="00C57DD4" w:rsidP="00C57DD4">
      <w:pPr>
        <w:pStyle w:val="paragraphsub"/>
      </w:pPr>
      <w:r w:rsidRPr="00516FBF">
        <w:tab/>
        <w:t>(ii)</w:t>
      </w:r>
      <w:r w:rsidRPr="00516FBF">
        <w:tab/>
        <w:t>if the conduct involves refusing or failing to do something—requiring the person to do that thing;</w:t>
      </w:r>
    </w:p>
    <w:p w:rsidR="00C57DD4" w:rsidRPr="00516FBF" w:rsidRDefault="00C57DD4" w:rsidP="00C57DD4">
      <w:pPr>
        <w:pStyle w:val="paragraph"/>
      </w:pPr>
      <w:r w:rsidRPr="00516FBF">
        <w:tab/>
        <w:t>(b)</w:t>
      </w:r>
      <w:r w:rsidRPr="00516FBF">
        <w:tab/>
        <w:t>an order that the Court thinks appropriate directing the person to compensate a person who has suffered loss or damage as a result of the contravention;</w:t>
      </w:r>
    </w:p>
    <w:p w:rsidR="00C57DD4" w:rsidRPr="00516FBF" w:rsidRDefault="00C57DD4" w:rsidP="00C57DD4">
      <w:pPr>
        <w:pStyle w:val="paragraph"/>
      </w:pPr>
      <w:r w:rsidRPr="00516FBF">
        <w:tab/>
        <w:t>(c)</w:t>
      </w:r>
      <w:r w:rsidRPr="00516FBF">
        <w:tab/>
        <w:t>any other order that the Court thinks appropriate.</w:t>
      </w:r>
    </w:p>
    <w:p w:rsidR="00953A09" w:rsidRPr="00516FBF" w:rsidRDefault="00953A09" w:rsidP="00953A09">
      <w:pPr>
        <w:pStyle w:val="ActHead5"/>
      </w:pPr>
      <w:bookmarkStart w:id="147" w:name="_Toc179274831"/>
      <w:r w:rsidRPr="004507D2">
        <w:rPr>
          <w:rStyle w:val="CharSectno"/>
        </w:rPr>
        <w:t>1</w:t>
      </w:r>
      <w:r w:rsidR="00C57DD4" w:rsidRPr="004507D2">
        <w:rPr>
          <w:rStyle w:val="CharSectno"/>
        </w:rPr>
        <w:t>14</w:t>
      </w:r>
      <w:r w:rsidRPr="00516FBF">
        <w:t xml:space="preserve">  </w:t>
      </w:r>
      <w:r w:rsidR="00C57DD4" w:rsidRPr="00516FBF">
        <w:t xml:space="preserve">Enforcement of </w:t>
      </w:r>
      <w:r w:rsidR="004507D2">
        <w:t>sections 7</w:t>
      </w:r>
      <w:r w:rsidR="00C57DD4" w:rsidRPr="00516FBF">
        <w:t>3 and 136 and sub</w:t>
      </w:r>
      <w:r w:rsidR="004507D2">
        <w:t>section 1</w:t>
      </w:r>
      <w:r w:rsidR="00C57DD4" w:rsidRPr="00516FBF">
        <w:t>29(1)</w:t>
      </w:r>
      <w:bookmarkEnd w:id="147"/>
    </w:p>
    <w:p w:rsidR="00C57DD4" w:rsidRPr="00516FBF" w:rsidRDefault="00C57DD4" w:rsidP="00C57DD4">
      <w:pPr>
        <w:pStyle w:val="subsection"/>
        <w:rPr>
          <w:szCs w:val="22"/>
        </w:rPr>
      </w:pPr>
      <w:r w:rsidRPr="00516FBF">
        <w:rPr>
          <w:szCs w:val="22"/>
        </w:rPr>
        <w:tab/>
        <w:t>(1)</w:t>
      </w:r>
      <w:r w:rsidRPr="00516FBF">
        <w:rPr>
          <w:szCs w:val="22"/>
        </w:rPr>
        <w:tab/>
        <w:t xml:space="preserve">If the Federal Court is satisfied, on the application of the </w:t>
      </w:r>
      <w:r w:rsidR="00C1654B" w:rsidRPr="00516FBF">
        <w:rPr>
          <w:szCs w:val="22"/>
        </w:rPr>
        <w:t>ACCC</w:t>
      </w:r>
      <w:r w:rsidRPr="00516FBF">
        <w:rPr>
          <w:szCs w:val="22"/>
        </w:rPr>
        <w:t xml:space="preserve"> or any other person, that a Moomba operator or a related body corporate of the Moomba operator has engaged, is engaging, or is </w:t>
      </w:r>
      <w:r w:rsidRPr="00516FBF">
        <w:rPr>
          <w:szCs w:val="22"/>
        </w:rPr>
        <w:lastRenderedPageBreak/>
        <w:t>proposing to engage in conduct constituting a contravention of section 73 or 136 or sub</w:t>
      </w:r>
      <w:r w:rsidR="004507D2">
        <w:rPr>
          <w:szCs w:val="22"/>
        </w:rPr>
        <w:t>section 1</w:t>
      </w:r>
      <w:r w:rsidRPr="00516FBF">
        <w:rPr>
          <w:szCs w:val="22"/>
        </w:rPr>
        <w:t>29(1), the Court may make all or any of the following orders:</w:t>
      </w:r>
    </w:p>
    <w:p w:rsidR="00C57DD4" w:rsidRPr="00516FBF" w:rsidRDefault="00C57DD4" w:rsidP="00C57DD4">
      <w:pPr>
        <w:pStyle w:val="paragraph"/>
      </w:pPr>
      <w:r w:rsidRPr="00516FBF">
        <w:tab/>
        <w:t>(a)</w:t>
      </w:r>
      <w:r w:rsidRPr="00516FBF">
        <w:tab/>
        <w:t>an order granting an injunction on such terms as the Court thinks appropriate:</w:t>
      </w:r>
    </w:p>
    <w:p w:rsidR="00C57DD4" w:rsidRPr="00516FBF" w:rsidRDefault="00C57DD4" w:rsidP="00C57DD4">
      <w:pPr>
        <w:pStyle w:val="paragraphsub"/>
      </w:pPr>
      <w:r w:rsidRPr="00516FBF">
        <w:tab/>
        <w:t>(i)</w:t>
      </w:r>
      <w:r w:rsidRPr="00516FBF">
        <w:tab/>
        <w:t>restraining the operator or related body corporate from engaging in the conduct; or</w:t>
      </w:r>
    </w:p>
    <w:p w:rsidR="00C57DD4" w:rsidRPr="00516FBF" w:rsidRDefault="00C57DD4" w:rsidP="00C57DD4">
      <w:pPr>
        <w:pStyle w:val="paragraphsub"/>
      </w:pPr>
      <w:r w:rsidRPr="00516FBF">
        <w:tab/>
        <w:t>(ii)</w:t>
      </w:r>
      <w:r w:rsidRPr="00516FBF">
        <w:tab/>
        <w:t>if the conduct involves refusing or failing to do something—requiring the operator or related body corporate to do that thing;</w:t>
      </w:r>
    </w:p>
    <w:p w:rsidR="00C57DD4" w:rsidRPr="00516FBF" w:rsidRDefault="00C57DD4" w:rsidP="00C57DD4">
      <w:pPr>
        <w:pStyle w:val="paragraph"/>
      </w:pPr>
      <w:r w:rsidRPr="00516FBF">
        <w:tab/>
        <w:t>(b)</w:t>
      </w:r>
      <w:r w:rsidRPr="00516FBF">
        <w:tab/>
        <w:t>an order that the Court thinks appropriate directing the operator or related body corporate to compensate a person who has suffered loss or damage as a result of the contravention;</w:t>
      </w:r>
    </w:p>
    <w:p w:rsidR="00C57DD4" w:rsidRPr="00516FBF" w:rsidRDefault="00C57DD4" w:rsidP="00C57DD4">
      <w:pPr>
        <w:pStyle w:val="paragraph"/>
      </w:pPr>
      <w:r w:rsidRPr="00516FBF">
        <w:tab/>
        <w:t>(c)</w:t>
      </w:r>
      <w:r w:rsidRPr="00516FBF">
        <w:tab/>
        <w:t>any other order that the Court thinks appropriate.</w:t>
      </w:r>
    </w:p>
    <w:p w:rsidR="00C57DD4" w:rsidRPr="00516FBF" w:rsidRDefault="00C57DD4" w:rsidP="00C57DD4">
      <w:pPr>
        <w:pStyle w:val="subsection"/>
        <w:rPr>
          <w:szCs w:val="22"/>
        </w:rPr>
      </w:pPr>
      <w:r w:rsidRPr="00516FBF">
        <w:rPr>
          <w:szCs w:val="22"/>
        </w:rPr>
        <w:tab/>
        <w:t>(2)</w:t>
      </w:r>
      <w:r w:rsidRPr="00516FBF">
        <w:rPr>
          <w:szCs w:val="22"/>
        </w:rPr>
        <w:tab/>
        <w:t xml:space="preserve">The </w:t>
      </w:r>
      <w:r w:rsidR="00C1654B" w:rsidRPr="00516FBF">
        <w:rPr>
          <w:szCs w:val="22"/>
        </w:rPr>
        <w:t>ACCC</w:t>
      </w:r>
      <w:r w:rsidRPr="00516FBF">
        <w:rPr>
          <w:szCs w:val="22"/>
        </w:rPr>
        <w:t xml:space="preserve"> or a party to an access dispute must not make an application under this section in relation to conduct that is the subject of an access dispute that has been notified to the </w:t>
      </w:r>
      <w:r w:rsidR="00C1654B" w:rsidRPr="00516FBF">
        <w:rPr>
          <w:szCs w:val="22"/>
        </w:rPr>
        <w:t>ACCC</w:t>
      </w:r>
      <w:r w:rsidRPr="00516FBF">
        <w:rPr>
          <w:szCs w:val="22"/>
        </w:rPr>
        <w:t xml:space="preserve"> under section 75 and which has not been finally determined.</w:t>
      </w:r>
    </w:p>
    <w:p w:rsidR="00953A09" w:rsidRPr="00516FBF" w:rsidRDefault="00953A09" w:rsidP="00953A09">
      <w:pPr>
        <w:pStyle w:val="ActHead5"/>
      </w:pPr>
      <w:bookmarkStart w:id="148" w:name="_Toc179274832"/>
      <w:r w:rsidRPr="004507D2">
        <w:rPr>
          <w:rStyle w:val="CharSectno"/>
        </w:rPr>
        <w:t>1</w:t>
      </w:r>
      <w:r w:rsidR="00C57DD4" w:rsidRPr="004507D2">
        <w:rPr>
          <w:rStyle w:val="CharSectno"/>
        </w:rPr>
        <w:t>15</w:t>
      </w:r>
      <w:r w:rsidRPr="00516FBF">
        <w:t xml:space="preserve">  </w:t>
      </w:r>
      <w:r w:rsidR="00C57DD4" w:rsidRPr="00516FBF">
        <w:t xml:space="preserve">Enforcement of determinations under </w:t>
      </w:r>
      <w:r w:rsidR="004507D2">
        <w:t>section 8</w:t>
      </w:r>
      <w:r w:rsidR="00C57DD4" w:rsidRPr="00516FBF">
        <w:t>0</w:t>
      </w:r>
      <w:bookmarkEnd w:id="148"/>
    </w:p>
    <w:p w:rsidR="00C57DD4" w:rsidRPr="00516FBF" w:rsidRDefault="00C57DD4" w:rsidP="00C57DD4">
      <w:pPr>
        <w:pStyle w:val="subsection"/>
        <w:rPr>
          <w:szCs w:val="22"/>
        </w:rPr>
      </w:pPr>
      <w:r w:rsidRPr="00516FBF">
        <w:rPr>
          <w:szCs w:val="22"/>
        </w:rPr>
        <w:tab/>
      </w:r>
      <w:r w:rsidRPr="00516FBF">
        <w:rPr>
          <w:szCs w:val="22"/>
        </w:rPr>
        <w:tab/>
        <w:t>If the Federal Court is satisfied, on the application of a party to an arbitration, that another party to an arbitration has engaged, is engaging, or is proposing to engage in conduct constituting a contravention of the determination made in the arbitration, the Court may make all or any of the following orders:</w:t>
      </w:r>
    </w:p>
    <w:p w:rsidR="00C57DD4" w:rsidRPr="00516FBF" w:rsidRDefault="00C57DD4" w:rsidP="00C57DD4">
      <w:pPr>
        <w:pStyle w:val="paragraph"/>
      </w:pPr>
      <w:r w:rsidRPr="00516FBF">
        <w:tab/>
        <w:t>(a)</w:t>
      </w:r>
      <w:r w:rsidRPr="00516FBF">
        <w:tab/>
        <w:t>an order granting an injunction on such terms as the Court thinks appropriate:</w:t>
      </w:r>
    </w:p>
    <w:p w:rsidR="00C57DD4" w:rsidRPr="00516FBF" w:rsidRDefault="00C57DD4" w:rsidP="00C57DD4">
      <w:pPr>
        <w:pStyle w:val="paragraphsub"/>
      </w:pPr>
      <w:r w:rsidRPr="00516FBF">
        <w:tab/>
        <w:t>(i)</w:t>
      </w:r>
      <w:r w:rsidRPr="00516FBF">
        <w:tab/>
        <w:t>restraining the other party from engaging in the conduct; or</w:t>
      </w:r>
    </w:p>
    <w:p w:rsidR="00C57DD4" w:rsidRPr="00516FBF" w:rsidRDefault="00C57DD4" w:rsidP="00C57DD4">
      <w:pPr>
        <w:pStyle w:val="paragraphsub"/>
      </w:pPr>
      <w:r w:rsidRPr="00516FBF">
        <w:tab/>
        <w:t>(ii)</w:t>
      </w:r>
      <w:r w:rsidRPr="00516FBF">
        <w:tab/>
        <w:t>if the conduct involves refusing or failing to do something—requiring the other party to do that thing;</w:t>
      </w:r>
    </w:p>
    <w:p w:rsidR="00C57DD4" w:rsidRPr="00516FBF" w:rsidRDefault="00C57DD4" w:rsidP="00C57DD4">
      <w:pPr>
        <w:pStyle w:val="paragraph"/>
      </w:pPr>
      <w:r w:rsidRPr="00516FBF">
        <w:tab/>
        <w:t>(b)</w:t>
      </w:r>
      <w:r w:rsidRPr="00516FBF">
        <w:tab/>
        <w:t>an order that the Court thinks appropriate directing the other party to compensate the applicant for loss or damage suffered as a result of the contravention;</w:t>
      </w:r>
    </w:p>
    <w:p w:rsidR="00C57DD4" w:rsidRPr="00516FBF" w:rsidRDefault="00C57DD4" w:rsidP="00C57DD4">
      <w:pPr>
        <w:pStyle w:val="paragraph"/>
      </w:pPr>
      <w:r w:rsidRPr="00516FBF">
        <w:lastRenderedPageBreak/>
        <w:tab/>
        <w:t>(c)</w:t>
      </w:r>
      <w:r w:rsidRPr="00516FBF">
        <w:tab/>
        <w:t>any other order that the Court thinks appropriate.</w:t>
      </w:r>
    </w:p>
    <w:p w:rsidR="00953A09" w:rsidRPr="00516FBF" w:rsidRDefault="00953A09" w:rsidP="00953A09">
      <w:pPr>
        <w:pStyle w:val="ActHead5"/>
      </w:pPr>
      <w:bookmarkStart w:id="149" w:name="_Toc179274833"/>
      <w:r w:rsidRPr="004507D2">
        <w:rPr>
          <w:rStyle w:val="CharSectno"/>
        </w:rPr>
        <w:t>1</w:t>
      </w:r>
      <w:r w:rsidR="00C57DD4" w:rsidRPr="004507D2">
        <w:rPr>
          <w:rStyle w:val="CharSectno"/>
        </w:rPr>
        <w:t>16</w:t>
      </w:r>
      <w:r w:rsidRPr="00516FBF">
        <w:t xml:space="preserve">  </w:t>
      </w:r>
      <w:r w:rsidR="00C57DD4" w:rsidRPr="00516FBF">
        <w:t>Other orders</w:t>
      </w:r>
      <w:bookmarkEnd w:id="149"/>
    </w:p>
    <w:p w:rsidR="00C57DD4" w:rsidRPr="00516FBF" w:rsidRDefault="00C57DD4" w:rsidP="00C57DD4">
      <w:pPr>
        <w:pStyle w:val="subsection"/>
        <w:rPr>
          <w:szCs w:val="22"/>
        </w:rPr>
      </w:pPr>
      <w:r w:rsidRPr="00516FBF">
        <w:rPr>
          <w:szCs w:val="22"/>
        </w:rPr>
        <w:tab/>
      </w:r>
      <w:r w:rsidRPr="00516FBF">
        <w:rPr>
          <w:szCs w:val="22"/>
        </w:rPr>
        <w:tab/>
        <w:t xml:space="preserve">If the Federal Court has power under </w:t>
      </w:r>
      <w:r w:rsidR="004507D2">
        <w:rPr>
          <w:szCs w:val="22"/>
        </w:rPr>
        <w:t>section 1</w:t>
      </w:r>
      <w:r w:rsidRPr="00516FBF">
        <w:rPr>
          <w:szCs w:val="22"/>
        </w:rPr>
        <w:t>13, 114 or 115 to grant an injunction restraining a person from engaging in particular conduct, or requiring a person to do anything, the Court may make such other orders (including granting an injunction) as it thinks appropriate against any other person who was involved in the contravention concerned.</w:t>
      </w:r>
    </w:p>
    <w:p w:rsidR="00953A09" w:rsidRPr="00516FBF" w:rsidRDefault="00953A09" w:rsidP="00953A09">
      <w:pPr>
        <w:pStyle w:val="ActHead5"/>
      </w:pPr>
      <w:bookmarkStart w:id="150" w:name="_Toc179274834"/>
      <w:r w:rsidRPr="004507D2">
        <w:rPr>
          <w:rStyle w:val="CharSectno"/>
        </w:rPr>
        <w:t>1</w:t>
      </w:r>
      <w:r w:rsidR="00C57DD4" w:rsidRPr="004507D2">
        <w:rPr>
          <w:rStyle w:val="CharSectno"/>
        </w:rPr>
        <w:t>17</w:t>
      </w:r>
      <w:r w:rsidRPr="00516FBF">
        <w:t xml:space="preserve">  </w:t>
      </w:r>
      <w:r w:rsidR="00C57DD4" w:rsidRPr="00516FBF">
        <w:t>Consent injunctions</w:t>
      </w:r>
      <w:bookmarkEnd w:id="150"/>
    </w:p>
    <w:p w:rsidR="00C57DD4" w:rsidRPr="00516FBF" w:rsidRDefault="00C57DD4" w:rsidP="00C57DD4">
      <w:pPr>
        <w:pStyle w:val="subsection"/>
        <w:rPr>
          <w:szCs w:val="22"/>
        </w:rPr>
      </w:pPr>
      <w:r w:rsidRPr="00516FBF">
        <w:rPr>
          <w:szCs w:val="22"/>
        </w:rPr>
        <w:tab/>
      </w:r>
      <w:r w:rsidRPr="00516FBF">
        <w:rPr>
          <w:szCs w:val="22"/>
        </w:rPr>
        <w:tab/>
        <w:t xml:space="preserve">On an application for an injunction under </w:t>
      </w:r>
      <w:r w:rsidR="004507D2">
        <w:rPr>
          <w:szCs w:val="22"/>
        </w:rPr>
        <w:t>section 1</w:t>
      </w:r>
      <w:r w:rsidRPr="00516FBF">
        <w:rPr>
          <w:szCs w:val="22"/>
        </w:rPr>
        <w:t>13, 114 or 115, the Federal Court may, if the Court thinks it appropriate, grant an injunction by consent of all of the parties to the proceedings, whether or not the Court is satisfied that the section applies.</w:t>
      </w:r>
    </w:p>
    <w:p w:rsidR="00953A09" w:rsidRPr="00516FBF" w:rsidRDefault="00953A09" w:rsidP="00953A09">
      <w:pPr>
        <w:pStyle w:val="ActHead5"/>
      </w:pPr>
      <w:bookmarkStart w:id="151" w:name="_Toc179274835"/>
      <w:r w:rsidRPr="004507D2">
        <w:rPr>
          <w:rStyle w:val="CharSectno"/>
        </w:rPr>
        <w:t>1</w:t>
      </w:r>
      <w:r w:rsidR="00C57DD4" w:rsidRPr="004507D2">
        <w:rPr>
          <w:rStyle w:val="CharSectno"/>
        </w:rPr>
        <w:t>18</w:t>
      </w:r>
      <w:r w:rsidRPr="00516FBF">
        <w:t xml:space="preserve">  </w:t>
      </w:r>
      <w:r w:rsidR="00C57DD4" w:rsidRPr="00516FBF">
        <w:t>Interim injunctions</w:t>
      </w:r>
      <w:bookmarkEnd w:id="151"/>
    </w:p>
    <w:p w:rsidR="00C57DD4" w:rsidRPr="00516FBF" w:rsidRDefault="00C57DD4" w:rsidP="00C57DD4">
      <w:pPr>
        <w:pStyle w:val="subsection"/>
        <w:rPr>
          <w:szCs w:val="22"/>
        </w:rPr>
      </w:pPr>
      <w:r w:rsidRPr="00516FBF">
        <w:rPr>
          <w:szCs w:val="22"/>
        </w:rPr>
        <w:tab/>
      </w:r>
      <w:r w:rsidRPr="00516FBF">
        <w:rPr>
          <w:szCs w:val="22"/>
        </w:rPr>
        <w:tab/>
        <w:t xml:space="preserve">If the Federal Court thinks it is appropriate to do so, the Federal Court may grant an interim injunction pending determination of an application under </w:t>
      </w:r>
      <w:r w:rsidR="004507D2">
        <w:rPr>
          <w:szCs w:val="22"/>
        </w:rPr>
        <w:t>sections 1</w:t>
      </w:r>
      <w:r w:rsidRPr="00516FBF">
        <w:rPr>
          <w:szCs w:val="22"/>
        </w:rPr>
        <w:t>13 to 116.</w:t>
      </w:r>
    </w:p>
    <w:p w:rsidR="00953A09" w:rsidRPr="00516FBF" w:rsidRDefault="00953A09" w:rsidP="00953A09">
      <w:pPr>
        <w:pStyle w:val="ActHead5"/>
      </w:pPr>
      <w:bookmarkStart w:id="152" w:name="_Toc179274836"/>
      <w:r w:rsidRPr="004507D2">
        <w:rPr>
          <w:rStyle w:val="CharSectno"/>
        </w:rPr>
        <w:t>1</w:t>
      </w:r>
      <w:r w:rsidR="00C57DD4" w:rsidRPr="004507D2">
        <w:rPr>
          <w:rStyle w:val="CharSectno"/>
        </w:rPr>
        <w:t>19</w:t>
      </w:r>
      <w:r w:rsidRPr="00516FBF">
        <w:t xml:space="preserve">  </w:t>
      </w:r>
      <w:r w:rsidR="00C57DD4" w:rsidRPr="00516FBF">
        <w:t>Discharge or variation of injunction or other order</w:t>
      </w:r>
      <w:bookmarkEnd w:id="152"/>
    </w:p>
    <w:p w:rsidR="00C57DD4" w:rsidRPr="00516FBF" w:rsidRDefault="00C57DD4" w:rsidP="00C57DD4">
      <w:pPr>
        <w:pStyle w:val="subsection"/>
        <w:rPr>
          <w:szCs w:val="22"/>
        </w:rPr>
      </w:pPr>
      <w:r w:rsidRPr="00516FBF">
        <w:rPr>
          <w:szCs w:val="22"/>
        </w:rPr>
        <w:tab/>
        <w:t>(1)</w:t>
      </w:r>
      <w:r w:rsidRPr="00516FBF">
        <w:rPr>
          <w:szCs w:val="22"/>
        </w:rPr>
        <w:tab/>
        <w:t xml:space="preserve">The Federal Court may discharge or vary an injunction granted under </w:t>
      </w:r>
      <w:r w:rsidR="004507D2">
        <w:rPr>
          <w:szCs w:val="22"/>
        </w:rPr>
        <w:t>sections 1</w:t>
      </w:r>
      <w:r w:rsidRPr="00516FBF">
        <w:rPr>
          <w:szCs w:val="22"/>
        </w:rPr>
        <w:t>13 to 116.</w:t>
      </w:r>
    </w:p>
    <w:p w:rsidR="00C57DD4" w:rsidRPr="00516FBF" w:rsidRDefault="00C57DD4" w:rsidP="00C57DD4">
      <w:pPr>
        <w:pStyle w:val="subsection"/>
        <w:rPr>
          <w:szCs w:val="22"/>
        </w:rPr>
      </w:pPr>
      <w:r w:rsidRPr="00516FBF">
        <w:rPr>
          <w:szCs w:val="22"/>
        </w:rPr>
        <w:tab/>
        <w:t>(2)</w:t>
      </w:r>
      <w:r w:rsidRPr="00516FBF">
        <w:rPr>
          <w:szCs w:val="22"/>
        </w:rPr>
        <w:tab/>
        <w:t xml:space="preserve">The Federal Court may discharge or vary an order granted under </w:t>
      </w:r>
      <w:r w:rsidR="004507D2">
        <w:rPr>
          <w:szCs w:val="22"/>
        </w:rPr>
        <w:t>sections 1</w:t>
      </w:r>
      <w:r w:rsidRPr="00516FBF">
        <w:rPr>
          <w:szCs w:val="22"/>
        </w:rPr>
        <w:t>13 to 116.</w:t>
      </w:r>
    </w:p>
    <w:p w:rsidR="00953A09" w:rsidRPr="00516FBF" w:rsidRDefault="00953A09" w:rsidP="00953A09">
      <w:pPr>
        <w:pStyle w:val="ActHead5"/>
      </w:pPr>
      <w:bookmarkStart w:id="153" w:name="_Toc179274837"/>
      <w:r w:rsidRPr="004507D2">
        <w:rPr>
          <w:rStyle w:val="CharSectno"/>
        </w:rPr>
        <w:t>1</w:t>
      </w:r>
      <w:r w:rsidR="00C57DD4" w:rsidRPr="004507D2">
        <w:rPr>
          <w:rStyle w:val="CharSectno"/>
        </w:rPr>
        <w:t>20</w:t>
      </w:r>
      <w:r w:rsidRPr="00516FBF">
        <w:t xml:space="preserve">  </w:t>
      </w:r>
      <w:r w:rsidR="00C57DD4" w:rsidRPr="00516FBF">
        <w:t>Factors relevant to the granting of a restraining injunction</w:t>
      </w:r>
      <w:bookmarkEnd w:id="153"/>
    </w:p>
    <w:p w:rsidR="00C57DD4" w:rsidRPr="00516FBF" w:rsidRDefault="00C57DD4" w:rsidP="00C57DD4">
      <w:pPr>
        <w:pStyle w:val="subsection"/>
        <w:rPr>
          <w:szCs w:val="22"/>
        </w:rPr>
      </w:pPr>
      <w:r w:rsidRPr="00516FBF">
        <w:rPr>
          <w:szCs w:val="22"/>
        </w:rPr>
        <w:tab/>
      </w:r>
      <w:r w:rsidRPr="00516FBF">
        <w:rPr>
          <w:szCs w:val="22"/>
        </w:rPr>
        <w:tab/>
        <w:t>The power of the Federal Court to grant an injunction restraining a person from engaging in conduct may be exercised whether or not:</w:t>
      </w:r>
    </w:p>
    <w:p w:rsidR="00C57DD4" w:rsidRPr="00516FBF" w:rsidRDefault="00C57DD4" w:rsidP="00C57DD4">
      <w:pPr>
        <w:pStyle w:val="paragraph"/>
      </w:pPr>
      <w:r w:rsidRPr="00516FBF">
        <w:tab/>
        <w:t>(a)</w:t>
      </w:r>
      <w:r w:rsidRPr="00516FBF">
        <w:tab/>
        <w:t>it appears to the Court that the person intends to engage again, or to continue to engage, in conduct of that kind; or</w:t>
      </w:r>
    </w:p>
    <w:p w:rsidR="00C57DD4" w:rsidRPr="00516FBF" w:rsidRDefault="00C57DD4" w:rsidP="00C57DD4">
      <w:pPr>
        <w:pStyle w:val="paragraph"/>
      </w:pPr>
      <w:r w:rsidRPr="00516FBF">
        <w:lastRenderedPageBreak/>
        <w:tab/>
        <w:t>(b)</w:t>
      </w:r>
      <w:r w:rsidRPr="00516FBF">
        <w:tab/>
        <w:t>the person has previously engaged in conduct of that kind; or</w:t>
      </w:r>
    </w:p>
    <w:p w:rsidR="00C57DD4" w:rsidRPr="00516FBF" w:rsidRDefault="00C57DD4" w:rsidP="00C57DD4">
      <w:pPr>
        <w:pStyle w:val="paragraph"/>
      </w:pPr>
      <w:r w:rsidRPr="00516FBF">
        <w:tab/>
        <w:t>(c)</w:t>
      </w:r>
      <w:r w:rsidRPr="00516FBF">
        <w:tab/>
        <w:t>there is an imminent danger of substantial damage to any person if the first</w:t>
      </w:r>
      <w:r w:rsidR="004507D2">
        <w:noBreakHyphen/>
      </w:r>
      <w:r w:rsidRPr="00516FBF">
        <w:t>mentioned person engages in conduct of that kind.</w:t>
      </w:r>
    </w:p>
    <w:p w:rsidR="00953A09" w:rsidRPr="00516FBF" w:rsidRDefault="00953A09" w:rsidP="00953A09">
      <w:pPr>
        <w:pStyle w:val="ActHead5"/>
      </w:pPr>
      <w:bookmarkStart w:id="154" w:name="_Toc179274838"/>
      <w:r w:rsidRPr="004507D2">
        <w:rPr>
          <w:rStyle w:val="CharSectno"/>
        </w:rPr>
        <w:t>1</w:t>
      </w:r>
      <w:r w:rsidR="00C57DD4" w:rsidRPr="004507D2">
        <w:rPr>
          <w:rStyle w:val="CharSectno"/>
        </w:rPr>
        <w:t>21</w:t>
      </w:r>
      <w:r w:rsidRPr="00516FBF">
        <w:t xml:space="preserve">  </w:t>
      </w:r>
      <w:r w:rsidR="00C57DD4" w:rsidRPr="00516FBF">
        <w:t>Factors relevant to the granting of a mandatory injunction</w:t>
      </w:r>
      <w:bookmarkEnd w:id="154"/>
    </w:p>
    <w:p w:rsidR="00C57DD4" w:rsidRPr="00516FBF" w:rsidRDefault="00C57DD4" w:rsidP="00C57DD4">
      <w:pPr>
        <w:pStyle w:val="subsection"/>
        <w:rPr>
          <w:szCs w:val="22"/>
        </w:rPr>
      </w:pPr>
      <w:r w:rsidRPr="00516FBF">
        <w:rPr>
          <w:szCs w:val="22"/>
        </w:rPr>
        <w:tab/>
      </w:r>
      <w:r w:rsidRPr="00516FBF">
        <w:rPr>
          <w:szCs w:val="22"/>
        </w:rPr>
        <w:tab/>
        <w:t>The power of the Federal Court to grant an injunction requiring a person to do an act or thing may be exercised whether or not:</w:t>
      </w:r>
    </w:p>
    <w:p w:rsidR="00C57DD4" w:rsidRPr="00516FBF" w:rsidRDefault="00C57DD4" w:rsidP="00C57DD4">
      <w:pPr>
        <w:pStyle w:val="paragraph"/>
      </w:pPr>
      <w:r w:rsidRPr="00516FBF">
        <w:tab/>
        <w:t>(a)</w:t>
      </w:r>
      <w:r w:rsidRPr="00516FBF">
        <w:tab/>
        <w:t>it appears to the Court that the person intends to refuse or fail again, or to continue to refuse or fail, to do that thing; or</w:t>
      </w:r>
    </w:p>
    <w:p w:rsidR="00C57DD4" w:rsidRPr="00516FBF" w:rsidRDefault="00C57DD4" w:rsidP="00C57DD4">
      <w:pPr>
        <w:pStyle w:val="paragraph"/>
      </w:pPr>
      <w:r w:rsidRPr="00516FBF">
        <w:tab/>
        <w:t>(b)</w:t>
      </w:r>
      <w:r w:rsidRPr="00516FBF">
        <w:tab/>
        <w:t>the person has previously refused or failed to do that thing; or</w:t>
      </w:r>
    </w:p>
    <w:p w:rsidR="00C57DD4" w:rsidRPr="00516FBF" w:rsidRDefault="00C57DD4" w:rsidP="00C57DD4">
      <w:pPr>
        <w:pStyle w:val="paragraph"/>
      </w:pPr>
      <w:r w:rsidRPr="00516FBF">
        <w:tab/>
        <w:t>(c)</w:t>
      </w:r>
      <w:r w:rsidRPr="00516FBF">
        <w:tab/>
        <w:t>there is an imminent danger of substantial damage to any person if the first</w:t>
      </w:r>
      <w:r w:rsidR="004507D2">
        <w:noBreakHyphen/>
      </w:r>
      <w:r w:rsidRPr="00516FBF">
        <w:t>mentioned person refused or failed to do that thing.</w:t>
      </w:r>
    </w:p>
    <w:p w:rsidR="00953A09" w:rsidRPr="00516FBF" w:rsidRDefault="00953A09" w:rsidP="00953A09">
      <w:pPr>
        <w:pStyle w:val="ActHead5"/>
      </w:pPr>
      <w:bookmarkStart w:id="155" w:name="_Toc179274839"/>
      <w:r w:rsidRPr="004507D2">
        <w:rPr>
          <w:rStyle w:val="CharSectno"/>
        </w:rPr>
        <w:t>1</w:t>
      </w:r>
      <w:r w:rsidR="00C57DD4" w:rsidRPr="004507D2">
        <w:rPr>
          <w:rStyle w:val="CharSectno"/>
        </w:rPr>
        <w:t>22</w:t>
      </w:r>
      <w:r w:rsidRPr="00516FBF">
        <w:t xml:space="preserve">  </w:t>
      </w:r>
      <w:r w:rsidR="00C57DD4" w:rsidRPr="00516FBF">
        <w:t>Undertakings as to damages unnecessary in certain circumstances</w:t>
      </w:r>
      <w:bookmarkEnd w:id="155"/>
    </w:p>
    <w:p w:rsidR="00C57DD4" w:rsidRPr="00516FBF" w:rsidRDefault="00C57DD4" w:rsidP="00C57DD4">
      <w:pPr>
        <w:pStyle w:val="subsection"/>
        <w:rPr>
          <w:szCs w:val="22"/>
        </w:rPr>
      </w:pPr>
      <w:r w:rsidRPr="00516FBF">
        <w:rPr>
          <w:szCs w:val="22"/>
        </w:rPr>
        <w:tab/>
      </w:r>
      <w:r w:rsidRPr="00516FBF">
        <w:rPr>
          <w:szCs w:val="22"/>
        </w:rPr>
        <w:tab/>
        <w:t xml:space="preserve">If the </w:t>
      </w:r>
      <w:r w:rsidR="00C1654B" w:rsidRPr="00516FBF">
        <w:rPr>
          <w:szCs w:val="22"/>
        </w:rPr>
        <w:t>ACCC</w:t>
      </w:r>
      <w:r w:rsidRPr="00516FBF">
        <w:rPr>
          <w:szCs w:val="22"/>
        </w:rPr>
        <w:t xml:space="preserve"> makes an application to the Federal Court for an injunction under </w:t>
      </w:r>
      <w:r w:rsidR="004507D2">
        <w:rPr>
          <w:szCs w:val="22"/>
        </w:rPr>
        <w:t>section 1</w:t>
      </w:r>
      <w:r w:rsidRPr="00516FBF">
        <w:rPr>
          <w:szCs w:val="22"/>
        </w:rPr>
        <w:t xml:space="preserve">13 or 114, the Court must not require the </w:t>
      </w:r>
      <w:r w:rsidR="00C1654B" w:rsidRPr="00516FBF">
        <w:rPr>
          <w:szCs w:val="22"/>
        </w:rPr>
        <w:t>ACCC</w:t>
      </w:r>
      <w:r w:rsidRPr="00516FBF">
        <w:rPr>
          <w:szCs w:val="22"/>
        </w:rPr>
        <w:t xml:space="preserve"> or any other person, as a condition of granting an interim injunction, to give any undertakings as to damages.</w:t>
      </w:r>
    </w:p>
    <w:p w:rsidR="00953A09" w:rsidRPr="00516FBF" w:rsidRDefault="00953A09" w:rsidP="00953A09">
      <w:pPr>
        <w:pStyle w:val="ActHead5"/>
      </w:pPr>
      <w:bookmarkStart w:id="156" w:name="_Toc179274840"/>
      <w:r w:rsidRPr="004507D2">
        <w:rPr>
          <w:rStyle w:val="CharSectno"/>
        </w:rPr>
        <w:t>1</w:t>
      </w:r>
      <w:r w:rsidR="00EF6D27" w:rsidRPr="004507D2">
        <w:rPr>
          <w:rStyle w:val="CharSectno"/>
        </w:rPr>
        <w:t>23</w:t>
      </w:r>
      <w:r w:rsidRPr="00516FBF">
        <w:t xml:space="preserve">  </w:t>
      </w:r>
      <w:r w:rsidR="00EF6D27" w:rsidRPr="00516FBF">
        <w:t>Enforcement of undertakings</w:t>
      </w:r>
      <w:bookmarkEnd w:id="156"/>
    </w:p>
    <w:p w:rsidR="00E138C7" w:rsidRPr="00516FBF" w:rsidRDefault="00E138C7" w:rsidP="00E138C7">
      <w:pPr>
        <w:pStyle w:val="subsection"/>
        <w:rPr>
          <w:szCs w:val="22"/>
        </w:rPr>
      </w:pPr>
      <w:r w:rsidRPr="00516FBF">
        <w:rPr>
          <w:szCs w:val="22"/>
        </w:rPr>
        <w:tab/>
        <w:t>(1)</w:t>
      </w:r>
      <w:r w:rsidRPr="00516FBF">
        <w:rPr>
          <w:szCs w:val="22"/>
        </w:rPr>
        <w:tab/>
        <w:t xml:space="preserve">The </w:t>
      </w:r>
      <w:r w:rsidR="00C1654B" w:rsidRPr="00516FBF">
        <w:rPr>
          <w:szCs w:val="22"/>
        </w:rPr>
        <w:t>ACCC</w:t>
      </w:r>
      <w:r w:rsidRPr="00516FBF">
        <w:rPr>
          <w:szCs w:val="22"/>
        </w:rPr>
        <w:t xml:space="preserve"> may accept a written undertaking given by a person for the purposes of this section in connection with a matter in relation to which the </w:t>
      </w:r>
      <w:r w:rsidR="00C1654B" w:rsidRPr="00516FBF">
        <w:rPr>
          <w:szCs w:val="22"/>
        </w:rPr>
        <w:t>ACCC</w:t>
      </w:r>
      <w:r w:rsidRPr="00516FBF">
        <w:rPr>
          <w:szCs w:val="22"/>
        </w:rPr>
        <w:t xml:space="preserve"> has a power or function under this Part.</w:t>
      </w:r>
    </w:p>
    <w:p w:rsidR="00E138C7" w:rsidRPr="00516FBF" w:rsidRDefault="00E138C7" w:rsidP="00E138C7">
      <w:pPr>
        <w:pStyle w:val="subsection"/>
        <w:rPr>
          <w:szCs w:val="22"/>
        </w:rPr>
      </w:pPr>
      <w:r w:rsidRPr="00516FBF">
        <w:rPr>
          <w:szCs w:val="22"/>
        </w:rPr>
        <w:tab/>
        <w:t>(2)</w:t>
      </w:r>
      <w:r w:rsidRPr="00516FBF">
        <w:rPr>
          <w:szCs w:val="22"/>
        </w:rPr>
        <w:tab/>
        <w:t xml:space="preserve">The person may withdraw or vary the undertaking at any time, but only with the consent of the </w:t>
      </w:r>
      <w:r w:rsidR="00C1654B" w:rsidRPr="00516FBF">
        <w:rPr>
          <w:szCs w:val="22"/>
        </w:rPr>
        <w:t>ACCC</w:t>
      </w:r>
      <w:r w:rsidRPr="00516FBF">
        <w:rPr>
          <w:szCs w:val="22"/>
        </w:rPr>
        <w:t>.</w:t>
      </w:r>
    </w:p>
    <w:p w:rsidR="00E138C7" w:rsidRPr="00516FBF" w:rsidRDefault="00E138C7" w:rsidP="00E138C7">
      <w:pPr>
        <w:pStyle w:val="subsection"/>
        <w:rPr>
          <w:szCs w:val="22"/>
        </w:rPr>
      </w:pPr>
      <w:r w:rsidRPr="00516FBF">
        <w:rPr>
          <w:szCs w:val="22"/>
        </w:rPr>
        <w:tab/>
        <w:t>(3)</w:t>
      </w:r>
      <w:r w:rsidRPr="00516FBF">
        <w:rPr>
          <w:szCs w:val="22"/>
        </w:rPr>
        <w:tab/>
        <w:t xml:space="preserve">If the </w:t>
      </w:r>
      <w:r w:rsidR="00C1654B" w:rsidRPr="00516FBF">
        <w:rPr>
          <w:szCs w:val="22"/>
        </w:rPr>
        <w:t>ACCC</w:t>
      </w:r>
      <w:r w:rsidRPr="00516FBF">
        <w:rPr>
          <w:szCs w:val="22"/>
        </w:rPr>
        <w:t xml:space="preserve"> thinks that the person who gave the undertaking has breached any of its terms, the </w:t>
      </w:r>
      <w:r w:rsidR="00C1654B" w:rsidRPr="00516FBF">
        <w:rPr>
          <w:szCs w:val="22"/>
        </w:rPr>
        <w:t>ACCC</w:t>
      </w:r>
      <w:r w:rsidRPr="00516FBF">
        <w:rPr>
          <w:szCs w:val="22"/>
        </w:rPr>
        <w:t xml:space="preserve"> may apply to the Federal Court for an order under </w:t>
      </w:r>
      <w:r w:rsidR="004507D2">
        <w:rPr>
          <w:szCs w:val="22"/>
        </w:rPr>
        <w:t>subsection (</w:t>
      </w:r>
      <w:r w:rsidRPr="00516FBF">
        <w:rPr>
          <w:szCs w:val="22"/>
        </w:rPr>
        <w:t>4).</w:t>
      </w:r>
    </w:p>
    <w:p w:rsidR="00E138C7" w:rsidRPr="00516FBF" w:rsidRDefault="00E138C7" w:rsidP="00E138C7">
      <w:pPr>
        <w:pStyle w:val="subsection"/>
        <w:rPr>
          <w:szCs w:val="22"/>
        </w:rPr>
      </w:pPr>
      <w:r w:rsidRPr="00516FBF">
        <w:rPr>
          <w:szCs w:val="22"/>
        </w:rPr>
        <w:lastRenderedPageBreak/>
        <w:tab/>
        <w:t>(4)</w:t>
      </w:r>
      <w:r w:rsidRPr="00516FBF">
        <w:rPr>
          <w:szCs w:val="22"/>
        </w:rPr>
        <w:tab/>
        <w:t>If the Federal Court is satisfied that the person has breached a term of the undertaking, the Court may make all or any of the following orders:</w:t>
      </w:r>
    </w:p>
    <w:p w:rsidR="00E138C7" w:rsidRPr="00516FBF" w:rsidRDefault="00E138C7" w:rsidP="00E138C7">
      <w:pPr>
        <w:pStyle w:val="paragraph"/>
      </w:pPr>
      <w:r w:rsidRPr="00516FBF">
        <w:tab/>
        <w:t>(a)</w:t>
      </w:r>
      <w:r w:rsidRPr="00516FBF">
        <w:tab/>
        <w:t>an order directing the person to comply with that term of the undertaking;</w:t>
      </w:r>
    </w:p>
    <w:p w:rsidR="00E138C7" w:rsidRPr="00516FBF" w:rsidRDefault="00E138C7" w:rsidP="00E138C7">
      <w:pPr>
        <w:pStyle w:val="paragraph"/>
      </w:pPr>
      <w:r w:rsidRPr="00516FBF">
        <w:tab/>
        <w:t>(b)</w:t>
      </w:r>
      <w:r w:rsidRPr="00516FBF">
        <w:tab/>
        <w:t>an order directing the person to pay to the Commonwealth an amount up to the amount of any financial benefit that the person has obtained directly or indirectly and that is reasonably attributable to the breach;</w:t>
      </w:r>
    </w:p>
    <w:p w:rsidR="00E138C7" w:rsidRPr="00516FBF" w:rsidRDefault="00E138C7" w:rsidP="00E138C7">
      <w:pPr>
        <w:pStyle w:val="paragraph"/>
      </w:pPr>
      <w:r w:rsidRPr="00516FBF">
        <w:tab/>
        <w:t>(c)</w:t>
      </w:r>
      <w:r w:rsidRPr="00516FBF">
        <w:tab/>
        <w:t>any order that the Court thinks appropriate directing the person to compensate any other person who has suffered loss or damage as a result of the breach;</w:t>
      </w:r>
    </w:p>
    <w:p w:rsidR="00E138C7" w:rsidRPr="00516FBF" w:rsidRDefault="00E138C7" w:rsidP="00E138C7">
      <w:pPr>
        <w:pStyle w:val="paragraph"/>
      </w:pPr>
      <w:r w:rsidRPr="00516FBF">
        <w:tab/>
        <w:t>(d)</w:t>
      </w:r>
      <w:r w:rsidRPr="00516FBF">
        <w:tab/>
        <w:t>any other order that the Court thinks appropriate.</w:t>
      </w:r>
    </w:p>
    <w:p w:rsidR="00953A09" w:rsidRPr="00516FBF" w:rsidRDefault="00953A09" w:rsidP="00953A09">
      <w:pPr>
        <w:pStyle w:val="ActHead5"/>
      </w:pPr>
      <w:bookmarkStart w:id="157" w:name="_Toc179274841"/>
      <w:r w:rsidRPr="004507D2">
        <w:rPr>
          <w:rStyle w:val="CharSectno"/>
        </w:rPr>
        <w:t>1</w:t>
      </w:r>
      <w:r w:rsidR="00E138C7" w:rsidRPr="004507D2">
        <w:rPr>
          <w:rStyle w:val="CharSectno"/>
        </w:rPr>
        <w:t>24</w:t>
      </w:r>
      <w:r w:rsidRPr="00516FBF">
        <w:t xml:space="preserve">  </w:t>
      </w:r>
      <w:r w:rsidR="00E138C7" w:rsidRPr="00516FBF">
        <w:t>Powers of Federal Court where non</w:t>
      </w:r>
      <w:r w:rsidR="004507D2">
        <w:noBreakHyphen/>
      </w:r>
      <w:r w:rsidR="00E138C7" w:rsidRPr="00516FBF">
        <w:t xml:space="preserve">compliance with </w:t>
      </w:r>
      <w:r w:rsidR="00C1654B" w:rsidRPr="00516FBF">
        <w:t>ACCC</w:t>
      </w:r>
      <w:r w:rsidR="00E138C7" w:rsidRPr="00516FBF">
        <w:t xml:space="preserve"> requirements</w:t>
      </w:r>
      <w:bookmarkEnd w:id="157"/>
    </w:p>
    <w:p w:rsidR="00E138C7" w:rsidRPr="00516FBF" w:rsidRDefault="00E138C7" w:rsidP="00E138C7">
      <w:pPr>
        <w:pStyle w:val="subsection"/>
        <w:rPr>
          <w:szCs w:val="22"/>
        </w:rPr>
      </w:pPr>
      <w:r w:rsidRPr="00516FBF">
        <w:rPr>
          <w:szCs w:val="22"/>
        </w:rPr>
        <w:tab/>
        <w:t>(1)</w:t>
      </w:r>
      <w:r w:rsidRPr="00516FBF">
        <w:rPr>
          <w:szCs w:val="22"/>
        </w:rPr>
        <w:tab/>
        <w:t xml:space="preserve">This section applies if the </w:t>
      </w:r>
      <w:r w:rsidR="00C1654B" w:rsidRPr="00516FBF">
        <w:rPr>
          <w:szCs w:val="22"/>
        </w:rPr>
        <w:t>ACCC</w:t>
      </w:r>
      <w:r w:rsidRPr="00516FBF">
        <w:rPr>
          <w:szCs w:val="22"/>
        </w:rPr>
        <w:t xml:space="preserve"> is satisfied that a person has, without reasonable excuse, failed to comply with a requirement made under section 95.</w:t>
      </w:r>
    </w:p>
    <w:p w:rsidR="00E138C7" w:rsidRPr="00516FBF" w:rsidRDefault="00E138C7" w:rsidP="00E138C7">
      <w:pPr>
        <w:pStyle w:val="subsection"/>
        <w:rPr>
          <w:szCs w:val="22"/>
        </w:rPr>
      </w:pPr>
      <w:r w:rsidRPr="00516FBF">
        <w:rPr>
          <w:szCs w:val="22"/>
        </w:rPr>
        <w:tab/>
        <w:t>(2)</w:t>
      </w:r>
      <w:r w:rsidRPr="00516FBF">
        <w:rPr>
          <w:szCs w:val="22"/>
        </w:rPr>
        <w:tab/>
        <w:t xml:space="preserve">The </w:t>
      </w:r>
      <w:r w:rsidR="00C1654B" w:rsidRPr="00516FBF">
        <w:rPr>
          <w:szCs w:val="22"/>
        </w:rPr>
        <w:t>ACCC</w:t>
      </w:r>
      <w:r w:rsidRPr="00516FBF">
        <w:rPr>
          <w:szCs w:val="22"/>
        </w:rPr>
        <w:t xml:space="preserve"> may by writing certify the failure to the Federal Court.</w:t>
      </w:r>
    </w:p>
    <w:p w:rsidR="00E138C7" w:rsidRPr="00516FBF" w:rsidRDefault="00E138C7" w:rsidP="00E138C7">
      <w:pPr>
        <w:pStyle w:val="subsection"/>
        <w:rPr>
          <w:szCs w:val="22"/>
        </w:rPr>
      </w:pPr>
      <w:r w:rsidRPr="00516FBF">
        <w:rPr>
          <w:szCs w:val="22"/>
        </w:rPr>
        <w:tab/>
        <w:t>(3)</w:t>
      </w:r>
      <w:r w:rsidRPr="00516FBF">
        <w:rPr>
          <w:szCs w:val="22"/>
        </w:rPr>
        <w:tab/>
        <w:t xml:space="preserve">If the </w:t>
      </w:r>
      <w:r w:rsidR="00C1654B" w:rsidRPr="00516FBF">
        <w:rPr>
          <w:szCs w:val="22"/>
        </w:rPr>
        <w:t>ACCC</w:t>
      </w:r>
      <w:r w:rsidRPr="00516FBF">
        <w:rPr>
          <w:szCs w:val="22"/>
        </w:rPr>
        <w:t xml:space="preserve"> does so, the Federal Court may inquire into the case and may order the person to comply with the requirement as specified in the order.</w:t>
      </w:r>
    </w:p>
    <w:p w:rsidR="00953A09" w:rsidRPr="00516FBF" w:rsidRDefault="00953A09" w:rsidP="00953A09">
      <w:pPr>
        <w:pStyle w:val="ActHead5"/>
      </w:pPr>
      <w:bookmarkStart w:id="158" w:name="_Toc179274842"/>
      <w:r w:rsidRPr="004507D2">
        <w:rPr>
          <w:rStyle w:val="CharSectno"/>
        </w:rPr>
        <w:t>1</w:t>
      </w:r>
      <w:r w:rsidR="00E138C7" w:rsidRPr="004507D2">
        <w:rPr>
          <w:rStyle w:val="CharSectno"/>
        </w:rPr>
        <w:t>25</w:t>
      </w:r>
      <w:r w:rsidRPr="00516FBF">
        <w:t xml:space="preserve">  </w:t>
      </w:r>
      <w:r w:rsidR="00E138C7" w:rsidRPr="00516FBF">
        <w:t>Jurisdiction of courts</w:t>
      </w:r>
      <w:bookmarkEnd w:id="158"/>
    </w:p>
    <w:p w:rsidR="00E138C7" w:rsidRPr="00516FBF" w:rsidRDefault="00E138C7" w:rsidP="00E138C7">
      <w:pPr>
        <w:pStyle w:val="subsection"/>
        <w:rPr>
          <w:szCs w:val="22"/>
        </w:rPr>
      </w:pPr>
      <w:r w:rsidRPr="00516FBF">
        <w:rPr>
          <w:szCs w:val="22"/>
        </w:rPr>
        <w:tab/>
      </w:r>
      <w:r w:rsidRPr="00516FBF">
        <w:rPr>
          <w:szCs w:val="22"/>
        </w:rPr>
        <w:tab/>
        <w:t>The Federal Court has jurisdiction with respect to the matters arising under this Part and that jurisdiction is exclusive of the jurisdiction of all other courts, other than the jurisdiction of the High Court under section 95 of the Constitution.</w:t>
      </w:r>
    </w:p>
    <w:p w:rsidR="00E138C7" w:rsidRPr="00516FBF" w:rsidRDefault="00E138C7" w:rsidP="00AD5AFD">
      <w:pPr>
        <w:pStyle w:val="ActHead3"/>
        <w:pageBreakBefore/>
      </w:pPr>
      <w:bookmarkStart w:id="159" w:name="_Toc179274843"/>
      <w:r w:rsidRPr="004507D2">
        <w:rPr>
          <w:rStyle w:val="CharDivNo"/>
        </w:rPr>
        <w:lastRenderedPageBreak/>
        <w:t>Division 7</w:t>
      </w:r>
      <w:r w:rsidRPr="00516FBF">
        <w:t>—</w:t>
      </w:r>
      <w:r w:rsidRPr="004507D2">
        <w:rPr>
          <w:rStyle w:val="CharDivText"/>
        </w:rPr>
        <w:t>Appeals</w:t>
      </w:r>
      <w:bookmarkEnd w:id="159"/>
    </w:p>
    <w:p w:rsidR="00E138C7" w:rsidRPr="00516FBF" w:rsidRDefault="00953A09" w:rsidP="00E138C7">
      <w:pPr>
        <w:pStyle w:val="ActHead5"/>
      </w:pPr>
      <w:bookmarkStart w:id="160" w:name="_Toc179274844"/>
      <w:r w:rsidRPr="004507D2">
        <w:rPr>
          <w:rStyle w:val="CharSectno"/>
        </w:rPr>
        <w:t>1</w:t>
      </w:r>
      <w:r w:rsidR="00E138C7" w:rsidRPr="004507D2">
        <w:rPr>
          <w:rStyle w:val="CharSectno"/>
        </w:rPr>
        <w:t>26</w:t>
      </w:r>
      <w:r w:rsidRPr="00516FBF">
        <w:t xml:space="preserve">  A</w:t>
      </w:r>
      <w:r w:rsidR="00E138C7" w:rsidRPr="00516FBF">
        <w:t>ppeals to Federal Court from determinations of the Tribunal</w:t>
      </w:r>
      <w:bookmarkEnd w:id="160"/>
    </w:p>
    <w:p w:rsidR="00E138C7" w:rsidRPr="00516FBF" w:rsidRDefault="00E138C7" w:rsidP="00E138C7">
      <w:pPr>
        <w:pStyle w:val="subsection"/>
        <w:rPr>
          <w:szCs w:val="22"/>
        </w:rPr>
      </w:pPr>
      <w:r w:rsidRPr="00516FBF">
        <w:rPr>
          <w:szCs w:val="22"/>
        </w:rPr>
        <w:tab/>
        <w:t>(1)</w:t>
      </w:r>
      <w:r w:rsidRPr="00516FBF">
        <w:rPr>
          <w:szCs w:val="22"/>
        </w:rPr>
        <w:tab/>
        <w:t xml:space="preserve">A party to an arbitration may appeal to the Federal Court, on a question of law, from the determination of the Tribunal under </w:t>
      </w:r>
      <w:r w:rsidR="004507D2">
        <w:rPr>
          <w:szCs w:val="22"/>
        </w:rPr>
        <w:t>section 1</w:t>
      </w:r>
      <w:r w:rsidRPr="00516FBF">
        <w:rPr>
          <w:szCs w:val="22"/>
        </w:rPr>
        <w:t>07.</w:t>
      </w:r>
    </w:p>
    <w:p w:rsidR="00E138C7" w:rsidRPr="00516FBF" w:rsidRDefault="00E138C7" w:rsidP="00E138C7">
      <w:pPr>
        <w:pStyle w:val="subsection"/>
        <w:rPr>
          <w:szCs w:val="22"/>
        </w:rPr>
      </w:pPr>
      <w:r w:rsidRPr="00516FBF">
        <w:rPr>
          <w:szCs w:val="22"/>
        </w:rPr>
        <w:tab/>
        <w:t>(2)</w:t>
      </w:r>
      <w:r w:rsidRPr="00516FBF">
        <w:rPr>
          <w:szCs w:val="22"/>
        </w:rPr>
        <w:tab/>
        <w:t xml:space="preserve">An appeal by a person under </w:t>
      </w:r>
      <w:r w:rsidR="004507D2">
        <w:rPr>
          <w:szCs w:val="22"/>
        </w:rPr>
        <w:t>subsection (</w:t>
      </w:r>
      <w:r w:rsidRPr="00516FBF">
        <w:rPr>
          <w:szCs w:val="22"/>
        </w:rPr>
        <w:t>1) is to be instituted:</w:t>
      </w:r>
    </w:p>
    <w:p w:rsidR="00E138C7" w:rsidRPr="00516FBF" w:rsidRDefault="00E138C7" w:rsidP="00E138C7">
      <w:pPr>
        <w:pStyle w:val="paragraph"/>
      </w:pPr>
      <w:r w:rsidRPr="00516FBF">
        <w:tab/>
        <w:t>(a)</w:t>
      </w:r>
      <w:r w:rsidRPr="00516FBF">
        <w:tab/>
        <w:t>not later than the 28th day after the day on which the determination of the Tribunal is made or within such further period as the Federal Court (whether before or after the end of that day) allows; and</w:t>
      </w:r>
    </w:p>
    <w:p w:rsidR="00E138C7" w:rsidRPr="00516FBF" w:rsidRDefault="00E138C7" w:rsidP="00E138C7">
      <w:pPr>
        <w:pStyle w:val="paragraph"/>
      </w:pPr>
      <w:r w:rsidRPr="00516FBF">
        <w:tab/>
        <w:t>(b)</w:t>
      </w:r>
      <w:r w:rsidRPr="00516FBF">
        <w:tab/>
        <w:t xml:space="preserve">in accordance with the Rules of Court made under the </w:t>
      </w:r>
      <w:r w:rsidRPr="00516FBF">
        <w:rPr>
          <w:i/>
        </w:rPr>
        <w:t>Federal Court of Australia Act 1976</w:t>
      </w:r>
      <w:r w:rsidRPr="00516FBF">
        <w:t>.</w:t>
      </w:r>
    </w:p>
    <w:p w:rsidR="00E138C7" w:rsidRPr="00516FBF" w:rsidRDefault="00E138C7" w:rsidP="00E138C7">
      <w:pPr>
        <w:pStyle w:val="subsection"/>
        <w:rPr>
          <w:szCs w:val="22"/>
        </w:rPr>
      </w:pPr>
      <w:r w:rsidRPr="00516FBF">
        <w:rPr>
          <w:szCs w:val="22"/>
        </w:rPr>
        <w:tab/>
        <w:t>(3)</w:t>
      </w:r>
      <w:r w:rsidRPr="00516FBF">
        <w:rPr>
          <w:szCs w:val="22"/>
        </w:rPr>
        <w:tab/>
        <w:t>The Federal Court is to hear and determine the appeal and may make such order as it thinks appropriate.</w:t>
      </w:r>
    </w:p>
    <w:p w:rsidR="00E138C7" w:rsidRPr="00516FBF" w:rsidRDefault="00E138C7" w:rsidP="00E138C7">
      <w:pPr>
        <w:pStyle w:val="subsection"/>
        <w:rPr>
          <w:szCs w:val="22"/>
        </w:rPr>
      </w:pPr>
      <w:r w:rsidRPr="00516FBF">
        <w:rPr>
          <w:szCs w:val="22"/>
        </w:rPr>
        <w:tab/>
        <w:t>(4)</w:t>
      </w:r>
      <w:r w:rsidRPr="00516FBF">
        <w:rPr>
          <w:szCs w:val="22"/>
        </w:rPr>
        <w:tab/>
        <w:t>The orders that may be made by the Federal Court on appeal include but are not limited to:</w:t>
      </w:r>
    </w:p>
    <w:p w:rsidR="00E138C7" w:rsidRPr="00516FBF" w:rsidRDefault="00E138C7" w:rsidP="00E138C7">
      <w:pPr>
        <w:pStyle w:val="paragraph"/>
      </w:pPr>
      <w:r w:rsidRPr="00516FBF">
        <w:tab/>
        <w:t>(a)</w:t>
      </w:r>
      <w:r w:rsidRPr="00516FBF">
        <w:tab/>
        <w:t>an order affirming or setting aside the determination of the Tribunal; and</w:t>
      </w:r>
    </w:p>
    <w:p w:rsidR="00E138C7" w:rsidRPr="00516FBF" w:rsidRDefault="00E138C7" w:rsidP="00E138C7">
      <w:pPr>
        <w:pStyle w:val="paragraph"/>
      </w:pPr>
      <w:r w:rsidRPr="00516FBF">
        <w:tab/>
        <w:t>(b)</w:t>
      </w:r>
      <w:r w:rsidRPr="00516FBF">
        <w:tab/>
        <w:t>an order remitting the matter to be determined again by the Tribunal in accordance with the directions of the Federal Court.</w:t>
      </w:r>
    </w:p>
    <w:p w:rsidR="00953A09" w:rsidRPr="00516FBF" w:rsidRDefault="00953A09" w:rsidP="00953A09">
      <w:pPr>
        <w:pStyle w:val="ActHead5"/>
      </w:pPr>
      <w:bookmarkStart w:id="161" w:name="_Toc179274845"/>
      <w:r w:rsidRPr="004507D2">
        <w:rPr>
          <w:rStyle w:val="CharSectno"/>
        </w:rPr>
        <w:t>1</w:t>
      </w:r>
      <w:r w:rsidR="00E138C7" w:rsidRPr="004507D2">
        <w:rPr>
          <w:rStyle w:val="CharSectno"/>
        </w:rPr>
        <w:t>27</w:t>
      </w:r>
      <w:r w:rsidRPr="00516FBF">
        <w:t xml:space="preserve">  </w:t>
      </w:r>
      <w:r w:rsidR="00E138C7" w:rsidRPr="00516FBF">
        <w:t>Operation and implementation of a determination that is subject to appeal</w:t>
      </w:r>
      <w:bookmarkEnd w:id="161"/>
    </w:p>
    <w:p w:rsidR="00E138C7" w:rsidRPr="00516FBF" w:rsidRDefault="00E138C7" w:rsidP="00E138C7">
      <w:pPr>
        <w:pStyle w:val="subsection"/>
        <w:rPr>
          <w:szCs w:val="22"/>
        </w:rPr>
      </w:pPr>
      <w:r w:rsidRPr="00516FBF">
        <w:rPr>
          <w:szCs w:val="22"/>
        </w:rPr>
        <w:tab/>
        <w:t>(1)</w:t>
      </w:r>
      <w:r w:rsidRPr="00516FBF">
        <w:rPr>
          <w:szCs w:val="22"/>
        </w:rPr>
        <w:tab/>
        <w:t>Subject to this section, the bringing of an appeal to the Federal Court from a determination of the Tribunal does not affect the operation of the determination or prevent the taking of action to implement the determination.</w:t>
      </w:r>
    </w:p>
    <w:p w:rsidR="00E138C7" w:rsidRPr="00516FBF" w:rsidRDefault="00E138C7" w:rsidP="00E138C7">
      <w:pPr>
        <w:pStyle w:val="subsection"/>
        <w:rPr>
          <w:szCs w:val="22"/>
        </w:rPr>
      </w:pPr>
      <w:r w:rsidRPr="00516FBF">
        <w:rPr>
          <w:szCs w:val="22"/>
        </w:rPr>
        <w:tab/>
        <w:t>(2)</w:t>
      </w:r>
      <w:r w:rsidRPr="00516FBF">
        <w:rPr>
          <w:szCs w:val="22"/>
        </w:rPr>
        <w:tab/>
        <w:t xml:space="preserve">If an appeal is brought to the Federal Court from a determination of the Tribunal, the Federal Court or a judge of the Federal Court may </w:t>
      </w:r>
      <w:r w:rsidRPr="00516FBF">
        <w:rPr>
          <w:szCs w:val="22"/>
        </w:rPr>
        <w:lastRenderedPageBreak/>
        <w:t>make such orders staying or otherwise affecting the operation or implementation of the determination of the Tribunal as the Federal Court or judge thinks appropriate to secure the effectiveness of the hearing and determination of the appeal.</w:t>
      </w:r>
    </w:p>
    <w:p w:rsidR="00E138C7" w:rsidRPr="00516FBF" w:rsidRDefault="00E138C7" w:rsidP="00E138C7">
      <w:pPr>
        <w:pStyle w:val="subsection"/>
        <w:rPr>
          <w:szCs w:val="22"/>
        </w:rPr>
      </w:pPr>
      <w:r w:rsidRPr="00516FBF">
        <w:rPr>
          <w:szCs w:val="22"/>
        </w:rPr>
        <w:tab/>
        <w:t>(3)</w:t>
      </w:r>
      <w:r w:rsidRPr="00516FBF">
        <w:rPr>
          <w:szCs w:val="22"/>
        </w:rPr>
        <w:tab/>
        <w:t xml:space="preserve">If an order is in force under </w:t>
      </w:r>
      <w:r w:rsidR="004507D2">
        <w:rPr>
          <w:szCs w:val="22"/>
        </w:rPr>
        <w:t>subsection (</w:t>
      </w:r>
      <w:r w:rsidRPr="00516FBF">
        <w:rPr>
          <w:szCs w:val="22"/>
        </w:rPr>
        <w:t>2) (including an order previously varied under this subsection), the Federal Court or a judge of the Federal Court may make an order varying or revoking the first</w:t>
      </w:r>
      <w:r w:rsidR="004507D2">
        <w:rPr>
          <w:szCs w:val="22"/>
        </w:rPr>
        <w:noBreakHyphen/>
      </w:r>
      <w:r w:rsidRPr="00516FBF">
        <w:rPr>
          <w:szCs w:val="22"/>
        </w:rPr>
        <w:t>mentioned order.</w:t>
      </w:r>
    </w:p>
    <w:p w:rsidR="00E138C7" w:rsidRPr="00516FBF" w:rsidRDefault="00E138C7" w:rsidP="00E138C7">
      <w:pPr>
        <w:pStyle w:val="subsection"/>
        <w:rPr>
          <w:szCs w:val="22"/>
        </w:rPr>
      </w:pPr>
      <w:r w:rsidRPr="00516FBF">
        <w:rPr>
          <w:szCs w:val="22"/>
        </w:rPr>
        <w:tab/>
        <w:t>(4)</w:t>
      </w:r>
      <w:r w:rsidRPr="00516FBF">
        <w:rPr>
          <w:szCs w:val="22"/>
        </w:rPr>
        <w:tab/>
        <w:t xml:space="preserve">An order in force under </w:t>
      </w:r>
      <w:r w:rsidR="004507D2">
        <w:rPr>
          <w:szCs w:val="22"/>
        </w:rPr>
        <w:t>subsection (</w:t>
      </w:r>
      <w:r w:rsidRPr="00516FBF">
        <w:rPr>
          <w:szCs w:val="22"/>
        </w:rPr>
        <w:t xml:space="preserve">2) (including an order previously varied under </w:t>
      </w:r>
      <w:r w:rsidR="004507D2">
        <w:rPr>
          <w:szCs w:val="22"/>
        </w:rPr>
        <w:t>subsection (</w:t>
      </w:r>
      <w:r w:rsidRPr="00516FBF">
        <w:rPr>
          <w:szCs w:val="22"/>
        </w:rPr>
        <w:t>3)):</w:t>
      </w:r>
    </w:p>
    <w:p w:rsidR="00E138C7" w:rsidRPr="00516FBF" w:rsidRDefault="00E138C7" w:rsidP="00E138C7">
      <w:pPr>
        <w:pStyle w:val="paragraph"/>
      </w:pPr>
      <w:r w:rsidRPr="00516FBF">
        <w:tab/>
        <w:t>(a)</w:t>
      </w:r>
      <w:r w:rsidRPr="00516FBF">
        <w:tab/>
        <w:t>is subject to such conditions as are specified in the order; and</w:t>
      </w:r>
    </w:p>
    <w:p w:rsidR="00E138C7" w:rsidRPr="00516FBF" w:rsidRDefault="00E138C7" w:rsidP="00E138C7">
      <w:pPr>
        <w:pStyle w:val="paragraph"/>
      </w:pPr>
      <w:r w:rsidRPr="00516FBF">
        <w:tab/>
        <w:t>(b)</w:t>
      </w:r>
      <w:r w:rsidRPr="00516FBF">
        <w:tab/>
        <w:t>has effect until:</w:t>
      </w:r>
    </w:p>
    <w:p w:rsidR="00E138C7" w:rsidRPr="00516FBF" w:rsidRDefault="00E138C7" w:rsidP="00E138C7">
      <w:pPr>
        <w:pStyle w:val="paragraphsub"/>
      </w:pPr>
      <w:r w:rsidRPr="00516FBF">
        <w:tab/>
        <w:t>(i)</w:t>
      </w:r>
      <w:r w:rsidRPr="00516FBF">
        <w:tab/>
        <w:t>the end of any period for the operation of the order that is specified in the order; or</w:t>
      </w:r>
    </w:p>
    <w:p w:rsidR="00E138C7" w:rsidRPr="00516FBF" w:rsidRDefault="00E138C7" w:rsidP="00E138C7">
      <w:pPr>
        <w:pStyle w:val="paragraphsub"/>
      </w:pPr>
      <w:r w:rsidRPr="00516FBF">
        <w:tab/>
        <w:t>(ii)</w:t>
      </w:r>
      <w:r w:rsidRPr="00516FBF">
        <w:tab/>
        <w:t>the giving of a decision on the appeal;</w:t>
      </w:r>
    </w:p>
    <w:p w:rsidR="00E138C7" w:rsidRPr="00516FBF" w:rsidRDefault="00E138C7" w:rsidP="00E138C7">
      <w:pPr>
        <w:pStyle w:val="subsection2"/>
      </w:pPr>
      <w:r w:rsidRPr="00516FBF">
        <w:t>whichever is earlier.</w:t>
      </w:r>
    </w:p>
    <w:p w:rsidR="00953A09" w:rsidRPr="00516FBF" w:rsidRDefault="00953A09" w:rsidP="00953A09">
      <w:pPr>
        <w:pStyle w:val="ActHead5"/>
      </w:pPr>
      <w:bookmarkStart w:id="162" w:name="_Toc179274846"/>
      <w:r w:rsidRPr="004507D2">
        <w:rPr>
          <w:rStyle w:val="CharSectno"/>
        </w:rPr>
        <w:t>1</w:t>
      </w:r>
      <w:r w:rsidR="00E138C7" w:rsidRPr="004507D2">
        <w:rPr>
          <w:rStyle w:val="CharSectno"/>
        </w:rPr>
        <w:t>28</w:t>
      </w:r>
      <w:r w:rsidRPr="00516FBF">
        <w:t xml:space="preserve">  </w:t>
      </w:r>
      <w:r w:rsidR="00E138C7" w:rsidRPr="00516FBF">
        <w:t>Sending of documents to, and return of documents by, the Federal Court</w:t>
      </w:r>
      <w:bookmarkEnd w:id="162"/>
    </w:p>
    <w:p w:rsidR="00E138C7" w:rsidRPr="00516FBF" w:rsidRDefault="00E138C7" w:rsidP="00E138C7">
      <w:pPr>
        <w:pStyle w:val="subsection"/>
        <w:rPr>
          <w:szCs w:val="22"/>
        </w:rPr>
      </w:pPr>
      <w:r w:rsidRPr="00516FBF">
        <w:rPr>
          <w:szCs w:val="22"/>
        </w:rPr>
        <w:tab/>
      </w:r>
      <w:r w:rsidRPr="00516FBF">
        <w:rPr>
          <w:szCs w:val="22"/>
        </w:rPr>
        <w:tab/>
        <w:t>If an appeal is instituted in the Federal Court:</w:t>
      </w:r>
    </w:p>
    <w:p w:rsidR="00E138C7" w:rsidRPr="00516FBF" w:rsidRDefault="00E138C7" w:rsidP="00E138C7">
      <w:pPr>
        <w:pStyle w:val="paragraph"/>
      </w:pPr>
      <w:r w:rsidRPr="00516FBF">
        <w:tab/>
        <w:t>(a)</w:t>
      </w:r>
      <w:r w:rsidRPr="00516FBF">
        <w:tab/>
        <w:t>the Tribunal must send to the Federal Court all documents that were before the Tribunal in connection with the matter to which the appeal relates; and</w:t>
      </w:r>
    </w:p>
    <w:p w:rsidR="00E138C7" w:rsidRPr="00516FBF" w:rsidRDefault="00E138C7" w:rsidP="00E138C7">
      <w:pPr>
        <w:pStyle w:val="paragraph"/>
      </w:pPr>
      <w:r w:rsidRPr="00516FBF">
        <w:tab/>
        <w:t>(b)</w:t>
      </w:r>
      <w:r w:rsidRPr="00516FBF">
        <w:tab/>
        <w:t>at the conclusion of the proceedings before the Federal Court in relation to the appeal, the Federal Court must return the documents to the Tribunal.</w:t>
      </w:r>
    </w:p>
    <w:p w:rsidR="00E138C7" w:rsidRPr="00516FBF" w:rsidRDefault="004507D2" w:rsidP="00AD5AFD">
      <w:pPr>
        <w:pStyle w:val="ActHead3"/>
        <w:pageBreakBefore/>
      </w:pPr>
      <w:bookmarkStart w:id="163" w:name="_Toc179274847"/>
      <w:r w:rsidRPr="004507D2">
        <w:rPr>
          <w:rStyle w:val="CharDivNo"/>
        </w:rPr>
        <w:lastRenderedPageBreak/>
        <w:t>Division 8</w:t>
      </w:r>
      <w:r w:rsidR="00E138C7" w:rsidRPr="00516FBF">
        <w:t>—</w:t>
      </w:r>
      <w:r w:rsidR="00E138C7" w:rsidRPr="004507D2">
        <w:rPr>
          <w:rStyle w:val="CharDivText"/>
        </w:rPr>
        <w:t>Provision of information on haulage charges etc.</w:t>
      </w:r>
      <w:bookmarkEnd w:id="163"/>
    </w:p>
    <w:p w:rsidR="00953A09" w:rsidRPr="00516FBF" w:rsidRDefault="00953A09" w:rsidP="00953A09">
      <w:pPr>
        <w:pStyle w:val="ActHead5"/>
      </w:pPr>
      <w:bookmarkStart w:id="164" w:name="_Toc179274848"/>
      <w:r w:rsidRPr="004507D2">
        <w:rPr>
          <w:rStyle w:val="CharSectno"/>
        </w:rPr>
        <w:t>1</w:t>
      </w:r>
      <w:r w:rsidR="00E138C7" w:rsidRPr="004507D2">
        <w:rPr>
          <w:rStyle w:val="CharSectno"/>
        </w:rPr>
        <w:t>29</w:t>
      </w:r>
      <w:r w:rsidRPr="00516FBF">
        <w:t xml:space="preserve">  </w:t>
      </w:r>
      <w:r w:rsidR="00E138C7" w:rsidRPr="00516FBF">
        <w:t>Haulage charges etc. to be given on request</w:t>
      </w:r>
      <w:bookmarkEnd w:id="164"/>
    </w:p>
    <w:p w:rsidR="00E138C7" w:rsidRPr="00516FBF" w:rsidRDefault="00E138C7" w:rsidP="00E138C7">
      <w:pPr>
        <w:pStyle w:val="subsection"/>
        <w:rPr>
          <w:szCs w:val="22"/>
        </w:rPr>
      </w:pPr>
      <w:r w:rsidRPr="00516FBF">
        <w:rPr>
          <w:szCs w:val="22"/>
        </w:rPr>
        <w:tab/>
        <w:t>(1)</w:t>
      </w:r>
      <w:r w:rsidRPr="00516FBF">
        <w:rPr>
          <w:szCs w:val="22"/>
        </w:rPr>
        <w:tab/>
        <w:t>If a person asks the Moomba operator in writing for information about the prices for hauling gas in a Moomba pipeline operated by the operator, the operator must give the person a written statement within the 21 day period:</w:t>
      </w:r>
    </w:p>
    <w:p w:rsidR="00E138C7" w:rsidRPr="00516FBF" w:rsidRDefault="00E138C7" w:rsidP="00E138C7">
      <w:pPr>
        <w:pStyle w:val="paragraph"/>
      </w:pPr>
      <w:r w:rsidRPr="00516FBF">
        <w:tab/>
        <w:t>(a)</w:t>
      </w:r>
      <w:r w:rsidRPr="00516FBF">
        <w:tab/>
        <w:t>specifying the haulage charges that the operator would charge the person for hauling a quantity of gas specified by the person between points specified by the person; and</w:t>
      </w:r>
    </w:p>
    <w:p w:rsidR="00E138C7" w:rsidRPr="00516FBF" w:rsidRDefault="00E138C7" w:rsidP="00E138C7">
      <w:pPr>
        <w:pStyle w:val="paragraph"/>
      </w:pPr>
      <w:r w:rsidRPr="00516FBF">
        <w:tab/>
        <w:t>(b)</w:t>
      </w:r>
      <w:r w:rsidRPr="00516FBF">
        <w:tab/>
        <w:t xml:space="preserve">explaining any pricing principles or other terms and conditions that would apply to the haulage of gas referred to in </w:t>
      </w:r>
      <w:r w:rsidR="004507D2">
        <w:t>paragraph (</w:t>
      </w:r>
      <w:r w:rsidRPr="00516FBF">
        <w:t>a).</w:t>
      </w:r>
    </w:p>
    <w:p w:rsidR="00E138C7" w:rsidRPr="00516FBF" w:rsidRDefault="00E138C7" w:rsidP="00E138C7">
      <w:pPr>
        <w:pStyle w:val="subsection"/>
        <w:rPr>
          <w:szCs w:val="22"/>
        </w:rPr>
      </w:pPr>
      <w:r w:rsidRPr="00516FBF">
        <w:rPr>
          <w:szCs w:val="22"/>
        </w:rPr>
        <w:tab/>
        <w:t>(2)</w:t>
      </w:r>
      <w:r w:rsidRPr="00516FBF">
        <w:rPr>
          <w:szCs w:val="22"/>
        </w:rPr>
        <w:tab/>
        <w:t>The Moomba operator may charge the person a reasonable fee for giving the information.</w:t>
      </w:r>
    </w:p>
    <w:p w:rsidR="00E138C7" w:rsidRPr="00516FBF" w:rsidRDefault="00E138C7" w:rsidP="00E138C7">
      <w:pPr>
        <w:pStyle w:val="subsection"/>
        <w:rPr>
          <w:szCs w:val="22"/>
        </w:rPr>
      </w:pPr>
      <w:r w:rsidRPr="00516FBF">
        <w:rPr>
          <w:szCs w:val="22"/>
        </w:rPr>
        <w:tab/>
        <w:t>(3)</w:t>
      </w:r>
      <w:r w:rsidRPr="00516FBF">
        <w:rPr>
          <w:szCs w:val="22"/>
        </w:rPr>
        <w:tab/>
        <w:t>In this section:</w:t>
      </w:r>
    </w:p>
    <w:p w:rsidR="00E138C7" w:rsidRPr="00516FBF" w:rsidRDefault="00E138C7" w:rsidP="005F07A8">
      <w:pPr>
        <w:pStyle w:val="Definition"/>
      </w:pPr>
      <w:r w:rsidRPr="00516FBF">
        <w:rPr>
          <w:b/>
          <w:i/>
        </w:rPr>
        <w:t>21 day period</w:t>
      </w:r>
      <w:r w:rsidRPr="00516FBF">
        <w:t xml:space="preserve"> means the 21 day period after the Moomba operator is asked for information under </w:t>
      </w:r>
      <w:r w:rsidR="004507D2">
        <w:t>subsection (</w:t>
      </w:r>
      <w:r w:rsidRPr="00516FBF">
        <w:t>1).</w:t>
      </w:r>
    </w:p>
    <w:p w:rsidR="00953A09" w:rsidRPr="00516FBF" w:rsidRDefault="00953A09" w:rsidP="00953A09">
      <w:pPr>
        <w:pStyle w:val="ActHead5"/>
      </w:pPr>
      <w:bookmarkStart w:id="165" w:name="_Toc179274849"/>
      <w:r w:rsidRPr="004507D2">
        <w:rPr>
          <w:rStyle w:val="CharSectno"/>
        </w:rPr>
        <w:t>1</w:t>
      </w:r>
      <w:r w:rsidR="00E138C7" w:rsidRPr="004507D2">
        <w:rPr>
          <w:rStyle w:val="CharSectno"/>
        </w:rPr>
        <w:t>30</w:t>
      </w:r>
      <w:r w:rsidRPr="00516FBF">
        <w:t xml:space="preserve">  </w:t>
      </w:r>
      <w:r w:rsidR="00E138C7" w:rsidRPr="00516FBF">
        <w:t>Publishing of information by Moomba operator</w:t>
      </w:r>
      <w:bookmarkEnd w:id="165"/>
    </w:p>
    <w:p w:rsidR="00650BF8" w:rsidRPr="00516FBF" w:rsidRDefault="00650BF8" w:rsidP="00650BF8">
      <w:pPr>
        <w:pStyle w:val="subsection"/>
        <w:rPr>
          <w:szCs w:val="22"/>
        </w:rPr>
      </w:pPr>
      <w:r w:rsidRPr="00516FBF">
        <w:rPr>
          <w:szCs w:val="22"/>
        </w:rPr>
        <w:tab/>
        <w:t>(1)</w:t>
      </w:r>
      <w:r w:rsidRPr="00516FBF">
        <w:rPr>
          <w:szCs w:val="22"/>
        </w:rPr>
        <w:tab/>
        <w:t>The regulations may require a Moomba operator to publish or otherwise make available information about the supply of haulage services by the operator.</w:t>
      </w:r>
    </w:p>
    <w:p w:rsidR="00650BF8" w:rsidRPr="00516FBF" w:rsidRDefault="00650BF8" w:rsidP="00650BF8">
      <w:pPr>
        <w:pStyle w:val="subsection"/>
        <w:rPr>
          <w:szCs w:val="22"/>
        </w:rPr>
      </w:pPr>
      <w:r w:rsidRPr="00516FBF">
        <w:rPr>
          <w:szCs w:val="22"/>
        </w:rPr>
        <w:tab/>
        <w:t>(2)</w:t>
      </w:r>
      <w:r w:rsidRPr="00516FBF">
        <w:rPr>
          <w:szCs w:val="22"/>
        </w:rPr>
        <w:tab/>
        <w:t xml:space="preserve">The information that the regulations may require an operator to publish or otherwise make available under </w:t>
      </w:r>
      <w:r w:rsidR="004507D2">
        <w:rPr>
          <w:szCs w:val="22"/>
        </w:rPr>
        <w:t>subsection (</w:t>
      </w:r>
      <w:r w:rsidRPr="00516FBF">
        <w:rPr>
          <w:szCs w:val="22"/>
        </w:rPr>
        <w:t>1) includes, but is not limited to, the following:</w:t>
      </w:r>
    </w:p>
    <w:p w:rsidR="00650BF8" w:rsidRPr="00516FBF" w:rsidRDefault="00650BF8" w:rsidP="00650BF8">
      <w:pPr>
        <w:pStyle w:val="paragraph"/>
      </w:pPr>
      <w:r w:rsidRPr="00516FBF">
        <w:tab/>
        <w:t>(a)</w:t>
      </w:r>
      <w:r w:rsidRPr="00516FBF">
        <w:tab/>
        <w:t>the policies for determining haulage tariffs;</w:t>
      </w:r>
    </w:p>
    <w:p w:rsidR="00650BF8" w:rsidRPr="00516FBF" w:rsidRDefault="00650BF8" w:rsidP="00650BF8">
      <w:pPr>
        <w:pStyle w:val="paragraph"/>
      </w:pPr>
      <w:r w:rsidRPr="00516FBF">
        <w:tab/>
        <w:t>(b)</w:t>
      </w:r>
      <w:r w:rsidRPr="00516FBF">
        <w:tab/>
        <w:t>the policies for the allocation of costs to different types of haulage services;</w:t>
      </w:r>
    </w:p>
    <w:p w:rsidR="00650BF8" w:rsidRPr="00516FBF" w:rsidRDefault="00650BF8" w:rsidP="00650BF8">
      <w:pPr>
        <w:pStyle w:val="paragraph"/>
      </w:pPr>
      <w:r w:rsidRPr="00516FBF">
        <w:lastRenderedPageBreak/>
        <w:tab/>
        <w:t>(c)</w:t>
      </w:r>
      <w:r w:rsidRPr="00516FBF">
        <w:tab/>
        <w:t>an indicative haulage charge structure for the supply of different types of haulage services;</w:t>
      </w:r>
    </w:p>
    <w:p w:rsidR="00650BF8" w:rsidRPr="00516FBF" w:rsidRDefault="00650BF8" w:rsidP="00650BF8">
      <w:pPr>
        <w:pStyle w:val="paragraph"/>
      </w:pPr>
      <w:r w:rsidRPr="00516FBF">
        <w:tab/>
        <w:t>(d)</w:t>
      </w:r>
      <w:r w:rsidRPr="00516FBF">
        <w:tab/>
        <w:t>a reasonable estimate of the amount of spare capacity and the method used to measure it.</w:t>
      </w:r>
    </w:p>
    <w:p w:rsidR="00953A09" w:rsidRPr="00516FBF" w:rsidRDefault="00953A09" w:rsidP="00953A09">
      <w:pPr>
        <w:pStyle w:val="ActHead5"/>
      </w:pPr>
      <w:bookmarkStart w:id="166" w:name="_Toc179274850"/>
      <w:r w:rsidRPr="004507D2">
        <w:rPr>
          <w:rStyle w:val="CharSectno"/>
        </w:rPr>
        <w:t>1</w:t>
      </w:r>
      <w:r w:rsidR="00650BF8" w:rsidRPr="004507D2">
        <w:rPr>
          <w:rStyle w:val="CharSectno"/>
        </w:rPr>
        <w:t>31</w:t>
      </w:r>
      <w:r w:rsidRPr="00516FBF">
        <w:t xml:space="preserve">  </w:t>
      </w:r>
      <w:r w:rsidR="003E6B07" w:rsidRPr="00516FBF">
        <w:t>ACCC</w:t>
      </w:r>
      <w:r w:rsidR="00650BF8" w:rsidRPr="00516FBF">
        <w:t xml:space="preserve"> to monitor haulage charges</w:t>
      </w:r>
      <w:bookmarkEnd w:id="166"/>
    </w:p>
    <w:p w:rsidR="00650BF8" w:rsidRPr="00516FBF" w:rsidRDefault="00650BF8" w:rsidP="00650BF8">
      <w:pPr>
        <w:pStyle w:val="subsection"/>
        <w:rPr>
          <w:szCs w:val="22"/>
        </w:rPr>
      </w:pPr>
      <w:r w:rsidRPr="00516FBF">
        <w:rPr>
          <w:szCs w:val="22"/>
        </w:rPr>
        <w:tab/>
      </w:r>
      <w:r w:rsidRPr="00516FBF">
        <w:rPr>
          <w:szCs w:val="22"/>
        </w:rPr>
        <w:tab/>
        <w:t xml:space="preserve">The </w:t>
      </w:r>
      <w:r w:rsidR="003E6B07" w:rsidRPr="00516FBF">
        <w:rPr>
          <w:szCs w:val="22"/>
        </w:rPr>
        <w:t>ACCC</w:t>
      </w:r>
      <w:r w:rsidRPr="00516FBF">
        <w:rPr>
          <w:szCs w:val="22"/>
        </w:rPr>
        <w:t xml:space="preserve"> has the function of monitoring the haulage charges in relation to the provision of haulage services by a Moomba operator.</w:t>
      </w:r>
    </w:p>
    <w:p w:rsidR="00953A09" w:rsidRPr="00516FBF" w:rsidRDefault="00953A09" w:rsidP="00953A09">
      <w:pPr>
        <w:pStyle w:val="ActHead5"/>
      </w:pPr>
      <w:bookmarkStart w:id="167" w:name="_Toc179274851"/>
      <w:r w:rsidRPr="004507D2">
        <w:rPr>
          <w:rStyle w:val="CharSectno"/>
        </w:rPr>
        <w:t>1</w:t>
      </w:r>
      <w:r w:rsidR="00650BF8" w:rsidRPr="004507D2">
        <w:rPr>
          <w:rStyle w:val="CharSectno"/>
        </w:rPr>
        <w:t>32</w:t>
      </w:r>
      <w:r w:rsidRPr="00516FBF">
        <w:t xml:space="preserve">  </w:t>
      </w:r>
      <w:r w:rsidR="00650BF8" w:rsidRPr="00516FBF">
        <w:t xml:space="preserve">Information to be supplied to the </w:t>
      </w:r>
      <w:r w:rsidR="003E6B07" w:rsidRPr="00516FBF">
        <w:t>ACCC</w:t>
      </w:r>
      <w:bookmarkEnd w:id="167"/>
    </w:p>
    <w:p w:rsidR="00650BF8" w:rsidRPr="00516FBF" w:rsidRDefault="00650BF8" w:rsidP="00650BF8">
      <w:pPr>
        <w:pStyle w:val="subsection"/>
        <w:rPr>
          <w:szCs w:val="22"/>
        </w:rPr>
      </w:pPr>
      <w:r w:rsidRPr="00516FBF">
        <w:rPr>
          <w:szCs w:val="22"/>
        </w:rPr>
        <w:tab/>
        <w:t>(1)</w:t>
      </w:r>
      <w:r w:rsidRPr="00516FBF">
        <w:rPr>
          <w:szCs w:val="22"/>
        </w:rPr>
        <w:tab/>
        <w:t xml:space="preserve">Subject to </w:t>
      </w:r>
      <w:r w:rsidR="004507D2">
        <w:rPr>
          <w:szCs w:val="22"/>
        </w:rPr>
        <w:t>subsection (</w:t>
      </w:r>
      <w:r w:rsidRPr="00516FBF">
        <w:rPr>
          <w:szCs w:val="22"/>
        </w:rPr>
        <w:t xml:space="preserve">2), the </w:t>
      </w:r>
      <w:r w:rsidR="003E6B07" w:rsidRPr="00516FBF">
        <w:rPr>
          <w:szCs w:val="22"/>
        </w:rPr>
        <w:t>ACCC</w:t>
      </w:r>
      <w:r w:rsidRPr="00516FBF">
        <w:rPr>
          <w:szCs w:val="22"/>
        </w:rPr>
        <w:t xml:space="preserve"> Chairperson may, by written notice, ask a Moomba operator to:</w:t>
      </w:r>
    </w:p>
    <w:p w:rsidR="00650BF8" w:rsidRPr="00516FBF" w:rsidRDefault="00650BF8" w:rsidP="00650BF8">
      <w:pPr>
        <w:pStyle w:val="paragraph"/>
      </w:pPr>
      <w:r w:rsidRPr="00516FBF">
        <w:tab/>
        <w:t>(a)</w:t>
      </w:r>
      <w:r w:rsidRPr="00516FBF">
        <w:tab/>
        <w:t xml:space="preserve">give the </w:t>
      </w:r>
      <w:r w:rsidR="003E6B07" w:rsidRPr="00516FBF">
        <w:t>ACCC</w:t>
      </w:r>
      <w:r w:rsidRPr="00516FBF">
        <w:t xml:space="preserve"> in accordance with the notice, by writing signed on behalf of the operator, such information in relation to the affairs of the operator as is so specified; or</w:t>
      </w:r>
    </w:p>
    <w:p w:rsidR="00650BF8" w:rsidRPr="00516FBF" w:rsidRDefault="00650BF8" w:rsidP="00650BF8">
      <w:pPr>
        <w:pStyle w:val="paragraph"/>
      </w:pPr>
      <w:r w:rsidRPr="00516FBF">
        <w:tab/>
        <w:t>(b)</w:t>
      </w:r>
      <w:r w:rsidRPr="00516FBF">
        <w:tab/>
        <w:t xml:space="preserve">produce to the </w:t>
      </w:r>
      <w:r w:rsidR="003E6B07" w:rsidRPr="00516FBF">
        <w:t>ACCC</w:t>
      </w:r>
      <w:r w:rsidRPr="00516FBF">
        <w:t>, in accordance with the notice, such documents in relation to the affairs of the operator as are so specified.</w:t>
      </w:r>
    </w:p>
    <w:p w:rsidR="00650BF8" w:rsidRPr="00516FBF" w:rsidRDefault="00650BF8" w:rsidP="00650BF8">
      <w:pPr>
        <w:pStyle w:val="subsection"/>
        <w:rPr>
          <w:szCs w:val="22"/>
        </w:rPr>
      </w:pPr>
      <w:r w:rsidRPr="00516FBF">
        <w:rPr>
          <w:szCs w:val="22"/>
        </w:rPr>
        <w:tab/>
        <w:t>(2)</w:t>
      </w:r>
      <w:r w:rsidRPr="00516FBF">
        <w:rPr>
          <w:szCs w:val="22"/>
        </w:rPr>
        <w:tab/>
        <w:t xml:space="preserve">The </w:t>
      </w:r>
      <w:r w:rsidR="003E6B07" w:rsidRPr="00516FBF">
        <w:rPr>
          <w:szCs w:val="22"/>
        </w:rPr>
        <w:t>ACCC</w:t>
      </w:r>
      <w:r w:rsidRPr="00516FBF">
        <w:rPr>
          <w:szCs w:val="22"/>
        </w:rPr>
        <w:t xml:space="preserve"> Chairperson may only ask for information or documents which are related to the supply of haulage services by the Moomba operator.</w:t>
      </w:r>
    </w:p>
    <w:p w:rsidR="00650BF8" w:rsidRPr="00516FBF" w:rsidRDefault="00650BF8" w:rsidP="00650BF8">
      <w:pPr>
        <w:pStyle w:val="subsection"/>
        <w:rPr>
          <w:szCs w:val="22"/>
        </w:rPr>
      </w:pPr>
      <w:r w:rsidRPr="00516FBF">
        <w:rPr>
          <w:szCs w:val="22"/>
        </w:rPr>
        <w:tab/>
        <w:t>(3)</w:t>
      </w:r>
      <w:r w:rsidRPr="00516FBF">
        <w:rPr>
          <w:szCs w:val="22"/>
        </w:rPr>
        <w:tab/>
        <w:t xml:space="preserve">A notice under </w:t>
      </w:r>
      <w:r w:rsidR="004507D2">
        <w:rPr>
          <w:szCs w:val="22"/>
        </w:rPr>
        <w:t>subsection (</w:t>
      </w:r>
      <w:r w:rsidRPr="00516FBF">
        <w:rPr>
          <w:szCs w:val="22"/>
        </w:rPr>
        <w:t>1) must specify a reasonable time for complying with it.</w:t>
      </w:r>
    </w:p>
    <w:p w:rsidR="00650BF8" w:rsidRPr="00516FBF" w:rsidRDefault="00650BF8" w:rsidP="00650BF8">
      <w:pPr>
        <w:pStyle w:val="subsection"/>
        <w:rPr>
          <w:szCs w:val="22"/>
        </w:rPr>
      </w:pPr>
      <w:r w:rsidRPr="00516FBF">
        <w:rPr>
          <w:szCs w:val="22"/>
        </w:rPr>
        <w:tab/>
        <w:t>(4)</w:t>
      </w:r>
      <w:r w:rsidRPr="00516FBF">
        <w:rPr>
          <w:szCs w:val="22"/>
        </w:rPr>
        <w:tab/>
        <w:t>A Moomba operator must not:</w:t>
      </w:r>
    </w:p>
    <w:p w:rsidR="00650BF8" w:rsidRPr="00516FBF" w:rsidRDefault="00650BF8" w:rsidP="00650BF8">
      <w:pPr>
        <w:pStyle w:val="paragraph"/>
      </w:pPr>
      <w:r w:rsidRPr="00516FBF">
        <w:tab/>
        <w:t>(a)</w:t>
      </w:r>
      <w:r w:rsidRPr="00516FBF">
        <w:tab/>
        <w:t xml:space="preserve">without reasonable excuse, contravene a notice under </w:t>
      </w:r>
      <w:r w:rsidR="004507D2">
        <w:t>subsection (</w:t>
      </w:r>
      <w:r w:rsidRPr="00516FBF">
        <w:t>1) to the extent that the operator is capable of complying with it; or</w:t>
      </w:r>
    </w:p>
    <w:p w:rsidR="00650BF8" w:rsidRPr="00516FBF" w:rsidRDefault="00650BF8" w:rsidP="00650BF8">
      <w:pPr>
        <w:pStyle w:val="paragraph"/>
      </w:pPr>
      <w:r w:rsidRPr="00516FBF">
        <w:tab/>
        <w:t>(b)</w:t>
      </w:r>
      <w:r w:rsidRPr="00516FBF">
        <w:tab/>
        <w:t>in purported compliance with such a notice, knowingly or recklessly give information that is false or misleading.</w:t>
      </w:r>
    </w:p>
    <w:p w:rsidR="00650BF8" w:rsidRPr="00516FBF" w:rsidRDefault="00650BF8" w:rsidP="005F07A8">
      <w:pPr>
        <w:pStyle w:val="Definition"/>
      </w:pPr>
      <w:r w:rsidRPr="00516FBF">
        <w:t>Penalty for a contravention of this subsection: 30 penalty units.</w:t>
      </w:r>
    </w:p>
    <w:p w:rsidR="00953A09" w:rsidRPr="00516FBF" w:rsidRDefault="00953A09" w:rsidP="00953A09">
      <w:pPr>
        <w:pStyle w:val="ActHead5"/>
      </w:pPr>
      <w:bookmarkStart w:id="168" w:name="_Toc179274852"/>
      <w:r w:rsidRPr="004507D2">
        <w:rPr>
          <w:rStyle w:val="CharSectno"/>
        </w:rPr>
        <w:lastRenderedPageBreak/>
        <w:t>1</w:t>
      </w:r>
      <w:r w:rsidR="00650BF8" w:rsidRPr="004507D2">
        <w:rPr>
          <w:rStyle w:val="CharSectno"/>
        </w:rPr>
        <w:t>33</w:t>
      </w:r>
      <w:r w:rsidRPr="00516FBF">
        <w:t xml:space="preserve">  </w:t>
      </w:r>
      <w:r w:rsidR="00650BF8" w:rsidRPr="00516FBF">
        <w:t xml:space="preserve">Reports etc. to be given to </w:t>
      </w:r>
      <w:r w:rsidR="003E6B07" w:rsidRPr="00516FBF">
        <w:t>ACCC</w:t>
      </w:r>
      <w:r w:rsidR="00650BF8" w:rsidRPr="00516FBF">
        <w:t xml:space="preserve"> if any transactions are not at arm’s length</w:t>
      </w:r>
      <w:bookmarkEnd w:id="168"/>
    </w:p>
    <w:p w:rsidR="00650BF8" w:rsidRPr="00516FBF" w:rsidRDefault="00650BF8" w:rsidP="00650BF8">
      <w:pPr>
        <w:pStyle w:val="subsection"/>
        <w:rPr>
          <w:szCs w:val="22"/>
        </w:rPr>
      </w:pPr>
      <w:r w:rsidRPr="00516FBF">
        <w:rPr>
          <w:szCs w:val="22"/>
        </w:rPr>
        <w:tab/>
        <w:t>(1)</w:t>
      </w:r>
      <w:r w:rsidRPr="00516FBF">
        <w:rPr>
          <w:szCs w:val="22"/>
        </w:rPr>
        <w:tab/>
        <w:t>This section applies if a Moomba operator enters into a transaction during a financial year that is not an arm’s length transaction.</w:t>
      </w:r>
    </w:p>
    <w:p w:rsidR="00650BF8" w:rsidRPr="00516FBF" w:rsidRDefault="00650BF8" w:rsidP="00650BF8">
      <w:pPr>
        <w:pStyle w:val="subsection"/>
        <w:rPr>
          <w:szCs w:val="22"/>
        </w:rPr>
      </w:pPr>
      <w:r w:rsidRPr="00516FBF">
        <w:rPr>
          <w:szCs w:val="22"/>
        </w:rPr>
        <w:tab/>
        <w:t>(2)</w:t>
      </w:r>
      <w:r w:rsidRPr="00516FBF">
        <w:rPr>
          <w:szCs w:val="22"/>
        </w:rPr>
        <w:tab/>
        <w:t xml:space="preserve">The Moomba operator must give the </w:t>
      </w:r>
      <w:r w:rsidR="003E6B07" w:rsidRPr="00516FBF">
        <w:rPr>
          <w:szCs w:val="22"/>
        </w:rPr>
        <w:t>ACCC</w:t>
      </w:r>
      <w:r w:rsidRPr="00516FBF">
        <w:rPr>
          <w:szCs w:val="22"/>
        </w:rPr>
        <w:t xml:space="preserve"> a report prepared under this section within the time prescribed by the regulations.</w:t>
      </w:r>
    </w:p>
    <w:p w:rsidR="00650BF8" w:rsidRPr="00516FBF" w:rsidRDefault="00650BF8" w:rsidP="005F07A8">
      <w:pPr>
        <w:pStyle w:val="Penalty"/>
      </w:pPr>
      <w:r w:rsidRPr="00516FBF">
        <w:t>Penalty:</w:t>
      </w:r>
      <w:r w:rsidR="005F07A8" w:rsidRPr="00516FBF">
        <w:tab/>
      </w:r>
      <w:r w:rsidRPr="00516FBF">
        <w:t>60 penalty units.</w:t>
      </w:r>
    </w:p>
    <w:p w:rsidR="00650BF8" w:rsidRPr="00516FBF" w:rsidRDefault="00650BF8" w:rsidP="00650BF8">
      <w:pPr>
        <w:pStyle w:val="subsection"/>
        <w:rPr>
          <w:szCs w:val="22"/>
        </w:rPr>
      </w:pPr>
      <w:r w:rsidRPr="00516FBF">
        <w:rPr>
          <w:szCs w:val="22"/>
        </w:rPr>
        <w:tab/>
        <w:t>(3)</w:t>
      </w:r>
      <w:r w:rsidRPr="00516FBF">
        <w:rPr>
          <w:szCs w:val="22"/>
        </w:rPr>
        <w:tab/>
        <w:t xml:space="preserve">The report must set out the information shown in the Moomba operator’s financial statements and reports for the financial year, changed as set out in </w:t>
      </w:r>
      <w:r w:rsidR="004507D2">
        <w:rPr>
          <w:szCs w:val="22"/>
        </w:rPr>
        <w:t>subsection (</w:t>
      </w:r>
      <w:r w:rsidRPr="00516FBF">
        <w:rPr>
          <w:szCs w:val="22"/>
        </w:rPr>
        <w:t>4).</w:t>
      </w:r>
    </w:p>
    <w:p w:rsidR="00650BF8" w:rsidRPr="00516FBF" w:rsidRDefault="00650BF8" w:rsidP="00650BF8">
      <w:pPr>
        <w:pStyle w:val="subsection"/>
        <w:rPr>
          <w:szCs w:val="22"/>
        </w:rPr>
      </w:pPr>
      <w:r w:rsidRPr="00516FBF">
        <w:rPr>
          <w:szCs w:val="22"/>
        </w:rPr>
        <w:tab/>
        <w:t>(4)</w:t>
      </w:r>
      <w:r w:rsidRPr="00516FBF">
        <w:rPr>
          <w:szCs w:val="22"/>
        </w:rPr>
        <w:tab/>
        <w:t>The information included in the report must be changed so that the amount of a transaction that was not at arm’s length is shown as the amount that would have been the amount of the transaction if the parties to the transaction had been dealing with each other at arm’s length.</w:t>
      </w:r>
    </w:p>
    <w:p w:rsidR="00650BF8" w:rsidRPr="00516FBF" w:rsidRDefault="00650BF8" w:rsidP="00650BF8">
      <w:pPr>
        <w:pStyle w:val="subsection"/>
        <w:rPr>
          <w:szCs w:val="22"/>
        </w:rPr>
      </w:pPr>
      <w:r w:rsidRPr="00516FBF">
        <w:rPr>
          <w:szCs w:val="22"/>
        </w:rPr>
        <w:tab/>
        <w:t>(5)</w:t>
      </w:r>
      <w:r w:rsidRPr="00516FBF">
        <w:rPr>
          <w:szCs w:val="22"/>
        </w:rPr>
        <w:tab/>
        <w:t xml:space="preserve">The report is to identify the changes made because of </w:t>
      </w:r>
      <w:r w:rsidR="004507D2">
        <w:rPr>
          <w:szCs w:val="22"/>
        </w:rPr>
        <w:t>subsection (</w:t>
      </w:r>
      <w:r w:rsidRPr="00516FBF">
        <w:rPr>
          <w:szCs w:val="22"/>
        </w:rPr>
        <w:t>4).</w:t>
      </w:r>
    </w:p>
    <w:p w:rsidR="00650BF8" w:rsidRPr="00516FBF" w:rsidRDefault="00650BF8" w:rsidP="00650BF8">
      <w:pPr>
        <w:pStyle w:val="subsection"/>
        <w:rPr>
          <w:szCs w:val="22"/>
        </w:rPr>
      </w:pPr>
      <w:r w:rsidRPr="00516FBF">
        <w:rPr>
          <w:szCs w:val="22"/>
        </w:rPr>
        <w:tab/>
        <w:t>(6)</w:t>
      </w:r>
      <w:r w:rsidRPr="00516FBF">
        <w:rPr>
          <w:szCs w:val="22"/>
        </w:rPr>
        <w:tab/>
        <w:t>In this section:</w:t>
      </w:r>
    </w:p>
    <w:p w:rsidR="00650BF8" w:rsidRPr="00516FBF" w:rsidRDefault="00650BF8" w:rsidP="005F07A8">
      <w:pPr>
        <w:pStyle w:val="Definition"/>
      </w:pPr>
      <w:r w:rsidRPr="00516FBF">
        <w:rPr>
          <w:b/>
          <w:i/>
        </w:rPr>
        <w:t>financial statements and reports</w:t>
      </w:r>
      <w:r w:rsidRPr="00516FBF">
        <w:t xml:space="preserve"> means the financial statements and reports that are required to be laid before the annual general meeting of a company because of </w:t>
      </w:r>
      <w:r w:rsidR="004507D2">
        <w:t>section 3</w:t>
      </w:r>
      <w:r w:rsidRPr="00516FBF">
        <w:t>16 of the Corporations Law.</w:t>
      </w:r>
    </w:p>
    <w:p w:rsidR="00953A09" w:rsidRPr="00516FBF" w:rsidRDefault="00953A09" w:rsidP="00953A09">
      <w:pPr>
        <w:pStyle w:val="ActHead5"/>
      </w:pPr>
      <w:bookmarkStart w:id="169" w:name="_Toc179274853"/>
      <w:r w:rsidRPr="004507D2">
        <w:rPr>
          <w:rStyle w:val="CharSectno"/>
        </w:rPr>
        <w:t>1</w:t>
      </w:r>
      <w:r w:rsidR="00650BF8" w:rsidRPr="004507D2">
        <w:rPr>
          <w:rStyle w:val="CharSectno"/>
        </w:rPr>
        <w:t>34</w:t>
      </w:r>
      <w:r w:rsidRPr="00516FBF">
        <w:t xml:space="preserve">  </w:t>
      </w:r>
      <w:r w:rsidR="00650BF8" w:rsidRPr="00516FBF">
        <w:t>Confidential information</w:t>
      </w:r>
      <w:bookmarkEnd w:id="169"/>
    </w:p>
    <w:p w:rsidR="00650BF8" w:rsidRPr="00516FBF" w:rsidRDefault="00650BF8" w:rsidP="00650BF8">
      <w:pPr>
        <w:pStyle w:val="subsection"/>
        <w:rPr>
          <w:szCs w:val="22"/>
        </w:rPr>
      </w:pPr>
      <w:r w:rsidRPr="00516FBF">
        <w:rPr>
          <w:szCs w:val="22"/>
        </w:rPr>
        <w:tab/>
      </w:r>
      <w:r w:rsidRPr="00516FBF">
        <w:rPr>
          <w:szCs w:val="22"/>
        </w:rPr>
        <w:tab/>
        <w:t>If:</w:t>
      </w:r>
    </w:p>
    <w:p w:rsidR="00650BF8" w:rsidRPr="00516FBF" w:rsidRDefault="00650BF8" w:rsidP="00650BF8">
      <w:pPr>
        <w:pStyle w:val="paragraph"/>
      </w:pPr>
      <w:r w:rsidRPr="00516FBF">
        <w:tab/>
        <w:t>(a)</w:t>
      </w:r>
      <w:r w:rsidRPr="00516FBF">
        <w:tab/>
        <w:t xml:space="preserve">a Moomba operator claims that information given, or contained in a report or other document given, by the operator under </w:t>
      </w:r>
      <w:r w:rsidR="004507D2">
        <w:t>section 1</w:t>
      </w:r>
      <w:r w:rsidRPr="00516FBF">
        <w:t>32 or 133 is information the disclosure of which would damage the competitive position of the operator; and</w:t>
      </w:r>
    </w:p>
    <w:p w:rsidR="00650BF8" w:rsidRPr="00516FBF" w:rsidRDefault="00650BF8" w:rsidP="00650BF8">
      <w:pPr>
        <w:pStyle w:val="paragraph"/>
      </w:pPr>
      <w:r w:rsidRPr="00516FBF">
        <w:lastRenderedPageBreak/>
        <w:tab/>
        <w:t>(b)</w:t>
      </w:r>
      <w:r w:rsidRPr="00516FBF">
        <w:tab/>
        <w:t xml:space="preserve">the </w:t>
      </w:r>
      <w:r w:rsidR="003E6B07" w:rsidRPr="00516FBF">
        <w:t>ACCC</w:t>
      </w:r>
      <w:r w:rsidRPr="00516FBF">
        <w:t xml:space="preserve"> thinks that the claim is justified and does not think that disclosure of the information is necessary in the public interest;</w:t>
      </w:r>
    </w:p>
    <w:p w:rsidR="00650BF8" w:rsidRPr="00516FBF" w:rsidRDefault="00650BF8" w:rsidP="00650BF8">
      <w:pPr>
        <w:pStyle w:val="subsection2"/>
      </w:pPr>
      <w:r w:rsidRPr="00516FBF">
        <w:t xml:space="preserve">the </w:t>
      </w:r>
      <w:r w:rsidR="003E6B07" w:rsidRPr="00516FBF">
        <w:t>ACCC</w:t>
      </w:r>
      <w:r w:rsidRPr="00516FBF">
        <w:t xml:space="preserve"> must take all reasonable steps to ensure that the information is not, without the consent of the operator, disclosed by the </w:t>
      </w:r>
      <w:r w:rsidR="003E6B07" w:rsidRPr="00516FBF">
        <w:t>ACCC</w:t>
      </w:r>
      <w:r w:rsidRPr="00516FBF">
        <w:t xml:space="preserve"> to a person other than:</w:t>
      </w:r>
    </w:p>
    <w:p w:rsidR="00650BF8" w:rsidRPr="00516FBF" w:rsidRDefault="00650BF8" w:rsidP="00650BF8">
      <w:pPr>
        <w:pStyle w:val="paragraph"/>
      </w:pPr>
      <w:r w:rsidRPr="00516FBF">
        <w:tab/>
      </w:r>
      <w:r w:rsidR="003E6B07" w:rsidRPr="00516FBF">
        <w:t>(c)</w:t>
      </w:r>
      <w:r w:rsidR="003E6B07" w:rsidRPr="00516FBF">
        <w:tab/>
        <w:t>an ACCC member; or</w:t>
      </w:r>
    </w:p>
    <w:p w:rsidR="00650BF8" w:rsidRPr="00516FBF" w:rsidRDefault="00650BF8" w:rsidP="00650BF8">
      <w:pPr>
        <w:pStyle w:val="paragraph"/>
      </w:pPr>
      <w:r w:rsidRPr="00516FBF">
        <w:tab/>
        <w:t>(d)</w:t>
      </w:r>
      <w:r w:rsidRPr="00516FBF">
        <w:tab/>
        <w:t xml:space="preserve">a member of the staff of the </w:t>
      </w:r>
      <w:r w:rsidR="003E6B07" w:rsidRPr="00516FBF">
        <w:t>ACCC</w:t>
      </w:r>
      <w:r w:rsidRPr="00516FBF">
        <w:t xml:space="preserve"> who receives the information in the course of his or her duties.</w:t>
      </w:r>
    </w:p>
    <w:p w:rsidR="00953A09" w:rsidRPr="00516FBF" w:rsidRDefault="00953A09" w:rsidP="00953A09">
      <w:pPr>
        <w:pStyle w:val="ActHead5"/>
      </w:pPr>
      <w:bookmarkStart w:id="170" w:name="_Toc179274854"/>
      <w:r w:rsidRPr="004507D2">
        <w:rPr>
          <w:rStyle w:val="CharSectno"/>
        </w:rPr>
        <w:t>1</w:t>
      </w:r>
      <w:r w:rsidR="00650BF8" w:rsidRPr="004507D2">
        <w:rPr>
          <w:rStyle w:val="CharSectno"/>
        </w:rPr>
        <w:t>35</w:t>
      </w:r>
      <w:r w:rsidRPr="00516FBF">
        <w:t xml:space="preserve">  </w:t>
      </w:r>
      <w:r w:rsidR="003E6B07" w:rsidRPr="00516FBF">
        <w:t>ACCC</w:t>
      </w:r>
      <w:r w:rsidR="00650BF8" w:rsidRPr="00516FBF">
        <w:t xml:space="preserve"> to report to Treasurer</w:t>
      </w:r>
      <w:bookmarkEnd w:id="170"/>
    </w:p>
    <w:p w:rsidR="00650BF8" w:rsidRPr="00516FBF" w:rsidRDefault="00650BF8" w:rsidP="00650BF8">
      <w:pPr>
        <w:pStyle w:val="subsection"/>
      </w:pPr>
      <w:r w:rsidRPr="00516FBF">
        <w:tab/>
      </w:r>
      <w:r w:rsidRPr="00516FBF">
        <w:tab/>
        <w:t xml:space="preserve">The </w:t>
      </w:r>
      <w:r w:rsidR="003E6B07" w:rsidRPr="00516FBF">
        <w:t>ACCC</w:t>
      </w:r>
      <w:r w:rsidRPr="00516FBF">
        <w:t>:</w:t>
      </w:r>
    </w:p>
    <w:p w:rsidR="00650BF8" w:rsidRPr="00516FBF" w:rsidRDefault="00650BF8" w:rsidP="00650BF8">
      <w:pPr>
        <w:pStyle w:val="paragraph"/>
      </w:pPr>
      <w:r w:rsidRPr="00516FBF">
        <w:tab/>
        <w:t>(a)</w:t>
      </w:r>
      <w:r w:rsidRPr="00516FBF">
        <w:tab/>
        <w:t xml:space="preserve">must give the Treasurer a report of its monitoring of haulage charges in relation to the provision of haulage services by a Moomba operator within 30 days after </w:t>
      </w:r>
      <w:r w:rsidR="004507D2">
        <w:t>30 June</w:t>
      </w:r>
      <w:r w:rsidRPr="00516FBF">
        <w:t xml:space="preserve"> each year; and</w:t>
      </w:r>
    </w:p>
    <w:p w:rsidR="00650BF8" w:rsidRPr="00516FBF" w:rsidRDefault="00650BF8" w:rsidP="00650BF8">
      <w:pPr>
        <w:pStyle w:val="paragraph"/>
      </w:pPr>
      <w:r w:rsidRPr="00516FBF">
        <w:tab/>
        <w:t>(b)</w:t>
      </w:r>
      <w:r w:rsidRPr="00516FBF">
        <w:tab/>
        <w:t xml:space="preserve">may give the Treasurer a report about such haulage charges at such other times as the </w:t>
      </w:r>
      <w:r w:rsidR="003E6B07" w:rsidRPr="00516FBF">
        <w:t>ACCC</w:t>
      </w:r>
      <w:r w:rsidRPr="00516FBF">
        <w:t xml:space="preserve"> thinks appropriate.</w:t>
      </w:r>
    </w:p>
    <w:p w:rsidR="00953A09" w:rsidRPr="00516FBF" w:rsidRDefault="00953A09" w:rsidP="00953A09">
      <w:pPr>
        <w:pStyle w:val="ActHead5"/>
      </w:pPr>
      <w:bookmarkStart w:id="171" w:name="_Toc179274855"/>
      <w:r w:rsidRPr="004507D2">
        <w:rPr>
          <w:rStyle w:val="CharSectno"/>
        </w:rPr>
        <w:t>1</w:t>
      </w:r>
      <w:r w:rsidR="00650BF8" w:rsidRPr="004507D2">
        <w:rPr>
          <w:rStyle w:val="CharSectno"/>
        </w:rPr>
        <w:t>36</w:t>
      </w:r>
      <w:r w:rsidRPr="00516FBF">
        <w:t xml:space="preserve">  </w:t>
      </w:r>
      <w:r w:rsidR="00650BF8" w:rsidRPr="00516FBF">
        <w:t xml:space="preserve">Certain information to be supplied to the </w:t>
      </w:r>
      <w:r w:rsidR="003E6B07" w:rsidRPr="00516FBF">
        <w:t>ACCC</w:t>
      </w:r>
      <w:bookmarkEnd w:id="171"/>
    </w:p>
    <w:p w:rsidR="00650BF8" w:rsidRPr="00516FBF" w:rsidRDefault="00650BF8" w:rsidP="00650BF8">
      <w:pPr>
        <w:pStyle w:val="subsection"/>
      </w:pPr>
      <w:r w:rsidRPr="00516FBF">
        <w:tab/>
      </w:r>
      <w:r w:rsidRPr="00516FBF">
        <w:tab/>
        <w:t>If a Moomba operator decreases the amount of haulage services provided under a determination to a party to the determination because those services are actually required by a person whose rights are covered by sub</w:t>
      </w:r>
      <w:r w:rsidR="004507D2">
        <w:t>section 8</w:t>
      </w:r>
      <w:r w:rsidRPr="00516FBF">
        <w:t xml:space="preserve">0(3) or (4), the Moomba operator must give the </w:t>
      </w:r>
      <w:r w:rsidR="003E6B07" w:rsidRPr="00516FBF">
        <w:t>ACCC</w:t>
      </w:r>
      <w:r w:rsidRPr="00516FBF">
        <w:t xml:space="preserve"> and each party to the determination a written notice informing the </w:t>
      </w:r>
      <w:r w:rsidR="003E6B07" w:rsidRPr="00516FBF">
        <w:t>ACCC</w:t>
      </w:r>
      <w:r w:rsidRPr="00516FBF">
        <w:t xml:space="preserve"> and each party of the details of the circumstances giving rise to the decrease in the provision of haulage services. The notice must be given within 7 days of the time when the decrease happens.</w:t>
      </w:r>
    </w:p>
    <w:p w:rsidR="00650BF8" w:rsidRPr="00516FBF" w:rsidRDefault="004507D2" w:rsidP="00AD5AFD">
      <w:pPr>
        <w:pStyle w:val="ActHead3"/>
        <w:pageBreakBefore/>
      </w:pPr>
      <w:bookmarkStart w:id="172" w:name="_Toc179274856"/>
      <w:r w:rsidRPr="004507D2">
        <w:rPr>
          <w:rStyle w:val="CharDivNo"/>
        </w:rPr>
        <w:lastRenderedPageBreak/>
        <w:t>Division 9</w:t>
      </w:r>
      <w:r w:rsidR="00650BF8" w:rsidRPr="00516FBF">
        <w:t>—</w:t>
      </w:r>
      <w:r w:rsidR="00650BF8" w:rsidRPr="004507D2">
        <w:rPr>
          <w:rStyle w:val="CharDivText"/>
        </w:rPr>
        <w:t>Miscellaneous</w:t>
      </w:r>
      <w:bookmarkEnd w:id="172"/>
    </w:p>
    <w:p w:rsidR="00953A09" w:rsidRPr="00516FBF" w:rsidRDefault="00953A09" w:rsidP="00953A09">
      <w:pPr>
        <w:pStyle w:val="ActHead5"/>
      </w:pPr>
      <w:bookmarkStart w:id="173" w:name="_Toc179274857"/>
      <w:r w:rsidRPr="004507D2">
        <w:rPr>
          <w:rStyle w:val="CharSectno"/>
        </w:rPr>
        <w:t>1</w:t>
      </w:r>
      <w:r w:rsidR="00650BF8" w:rsidRPr="004507D2">
        <w:rPr>
          <w:rStyle w:val="CharSectno"/>
        </w:rPr>
        <w:t>37</w:t>
      </w:r>
      <w:r w:rsidRPr="00516FBF">
        <w:t xml:space="preserve">  </w:t>
      </w:r>
      <w:r w:rsidR="00650BF8" w:rsidRPr="00516FBF">
        <w:t>Compensation for acquisition of property</w:t>
      </w:r>
      <w:bookmarkEnd w:id="173"/>
    </w:p>
    <w:p w:rsidR="00650BF8" w:rsidRPr="00516FBF" w:rsidRDefault="00650BF8" w:rsidP="00650BF8">
      <w:pPr>
        <w:pStyle w:val="subsection"/>
      </w:pPr>
      <w:r w:rsidRPr="00516FBF">
        <w:tab/>
        <w:t>(1)</w:t>
      </w:r>
      <w:r w:rsidRPr="00516FBF">
        <w:tab/>
        <w:t>If:</w:t>
      </w:r>
    </w:p>
    <w:p w:rsidR="00650BF8" w:rsidRPr="00516FBF" w:rsidRDefault="00650BF8" w:rsidP="00650BF8">
      <w:pPr>
        <w:pStyle w:val="paragraph"/>
      </w:pPr>
      <w:r w:rsidRPr="00516FBF">
        <w:tab/>
        <w:t>(a)</w:t>
      </w:r>
      <w:r w:rsidRPr="00516FBF">
        <w:tab/>
        <w:t xml:space="preserve">a determination under </w:t>
      </w:r>
      <w:r w:rsidR="004507D2">
        <w:t>section 8</w:t>
      </w:r>
      <w:r w:rsidRPr="00516FBF">
        <w:t>0 would result in an acquisition of property; and</w:t>
      </w:r>
    </w:p>
    <w:p w:rsidR="00650BF8" w:rsidRPr="00516FBF" w:rsidRDefault="00650BF8" w:rsidP="00650BF8">
      <w:pPr>
        <w:pStyle w:val="paragraph"/>
      </w:pPr>
      <w:r w:rsidRPr="00516FBF">
        <w:tab/>
        <w:t>(b)</w:t>
      </w:r>
      <w:r w:rsidRPr="00516FBF">
        <w:tab/>
        <w:t>the determination would not be valid, apart from this section, because a particular person has not been compensated;</w:t>
      </w:r>
    </w:p>
    <w:p w:rsidR="00650BF8" w:rsidRPr="00516FBF" w:rsidRDefault="00650BF8" w:rsidP="00650BF8">
      <w:pPr>
        <w:pStyle w:val="subsection2"/>
      </w:pPr>
      <w:r w:rsidRPr="00516FBF">
        <w:t>the Commonwealth must pay that person:</w:t>
      </w:r>
    </w:p>
    <w:p w:rsidR="00650BF8" w:rsidRPr="00516FBF" w:rsidRDefault="00650BF8" w:rsidP="00650BF8">
      <w:pPr>
        <w:pStyle w:val="paragraph"/>
      </w:pPr>
      <w:r w:rsidRPr="00516FBF">
        <w:tab/>
        <w:t>(c)</w:t>
      </w:r>
      <w:r w:rsidRPr="00516FBF">
        <w:tab/>
        <w:t>a reasonable amount of compensation agreed on between the person and the Commonwealth; or</w:t>
      </w:r>
    </w:p>
    <w:p w:rsidR="00650BF8" w:rsidRPr="00516FBF" w:rsidRDefault="00650BF8" w:rsidP="00650BF8">
      <w:pPr>
        <w:pStyle w:val="paragraph"/>
      </w:pPr>
      <w:r w:rsidRPr="00516FBF">
        <w:tab/>
        <w:t>(d)</w:t>
      </w:r>
      <w:r w:rsidRPr="00516FBF">
        <w:tab/>
        <w:t>failing agreement—a reasonable amount of compensation determined by a court of competent jurisdiction.</w:t>
      </w:r>
    </w:p>
    <w:p w:rsidR="00650BF8" w:rsidRPr="00516FBF" w:rsidRDefault="00650BF8" w:rsidP="00650BF8">
      <w:pPr>
        <w:pStyle w:val="subsection"/>
      </w:pPr>
      <w:r w:rsidRPr="00516FBF">
        <w:tab/>
        <w:t>(2)</w:t>
      </w:r>
      <w:r w:rsidRPr="00516FBF">
        <w:tab/>
        <w:t>Any damages or compensation recovered, or other remedy, in a proceeding begun otherwise than under this section must be taken into account in assessing compensation payable in a proceeding begun under this section and arising out of the same event or transaction.</w:t>
      </w:r>
    </w:p>
    <w:p w:rsidR="00650BF8" w:rsidRPr="00516FBF" w:rsidRDefault="00650BF8" w:rsidP="00650BF8">
      <w:pPr>
        <w:pStyle w:val="subsection"/>
      </w:pPr>
      <w:r w:rsidRPr="00516FBF">
        <w:tab/>
        <w:t>(3)</w:t>
      </w:r>
      <w:r w:rsidRPr="00516FBF">
        <w:tab/>
        <w:t xml:space="preserve">In this section, </w:t>
      </w:r>
      <w:r w:rsidRPr="00516FBF">
        <w:rPr>
          <w:b/>
          <w:i/>
        </w:rPr>
        <w:t>acquisition of property</w:t>
      </w:r>
      <w:r w:rsidRPr="00516FBF">
        <w:t xml:space="preserve"> has the same meaning as in paragraph 51(xxxi) of the Constitution.</w:t>
      </w:r>
    </w:p>
    <w:p w:rsidR="00953A09" w:rsidRPr="00516FBF" w:rsidRDefault="00953A09" w:rsidP="00953A09">
      <w:pPr>
        <w:pStyle w:val="ActHead5"/>
      </w:pPr>
      <w:bookmarkStart w:id="174" w:name="_Toc179274858"/>
      <w:r w:rsidRPr="004507D2">
        <w:rPr>
          <w:rStyle w:val="CharSectno"/>
        </w:rPr>
        <w:t>1</w:t>
      </w:r>
      <w:r w:rsidR="00650BF8" w:rsidRPr="004507D2">
        <w:rPr>
          <w:rStyle w:val="CharSectno"/>
        </w:rPr>
        <w:t>38</w:t>
      </w:r>
      <w:r w:rsidRPr="00516FBF">
        <w:t xml:space="preserve">  </w:t>
      </w:r>
      <w:r w:rsidR="00650BF8" w:rsidRPr="00516FBF">
        <w:t>Commonwealth to pay compensation for the ending of certain contractual rights</w:t>
      </w:r>
      <w:bookmarkEnd w:id="174"/>
    </w:p>
    <w:p w:rsidR="00650BF8" w:rsidRPr="00516FBF" w:rsidRDefault="00650BF8" w:rsidP="00650BF8">
      <w:pPr>
        <w:pStyle w:val="subsection"/>
      </w:pPr>
      <w:r w:rsidRPr="00516FBF">
        <w:tab/>
        <w:t>(1)</w:t>
      </w:r>
      <w:r w:rsidRPr="00516FBF">
        <w:tab/>
        <w:t>The Minister for Finance may, on the Commonwealth’s behalf, enter into a written agreement on the sale day with a person under which the Commonwealth agrees to compensate the person for the ending of any of the person’s contractual rights in relation to the Moomba pipeline that existed immediately before the commencement of this section.</w:t>
      </w:r>
    </w:p>
    <w:p w:rsidR="00650BF8" w:rsidRPr="00516FBF" w:rsidRDefault="00650BF8" w:rsidP="00650BF8">
      <w:pPr>
        <w:pStyle w:val="subsection"/>
      </w:pPr>
      <w:r w:rsidRPr="00516FBF">
        <w:tab/>
        <w:t>(2)</w:t>
      </w:r>
      <w:r w:rsidRPr="00516FBF">
        <w:tab/>
        <w:t xml:space="preserve">The Consolidated Revenue Fund is appropriated for compensation payments under an agreement entered into under </w:t>
      </w:r>
      <w:r w:rsidR="004507D2">
        <w:t>subsection (</w:t>
      </w:r>
      <w:r w:rsidRPr="00516FBF">
        <w:t>1).</w:t>
      </w:r>
    </w:p>
    <w:p w:rsidR="00953A09" w:rsidRPr="00516FBF" w:rsidRDefault="00953A09" w:rsidP="00953A09">
      <w:pPr>
        <w:pStyle w:val="ActHead5"/>
      </w:pPr>
      <w:bookmarkStart w:id="175" w:name="_Toc179274859"/>
      <w:r w:rsidRPr="004507D2">
        <w:rPr>
          <w:rStyle w:val="CharSectno"/>
        </w:rPr>
        <w:lastRenderedPageBreak/>
        <w:t>1</w:t>
      </w:r>
      <w:r w:rsidR="00650BF8" w:rsidRPr="004507D2">
        <w:rPr>
          <w:rStyle w:val="CharSectno"/>
        </w:rPr>
        <w:t>39</w:t>
      </w:r>
      <w:r w:rsidRPr="00516FBF">
        <w:t xml:space="preserve">  </w:t>
      </w:r>
      <w:r w:rsidR="003E6B07" w:rsidRPr="00516FBF">
        <w:t>ACCC</w:t>
      </w:r>
      <w:r w:rsidR="00650BF8" w:rsidRPr="00516FBF">
        <w:t xml:space="preserve"> approval of certain agreements for the supply of haulage services</w:t>
      </w:r>
      <w:bookmarkEnd w:id="175"/>
    </w:p>
    <w:p w:rsidR="00650BF8" w:rsidRPr="00516FBF" w:rsidRDefault="00650BF8" w:rsidP="00650BF8">
      <w:pPr>
        <w:pStyle w:val="subsection"/>
      </w:pPr>
      <w:r w:rsidRPr="00516FBF">
        <w:tab/>
        <w:t>(1)</w:t>
      </w:r>
      <w:r w:rsidRPr="00516FBF">
        <w:tab/>
        <w:t>An agreement (other than the Gas Transportation Agreement) entered into after the commencement of this section between:</w:t>
      </w:r>
    </w:p>
    <w:p w:rsidR="00650BF8" w:rsidRPr="00516FBF" w:rsidRDefault="00650BF8" w:rsidP="00650BF8">
      <w:pPr>
        <w:pStyle w:val="paragraph"/>
      </w:pPr>
      <w:r w:rsidRPr="00516FBF">
        <w:tab/>
        <w:t>(a)</w:t>
      </w:r>
      <w:r w:rsidRPr="00516FBF">
        <w:tab/>
        <w:t>a Moomba operator or a related body corporate of the operator; and</w:t>
      </w:r>
    </w:p>
    <w:p w:rsidR="00650BF8" w:rsidRPr="00516FBF" w:rsidRDefault="00650BF8" w:rsidP="00650BF8">
      <w:pPr>
        <w:pStyle w:val="paragraph"/>
      </w:pPr>
      <w:r w:rsidRPr="00516FBF">
        <w:tab/>
        <w:t>(b)</w:t>
      </w:r>
      <w:r w:rsidRPr="00516FBF">
        <w:tab/>
        <w:t>a controlling distributor of the Moomba operator or a related body corporate of the controlling distributor;</w:t>
      </w:r>
    </w:p>
    <w:p w:rsidR="00650BF8" w:rsidRPr="00516FBF" w:rsidRDefault="00650BF8" w:rsidP="00650BF8">
      <w:pPr>
        <w:pStyle w:val="subsection2"/>
      </w:pPr>
      <w:r w:rsidRPr="00516FBF">
        <w:t xml:space="preserve">in relation to the supply of haulage services by the operator is of no effect until approved by the </w:t>
      </w:r>
      <w:r w:rsidR="003E6B07" w:rsidRPr="00516FBF">
        <w:t>ACCC</w:t>
      </w:r>
      <w:r w:rsidRPr="00516FBF">
        <w:t>. The approval may be given either before or after the agreement is made.</w:t>
      </w:r>
    </w:p>
    <w:p w:rsidR="00650BF8" w:rsidRPr="00516FBF" w:rsidRDefault="00650BF8" w:rsidP="00650BF8">
      <w:pPr>
        <w:pStyle w:val="subsection"/>
      </w:pPr>
      <w:r w:rsidRPr="00516FBF">
        <w:tab/>
        <w:t>(2)</w:t>
      </w:r>
      <w:r w:rsidRPr="00516FBF">
        <w:tab/>
        <w:t xml:space="preserve">The </w:t>
      </w:r>
      <w:r w:rsidR="003E6B07" w:rsidRPr="00516FBF">
        <w:t>ACCC</w:t>
      </w:r>
      <w:r w:rsidRPr="00516FBF">
        <w:t xml:space="preserve"> must not refuse to approve an agreement or a proposed agreement covered by </w:t>
      </w:r>
      <w:r w:rsidR="004507D2">
        <w:t>subsection (</w:t>
      </w:r>
      <w:r w:rsidRPr="00516FBF">
        <w:t xml:space="preserve">1) unless the </w:t>
      </w:r>
      <w:r w:rsidR="003E6B07" w:rsidRPr="00516FBF">
        <w:t>ACCC</w:t>
      </w:r>
      <w:r w:rsidRPr="00516FBF">
        <w:t xml:space="preserve"> thinks the agreement would be likely to have the effect of substantially lessening, preventing or hindering competition.</w:t>
      </w:r>
    </w:p>
    <w:p w:rsidR="00650BF8" w:rsidRPr="00516FBF" w:rsidRDefault="00650BF8" w:rsidP="00650BF8">
      <w:pPr>
        <w:pStyle w:val="subsection"/>
      </w:pPr>
      <w:r w:rsidRPr="00516FBF">
        <w:tab/>
        <w:t>(3)</w:t>
      </w:r>
      <w:r w:rsidRPr="00516FBF">
        <w:tab/>
        <w:t xml:space="preserve">If the </w:t>
      </w:r>
      <w:r w:rsidR="003E6B07" w:rsidRPr="00516FBF">
        <w:t>ACCC</w:t>
      </w:r>
      <w:r w:rsidRPr="00516FBF">
        <w:t xml:space="preserve"> has not made a decision to approve or refuse to approve an agreement or a proposed agreement within 2 months after being given the agreement or the proposed agreement, the </w:t>
      </w:r>
      <w:r w:rsidR="003E6B07" w:rsidRPr="00516FBF">
        <w:t>ACCC</w:t>
      </w:r>
      <w:r w:rsidRPr="00516FBF">
        <w:t xml:space="preserve"> is taken to have approved the agreement or the proposed agreement.</w:t>
      </w:r>
    </w:p>
    <w:p w:rsidR="00650BF8" w:rsidRPr="00516FBF" w:rsidRDefault="00650BF8" w:rsidP="00650BF8">
      <w:pPr>
        <w:pStyle w:val="subsection"/>
      </w:pPr>
      <w:r w:rsidRPr="00516FBF">
        <w:tab/>
        <w:t>(4)</w:t>
      </w:r>
      <w:r w:rsidRPr="00516FBF">
        <w:tab/>
        <w:t xml:space="preserve">A decision of the </w:t>
      </w:r>
      <w:r w:rsidR="003E6B07" w:rsidRPr="00516FBF">
        <w:t>ACCC</w:t>
      </w:r>
      <w:r w:rsidRPr="00516FBF">
        <w:t xml:space="preserve"> to approve or refuse to approve an agreement or a proposed agreement must be notified in writing to the party to the agreement or proposed agreement who sought the approval as soon as practicable after the decision is made.</w:t>
      </w:r>
    </w:p>
    <w:p w:rsidR="00650BF8" w:rsidRPr="00516FBF" w:rsidRDefault="00650BF8" w:rsidP="00650BF8">
      <w:pPr>
        <w:pStyle w:val="subsection"/>
      </w:pPr>
      <w:r w:rsidRPr="00516FBF">
        <w:tab/>
        <w:t>(5)</w:t>
      </w:r>
      <w:r w:rsidRPr="00516FBF">
        <w:tab/>
        <w:t>In this section:</w:t>
      </w:r>
    </w:p>
    <w:p w:rsidR="00650BF8" w:rsidRPr="00516FBF" w:rsidRDefault="00650BF8" w:rsidP="005F07A8">
      <w:pPr>
        <w:pStyle w:val="Definition"/>
      </w:pPr>
      <w:r w:rsidRPr="00516FBF">
        <w:rPr>
          <w:b/>
          <w:i/>
        </w:rPr>
        <w:t>Gas Transportation Agreement</w:t>
      </w:r>
      <w:r w:rsidRPr="00516FBF">
        <w:t xml:space="preserve"> means the agreement entered into by Newco and AGL Sydney Ltd on the sale day in relation to the provision of haulage services by Newco.</w:t>
      </w:r>
    </w:p>
    <w:p w:rsidR="00650BF8" w:rsidRPr="00516FBF" w:rsidRDefault="00650BF8" w:rsidP="00650BF8">
      <w:pPr>
        <w:pStyle w:val="ActHead5"/>
        <w:rPr>
          <w:i/>
        </w:rPr>
      </w:pPr>
      <w:bookmarkStart w:id="176" w:name="_Toc179274860"/>
      <w:r w:rsidRPr="004507D2">
        <w:rPr>
          <w:rStyle w:val="CharSectno"/>
        </w:rPr>
        <w:t>140</w:t>
      </w:r>
      <w:r w:rsidRPr="00516FBF">
        <w:t xml:space="preserve">  </w:t>
      </w:r>
      <w:r w:rsidR="0092328B" w:rsidRPr="00516FBF">
        <w:t xml:space="preserve">Part not to limit </w:t>
      </w:r>
      <w:r w:rsidR="004507D2">
        <w:t>Part I</w:t>
      </w:r>
      <w:r w:rsidR="0092328B" w:rsidRPr="00516FBF">
        <w:t xml:space="preserve">V of the </w:t>
      </w:r>
      <w:r w:rsidR="0092328B" w:rsidRPr="00516FBF">
        <w:rPr>
          <w:i/>
        </w:rPr>
        <w:t>Trade Practices Act 1974</w:t>
      </w:r>
      <w:bookmarkEnd w:id="176"/>
    </w:p>
    <w:p w:rsidR="0092328B" w:rsidRPr="00516FBF" w:rsidRDefault="0092328B" w:rsidP="0092328B">
      <w:pPr>
        <w:pStyle w:val="subsection"/>
      </w:pPr>
      <w:r w:rsidRPr="00516FBF">
        <w:rPr>
          <w:szCs w:val="22"/>
        </w:rPr>
        <w:tab/>
      </w:r>
      <w:r w:rsidRPr="00516FBF">
        <w:rPr>
          <w:szCs w:val="22"/>
        </w:rPr>
        <w:tab/>
        <w:t xml:space="preserve">This Part does not limit the operation of </w:t>
      </w:r>
      <w:r w:rsidR="004507D2">
        <w:rPr>
          <w:szCs w:val="22"/>
        </w:rPr>
        <w:t>Part I</w:t>
      </w:r>
      <w:r w:rsidRPr="00516FBF">
        <w:rPr>
          <w:szCs w:val="22"/>
        </w:rPr>
        <w:t xml:space="preserve">V of the </w:t>
      </w:r>
      <w:r w:rsidRPr="00516FBF">
        <w:rPr>
          <w:i/>
          <w:iCs/>
          <w:szCs w:val="22"/>
        </w:rPr>
        <w:t>Trade Practices Act 1974.</w:t>
      </w:r>
    </w:p>
    <w:p w:rsidR="00650BF8" w:rsidRPr="00516FBF" w:rsidRDefault="00650BF8" w:rsidP="00650BF8">
      <w:pPr>
        <w:pStyle w:val="ActHead5"/>
      </w:pPr>
      <w:bookmarkStart w:id="177" w:name="_Toc179274861"/>
      <w:r w:rsidRPr="004507D2">
        <w:rPr>
          <w:rStyle w:val="CharSectno"/>
        </w:rPr>
        <w:lastRenderedPageBreak/>
        <w:t>1</w:t>
      </w:r>
      <w:r w:rsidR="0092328B" w:rsidRPr="004507D2">
        <w:rPr>
          <w:rStyle w:val="CharSectno"/>
        </w:rPr>
        <w:t>41</w:t>
      </w:r>
      <w:r w:rsidRPr="00516FBF">
        <w:t xml:space="preserve">  </w:t>
      </w:r>
      <w:r w:rsidR="0092328B" w:rsidRPr="00516FBF">
        <w:t>Failure of witness to attend</w:t>
      </w:r>
      <w:bookmarkEnd w:id="177"/>
    </w:p>
    <w:p w:rsidR="0092328B" w:rsidRPr="00516FBF" w:rsidRDefault="0092328B" w:rsidP="0092328B">
      <w:pPr>
        <w:pStyle w:val="subsection"/>
        <w:rPr>
          <w:szCs w:val="22"/>
        </w:rPr>
      </w:pPr>
      <w:r w:rsidRPr="00516FBF">
        <w:rPr>
          <w:szCs w:val="22"/>
        </w:rPr>
        <w:tab/>
      </w:r>
      <w:r w:rsidRPr="00516FBF">
        <w:rPr>
          <w:szCs w:val="22"/>
        </w:rPr>
        <w:tab/>
        <w:t xml:space="preserve">A person served, as prescribed, with a summons to appear as a witness before the </w:t>
      </w:r>
      <w:r w:rsidR="003E6B07" w:rsidRPr="00516FBF">
        <w:rPr>
          <w:szCs w:val="22"/>
        </w:rPr>
        <w:t>ACCC</w:t>
      </w:r>
      <w:r w:rsidRPr="00516FBF">
        <w:rPr>
          <w:szCs w:val="22"/>
        </w:rPr>
        <w:t xml:space="preserve"> must not, without reasonable excuse:</w:t>
      </w:r>
    </w:p>
    <w:p w:rsidR="0092328B" w:rsidRPr="00516FBF" w:rsidRDefault="0092328B" w:rsidP="0092328B">
      <w:pPr>
        <w:pStyle w:val="paragraph"/>
      </w:pPr>
      <w:r w:rsidRPr="00516FBF">
        <w:tab/>
        <w:t>(a)</w:t>
      </w:r>
      <w:r w:rsidRPr="00516FBF">
        <w:tab/>
        <w:t>fail to attend as required by the summons; or</w:t>
      </w:r>
    </w:p>
    <w:p w:rsidR="0092328B" w:rsidRPr="00516FBF" w:rsidRDefault="0092328B" w:rsidP="0092328B">
      <w:pPr>
        <w:pStyle w:val="paragraph"/>
      </w:pPr>
      <w:r w:rsidRPr="00516FBF">
        <w:tab/>
        <w:t>(b)</w:t>
      </w:r>
      <w:r w:rsidRPr="00516FBF">
        <w:tab/>
        <w:t xml:space="preserve">fail to appear and report himself or herself from day to day unless excused, or released from further attendance, by a member of the </w:t>
      </w:r>
      <w:r w:rsidR="003E6B07" w:rsidRPr="00516FBF">
        <w:t>ACCC</w:t>
      </w:r>
      <w:r w:rsidRPr="00516FBF">
        <w:t>.</w:t>
      </w:r>
    </w:p>
    <w:p w:rsidR="0092328B" w:rsidRPr="00516FBF" w:rsidRDefault="0092328B" w:rsidP="005F07A8">
      <w:pPr>
        <w:pStyle w:val="Penalty"/>
      </w:pPr>
      <w:r w:rsidRPr="00516FBF">
        <w:t>Penalty:</w:t>
      </w:r>
      <w:r w:rsidR="005F07A8" w:rsidRPr="00516FBF">
        <w:tab/>
      </w:r>
      <w:r w:rsidRPr="00516FBF">
        <w:t>60 penalty units.</w:t>
      </w:r>
    </w:p>
    <w:p w:rsidR="00650BF8" w:rsidRPr="00516FBF" w:rsidRDefault="00650BF8" w:rsidP="00650BF8">
      <w:pPr>
        <w:pStyle w:val="ActHead5"/>
      </w:pPr>
      <w:bookmarkStart w:id="178" w:name="_Toc179274862"/>
      <w:r w:rsidRPr="004507D2">
        <w:rPr>
          <w:rStyle w:val="CharSectno"/>
        </w:rPr>
        <w:t>1</w:t>
      </w:r>
      <w:r w:rsidR="0092328B" w:rsidRPr="004507D2">
        <w:rPr>
          <w:rStyle w:val="CharSectno"/>
        </w:rPr>
        <w:t>42</w:t>
      </w:r>
      <w:r w:rsidRPr="00516FBF">
        <w:t xml:space="preserve">  </w:t>
      </w:r>
      <w:r w:rsidR="0092328B" w:rsidRPr="00516FBF">
        <w:t>Refusal to be sworn or to answer questions</w:t>
      </w:r>
      <w:bookmarkEnd w:id="178"/>
    </w:p>
    <w:p w:rsidR="0092328B" w:rsidRPr="00516FBF" w:rsidRDefault="0092328B" w:rsidP="0092328B">
      <w:pPr>
        <w:pStyle w:val="subsection"/>
        <w:rPr>
          <w:szCs w:val="22"/>
        </w:rPr>
      </w:pPr>
      <w:r w:rsidRPr="00516FBF">
        <w:rPr>
          <w:szCs w:val="22"/>
        </w:rPr>
        <w:tab/>
        <w:t>(1)</w:t>
      </w:r>
      <w:r w:rsidRPr="00516FBF">
        <w:rPr>
          <w:szCs w:val="22"/>
        </w:rPr>
        <w:tab/>
        <w:t xml:space="preserve">A person appearing as a witness before the </w:t>
      </w:r>
      <w:r w:rsidR="003E6B07" w:rsidRPr="00516FBF">
        <w:rPr>
          <w:szCs w:val="22"/>
        </w:rPr>
        <w:t>ACCC</w:t>
      </w:r>
      <w:r w:rsidRPr="00516FBF">
        <w:rPr>
          <w:szCs w:val="22"/>
        </w:rPr>
        <w:t xml:space="preserve"> must not, without reasonable excuse:</w:t>
      </w:r>
    </w:p>
    <w:p w:rsidR="0092328B" w:rsidRPr="00516FBF" w:rsidRDefault="0092328B" w:rsidP="0092328B">
      <w:pPr>
        <w:pStyle w:val="paragraph"/>
      </w:pPr>
      <w:r w:rsidRPr="00516FBF">
        <w:tab/>
        <w:t>(a)</w:t>
      </w:r>
      <w:r w:rsidRPr="00516FBF">
        <w:tab/>
        <w:t>refuse or fail to be sworn or to make an affirmation; or</w:t>
      </w:r>
    </w:p>
    <w:p w:rsidR="0092328B" w:rsidRPr="00516FBF" w:rsidRDefault="0092328B" w:rsidP="0092328B">
      <w:pPr>
        <w:pStyle w:val="paragraph"/>
      </w:pPr>
      <w:r w:rsidRPr="00516FBF">
        <w:tab/>
        <w:t>(b)</w:t>
      </w:r>
      <w:r w:rsidRPr="00516FBF">
        <w:tab/>
        <w:t xml:space="preserve">refuse or fail to answer a question that the person is required to answer by the </w:t>
      </w:r>
      <w:r w:rsidR="003E6B07" w:rsidRPr="00516FBF">
        <w:t>ACCC</w:t>
      </w:r>
      <w:r w:rsidRPr="00516FBF">
        <w:t>; or</w:t>
      </w:r>
    </w:p>
    <w:p w:rsidR="0092328B" w:rsidRPr="00516FBF" w:rsidRDefault="0092328B" w:rsidP="0092328B">
      <w:pPr>
        <w:pStyle w:val="paragraph"/>
      </w:pPr>
      <w:r w:rsidRPr="00516FBF">
        <w:tab/>
        <w:t>(c)</w:t>
      </w:r>
      <w:r w:rsidRPr="00516FBF">
        <w:tab/>
        <w:t>refuse or fail to produce a document that he or she was required to produce by a summons under this Part served on him or her as prescribed.</w:t>
      </w:r>
    </w:p>
    <w:p w:rsidR="0092328B" w:rsidRPr="00516FBF" w:rsidRDefault="0092328B" w:rsidP="005F07A8">
      <w:pPr>
        <w:pStyle w:val="Penalty"/>
      </w:pPr>
      <w:r w:rsidRPr="00516FBF">
        <w:t>Penalty:</w:t>
      </w:r>
      <w:r w:rsidR="005F07A8" w:rsidRPr="00516FBF">
        <w:tab/>
      </w:r>
      <w:r w:rsidRPr="00516FBF">
        <w:t>60 penalty units.</w:t>
      </w:r>
    </w:p>
    <w:p w:rsidR="0092328B" w:rsidRPr="00516FBF" w:rsidRDefault="0092328B" w:rsidP="0092328B">
      <w:pPr>
        <w:pStyle w:val="subsection"/>
        <w:rPr>
          <w:szCs w:val="22"/>
        </w:rPr>
      </w:pPr>
      <w:r w:rsidRPr="00516FBF">
        <w:rPr>
          <w:szCs w:val="22"/>
        </w:rPr>
        <w:tab/>
        <w:t>(2)</w:t>
      </w:r>
      <w:r w:rsidRPr="00516FBF">
        <w:rPr>
          <w:szCs w:val="22"/>
        </w:rPr>
        <w:tab/>
        <w:t xml:space="preserve">For the purposes of </w:t>
      </w:r>
      <w:r w:rsidR="004507D2">
        <w:rPr>
          <w:szCs w:val="22"/>
        </w:rPr>
        <w:t>subsection (</w:t>
      </w:r>
      <w:r w:rsidRPr="00516FBF">
        <w:rPr>
          <w:szCs w:val="22"/>
        </w:rPr>
        <w:t>1), it is a reasonable excuse for a person:</w:t>
      </w:r>
    </w:p>
    <w:p w:rsidR="0092328B" w:rsidRPr="00516FBF" w:rsidRDefault="0092328B" w:rsidP="0092328B">
      <w:pPr>
        <w:pStyle w:val="paragraph"/>
      </w:pPr>
      <w:r w:rsidRPr="00516FBF">
        <w:tab/>
        <w:t>(a)</w:t>
      </w:r>
      <w:r w:rsidRPr="00516FBF">
        <w:tab/>
        <w:t>to refuse or fail to answer a question because the answer to the question may tend to incriminate him or her; or</w:t>
      </w:r>
    </w:p>
    <w:p w:rsidR="0092328B" w:rsidRPr="00516FBF" w:rsidRDefault="0092328B" w:rsidP="0092328B">
      <w:pPr>
        <w:pStyle w:val="paragraph"/>
      </w:pPr>
      <w:r w:rsidRPr="00516FBF">
        <w:tab/>
        <w:t>(b)</w:t>
      </w:r>
      <w:r w:rsidRPr="00516FBF">
        <w:tab/>
        <w:t>to refuse or fail to produce a document because the production of the document may tend to incriminate him or her.</w:t>
      </w:r>
    </w:p>
    <w:p w:rsidR="00650BF8" w:rsidRPr="00516FBF" w:rsidRDefault="00650BF8" w:rsidP="00650BF8">
      <w:pPr>
        <w:pStyle w:val="ActHead5"/>
      </w:pPr>
      <w:bookmarkStart w:id="179" w:name="_Toc179274863"/>
      <w:r w:rsidRPr="004507D2">
        <w:rPr>
          <w:rStyle w:val="CharSectno"/>
        </w:rPr>
        <w:t>1</w:t>
      </w:r>
      <w:r w:rsidR="0092328B" w:rsidRPr="004507D2">
        <w:rPr>
          <w:rStyle w:val="CharSectno"/>
        </w:rPr>
        <w:t>43</w:t>
      </w:r>
      <w:r w:rsidRPr="00516FBF">
        <w:t xml:space="preserve">  </w:t>
      </w:r>
      <w:r w:rsidR="0092328B" w:rsidRPr="00516FBF">
        <w:t>Intimidation etc.</w:t>
      </w:r>
      <w:bookmarkEnd w:id="179"/>
    </w:p>
    <w:p w:rsidR="0092328B" w:rsidRPr="00516FBF" w:rsidRDefault="0092328B" w:rsidP="0092328B">
      <w:pPr>
        <w:pStyle w:val="subsection"/>
        <w:rPr>
          <w:szCs w:val="22"/>
        </w:rPr>
      </w:pPr>
      <w:r w:rsidRPr="00516FBF">
        <w:rPr>
          <w:szCs w:val="22"/>
        </w:rPr>
        <w:tab/>
      </w:r>
      <w:r w:rsidRPr="00516FBF">
        <w:rPr>
          <w:szCs w:val="22"/>
        </w:rPr>
        <w:tab/>
        <w:t>A person must not:</w:t>
      </w:r>
    </w:p>
    <w:p w:rsidR="0092328B" w:rsidRPr="00516FBF" w:rsidRDefault="0092328B" w:rsidP="0092328B">
      <w:pPr>
        <w:pStyle w:val="paragraph"/>
      </w:pPr>
      <w:r w:rsidRPr="00516FBF">
        <w:tab/>
        <w:t>(a)</w:t>
      </w:r>
      <w:r w:rsidRPr="00516FBF">
        <w:tab/>
        <w:t>threaten, intimidate or coerce another person; or</w:t>
      </w:r>
    </w:p>
    <w:p w:rsidR="0092328B" w:rsidRPr="00516FBF" w:rsidRDefault="0092328B" w:rsidP="0092328B">
      <w:pPr>
        <w:pStyle w:val="paragraph"/>
      </w:pPr>
      <w:r w:rsidRPr="00516FBF">
        <w:tab/>
        <w:t>(b)</w:t>
      </w:r>
      <w:r w:rsidRPr="00516FBF">
        <w:tab/>
        <w:t>cause or procure damage, loss or disadvantage to another person;</w:t>
      </w:r>
    </w:p>
    <w:p w:rsidR="0092328B" w:rsidRPr="00516FBF" w:rsidRDefault="0092328B" w:rsidP="0092328B">
      <w:pPr>
        <w:pStyle w:val="subsection2"/>
      </w:pPr>
      <w:r w:rsidRPr="00516FBF">
        <w:lastRenderedPageBreak/>
        <w:t>because that other person:</w:t>
      </w:r>
    </w:p>
    <w:p w:rsidR="0092328B" w:rsidRPr="00516FBF" w:rsidRDefault="0092328B" w:rsidP="0092328B">
      <w:pPr>
        <w:pStyle w:val="paragraph"/>
      </w:pPr>
      <w:r w:rsidRPr="00516FBF">
        <w:tab/>
        <w:t>(c)</w:t>
      </w:r>
      <w:r w:rsidRPr="00516FBF">
        <w:tab/>
        <w:t xml:space="preserve">proposes to furnish or has furnished information, or proposes to produce or has produced documents, to the </w:t>
      </w:r>
      <w:r w:rsidR="003E6B07" w:rsidRPr="00516FBF">
        <w:t>ACCC</w:t>
      </w:r>
      <w:r w:rsidRPr="00516FBF">
        <w:t>; or</w:t>
      </w:r>
    </w:p>
    <w:p w:rsidR="0092328B" w:rsidRPr="00516FBF" w:rsidRDefault="0092328B" w:rsidP="0092328B">
      <w:pPr>
        <w:pStyle w:val="paragraph"/>
      </w:pPr>
      <w:r w:rsidRPr="00516FBF">
        <w:tab/>
        <w:t>(d)</w:t>
      </w:r>
      <w:r w:rsidRPr="00516FBF">
        <w:tab/>
        <w:t xml:space="preserve">proposes to appear or has appeared as a witness before the </w:t>
      </w:r>
      <w:r w:rsidR="003E6B07" w:rsidRPr="00516FBF">
        <w:t>ACCC</w:t>
      </w:r>
      <w:r w:rsidRPr="00516FBF">
        <w:t>.</w:t>
      </w:r>
    </w:p>
    <w:p w:rsidR="0092328B" w:rsidRPr="00516FBF" w:rsidRDefault="0092328B" w:rsidP="005F07A8">
      <w:pPr>
        <w:pStyle w:val="Penalty"/>
      </w:pPr>
      <w:r w:rsidRPr="00516FBF">
        <w:t>Penalty:</w:t>
      </w:r>
      <w:r w:rsidR="005F07A8" w:rsidRPr="00516FBF">
        <w:tab/>
      </w:r>
      <w:r w:rsidRPr="00516FBF">
        <w:t>Imprisonment for 12 months.</w:t>
      </w:r>
    </w:p>
    <w:p w:rsidR="00650BF8" w:rsidRPr="00516FBF" w:rsidRDefault="00650BF8" w:rsidP="00650BF8">
      <w:pPr>
        <w:pStyle w:val="ActHead5"/>
      </w:pPr>
      <w:bookmarkStart w:id="180" w:name="_Toc179274864"/>
      <w:r w:rsidRPr="004507D2">
        <w:rPr>
          <w:rStyle w:val="CharSectno"/>
        </w:rPr>
        <w:t>1</w:t>
      </w:r>
      <w:r w:rsidR="0092328B" w:rsidRPr="004507D2">
        <w:rPr>
          <w:rStyle w:val="CharSectno"/>
        </w:rPr>
        <w:t>44</w:t>
      </w:r>
      <w:r w:rsidRPr="00516FBF">
        <w:t xml:space="preserve">  </w:t>
      </w:r>
      <w:r w:rsidR="0092328B" w:rsidRPr="00516FBF">
        <w:t>Criminal proceedings</w:t>
      </w:r>
      <w:bookmarkEnd w:id="180"/>
    </w:p>
    <w:p w:rsidR="0092328B" w:rsidRPr="00516FBF" w:rsidRDefault="0092328B" w:rsidP="0092328B">
      <w:pPr>
        <w:pStyle w:val="subsection"/>
        <w:rPr>
          <w:szCs w:val="22"/>
        </w:rPr>
      </w:pPr>
      <w:r w:rsidRPr="00516FBF">
        <w:rPr>
          <w:szCs w:val="22"/>
        </w:rPr>
        <w:tab/>
      </w:r>
      <w:r w:rsidRPr="00516FBF">
        <w:rPr>
          <w:szCs w:val="22"/>
        </w:rPr>
        <w:tab/>
        <w:t>Criminal proceedings may only be brought against a person for a contravention of a provision of this Act if this Act provides a penalty for a contravention of the provision.</w:t>
      </w:r>
    </w:p>
    <w:p w:rsidR="00650BF8" w:rsidRPr="00516FBF" w:rsidRDefault="00650BF8" w:rsidP="00650BF8">
      <w:pPr>
        <w:pStyle w:val="ActHead5"/>
      </w:pPr>
      <w:bookmarkStart w:id="181" w:name="_Toc179274865"/>
      <w:r w:rsidRPr="004507D2">
        <w:rPr>
          <w:rStyle w:val="CharSectno"/>
        </w:rPr>
        <w:t>1</w:t>
      </w:r>
      <w:r w:rsidR="0092328B" w:rsidRPr="004507D2">
        <w:rPr>
          <w:rStyle w:val="CharSectno"/>
        </w:rPr>
        <w:t>45</w:t>
      </w:r>
      <w:r w:rsidRPr="00516FBF">
        <w:t xml:space="preserve">  A</w:t>
      </w:r>
      <w:r w:rsidR="0092328B" w:rsidRPr="00516FBF">
        <w:t>pplication of Part to joint ventures</w:t>
      </w:r>
      <w:bookmarkEnd w:id="181"/>
    </w:p>
    <w:p w:rsidR="0092328B" w:rsidRPr="00516FBF" w:rsidRDefault="0092328B" w:rsidP="0092328B">
      <w:pPr>
        <w:pStyle w:val="subsection"/>
        <w:rPr>
          <w:szCs w:val="22"/>
        </w:rPr>
      </w:pPr>
      <w:r w:rsidRPr="00516FBF">
        <w:rPr>
          <w:szCs w:val="22"/>
        </w:rPr>
        <w:tab/>
        <w:t>(1)</w:t>
      </w:r>
      <w:r w:rsidRPr="00516FBF">
        <w:rPr>
          <w:szCs w:val="22"/>
        </w:rPr>
        <w:tab/>
        <w:t>If a Moomba operator consists of 2 or more trading corporations participating in a joint venture, the following provisions apply.</w:t>
      </w:r>
    </w:p>
    <w:p w:rsidR="0092328B" w:rsidRPr="00516FBF" w:rsidRDefault="0092328B" w:rsidP="0092328B">
      <w:pPr>
        <w:pStyle w:val="subsection"/>
        <w:rPr>
          <w:szCs w:val="22"/>
        </w:rPr>
      </w:pPr>
      <w:r w:rsidRPr="00516FBF">
        <w:rPr>
          <w:szCs w:val="22"/>
        </w:rPr>
        <w:tab/>
        <w:t>(2)</w:t>
      </w:r>
      <w:r w:rsidRPr="00516FBF">
        <w:rPr>
          <w:szCs w:val="22"/>
        </w:rPr>
        <w:tab/>
        <w:t>If this Part requires or permits something to be done by the Moomba operator, the thing may be done by one of the trading corporations on behalf of the operator.</w:t>
      </w:r>
    </w:p>
    <w:p w:rsidR="0092328B" w:rsidRPr="00516FBF" w:rsidRDefault="0092328B" w:rsidP="0092328B">
      <w:pPr>
        <w:pStyle w:val="subsection"/>
        <w:rPr>
          <w:szCs w:val="22"/>
        </w:rPr>
      </w:pPr>
      <w:r w:rsidRPr="00516FBF">
        <w:rPr>
          <w:szCs w:val="22"/>
        </w:rPr>
        <w:tab/>
        <w:t>(3)</w:t>
      </w:r>
      <w:r w:rsidRPr="00516FBF">
        <w:rPr>
          <w:szCs w:val="22"/>
        </w:rPr>
        <w:tab/>
        <w:t>If a provision of this Part refers to a body corporate controlling the Moomba operator, the provision is to apply as if the provision referred to controlling any of the trading corporations.</w:t>
      </w:r>
    </w:p>
    <w:p w:rsidR="0092328B" w:rsidRPr="00516FBF" w:rsidRDefault="0092328B" w:rsidP="0092328B">
      <w:pPr>
        <w:pStyle w:val="subsection"/>
        <w:rPr>
          <w:szCs w:val="22"/>
        </w:rPr>
      </w:pPr>
      <w:r w:rsidRPr="00516FBF">
        <w:rPr>
          <w:szCs w:val="22"/>
        </w:rPr>
        <w:tab/>
        <w:t>(4)</w:t>
      </w:r>
      <w:r w:rsidRPr="00516FBF">
        <w:rPr>
          <w:szCs w:val="22"/>
        </w:rPr>
        <w:tab/>
        <w:t>If a provision of this Part refers to a related body corporate of the Moomba operator, the provision is to apply as if the provision referred to a related body corporate of any of the trading corporations.</w:t>
      </w:r>
    </w:p>
    <w:p w:rsidR="0092328B" w:rsidRPr="00516FBF" w:rsidRDefault="0092328B" w:rsidP="0092328B">
      <w:pPr>
        <w:pStyle w:val="subsection"/>
        <w:rPr>
          <w:szCs w:val="22"/>
        </w:rPr>
      </w:pPr>
      <w:r w:rsidRPr="00516FBF">
        <w:rPr>
          <w:szCs w:val="22"/>
        </w:rPr>
        <w:tab/>
        <w:t>(5)</w:t>
      </w:r>
      <w:r w:rsidRPr="00516FBF">
        <w:rPr>
          <w:szCs w:val="22"/>
        </w:rPr>
        <w:tab/>
        <w:t>If a provision of this Part refers to the Moomba operator bearing any costs, the provision is to apply as if the provision referred to any of the trading corporations bearing any costs.</w:t>
      </w:r>
    </w:p>
    <w:p w:rsidR="0092328B" w:rsidRPr="00516FBF" w:rsidRDefault="0092328B" w:rsidP="0092328B">
      <w:pPr>
        <w:pStyle w:val="subsection"/>
        <w:rPr>
          <w:szCs w:val="22"/>
        </w:rPr>
      </w:pPr>
      <w:r w:rsidRPr="00516FBF">
        <w:rPr>
          <w:szCs w:val="22"/>
        </w:rPr>
        <w:tab/>
        <w:t>(6)</w:t>
      </w:r>
      <w:r w:rsidRPr="00516FBF">
        <w:rPr>
          <w:szCs w:val="22"/>
        </w:rPr>
        <w:tab/>
        <w:t>If a provision of this Part refers to the Moomba operator doing something, the provision is to apply as if the provision referred to:</w:t>
      </w:r>
    </w:p>
    <w:p w:rsidR="0092328B" w:rsidRPr="00516FBF" w:rsidRDefault="0092328B" w:rsidP="005F07A8">
      <w:pPr>
        <w:pStyle w:val="paragraph"/>
      </w:pPr>
      <w:r w:rsidRPr="00516FBF">
        <w:lastRenderedPageBreak/>
        <w:tab/>
        <w:t>(a)</w:t>
      </w:r>
      <w:r w:rsidRPr="00516FBF">
        <w:tab/>
        <w:t>one of the trading corporations doing the thing on behalf of the joint venture; or</w:t>
      </w:r>
    </w:p>
    <w:p w:rsidR="0092328B" w:rsidRPr="00516FBF" w:rsidRDefault="0092328B" w:rsidP="005F07A8">
      <w:pPr>
        <w:pStyle w:val="paragraph"/>
      </w:pPr>
      <w:r w:rsidRPr="00516FBF">
        <w:tab/>
        <w:t>(b)</w:t>
      </w:r>
      <w:r w:rsidRPr="00516FBF">
        <w:tab/>
        <w:t>2 or more of the trading corporations doing the thing jointly on behalf of the joint venture.</w:t>
      </w:r>
    </w:p>
    <w:p w:rsidR="0092328B" w:rsidRPr="00516FBF" w:rsidRDefault="0092328B" w:rsidP="0092328B">
      <w:pPr>
        <w:pStyle w:val="subsection"/>
        <w:rPr>
          <w:szCs w:val="22"/>
        </w:rPr>
      </w:pPr>
      <w:r w:rsidRPr="00516FBF">
        <w:rPr>
          <w:szCs w:val="22"/>
        </w:rPr>
        <w:tab/>
        <w:t>(7)</w:t>
      </w:r>
      <w:r w:rsidRPr="00516FBF">
        <w:rPr>
          <w:szCs w:val="22"/>
        </w:rPr>
        <w:tab/>
        <w:t>If:</w:t>
      </w:r>
    </w:p>
    <w:p w:rsidR="0092328B" w:rsidRPr="00516FBF" w:rsidRDefault="0092328B" w:rsidP="0092328B">
      <w:pPr>
        <w:pStyle w:val="paragraph"/>
      </w:pPr>
      <w:r w:rsidRPr="00516FBF">
        <w:tab/>
        <w:t>(a)</w:t>
      </w:r>
      <w:r w:rsidRPr="00516FBF">
        <w:tab/>
        <w:t>a provision of this Part requires the Moomba operator to do something, or prohibits the operator doing something; and</w:t>
      </w:r>
    </w:p>
    <w:p w:rsidR="0092328B" w:rsidRPr="00516FBF" w:rsidRDefault="0092328B" w:rsidP="0092328B">
      <w:pPr>
        <w:pStyle w:val="paragraph"/>
      </w:pPr>
      <w:r w:rsidRPr="00516FBF">
        <w:tab/>
        <w:t>(b)</w:t>
      </w:r>
      <w:r w:rsidRPr="00516FBF">
        <w:tab/>
        <w:t>a contravention of the provision is an offence;</w:t>
      </w:r>
    </w:p>
    <w:p w:rsidR="0092328B" w:rsidRPr="00516FBF" w:rsidRDefault="0092328B" w:rsidP="0092328B">
      <w:pPr>
        <w:pStyle w:val="subsection2"/>
      </w:pPr>
      <w:r w:rsidRPr="00516FBF">
        <w:t>the provision is to apply as if a reference to the Moomba operator were a reference to any person responsible for the day to day management and control of the joint venture.</w:t>
      </w:r>
    </w:p>
    <w:p w:rsidR="0092328B" w:rsidRPr="00516FBF" w:rsidRDefault="0092328B" w:rsidP="0092328B">
      <w:pPr>
        <w:pStyle w:val="subsection"/>
        <w:rPr>
          <w:szCs w:val="22"/>
        </w:rPr>
      </w:pPr>
      <w:r w:rsidRPr="00516FBF">
        <w:rPr>
          <w:szCs w:val="22"/>
        </w:rPr>
        <w:tab/>
        <w:t>(8)</w:t>
      </w:r>
      <w:r w:rsidRPr="00516FBF">
        <w:rPr>
          <w:szCs w:val="22"/>
        </w:rPr>
        <w:tab/>
        <w:t>If:</w:t>
      </w:r>
    </w:p>
    <w:p w:rsidR="0092328B" w:rsidRPr="00516FBF" w:rsidRDefault="0092328B" w:rsidP="0092328B">
      <w:pPr>
        <w:pStyle w:val="paragraph"/>
      </w:pPr>
      <w:r w:rsidRPr="00516FBF">
        <w:tab/>
        <w:t>(a)</w:t>
      </w:r>
      <w:r w:rsidRPr="00516FBF">
        <w:tab/>
        <w:t>a provision of this Part requires a Moomba operator to do something, or prohibits an operator doing something; and</w:t>
      </w:r>
    </w:p>
    <w:p w:rsidR="0092328B" w:rsidRPr="00516FBF" w:rsidRDefault="0092328B" w:rsidP="0092328B">
      <w:pPr>
        <w:pStyle w:val="paragraph"/>
      </w:pPr>
      <w:r w:rsidRPr="00516FBF">
        <w:tab/>
        <w:t>(b)</w:t>
      </w:r>
      <w:r w:rsidRPr="00516FBF">
        <w:tab/>
        <w:t>a contravention of the provision is not a criminal offence;</w:t>
      </w:r>
    </w:p>
    <w:p w:rsidR="0092328B" w:rsidRPr="00516FBF" w:rsidRDefault="0092328B" w:rsidP="0092328B">
      <w:pPr>
        <w:pStyle w:val="subsection2"/>
      </w:pPr>
      <w:r w:rsidRPr="00516FBF">
        <w:t>the provision is to apply as if the reference to an operator were a reference to each trading corporation participating in the joint venture and any other person responsible for the day to day management and control of the joint venture.</w:t>
      </w:r>
    </w:p>
    <w:p w:rsidR="00650BF8" w:rsidRPr="00516FBF" w:rsidRDefault="00650BF8" w:rsidP="00650BF8">
      <w:pPr>
        <w:pStyle w:val="ActHead5"/>
      </w:pPr>
      <w:bookmarkStart w:id="182" w:name="_Toc179274866"/>
      <w:r w:rsidRPr="004507D2">
        <w:rPr>
          <w:rStyle w:val="CharSectno"/>
        </w:rPr>
        <w:t>1</w:t>
      </w:r>
      <w:r w:rsidR="0092328B" w:rsidRPr="004507D2">
        <w:rPr>
          <w:rStyle w:val="CharSectno"/>
        </w:rPr>
        <w:t>46</w:t>
      </w:r>
      <w:r w:rsidRPr="00516FBF">
        <w:t xml:space="preserve">  A</w:t>
      </w:r>
      <w:r w:rsidR="0092328B" w:rsidRPr="00516FBF">
        <w:t>pplication of Part to trading entities</w:t>
      </w:r>
      <w:bookmarkEnd w:id="182"/>
    </w:p>
    <w:p w:rsidR="0092328B" w:rsidRPr="00516FBF" w:rsidRDefault="0092328B" w:rsidP="0092328B">
      <w:pPr>
        <w:pStyle w:val="subsection"/>
        <w:rPr>
          <w:szCs w:val="22"/>
        </w:rPr>
      </w:pPr>
      <w:r w:rsidRPr="00516FBF">
        <w:rPr>
          <w:szCs w:val="22"/>
        </w:rPr>
        <w:tab/>
      </w:r>
      <w:r w:rsidRPr="00516FBF">
        <w:rPr>
          <w:szCs w:val="22"/>
        </w:rPr>
        <w:tab/>
        <w:t>If a provision of this Part refers to a trading entity owning a thing the provision is to apply as if the provision referred to:</w:t>
      </w:r>
    </w:p>
    <w:p w:rsidR="0092328B" w:rsidRPr="00516FBF" w:rsidRDefault="0092328B" w:rsidP="0092328B">
      <w:pPr>
        <w:pStyle w:val="paragraph"/>
      </w:pPr>
      <w:r w:rsidRPr="00516FBF">
        <w:tab/>
        <w:t>(a)</w:t>
      </w:r>
      <w:r w:rsidRPr="00516FBF">
        <w:tab/>
        <w:t>one of the trading corporations owning the thing; or</w:t>
      </w:r>
    </w:p>
    <w:p w:rsidR="0092328B" w:rsidRPr="00516FBF" w:rsidRDefault="0092328B" w:rsidP="0092328B">
      <w:pPr>
        <w:pStyle w:val="paragraph"/>
      </w:pPr>
      <w:r w:rsidRPr="00516FBF">
        <w:tab/>
        <w:t>(b)</w:t>
      </w:r>
      <w:r w:rsidRPr="00516FBF">
        <w:tab/>
        <w:t>2 or more of the trading corporations owning the thing jointly.</w:t>
      </w:r>
    </w:p>
    <w:p w:rsidR="0092328B" w:rsidRPr="00516FBF" w:rsidRDefault="0092328B" w:rsidP="0092328B">
      <w:pPr>
        <w:pStyle w:val="ActHead2"/>
        <w:pageBreakBefore/>
      </w:pPr>
      <w:bookmarkStart w:id="183" w:name="_Toc179274867"/>
      <w:r w:rsidRPr="004507D2">
        <w:rPr>
          <w:rStyle w:val="CharPartNo"/>
        </w:rPr>
        <w:lastRenderedPageBreak/>
        <w:t>Part 7</w:t>
      </w:r>
      <w:r w:rsidRPr="00516FBF">
        <w:t>—</w:t>
      </w:r>
      <w:r w:rsidRPr="004507D2">
        <w:rPr>
          <w:rStyle w:val="CharPartText"/>
        </w:rPr>
        <w:t>Amendments of the Pipeline Authority Act 1973</w:t>
      </w:r>
      <w:bookmarkEnd w:id="183"/>
    </w:p>
    <w:p w:rsidR="000A030D" w:rsidRPr="00516FBF" w:rsidRDefault="000A030D" w:rsidP="000A030D">
      <w:pPr>
        <w:pStyle w:val="Header"/>
        <w:tabs>
          <w:tab w:val="clear" w:pos="4150"/>
          <w:tab w:val="clear" w:pos="8307"/>
        </w:tabs>
      </w:pPr>
      <w:r w:rsidRPr="004507D2">
        <w:rPr>
          <w:rStyle w:val="CharDivNo"/>
        </w:rPr>
        <w:t xml:space="preserve"> </w:t>
      </w:r>
      <w:r w:rsidRPr="004507D2">
        <w:rPr>
          <w:rStyle w:val="CharDivText"/>
        </w:rPr>
        <w:t xml:space="preserve"> </w:t>
      </w:r>
    </w:p>
    <w:p w:rsidR="00650BF8" w:rsidRPr="00516FBF" w:rsidRDefault="00650BF8" w:rsidP="00650BF8">
      <w:pPr>
        <w:pStyle w:val="ActHead5"/>
      </w:pPr>
      <w:bookmarkStart w:id="184" w:name="_Toc179274868"/>
      <w:r w:rsidRPr="004507D2">
        <w:rPr>
          <w:rStyle w:val="CharSectno"/>
        </w:rPr>
        <w:t>1</w:t>
      </w:r>
      <w:r w:rsidR="0092328B" w:rsidRPr="004507D2">
        <w:rPr>
          <w:rStyle w:val="CharSectno"/>
        </w:rPr>
        <w:t>47</w:t>
      </w:r>
      <w:r w:rsidRPr="00516FBF">
        <w:t xml:space="preserve">  </w:t>
      </w:r>
      <w:r w:rsidR="0092328B" w:rsidRPr="00516FBF">
        <w:t>Principal Act</w:t>
      </w:r>
      <w:bookmarkEnd w:id="184"/>
    </w:p>
    <w:p w:rsidR="0092328B" w:rsidRPr="00516FBF" w:rsidRDefault="0092328B" w:rsidP="0092328B">
      <w:pPr>
        <w:pStyle w:val="subsection"/>
      </w:pPr>
      <w:r w:rsidRPr="00516FBF">
        <w:rPr>
          <w:szCs w:val="22"/>
        </w:rPr>
        <w:tab/>
      </w:r>
      <w:r w:rsidRPr="00516FBF">
        <w:rPr>
          <w:szCs w:val="22"/>
        </w:rPr>
        <w:tab/>
        <w:t xml:space="preserve">In this Part, </w:t>
      </w:r>
      <w:r w:rsidRPr="00516FBF">
        <w:rPr>
          <w:b/>
          <w:bCs/>
          <w:i/>
          <w:szCs w:val="22"/>
        </w:rPr>
        <w:t>Principal Act</w:t>
      </w:r>
      <w:r w:rsidRPr="00516FBF">
        <w:rPr>
          <w:b/>
          <w:bCs/>
          <w:szCs w:val="22"/>
        </w:rPr>
        <w:t xml:space="preserve"> </w:t>
      </w:r>
      <w:r w:rsidRPr="00516FBF">
        <w:rPr>
          <w:szCs w:val="22"/>
        </w:rPr>
        <w:t xml:space="preserve">means the </w:t>
      </w:r>
      <w:r w:rsidRPr="00516FBF">
        <w:rPr>
          <w:i/>
          <w:iCs/>
          <w:szCs w:val="22"/>
        </w:rPr>
        <w:t>Pipeline Authority Act 1973.</w:t>
      </w:r>
    </w:p>
    <w:p w:rsidR="00650BF8" w:rsidRPr="00516FBF" w:rsidRDefault="00650BF8" w:rsidP="00650BF8">
      <w:pPr>
        <w:pStyle w:val="ActHead5"/>
      </w:pPr>
      <w:bookmarkStart w:id="185" w:name="_Toc179274869"/>
      <w:r w:rsidRPr="004507D2">
        <w:rPr>
          <w:rStyle w:val="CharSectno"/>
        </w:rPr>
        <w:t>1</w:t>
      </w:r>
      <w:r w:rsidR="0092328B" w:rsidRPr="004507D2">
        <w:rPr>
          <w:rStyle w:val="CharSectno"/>
        </w:rPr>
        <w:t>48</w:t>
      </w:r>
      <w:r w:rsidRPr="00516FBF">
        <w:t xml:space="preserve">  </w:t>
      </w:r>
      <w:r w:rsidR="0092328B" w:rsidRPr="00516FBF">
        <w:t>Interpretation</w:t>
      </w:r>
      <w:bookmarkEnd w:id="185"/>
    </w:p>
    <w:p w:rsidR="0092328B" w:rsidRPr="00516FBF" w:rsidRDefault="0092328B" w:rsidP="0092328B">
      <w:pPr>
        <w:pStyle w:val="subsection"/>
        <w:rPr>
          <w:szCs w:val="22"/>
        </w:rPr>
      </w:pPr>
      <w:r w:rsidRPr="00516FBF">
        <w:rPr>
          <w:szCs w:val="22"/>
        </w:rPr>
        <w:tab/>
      </w:r>
      <w:r w:rsidRPr="00516FBF">
        <w:rPr>
          <w:szCs w:val="22"/>
        </w:rPr>
        <w:tab/>
      </w:r>
      <w:r w:rsidR="004507D2">
        <w:rPr>
          <w:szCs w:val="22"/>
        </w:rPr>
        <w:t>Section 3</w:t>
      </w:r>
      <w:r w:rsidRPr="00516FBF">
        <w:rPr>
          <w:szCs w:val="22"/>
        </w:rPr>
        <w:t xml:space="preserve"> of the Principal Act is amended:</w:t>
      </w:r>
    </w:p>
    <w:p w:rsidR="0092328B" w:rsidRPr="00516FBF" w:rsidRDefault="0092328B" w:rsidP="0092328B">
      <w:pPr>
        <w:pStyle w:val="paragraph"/>
      </w:pPr>
      <w:r w:rsidRPr="00516FBF">
        <w:tab/>
        <w:t>(a)</w:t>
      </w:r>
      <w:r w:rsidRPr="00516FBF">
        <w:tab/>
        <w:t xml:space="preserve">by omitting “petroleum” from </w:t>
      </w:r>
      <w:r w:rsidR="004507D2">
        <w:t>paragraph (</w:t>
      </w:r>
      <w:r w:rsidRPr="00516FBF">
        <w:t xml:space="preserve">a) of the definition of </w:t>
      </w:r>
      <w:r w:rsidRPr="00516FBF">
        <w:rPr>
          <w:b/>
          <w:i/>
        </w:rPr>
        <w:t>associated equipment and structures</w:t>
      </w:r>
      <w:r w:rsidRPr="00516FBF">
        <w:t xml:space="preserve"> in </w:t>
      </w:r>
      <w:r w:rsidR="004507D2">
        <w:t>subsection (</w:t>
      </w:r>
      <w:r w:rsidRPr="00516FBF">
        <w:t>1) and substituting “gas”;</w:t>
      </w:r>
    </w:p>
    <w:p w:rsidR="0092328B" w:rsidRPr="00516FBF" w:rsidRDefault="0092328B" w:rsidP="0092328B">
      <w:pPr>
        <w:pStyle w:val="paragraph"/>
      </w:pPr>
      <w:r w:rsidRPr="00516FBF">
        <w:tab/>
        <w:t>(b)</w:t>
      </w:r>
      <w:r w:rsidRPr="00516FBF">
        <w:tab/>
        <w:t xml:space="preserve">by omitting “petroleum” from the definition of </w:t>
      </w:r>
      <w:r w:rsidRPr="00516FBF">
        <w:rPr>
          <w:b/>
          <w:i/>
        </w:rPr>
        <w:t>pipeline</w:t>
      </w:r>
      <w:r w:rsidRPr="00516FBF">
        <w:t xml:space="preserve"> in </w:t>
      </w:r>
      <w:r w:rsidR="004507D2">
        <w:t>subsection (</w:t>
      </w:r>
      <w:r w:rsidRPr="00516FBF">
        <w:t>1) and substituting “gas”;</w:t>
      </w:r>
    </w:p>
    <w:p w:rsidR="0092328B" w:rsidRPr="00516FBF" w:rsidRDefault="0092328B" w:rsidP="0092328B">
      <w:pPr>
        <w:pStyle w:val="paragraph"/>
      </w:pPr>
      <w:r w:rsidRPr="00516FBF">
        <w:tab/>
        <w:t>(c)</w:t>
      </w:r>
      <w:r w:rsidRPr="00516FBF">
        <w:tab/>
        <w:t xml:space="preserve">by omitting “petroleum” from the definition of </w:t>
      </w:r>
      <w:r w:rsidRPr="00516FBF">
        <w:rPr>
          <w:b/>
          <w:i/>
        </w:rPr>
        <w:t>tank station</w:t>
      </w:r>
      <w:r w:rsidRPr="00516FBF">
        <w:t xml:space="preserve"> in </w:t>
      </w:r>
      <w:r w:rsidR="004507D2">
        <w:t>subsection (</w:t>
      </w:r>
      <w:r w:rsidRPr="00516FBF">
        <w:t>1) and substituting “gas”;</w:t>
      </w:r>
    </w:p>
    <w:p w:rsidR="0092328B" w:rsidRPr="00516FBF" w:rsidRDefault="0092328B" w:rsidP="0092328B">
      <w:pPr>
        <w:pStyle w:val="paragraph"/>
      </w:pPr>
      <w:r w:rsidRPr="00516FBF">
        <w:tab/>
        <w:t>(d)</w:t>
      </w:r>
      <w:r w:rsidRPr="00516FBF">
        <w:tab/>
        <w:t xml:space="preserve">by omitting “petroleum” from the definition of </w:t>
      </w:r>
      <w:r w:rsidRPr="00516FBF">
        <w:rPr>
          <w:b/>
          <w:i/>
        </w:rPr>
        <w:t>valve station</w:t>
      </w:r>
      <w:r w:rsidRPr="00516FBF">
        <w:t xml:space="preserve"> in </w:t>
      </w:r>
      <w:r w:rsidR="004507D2">
        <w:t>subsection (</w:t>
      </w:r>
      <w:r w:rsidRPr="00516FBF">
        <w:t>1) and substituting “gas”;</w:t>
      </w:r>
    </w:p>
    <w:p w:rsidR="0092328B" w:rsidRPr="00516FBF" w:rsidRDefault="0092328B" w:rsidP="0092328B">
      <w:pPr>
        <w:pStyle w:val="paragraph"/>
      </w:pPr>
      <w:r w:rsidRPr="00516FBF">
        <w:tab/>
        <w:t>(e)</w:t>
      </w:r>
      <w:r w:rsidRPr="00516FBF">
        <w:tab/>
        <w:t xml:space="preserve">by omitting the definition of </w:t>
      </w:r>
      <w:r w:rsidRPr="00516FBF">
        <w:rPr>
          <w:b/>
          <w:i/>
        </w:rPr>
        <w:t>part</w:t>
      </w:r>
      <w:r w:rsidR="004507D2">
        <w:rPr>
          <w:b/>
          <w:i/>
        </w:rPr>
        <w:noBreakHyphen/>
      </w:r>
      <w:r w:rsidRPr="00516FBF">
        <w:rPr>
          <w:b/>
          <w:i/>
        </w:rPr>
        <w:t>time director</w:t>
      </w:r>
      <w:r w:rsidRPr="00516FBF">
        <w:t xml:space="preserve"> from </w:t>
      </w:r>
      <w:r w:rsidR="004507D2">
        <w:t>subsection (</w:t>
      </w:r>
      <w:r w:rsidRPr="00516FBF">
        <w:t>1) and substituting the following definition:</w:t>
      </w:r>
    </w:p>
    <w:p w:rsidR="0092328B" w:rsidRPr="00516FBF" w:rsidRDefault="0092328B" w:rsidP="0092328B">
      <w:pPr>
        <w:pStyle w:val="subsection"/>
        <w:rPr>
          <w:szCs w:val="22"/>
        </w:rPr>
      </w:pPr>
      <w:r w:rsidRPr="00516FBF">
        <w:rPr>
          <w:szCs w:val="22"/>
        </w:rPr>
        <w:tab/>
      </w:r>
      <w:r w:rsidRPr="00516FBF">
        <w:rPr>
          <w:szCs w:val="22"/>
        </w:rPr>
        <w:tab/>
      </w:r>
      <w:r w:rsidR="00EE1674" w:rsidRPr="00516FBF">
        <w:rPr>
          <w:szCs w:val="22"/>
        </w:rPr>
        <w:t>“</w:t>
      </w:r>
      <w:r w:rsidRPr="00516FBF">
        <w:rPr>
          <w:b/>
          <w:i/>
          <w:szCs w:val="22"/>
        </w:rPr>
        <w:t>part</w:t>
      </w:r>
      <w:r w:rsidR="004507D2">
        <w:rPr>
          <w:b/>
          <w:i/>
          <w:szCs w:val="22"/>
        </w:rPr>
        <w:noBreakHyphen/>
      </w:r>
      <w:r w:rsidRPr="00516FBF">
        <w:rPr>
          <w:b/>
          <w:i/>
          <w:szCs w:val="22"/>
        </w:rPr>
        <w:t>time director</w:t>
      </w:r>
      <w:r w:rsidRPr="00516FBF">
        <w:rPr>
          <w:szCs w:val="22"/>
        </w:rPr>
        <w:t xml:space="preserve"> means a director of the Authority appointed to be a part</w:t>
      </w:r>
      <w:r w:rsidR="004507D2">
        <w:rPr>
          <w:szCs w:val="22"/>
        </w:rPr>
        <w:noBreakHyphen/>
      </w:r>
      <w:r w:rsidRPr="00516FBF">
        <w:rPr>
          <w:szCs w:val="22"/>
        </w:rPr>
        <w:t>time director under subsection 6(2);</w:t>
      </w:r>
      <w:r w:rsidR="00EE1674" w:rsidRPr="00516FBF">
        <w:rPr>
          <w:szCs w:val="22"/>
        </w:rPr>
        <w:t>”</w:t>
      </w:r>
    </w:p>
    <w:p w:rsidR="0092328B" w:rsidRPr="00516FBF" w:rsidRDefault="0092328B" w:rsidP="0092328B">
      <w:pPr>
        <w:pStyle w:val="paragraph"/>
      </w:pPr>
      <w:r w:rsidRPr="00516FBF">
        <w:tab/>
        <w:t>(f)</w:t>
      </w:r>
      <w:r w:rsidRPr="00516FBF">
        <w:tab/>
        <w:t xml:space="preserve">by omitting from </w:t>
      </w:r>
      <w:r w:rsidR="004507D2">
        <w:t>subsection (</w:t>
      </w:r>
      <w:r w:rsidRPr="00516FBF">
        <w:t xml:space="preserve">1) the definitions of </w:t>
      </w:r>
      <w:r w:rsidRPr="00516FBF">
        <w:rPr>
          <w:b/>
          <w:i/>
        </w:rPr>
        <w:t>petroleum</w:t>
      </w:r>
      <w:r w:rsidRPr="00516FBF">
        <w:t xml:space="preserve"> and </w:t>
      </w:r>
      <w:r w:rsidRPr="00516FBF">
        <w:rPr>
          <w:b/>
          <w:i/>
        </w:rPr>
        <w:t>petroleum pool</w:t>
      </w:r>
      <w:r w:rsidRPr="00516FBF">
        <w:t>;</w:t>
      </w:r>
    </w:p>
    <w:p w:rsidR="0092328B" w:rsidRPr="00516FBF" w:rsidRDefault="0092328B" w:rsidP="0092328B">
      <w:pPr>
        <w:pStyle w:val="paragraph"/>
      </w:pPr>
      <w:r w:rsidRPr="00516FBF">
        <w:tab/>
        <w:t>(g)</w:t>
      </w:r>
      <w:r w:rsidRPr="00516FBF">
        <w:tab/>
        <w:t xml:space="preserve">by inserting in </w:t>
      </w:r>
      <w:r w:rsidR="004507D2">
        <w:t>subsection (</w:t>
      </w:r>
      <w:r w:rsidRPr="00516FBF">
        <w:t>1) the following definition:</w:t>
      </w:r>
    </w:p>
    <w:p w:rsidR="0092328B" w:rsidRPr="00516FBF" w:rsidRDefault="0092328B" w:rsidP="0092328B">
      <w:pPr>
        <w:pStyle w:val="subsection"/>
        <w:rPr>
          <w:szCs w:val="22"/>
        </w:rPr>
      </w:pPr>
      <w:r w:rsidRPr="00516FBF">
        <w:rPr>
          <w:szCs w:val="22"/>
        </w:rPr>
        <w:tab/>
      </w:r>
      <w:r w:rsidRPr="00516FBF">
        <w:rPr>
          <w:szCs w:val="22"/>
        </w:rPr>
        <w:tab/>
      </w:r>
      <w:r w:rsidR="00EE1674" w:rsidRPr="00516FBF">
        <w:rPr>
          <w:szCs w:val="22"/>
        </w:rPr>
        <w:t>“</w:t>
      </w:r>
      <w:r w:rsidRPr="00516FBF">
        <w:rPr>
          <w:b/>
          <w:i/>
          <w:szCs w:val="22"/>
        </w:rPr>
        <w:t>gas</w:t>
      </w:r>
      <w:r w:rsidRPr="00516FBF">
        <w:rPr>
          <w:szCs w:val="22"/>
        </w:rPr>
        <w:t xml:space="preserve"> means any petroleum gas, including petroleum gas that liquefies under pressure;</w:t>
      </w:r>
      <w:r w:rsidR="00EE1674" w:rsidRPr="00516FBF">
        <w:rPr>
          <w:szCs w:val="22"/>
        </w:rPr>
        <w:t>”</w:t>
      </w:r>
    </w:p>
    <w:p w:rsidR="0092328B" w:rsidRPr="00516FBF" w:rsidRDefault="0092328B" w:rsidP="0092328B">
      <w:pPr>
        <w:pStyle w:val="paragraph"/>
      </w:pPr>
      <w:r w:rsidRPr="00516FBF">
        <w:tab/>
        <w:t>(h)</w:t>
      </w:r>
      <w:r w:rsidRPr="00516FBF">
        <w:tab/>
        <w:t xml:space="preserve">by omitting </w:t>
      </w:r>
      <w:r w:rsidR="004507D2">
        <w:t>subsection (</w:t>
      </w:r>
      <w:r w:rsidRPr="00516FBF">
        <w:t>3) and substituting the following subsection:</w:t>
      </w:r>
    </w:p>
    <w:p w:rsidR="0092328B" w:rsidRPr="00516FBF" w:rsidRDefault="0092328B" w:rsidP="0092328B">
      <w:pPr>
        <w:pStyle w:val="subsection"/>
        <w:rPr>
          <w:szCs w:val="22"/>
        </w:rPr>
      </w:pPr>
      <w:r w:rsidRPr="00516FBF">
        <w:rPr>
          <w:szCs w:val="22"/>
        </w:rPr>
        <w:tab/>
      </w:r>
      <w:r w:rsidR="001D1551" w:rsidRPr="00516FBF">
        <w:rPr>
          <w:szCs w:val="22"/>
        </w:rPr>
        <w:t>“</w:t>
      </w:r>
      <w:r w:rsidRPr="00516FBF">
        <w:rPr>
          <w:szCs w:val="22"/>
        </w:rPr>
        <w:t>(3)</w:t>
      </w:r>
      <w:r w:rsidRPr="00516FBF">
        <w:rPr>
          <w:szCs w:val="22"/>
        </w:rPr>
        <w:tab/>
        <w:t>In this Act, unless the contrary intention appears, a reference to a pipeline includes a reference to part of a pipeline.</w:t>
      </w:r>
      <w:r w:rsidR="001D1551" w:rsidRPr="00516FBF">
        <w:rPr>
          <w:szCs w:val="22"/>
        </w:rPr>
        <w:t>”</w:t>
      </w:r>
      <w:r w:rsidR="009511F3" w:rsidRPr="00516FBF">
        <w:rPr>
          <w:szCs w:val="22"/>
        </w:rPr>
        <w:t>.</w:t>
      </w:r>
    </w:p>
    <w:p w:rsidR="00650BF8" w:rsidRPr="00516FBF" w:rsidRDefault="00650BF8" w:rsidP="00650BF8">
      <w:pPr>
        <w:pStyle w:val="ActHead5"/>
      </w:pPr>
      <w:bookmarkStart w:id="186" w:name="_Toc179274870"/>
      <w:r w:rsidRPr="004507D2">
        <w:rPr>
          <w:rStyle w:val="CharSectno"/>
        </w:rPr>
        <w:lastRenderedPageBreak/>
        <w:t>1</w:t>
      </w:r>
      <w:r w:rsidR="00EE1674" w:rsidRPr="004507D2">
        <w:rPr>
          <w:rStyle w:val="CharSectno"/>
        </w:rPr>
        <w:t>49</w:t>
      </w:r>
      <w:r w:rsidRPr="00516FBF">
        <w:t xml:space="preserve">  </w:t>
      </w:r>
      <w:r w:rsidR="00EE1674" w:rsidRPr="00516FBF">
        <w:t>Membership of Authority</w:t>
      </w:r>
      <w:bookmarkEnd w:id="186"/>
    </w:p>
    <w:p w:rsidR="00EE1674" w:rsidRPr="00516FBF" w:rsidRDefault="00EE1674" w:rsidP="00EE1674">
      <w:pPr>
        <w:pStyle w:val="subsection"/>
        <w:rPr>
          <w:szCs w:val="22"/>
        </w:rPr>
      </w:pPr>
      <w:r w:rsidRPr="00516FBF">
        <w:rPr>
          <w:szCs w:val="22"/>
        </w:rPr>
        <w:tab/>
      </w:r>
      <w:r w:rsidRPr="00516FBF">
        <w:rPr>
          <w:szCs w:val="22"/>
        </w:rPr>
        <w:tab/>
      </w:r>
      <w:r w:rsidR="004507D2">
        <w:rPr>
          <w:szCs w:val="22"/>
        </w:rPr>
        <w:t>Section 6</w:t>
      </w:r>
      <w:r w:rsidRPr="00516FBF">
        <w:rPr>
          <w:szCs w:val="22"/>
        </w:rPr>
        <w:t xml:space="preserve"> of the Principal Act is amended:</w:t>
      </w:r>
    </w:p>
    <w:p w:rsidR="00EE1674" w:rsidRPr="00516FBF" w:rsidRDefault="00EE1674" w:rsidP="00EE1674">
      <w:pPr>
        <w:pStyle w:val="paragraph"/>
      </w:pPr>
      <w:r w:rsidRPr="00516FBF">
        <w:tab/>
        <w:t>(a)</w:t>
      </w:r>
      <w:r w:rsidRPr="00516FBF">
        <w:tab/>
        <w:t xml:space="preserve">by omitting </w:t>
      </w:r>
      <w:r w:rsidR="004507D2">
        <w:t>paragraph (</w:t>
      </w:r>
      <w:r w:rsidRPr="00516FBF">
        <w:t>1)(d);</w:t>
      </w:r>
    </w:p>
    <w:p w:rsidR="00EE1674" w:rsidRPr="00516FBF" w:rsidRDefault="00EE1674" w:rsidP="00EE1674">
      <w:pPr>
        <w:pStyle w:val="paragraph"/>
      </w:pPr>
      <w:r w:rsidRPr="00516FBF">
        <w:tab/>
        <w:t>(b)</w:t>
      </w:r>
      <w:r w:rsidRPr="00516FBF">
        <w:tab/>
        <w:t xml:space="preserve">by inserting in </w:t>
      </w:r>
      <w:r w:rsidR="004507D2">
        <w:t>paragraph (</w:t>
      </w:r>
      <w:r w:rsidRPr="00516FBF">
        <w:t>1)(e) “up to” before “4 other directors”.</w:t>
      </w:r>
    </w:p>
    <w:p w:rsidR="00650BF8" w:rsidRPr="00516FBF" w:rsidRDefault="00650BF8" w:rsidP="00650BF8">
      <w:pPr>
        <w:pStyle w:val="ActHead5"/>
      </w:pPr>
      <w:bookmarkStart w:id="187" w:name="_Toc179274871"/>
      <w:r w:rsidRPr="004507D2">
        <w:rPr>
          <w:rStyle w:val="CharSectno"/>
        </w:rPr>
        <w:t>1</w:t>
      </w:r>
      <w:r w:rsidR="00EE1674" w:rsidRPr="004507D2">
        <w:rPr>
          <w:rStyle w:val="CharSectno"/>
        </w:rPr>
        <w:t>50</w:t>
      </w:r>
      <w:r w:rsidRPr="00516FBF">
        <w:t xml:space="preserve">  </w:t>
      </w:r>
      <w:r w:rsidR="00EE1674" w:rsidRPr="00516FBF">
        <w:t>Leave of absence</w:t>
      </w:r>
      <w:bookmarkEnd w:id="187"/>
    </w:p>
    <w:p w:rsidR="00EE1674" w:rsidRPr="00516FBF" w:rsidRDefault="00EE1674" w:rsidP="00EE1674">
      <w:pPr>
        <w:pStyle w:val="subsection"/>
      </w:pPr>
      <w:r w:rsidRPr="00516FBF">
        <w:rPr>
          <w:szCs w:val="22"/>
        </w:rPr>
        <w:tab/>
      </w:r>
      <w:r w:rsidRPr="00516FBF">
        <w:rPr>
          <w:szCs w:val="22"/>
        </w:rPr>
        <w:tab/>
      </w:r>
      <w:r w:rsidR="004507D2">
        <w:rPr>
          <w:szCs w:val="22"/>
        </w:rPr>
        <w:t>Section 8</w:t>
      </w:r>
      <w:r w:rsidRPr="00516FBF">
        <w:rPr>
          <w:szCs w:val="22"/>
        </w:rPr>
        <w:t xml:space="preserve"> of the Principal Act is amended by omitting from </w:t>
      </w:r>
      <w:r w:rsidR="004507D2">
        <w:rPr>
          <w:szCs w:val="22"/>
        </w:rPr>
        <w:t>subsection (</w:t>
      </w:r>
      <w:r w:rsidRPr="00516FBF">
        <w:rPr>
          <w:szCs w:val="22"/>
        </w:rPr>
        <w:t>1) “a full</w:t>
      </w:r>
      <w:r w:rsidR="004507D2">
        <w:rPr>
          <w:szCs w:val="22"/>
        </w:rPr>
        <w:noBreakHyphen/>
      </w:r>
      <w:r w:rsidRPr="00516FBF">
        <w:rPr>
          <w:szCs w:val="22"/>
        </w:rPr>
        <w:t>time director” and substituting “the Chief Executive Officer”.</w:t>
      </w:r>
    </w:p>
    <w:p w:rsidR="00650BF8" w:rsidRPr="00516FBF" w:rsidRDefault="00650BF8" w:rsidP="00650BF8">
      <w:pPr>
        <w:pStyle w:val="ActHead5"/>
      </w:pPr>
      <w:bookmarkStart w:id="188" w:name="_Toc179274872"/>
      <w:r w:rsidRPr="004507D2">
        <w:rPr>
          <w:rStyle w:val="CharSectno"/>
        </w:rPr>
        <w:t>1</w:t>
      </w:r>
      <w:r w:rsidR="00EE1674" w:rsidRPr="004507D2">
        <w:rPr>
          <w:rStyle w:val="CharSectno"/>
        </w:rPr>
        <w:t>51</w:t>
      </w:r>
      <w:r w:rsidRPr="00516FBF">
        <w:t xml:space="preserve">  </w:t>
      </w:r>
      <w:r w:rsidR="00EE1674" w:rsidRPr="00516FBF">
        <w:t>Chief Executive Officer</w:t>
      </w:r>
      <w:bookmarkEnd w:id="188"/>
    </w:p>
    <w:p w:rsidR="00EE1674" w:rsidRPr="00516FBF" w:rsidRDefault="00EE1674" w:rsidP="00EE1674">
      <w:pPr>
        <w:pStyle w:val="subsection"/>
        <w:rPr>
          <w:szCs w:val="22"/>
        </w:rPr>
      </w:pPr>
      <w:r w:rsidRPr="00516FBF">
        <w:rPr>
          <w:szCs w:val="22"/>
        </w:rPr>
        <w:tab/>
      </w:r>
      <w:r w:rsidRPr="00516FBF">
        <w:rPr>
          <w:szCs w:val="22"/>
        </w:rPr>
        <w:tab/>
      </w:r>
      <w:r w:rsidR="004507D2">
        <w:rPr>
          <w:szCs w:val="22"/>
        </w:rPr>
        <w:t>Section 1</w:t>
      </w:r>
      <w:r w:rsidRPr="00516FBF">
        <w:rPr>
          <w:szCs w:val="22"/>
        </w:rPr>
        <w:t>0 of the Principal Act is amended:</w:t>
      </w:r>
    </w:p>
    <w:p w:rsidR="00EE1674" w:rsidRPr="00516FBF" w:rsidRDefault="00EE1674" w:rsidP="00EE1674">
      <w:pPr>
        <w:pStyle w:val="paragraph"/>
      </w:pPr>
      <w:r w:rsidRPr="00516FBF">
        <w:tab/>
        <w:t>(a)</w:t>
      </w:r>
      <w:r w:rsidRPr="00516FBF">
        <w:tab/>
        <w:t xml:space="preserve">by adding at the end of </w:t>
      </w:r>
      <w:r w:rsidR="004507D2">
        <w:t>subsection (</w:t>
      </w:r>
      <w:r w:rsidRPr="00516FBF">
        <w:t>1) “on a full</w:t>
      </w:r>
      <w:r w:rsidR="004507D2">
        <w:noBreakHyphen/>
      </w:r>
      <w:r w:rsidRPr="00516FBF">
        <w:t>time or part</w:t>
      </w:r>
      <w:r w:rsidR="004507D2">
        <w:noBreakHyphen/>
      </w:r>
      <w:r w:rsidRPr="00516FBF">
        <w:t>time basis”;</w:t>
      </w:r>
    </w:p>
    <w:p w:rsidR="00EE1674" w:rsidRPr="00516FBF" w:rsidRDefault="00EE1674" w:rsidP="00EE1674">
      <w:pPr>
        <w:pStyle w:val="paragraph"/>
      </w:pPr>
      <w:r w:rsidRPr="00516FBF">
        <w:tab/>
        <w:t>(b)</w:t>
      </w:r>
      <w:r w:rsidRPr="00516FBF">
        <w:tab/>
        <w:t xml:space="preserve">by omitting </w:t>
      </w:r>
      <w:r w:rsidR="004507D2">
        <w:t>subsection (</w:t>
      </w:r>
      <w:r w:rsidRPr="00516FBF">
        <w:t>3).</w:t>
      </w:r>
    </w:p>
    <w:p w:rsidR="00650BF8" w:rsidRPr="00516FBF" w:rsidRDefault="00650BF8" w:rsidP="00650BF8">
      <w:pPr>
        <w:pStyle w:val="ActHead5"/>
      </w:pPr>
      <w:bookmarkStart w:id="189" w:name="_Toc179274873"/>
      <w:r w:rsidRPr="004507D2">
        <w:rPr>
          <w:rStyle w:val="CharSectno"/>
        </w:rPr>
        <w:t>1</w:t>
      </w:r>
      <w:r w:rsidR="00EE1674" w:rsidRPr="004507D2">
        <w:rPr>
          <w:rStyle w:val="CharSectno"/>
        </w:rPr>
        <w:t>52</w:t>
      </w:r>
      <w:r w:rsidRPr="00516FBF">
        <w:t xml:space="preserve">  </w:t>
      </w:r>
      <w:r w:rsidR="00EE1674" w:rsidRPr="00516FBF">
        <w:t>Acting appointments—part</w:t>
      </w:r>
      <w:r w:rsidR="004507D2">
        <w:noBreakHyphen/>
      </w:r>
      <w:r w:rsidR="00EE1674" w:rsidRPr="00516FBF">
        <w:t>time directors</w:t>
      </w:r>
      <w:bookmarkEnd w:id="189"/>
    </w:p>
    <w:p w:rsidR="00EE1674" w:rsidRPr="00516FBF" w:rsidRDefault="00EE1674" w:rsidP="00EE1674">
      <w:pPr>
        <w:pStyle w:val="subsection"/>
      </w:pPr>
      <w:r w:rsidRPr="00516FBF">
        <w:rPr>
          <w:szCs w:val="22"/>
        </w:rPr>
        <w:tab/>
      </w:r>
      <w:r w:rsidRPr="00516FBF">
        <w:rPr>
          <w:szCs w:val="22"/>
        </w:rPr>
        <w:tab/>
      </w:r>
      <w:r w:rsidR="004507D2">
        <w:rPr>
          <w:szCs w:val="22"/>
        </w:rPr>
        <w:t>Section 1</w:t>
      </w:r>
      <w:r w:rsidRPr="00516FBF">
        <w:rPr>
          <w:szCs w:val="22"/>
        </w:rPr>
        <w:t xml:space="preserve">1 of the Principal Act is amended by omitting </w:t>
      </w:r>
      <w:r w:rsidR="004507D2">
        <w:rPr>
          <w:szCs w:val="22"/>
        </w:rPr>
        <w:t>subsection (</w:t>
      </w:r>
      <w:r w:rsidRPr="00516FBF">
        <w:rPr>
          <w:szCs w:val="22"/>
        </w:rPr>
        <w:t>2).</w:t>
      </w:r>
    </w:p>
    <w:p w:rsidR="00650BF8" w:rsidRPr="00516FBF" w:rsidRDefault="00650BF8" w:rsidP="00650BF8">
      <w:pPr>
        <w:pStyle w:val="ActHead5"/>
      </w:pPr>
      <w:bookmarkStart w:id="190" w:name="_Toc179274874"/>
      <w:r w:rsidRPr="004507D2">
        <w:rPr>
          <w:rStyle w:val="CharSectno"/>
        </w:rPr>
        <w:t>1</w:t>
      </w:r>
      <w:r w:rsidR="00EE1674" w:rsidRPr="004507D2">
        <w:rPr>
          <w:rStyle w:val="CharSectno"/>
        </w:rPr>
        <w:t>53</w:t>
      </w:r>
      <w:r w:rsidRPr="00516FBF">
        <w:t xml:space="preserve">  </w:t>
      </w:r>
      <w:r w:rsidR="00EE1674" w:rsidRPr="00516FBF">
        <w:t>Meetings of Authority</w:t>
      </w:r>
      <w:bookmarkEnd w:id="190"/>
    </w:p>
    <w:p w:rsidR="00EE1674" w:rsidRPr="00516FBF" w:rsidRDefault="00EE1674" w:rsidP="00EE1674">
      <w:pPr>
        <w:pStyle w:val="subsection"/>
        <w:rPr>
          <w:szCs w:val="22"/>
        </w:rPr>
      </w:pPr>
      <w:r w:rsidRPr="00516FBF">
        <w:rPr>
          <w:szCs w:val="22"/>
        </w:rPr>
        <w:tab/>
      </w:r>
      <w:r w:rsidRPr="00516FBF">
        <w:rPr>
          <w:szCs w:val="22"/>
        </w:rPr>
        <w:tab/>
      </w:r>
      <w:r w:rsidR="004507D2">
        <w:rPr>
          <w:szCs w:val="22"/>
        </w:rPr>
        <w:t>Section 1</w:t>
      </w:r>
      <w:r w:rsidRPr="00516FBF">
        <w:rPr>
          <w:szCs w:val="22"/>
        </w:rPr>
        <w:t xml:space="preserve">2 of the Principal Act is amended by omitting </w:t>
      </w:r>
      <w:r w:rsidR="004507D2">
        <w:rPr>
          <w:szCs w:val="22"/>
        </w:rPr>
        <w:t>subsection (</w:t>
      </w:r>
      <w:r w:rsidRPr="00516FBF">
        <w:rPr>
          <w:szCs w:val="22"/>
        </w:rPr>
        <w:t>3) and substituting the following subsection:</w:t>
      </w:r>
    </w:p>
    <w:p w:rsidR="00EE1674" w:rsidRPr="00516FBF" w:rsidRDefault="00EE1674" w:rsidP="00EE1674">
      <w:pPr>
        <w:pStyle w:val="subsection"/>
        <w:rPr>
          <w:szCs w:val="22"/>
        </w:rPr>
      </w:pPr>
      <w:r w:rsidRPr="00516FBF">
        <w:rPr>
          <w:szCs w:val="22"/>
        </w:rPr>
        <w:tab/>
        <w:t>“(3)</w:t>
      </w:r>
      <w:r w:rsidRPr="00516FBF">
        <w:rPr>
          <w:szCs w:val="22"/>
        </w:rPr>
        <w:tab/>
        <w:t>At a meeting of the Authority, a majority of the directors constitute a quorum.”.</w:t>
      </w:r>
    </w:p>
    <w:p w:rsidR="00650BF8" w:rsidRPr="00516FBF" w:rsidRDefault="00650BF8" w:rsidP="00650BF8">
      <w:pPr>
        <w:pStyle w:val="ActHead5"/>
      </w:pPr>
      <w:bookmarkStart w:id="191" w:name="_Toc179274875"/>
      <w:r w:rsidRPr="004507D2">
        <w:rPr>
          <w:rStyle w:val="CharSectno"/>
        </w:rPr>
        <w:t>1</w:t>
      </w:r>
      <w:r w:rsidR="00EE1674" w:rsidRPr="004507D2">
        <w:rPr>
          <w:rStyle w:val="CharSectno"/>
        </w:rPr>
        <w:t>54</w:t>
      </w:r>
      <w:r w:rsidRPr="00516FBF">
        <w:t xml:space="preserve">  </w:t>
      </w:r>
      <w:r w:rsidR="00EE1674" w:rsidRPr="00516FBF">
        <w:t>Repeal of section and substitution of new section</w:t>
      </w:r>
      <w:bookmarkEnd w:id="191"/>
    </w:p>
    <w:p w:rsidR="00EE1674" w:rsidRPr="00516FBF" w:rsidRDefault="00EE1674" w:rsidP="00EE1674">
      <w:pPr>
        <w:pStyle w:val="subsection"/>
        <w:rPr>
          <w:szCs w:val="22"/>
        </w:rPr>
      </w:pPr>
      <w:r w:rsidRPr="00516FBF">
        <w:rPr>
          <w:szCs w:val="22"/>
        </w:rPr>
        <w:tab/>
        <w:t>(1)</w:t>
      </w:r>
      <w:r w:rsidRPr="00516FBF">
        <w:rPr>
          <w:szCs w:val="22"/>
        </w:rPr>
        <w:tab/>
      </w:r>
      <w:r w:rsidR="004507D2">
        <w:rPr>
          <w:szCs w:val="22"/>
        </w:rPr>
        <w:t>Section 1</w:t>
      </w:r>
      <w:r w:rsidRPr="00516FBF">
        <w:rPr>
          <w:szCs w:val="22"/>
        </w:rPr>
        <w:t>3 of the Principal Act is repealed and the following section is substituted:</w:t>
      </w:r>
    </w:p>
    <w:p w:rsidR="00350AE1" w:rsidRPr="00516FBF" w:rsidRDefault="00350AE1" w:rsidP="00350AE1">
      <w:pPr>
        <w:pStyle w:val="Specials"/>
      </w:pPr>
      <w:r w:rsidRPr="00516FBF">
        <w:lastRenderedPageBreak/>
        <w:t>13  Functions of Authority</w:t>
      </w:r>
    </w:p>
    <w:p w:rsidR="00EE1674" w:rsidRPr="00516FBF" w:rsidRDefault="00EE1674" w:rsidP="00EE1674">
      <w:pPr>
        <w:pStyle w:val="subsection"/>
        <w:rPr>
          <w:szCs w:val="22"/>
        </w:rPr>
      </w:pPr>
      <w:r w:rsidRPr="00516FBF">
        <w:rPr>
          <w:szCs w:val="22"/>
        </w:rPr>
        <w:tab/>
      </w:r>
      <w:r w:rsidR="001D1551" w:rsidRPr="00516FBF">
        <w:rPr>
          <w:szCs w:val="22"/>
        </w:rPr>
        <w:t>“</w:t>
      </w:r>
      <w:r w:rsidRPr="00516FBF">
        <w:rPr>
          <w:szCs w:val="22"/>
        </w:rPr>
        <w:t>(1)</w:t>
      </w:r>
      <w:r w:rsidRPr="00516FBF">
        <w:rPr>
          <w:szCs w:val="22"/>
        </w:rPr>
        <w:tab/>
        <w:t>The Authority has the following functions:</w:t>
      </w:r>
    </w:p>
    <w:p w:rsidR="00EE1674" w:rsidRPr="00516FBF" w:rsidRDefault="00EE1674" w:rsidP="00EE1674">
      <w:pPr>
        <w:pStyle w:val="paragraph"/>
      </w:pPr>
      <w:r w:rsidRPr="00516FBF">
        <w:tab/>
        <w:t>(a)</w:t>
      </w:r>
      <w:r w:rsidRPr="00516FBF">
        <w:tab/>
        <w:t>to design, for itself or another person, pipelines for the carriage of gas in trade and commerce between a point in a State and a point in another State;</w:t>
      </w:r>
    </w:p>
    <w:p w:rsidR="00EE1674" w:rsidRPr="00516FBF" w:rsidRDefault="00EE1674" w:rsidP="00EE1674">
      <w:pPr>
        <w:pStyle w:val="paragraph"/>
      </w:pPr>
      <w:r w:rsidRPr="00516FBF">
        <w:tab/>
        <w:t>(b)</w:t>
      </w:r>
      <w:r w:rsidRPr="00516FBF">
        <w:tab/>
        <w:t>to construct, for itself or another person, pipelines for the carriage of gas in trade or commerce between a point in a State and a point in another State;</w:t>
      </w:r>
    </w:p>
    <w:p w:rsidR="00EE1674" w:rsidRPr="00516FBF" w:rsidRDefault="00EE1674" w:rsidP="00EE1674">
      <w:pPr>
        <w:pStyle w:val="paragraph"/>
      </w:pPr>
      <w:r w:rsidRPr="00516FBF">
        <w:tab/>
        <w:t>(c)</w:t>
      </w:r>
      <w:r w:rsidRPr="00516FBF">
        <w:tab/>
        <w:t>to maintain, for itself or another person, pipelines for the carriage of gas in trade or commerce between a point in a State and a point in another State or Territory;</w:t>
      </w:r>
    </w:p>
    <w:p w:rsidR="00EE1674" w:rsidRPr="00516FBF" w:rsidRDefault="00EE1674" w:rsidP="00EE1674">
      <w:pPr>
        <w:pStyle w:val="paragraph"/>
      </w:pPr>
      <w:r w:rsidRPr="00516FBF">
        <w:tab/>
        <w:t>(d)</w:t>
      </w:r>
      <w:r w:rsidRPr="00516FBF">
        <w:tab/>
        <w:t>to operate, for itself or another person, pipelines for the carriage of gas in trade or commerce between a point in a State and a point in another State or a Territory;</w:t>
      </w:r>
    </w:p>
    <w:p w:rsidR="00EE1674" w:rsidRPr="00516FBF" w:rsidRDefault="00EE1674" w:rsidP="00EE1674">
      <w:pPr>
        <w:pStyle w:val="paragraph"/>
      </w:pPr>
      <w:r w:rsidRPr="00516FBF">
        <w:tab/>
        <w:t>(e)</w:t>
      </w:r>
      <w:r w:rsidRPr="00516FBF">
        <w:tab/>
        <w:t>to give advice to the Minister about its functions under paragraphs (a) to (d).</w:t>
      </w:r>
    </w:p>
    <w:p w:rsidR="00EE1674" w:rsidRPr="00516FBF" w:rsidRDefault="00EE1674" w:rsidP="00EE1674">
      <w:pPr>
        <w:pStyle w:val="subsection"/>
        <w:rPr>
          <w:szCs w:val="22"/>
        </w:rPr>
      </w:pPr>
      <w:r w:rsidRPr="00516FBF">
        <w:rPr>
          <w:szCs w:val="22"/>
        </w:rPr>
        <w:tab/>
        <w:t>(2)</w:t>
      </w:r>
      <w:r w:rsidRPr="00516FBF">
        <w:rPr>
          <w:szCs w:val="22"/>
        </w:rPr>
        <w:tab/>
        <w:t xml:space="preserve">The Authority may, in accordance with </w:t>
      </w:r>
      <w:r w:rsidR="004507D2">
        <w:rPr>
          <w:szCs w:val="22"/>
        </w:rPr>
        <w:t>sections 1</w:t>
      </w:r>
      <w:r w:rsidRPr="00516FBF">
        <w:rPr>
          <w:szCs w:val="22"/>
        </w:rPr>
        <w:t>4 and 28, carry on business for the purposes of performing those functions.”.</w:t>
      </w:r>
    </w:p>
    <w:p w:rsidR="00EE1674" w:rsidRPr="00516FBF" w:rsidRDefault="00EE1674" w:rsidP="00EE1674">
      <w:pPr>
        <w:pStyle w:val="subsection"/>
        <w:rPr>
          <w:szCs w:val="22"/>
        </w:rPr>
      </w:pPr>
      <w:r w:rsidRPr="00516FBF">
        <w:rPr>
          <w:szCs w:val="22"/>
        </w:rPr>
        <w:tab/>
        <w:t>(2)</w:t>
      </w:r>
      <w:r w:rsidRPr="00516FBF">
        <w:rPr>
          <w:szCs w:val="22"/>
        </w:rPr>
        <w:tab/>
        <w:t xml:space="preserve">Despite the repeal of </w:t>
      </w:r>
      <w:r w:rsidR="004507D2">
        <w:rPr>
          <w:szCs w:val="22"/>
        </w:rPr>
        <w:t>section 1</w:t>
      </w:r>
      <w:r w:rsidRPr="00516FBF">
        <w:rPr>
          <w:szCs w:val="22"/>
        </w:rPr>
        <w:t xml:space="preserve">3 by </w:t>
      </w:r>
      <w:r w:rsidR="004507D2">
        <w:rPr>
          <w:szCs w:val="22"/>
        </w:rPr>
        <w:t>subsection (</w:t>
      </w:r>
      <w:r w:rsidRPr="00516FBF">
        <w:rPr>
          <w:szCs w:val="22"/>
        </w:rPr>
        <w:t xml:space="preserve">1), the Authority may carry on business for the purpose of finalising any business activities that relate to its functions under the </w:t>
      </w:r>
      <w:r w:rsidRPr="00516FBF">
        <w:rPr>
          <w:i/>
          <w:szCs w:val="22"/>
        </w:rPr>
        <w:t>Pipeline Authority Act 1973</w:t>
      </w:r>
      <w:r w:rsidRPr="00516FBF">
        <w:rPr>
          <w:szCs w:val="22"/>
        </w:rPr>
        <w:t xml:space="preserve"> immediately before the commencement of this section.</w:t>
      </w:r>
    </w:p>
    <w:p w:rsidR="00650BF8" w:rsidRPr="00516FBF" w:rsidRDefault="00650BF8" w:rsidP="00650BF8">
      <w:pPr>
        <w:pStyle w:val="ActHead5"/>
      </w:pPr>
      <w:bookmarkStart w:id="192" w:name="_Toc179274876"/>
      <w:r w:rsidRPr="004507D2">
        <w:rPr>
          <w:rStyle w:val="CharSectno"/>
        </w:rPr>
        <w:t>1</w:t>
      </w:r>
      <w:r w:rsidR="00EE1674" w:rsidRPr="004507D2">
        <w:rPr>
          <w:rStyle w:val="CharSectno"/>
        </w:rPr>
        <w:t>55</w:t>
      </w:r>
      <w:r w:rsidRPr="00516FBF">
        <w:t xml:space="preserve">  </w:t>
      </w:r>
      <w:r w:rsidR="00EE1674" w:rsidRPr="00516FBF">
        <w:t>Duties of the Authority</w:t>
      </w:r>
      <w:bookmarkEnd w:id="192"/>
    </w:p>
    <w:p w:rsidR="00EE1674" w:rsidRPr="00516FBF" w:rsidRDefault="00EE1674" w:rsidP="00EE1674">
      <w:pPr>
        <w:pStyle w:val="subsection"/>
        <w:rPr>
          <w:szCs w:val="22"/>
        </w:rPr>
      </w:pPr>
      <w:r w:rsidRPr="00516FBF">
        <w:rPr>
          <w:szCs w:val="22"/>
        </w:rPr>
        <w:tab/>
      </w:r>
      <w:r w:rsidRPr="00516FBF">
        <w:rPr>
          <w:szCs w:val="22"/>
        </w:rPr>
        <w:tab/>
      </w:r>
      <w:r w:rsidR="004507D2">
        <w:rPr>
          <w:szCs w:val="22"/>
        </w:rPr>
        <w:t>Section 1</w:t>
      </w:r>
      <w:r w:rsidRPr="00516FBF">
        <w:rPr>
          <w:szCs w:val="22"/>
        </w:rPr>
        <w:t>4 of the Principal Act is amended:</w:t>
      </w:r>
    </w:p>
    <w:p w:rsidR="00EE1674" w:rsidRPr="00516FBF" w:rsidRDefault="00EE1674" w:rsidP="00EE1674">
      <w:pPr>
        <w:pStyle w:val="paragraph"/>
      </w:pPr>
      <w:r w:rsidRPr="00516FBF">
        <w:tab/>
        <w:t>(a)</w:t>
      </w:r>
      <w:r w:rsidRPr="00516FBF">
        <w:tab/>
        <w:t>by omitting from paragraphs (1)(b) and (c) “its” (wherever occurring);</w:t>
      </w:r>
    </w:p>
    <w:p w:rsidR="00EE1674" w:rsidRPr="00516FBF" w:rsidRDefault="00EE1674" w:rsidP="00EE1674">
      <w:pPr>
        <w:pStyle w:val="paragraph"/>
      </w:pPr>
      <w:r w:rsidRPr="00516FBF">
        <w:tab/>
        <w:t>(b)</w:t>
      </w:r>
      <w:r w:rsidRPr="00516FBF">
        <w:tab/>
        <w:t xml:space="preserve">by omitting from </w:t>
      </w:r>
      <w:r w:rsidR="004507D2">
        <w:t>subsection (</w:t>
      </w:r>
      <w:r w:rsidRPr="00516FBF">
        <w:t>2) “petroleum” and substituting “gas”;</w:t>
      </w:r>
    </w:p>
    <w:p w:rsidR="00EE1674" w:rsidRPr="00516FBF" w:rsidRDefault="00EE1674" w:rsidP="00EE1674">
      <w:pPr>
        <w:pStyle w:val="paragraph"/>
      </w:pPr>
      <w:r w:rsidRPr="00516FBF">
        <w:tab/>
        <w:t>(c)</w:t>
      </w:r>
      <w:r w:rsidRPr="00516FBF">
        <w:tab/>
        <w:t xml:space="preserve">by omitting from </w:t>
      </w:r>
      <w:r w:rsidR="004507D2">
        <w:t>subsection (</w:t>
      </w:r>
      <w:r w:rsidRPr="00516FBF">
        <w:t>2) “its”.</w:t>
      </w:r>
    </w:p>
    <w:p w:rsidR="00650BF8" w:rsidRPr="00516FBF" w:rsidRDefault="00650BF8" w:rsidP="00650BF8">
      <w:pPr>
        <w:pStyle w:val="ActHead5"/>
      </w:pPr>
      <w:bookmarkStart w:id="193" w:name="_Toc179274877"/>
      <w:r w:rsidRPr="004507D2">
        <w:rPr>
          <w:rStyle w:val="CharSectno"/>
        </w:rPr>
        <w:lastRenderedPageBreak/>
        <w:t>1</w:t>
      </w:r>
      <w:r w:rsidR="00EE1674" w:rsidRPr="004507D2">
        <w:rPr>
          <w:rStyle w:val="CharSectno"/>
        </w:rPr>
        <w:t>56</w:t>
      </w:r>
      <w:r w:rsidRPr="00516FBF">
        <w:t xml:space="preserve">  </w:t>
      </w:r>
      <w:r w:rsidR="00EE1674" w:rsidRPr="00516FBF">
        <w:t>Insertion of new section</w:t>
      </w:r>
      <w:bookmarkEnd w:id="193"/>
    </w:p>
    <w:p w:rsidR="00EE1674" w:rsidRPr="00516FBF" w:rsidRDefault="00EE1674" w:rsidP="00EE1674">
      <w:pPr>
        <w:pStyle w:val="subsection"/>
        <w:rPr>
          <w:szCs w:val="22"/>
        </w:rPr>
      </w:pPr>
      <w:r w:rsidRPr="00516FBF">
        <w:rPr>
          <w:szCs w:val="22"/>
        </w:rPr>
        <w:tab/>
      </w:r>
      <w:r w:rsidRPr="00516FBF">
        <w:rPr>
          <w:szCs w:val="22"/>
        </w:rPr>
        <w:tab/>
        <w:t xml:space="preserve">After </w:t>
      </w:r>
      <w:r w:rsidR="004507D2">
        <w:rPr>
          <w:szCs w:val="22"/>
        </w:rPr>
        <w:t>section 1</w:t>
      </w:r>
      <w:r w:rsidRPr="00516FBF">
        <w:rPr>
          <w:szCs w:val="22"/>
        </w:rPr>
        <w:t>4 of the Principal Act the following section is inserted:</w:t>
      </w:r>
    </w:p>
    <w:p w:rsidR="00650BF8" w:rsidRPr="00516FBF" w:rsidRDefault="00650BF8" w:rsidP="00350AE1">
      <w:pPr>
        <w:pStyle w:val="Specials"/>
      </w:pPr>
      <w:r w:rsidRPr="00516FBF">
        <w:t>1</w:t>
      </w:r>
      <w:r w:rsidR="00EE1674" w:rsidRPr="00516FBF">
        <w:t>4A</w:t>
      </w:r>
      <w:r w:rsidRPr="00516FBF">
        <w:t xml:space="preserve">  A</w:t>
      </w:r>
      <w:r w:rsidR="00EE1674" w:rsidRPr="00516FBF">
        <w:t>uthority to act in accordance with Ministerial determination</w:t>
      </w:r>
    </w:p>
    <w:p w:rsidR="00EE1674" w:rsidRPr="00516FBF" w:rsidRDefault="00EE1674" w:rsidP="00EE1674">
      <w:pPr>
        <w:pStyle w:val="subsection"/>
        <w:rPr>
          <w:szCs w:val="22"/>
        </w:rPr>
      </w:pPr>
      <w:r w:rsidRPr="00516FBF">
        <w:rPr>
          <w:szCs w:val="22"/>
        </w:rPr>
        <w:tab/>
        <w:t>(1)</w:t>
      </w:r>
      <w:r w:rsidRPr="00516FBF">
        <w:rPr>
          <w:szCs w:val="22"/>
        </w:rPr>
        <w:tab/>
        <w:t>The Minister may, after consulting the Authority, give the Authority a written determination setting out the policies and objectives that are to be carried out by the Authority for the purposes of performing its functions.</w:t>
      </w:r>
    </w:p>
    <w:p w:rsidR="00EE1674" w:rsidRPr="00516FBF" w:rsidRDefault="00EE1674" w:rsidP="00EE1674">
      <w:pPr>
        <w:pStyle w:val="subsection"/>
        <w:rPr>
          <w:szCs w:val="22"/>
        </w:rPr>
      </w:pPr>
      <w:r w:rsidRPr="00516FBF">
        <w:rPr>
          <w:szCs w:val="22"/>
        </w:rPr>
        <w:tab/>
        <w:t>(2)</w:t>
      </w:r>
      <w:r w:rsidRPr="00516FBF">
        <w:rPr>
          <w:szCs w:val="22"/>
        </w:rPr>
        <w:tab/>
        <w:t xml:space="preserve">It is the duty of the directors to give effect to a determination under </w:t>
      </w:r>
      <w:r w:rsidR="004507D2">
        <w:rPr>
          <w:szCs w:val="22"/>
        </w:rPr>
        <w:t>subsection (</w:t>
      </w:r>
      <w:r w:rsidRPr="00516FBF">
        <w:rPr>
          <w:szCs w:val="22"/>
        </w:rPr>
        <w:t>1).</w:t>
      </w:r>
    </w:p>
    <w:p w:rsidR="00EE1674" w:rsidRPr="00516FBF" w:rsidRDefault="00EE1674" w:rsidP="00EE1674">
      <w:pPr>
        <w:pStyle w:val="subsection"/>
        <w:rPr>
          <w:szCs w:val="22"/>
        </w:rPr>
      </w:pPr>
      <w:r w:rsidRPr="00516FBF">
        <w:rPr>
          <w:szCs w:val="22"/>
        </w:rPr>
        <w:tab/>
        <w:t>(3)</w:t>
      </w:r>
      <w:r w:rsidRPr="00516FBF">
        <w:rPr>
          <w:szCs w:val="22"/>
        </w:rPr>
        <w:tab/>
        <w:t xml:space="preserve">If the Minister gives a determination under </w:t>
      </w:r>
      <w:r w:rsidR="004507D2">
        <w:rPr>
          <w:szCs w:val="22"/>
        </w:rPr>
        <w:t>subsection (</w:t>
      </w:r>
      <w:r w:rsidRPr="00516FBF">
        <w:rPr>
          <w:szCs w:val="22"/>
        </w:rPr>
        <w:t>1), the Minister must cause a copy of the determination to be laid before each House of the Parliament within 15 sitting days of that House after giving the determination.”.</w:t>
      </w:r>
    </w:p>
    <w:p w:rsidR="00650BF8" w:rsidRPr="00516FBF" w:rsidRDefault="00650BF8" w:rsidP="00650BF8">
      <w:pPr>
        <w:pStyle w:val="ActHead5"/>
      </w:pPr>
      <w:bookmarkStart w:id="194" w:name="_Toc179274878"/>
      <w:r w:rsidRPr="004507D2">
        <w:rPr>
          <w:rStyle w:val="CharSectno"/>
        </w:rPr>
        <w:t>1</w:t>
      </w:r>
      <w:r w:rsidR="00EE1674" w:rsidRPr="004507D2">
        <w:rPr>
          <w:rStyle w:val="CharSectno"/>
        </w:rPr>
        <w:t>57</w:t>
      </w:r>
      <w:r w:rsidRPr="00516FBF">
        <w:t xml:space="preserve">  </w:t>
      </w:r>
      <w:r w:rsidR="00EE1674" w:rsidRPr="00516FBF">
        <w:t>Particular powers of the Authority</w:t>
      </w:r>
      <w:bookmarkEnd w:id="194"/>
    </w:p>
    <w:p w:rsidR="00EE1674" w:rsidRPr="00516FBF" w:rsidRDefault="00EE1674" w:rsidP="00EE1674">
      <w:pPr>
        <w:pStyle w:val="subsection"/>
        <w:rPr>
          <w:szCs w:val="22"/>
        </w:rPr>
      </w:pPr>
      <w:r w:rsidRPr="00516FBF">
        <w:rPr>
          <w:szCs w:val="22"/>
        </w:rPr>
        <w:tab/>
      </w:r>
      <w:r w:rsidRPr="00516FBF">
        <w:rPr>
          <w:szCs w:val="22"/>
        </w:rPr>
        <w:tab/>
      </w:r>
      <w:r w:rsidR="004507D2">
        <w:rPr>
          <w:szCs w:val="22"/>
        </w:rPr>
        <w:t>Section 1</w:t>
      </w:r>
      <w:r w:rsidRPr="00516FBF">
        <w:rPr>
          <w:szCs w:val="22"/>
        </w:rPr>
        <w:t>6 of the Principal Act is amended:</w:t>
      </w:r>
    </w:p>
    <w:p w:rsidR="00EE1674" w:rsidRPr="00516FBF" w:rsidRDefault="00EE1674" w:rsidP="00EE1674">
      <w:pPr>
        <w:pStyle w:val="paragraph"/>
      </w:pPr>
      <w:r w:rsidRPr="00516FBF">
        <w:tab/>
        <w:t>(a)</w:t>
      </w:r>
      <w:r w:rsidRPr="00516FBF">
        <w:tab/>
        <w:t xml:space="preserve">by omitting </w:t>
      </w:r>
      <w:r w:rsidR="004507D2">
        <w:t>paragraph (</w:t>
      </w:r>
      <w:r w:rsidRPr="00516FBF">
        <w:t>d) and substituting the following paragraph:</w:t>
      </w:r>
    </w:p>
    <w:p w:rsidR="00EE1674" w:rsidRPr="00516FBF" w:rsidRDefault="00EE1674" w:rsidP="00EE1674">
      <w:pPr>
        <w:pStyle w:val="paragraph"/>
      </w:pPr>
      <w:r w:rsidRPr="00516FBF">
        <w:tab/>
        <w:t>“(d)</w:t>
      </w:r>
      <w:r w:rsidRPr="00516FBF">
        <w:tab/>
        <w:t>to sell or otherwise dispose of land or an interest in land;”;</w:t>
      </w:r>
    </w:p>
    <w:p w:rsidR="00EE1674" w:rsidRPr="00516FBF" w:rsidRDefault="00EE1674" w:rsidP="00EE1674">
      <w:pPr>
        <w:pStyle w:val="paragraph"/>
      </w:pPr>
      <w:r w:rsidRPr="00516FBF">
        <w:tab/>
        <w:t>(b)</w:t>
      </w:r>
      <w:r w:rsidRPr="00516FBF">
        <w:tab/>
        <w:t>by omitting paragraphs</w:t>
      </w:r>
      <w:r w:rsidR="00135B43" w:rsidRPr="00516FBF">
        <w:t> </w:t>
      </w:r>
      <w:r w:rsidRPr="00516FBF">
        <w:t>(j) and (ka).</w:t>
      </w:r>
    </w:p>
    <w:p w:rsidR="00650BF8" w:rsidRPr="00516FBF" w:rsidRDefault="00650BF8" w:rsidP="00650BF8">
      <w:pPr>
        <w:pStyle w:val="ActHead5"/>
      </w:pPr>
      <w:bookmarkStart w:id="195" w:name="_Toc179274879"/>
      <w:r w:rsidRPr="004507D2">
        <w:rPr>
          <w:rStyle w:val="CharSectno"/>
        </w:rPr>
        <w:t>1</w:t>
      </w:r>
      <w:r w:rsidR="00EE1674" w:rsidRPr="004507D2">
        <w:rPr>
          <w:rStyle w:val="CharSectno"/>
        </w:rPr>
        <w:t>58</w:t>
      </w:r>
      <w:r w:rsidRPr="00516FBF">
        <w:t xml:space="preserve">  </w:t>
      </w:r>
      <w:r w:rsidR="00EE1674" w:rsidRPr="00516FBF">
        <w:t>Repeal of section and substitution of new section</w:t>
      </w:r>
      <w:bookmarkEnd w:id="195"/>
    </w:p>
    <w:p w:rsidR="00EE1674" w:rsidRPr="00516FBF" w:rsidRDefault="00135B43" w:rsidP="00EE1674">
      <w:pPr>
        <w:pStyle w:val="subsection"/>
        <w:rPr>
          <w:szCs w:val="22"/>
        </w:rPr>
      </w:pPr>
      <w:r w:rsidRPr="00516FBF">
        <w:rPr>
          <w:szCs w:val="22"/>
        </w:rPr>
        <w:tab/>
      </w:r>
      <w:r w:rsidR="00EE1674" w:rsidRPr="00516FBF">
        <w:rPr>
          <w:szCs w:val="22"/>
        </w:rPr>
        <w:t>(1)</w:t>
      </w:r>
      <w:r w:rsidR="00EE1674" w:rsidRPr="00516FBF">
        <w:rPr>
          <w:szCs w:val="22"/>
        </w:rPr>
        <w:tab/>
      </w:r>
      <w:r w:rsidR="004507D2">
        <w:rPr>
          <w:szCs w:val="22"/>
        </w:rPr>
        <w:t>Section 1</w:t>
      </w:r>
      <w:r w:rsidR="00EE1674" w:rsidRPr="00516FBF">
        <w:rPr>
          <w:szCs w:val="22"/>
        </w:rPr>
        <w:t>6A of the Principal Act is repealed and the following section is substituted:</w:t>
      </w:r>
    </w:p>
    <w:p w:rsidR="00650BF8" w:rsidRPr="00516FBF" w:rsidRDefault="00650BF8" w:rsidP="00350AE1">
      <w:pPr>
        <w:pStyle w:val="Specials"/>
      </w:pPr>
      <w:r w:rsidRPr="00516FBF">
        <w:t>1</w:t>
      </w:r>
      <w:r w:rsidR="00135B43" w:rsidRPr="00516FBF">
        <w:t>6A</w:t>
      </w:r>
      <w:r w:rsidRPr="00516FBF">
        <w:t xml:space="preserve">  A</w:t>
      </w:r>
      <w:r w:rsidR="00135B43" w:rsidRPr="00516FBF">
        <w:t>uthority must not form etc. companies</w:t>
      </w:r>
    </w:p>
    <w:p w:rsidR="00135B43" w:rsidRPr="00516FBF" w:rsidRDefault="00135B43" w:rsidP="00135B43">
      <w:pPr>
        <w:pStyle w:val="subsection"/>
        <w:rPr>
          <w:szCs w:val="22"/>
        </w:rPr>
      </w:pPr>
      <w:r w:rsidRPr="00516FBF">
        <w:rPr>
          <w:szCs w:val="22"/>
        </w:rPr>
        <w:tab/>
      </w:r>
      <w:r w:rsidRPr="00516FBF">
        <w:rPr>
          <w:szCs w:val="22"/>
        </w:rPr>
        <w:tab/>
      </w:r>
      <w:r w:rsidR="001D1551" w:rsidRPr="00516FBF">
        <w:rPr>
          <w:szCs w:val="22"/>
        </w:rPr>
        <w:t>“</w:t>
      </w:r>
      <w:r w:rsidRPr="00516FBF">
        <w:rPr>
          <w:szCs w:val="22"/>
        </w:rPr>
        <w:t>The Authority must not:</w:t>
      </w:r>
    </w:p>
    <w:p w:rsidR="00135B43" w:rsidRPr="00516FBF" w:rsidRDefault="00135B43" w:rsidP="00135B43">
      <w:pPr>
        <w:pStyle w:val="paragraph"/>
      </w:pPr>
      <w:r w:rsidRPr="00516FBF">
        <w:tab/>
        <w:t>(a)</w:t>
      </w:r>
      <w:r w:rsidRPr="00516FBF">
        <w:tab/>
        <w:t>form, or participate in the formation of, a company; or</w:t>
      </w:r>
    </w:p>
    <w:p w:rsidR="00135B43" w:rsidRPr="00516FBF" w:rsidRDefault="00135B43" w:rsidP="00135B43">
      <w:pPr>
        <w:pStyle w:val="paragraph"/>
      </w:pPr>
      <w:r w:rsidRPr="00516FBF">
        <w:lastRenderedPageBreak/>
        <w:tab/>
        <w:t>(b)</w:t>
      </w:r>
      <w:r w:rsidRPr="00516FBF">
        <w:tab/>
        <w:t>subscribe for, or otherwise acquire, shares in a company that is not a subsidiary of the Authority.”.</w:t>
      </w:r>
    </w:p>
    <w:p w:rsidR="00135B43" w:rsidRPr="00516FBF" w:rsidRDefault="00135B43" w:rsidP="00135B43">
      <w:pPr>
        <w:pStyle w:val="subsection"/>
        <w:rPr>
          <w:szCs w:val="22"/>
        </w:rPr>
      </w:pPr>
      <w:r w:rsidRPr="00516FBF">
        <w:rPr>
          <w:szCs w:val="22"/>
        </w:rPr>
        <w:tab/>
        <w:t>(2)</w:t>
      </w:r>
      <w:r w:rsidRPr="00516FBF">
        <w:rPr>
          <w:szCs w:val="22"/>
        </w:rPr>
        <w:tab/>
        <w:t xml:space="preserve">If, immediately before the repeal of </w:t>
      </w:r>
      <w:r w:rsidR="004507D2">
        <w:rPr>
          <w:szCs w:val="22"/>
        </w:rPr>
        <w:t>section 1</w:t>
      </w:r>
      <w:r w:rsidRPr="00516FBF">
        <w:rPr>
          <w:szCs w:val="22"/>
        </w:rPr>
        <w:t>6A of the Principal Act, a subsidiary of the Authority was a subsidiary whose approval under sub</w:t>
      </w:r>
      <w:r w:rsidR="004507D2">
        <w:rPr>
          <w:szCs w:val="22"/>
        </w:rPr>
        <w:t>section 1</w:t>
      </w:r>
      <w:r w:rsidRPr="00516FBF">
        <w:rPr>
          <w:szCs w:val="22"/>
        </w:rPr>
        <w:t xml:space="preserve">6A(1) of the Principal Act was subject to terms and conditions specified in the approval, then despite the repeal of </w:t>
      </w:r>
      <w:r w:rsidR="004507D2">
        <w:rPr>
          <w:szCs w:val="22"/>
        </w:rPr>
        <w:t>section 1</w:t>
      </w:r>
      <w:r w:rsidRPr="00516FBF">
        <w:rPr>
          <w:szCs w:val="22"/>
        </w:rPr>
        <w:t>6A of the Principal Act:</w:t>
      </w:r>
    </w:p>
    <w:p w:rsidR="00135B43" w:rsidRPr="00516FBF" w:rsidRDefault="00135B43" w:rsidP="00135B43">
      <w:pPr>
        <w:pStyle w:val="paragraph"/>
      </w:pPr>
      <w:r w:rsidRPr="00516FBF">
        <w:tab/>
        <w:t>(a)</w:t>
      </w:r>
      <w:r w:rsidRPr="00516FBF">
        <w:tab/>
        <w:t xml:space="preserve">the terms and conditions that applied under </w:t>
      </w:r>
      <w:r w:rsidR="004507D2">
        <w:t>section 1</w:t>
      </w:r>
      <w:r w:rsidRPr="00516FBF">
        <w:t>6A of the Principal Act immediately before the repeal; and</w:t>
      </w:r>
    </w:p>
    <w:p w:rsidR="00135B43" w:rsidRPr="00516FBF" w:rsidRDefault="00135B43" w:rsidP="00135B43">
      <w:pPr>
        <w:pStyle w:val="paragraph"/>
      </w:pPr>
      <w:r w:rsidRPr="00516FBF">
        <w:tab/>
        <w:t>(b)</w:t>
      </w:r>
      <w:r w:rsidRPr="00516FBF">
        <w:tab/>
        <w:t>sub</w:t>
      </w:r>
      <w:r w:rsidR="004507D2">
        <w:t>sections 1</w:t>
      </w:r>
      <w:r w:rsidRPr="00516FBF">
        <w:t>6A(3) to (6) of the Principal Act as in force immediately before the repeal;</w:t>
      </w:r>
    </w:p>
    <w:p w:rsidR="00135B43" w:rsidRPr="00516FBF" w:rsidRDefault="00135B43" w:rsidP="00135B43">
      <w:pPr>
        <w:pStyle w:val="subsection2"/>
      </w:pPr>
      <w:r w:rsidRPr="00516FBF">
        <w:t>continue to apply in relation to the subsidiary.</w:t>
      </w:r>
    </w:p>
    <w:p w:rsidR="00650BF8" w:rsidRPr="00516FBF" w:rsidRDefault="00650BF8" w:rsidP="00650BF8">
      <w:pPr>
        <w:pStyle w:val="ActHead5"/>
      </w:pPr>
      <w:bookmarkStart w:id="196" w:name="_Toc179274880"/>
      <w:r w:rsidRPr="004507D2">
        <w:rPr>
          <w:rStyle w:val="CharSectno"/>
        </w:rPr>
        <w:t>1</w:t>
      </w:r>
      <w:r w:rsidR="00135B43" w:rsidRPr="004507D2">
        <w:rPr>
          <w:rStyle w:val="CharSectno"/>
        </w:rPr>
        <w:t>59</w:t>
      </w:r>
      <w:r w:rsidRPr="00516FBF">
        <w:t xml:space="preserve">  </w:t>
      </w:r>
      <w:r w:rsidR="00135B43" w:rsidRPr="00516FBF">
        <w:t xml:space="preserve">Repeal of </w:t>
      </w:r>
      <w:r w:rsidR="004507D2">
        <w:t>sections 1</w:t>
      </w:r>
      <w:r w:rsidR="00135B43" w:rsidRPr="00516FBF">
        <w:t>8A and 25</w:t>
      </w:r>
      <w:bookmarkEnd w:id="196"/>
    </w:p>
    <w:p w:rsidR="00135B43" w:rsidRPr="00516FBF" w:rsidRDefault="00135B43" w:rsidP="00135B43">
      <w:pPr>
        <w:pStyle w:val="subsection"/>
        <w:rPr>
          <w:szCs w:val="22"/>
        </w:rPr>
      </w:pPr>
      <w:r w:rsidRPr="00516FBF">
        <w:rPr>
          <w:szCs w:val="22"/>
        </w:rPr>
        <w:tab/>
      </w:r>
      <w:r w:rsidRPr="00516FBF">
        <w:rPr>
          <w:szCs w:val="22"/>
        </w:rPr>
        <w:tab/>
        <w:t>Sections 18A and 25 of the Principal Act are repealed.</w:t>
      </w:r>
    </w:p>
    <w:p w:rsidR="00650BF8" w:rsidRPr="00516FBF" w:rsidRDefault="00650BF8" w:rsidP="00650BF8">
      <w:pPr>
        <w:pStyle w:val="ActHead5"/>
      </w:pPr>
      <w:bookmarkStart w:id="197" w:name="_Toc179274881"/>
      <w:r w:rsidRPr="004507D2">
        <w:rPr>
          <w:rStyle w:val="CharSectno"/>
        </w:rPr>
        <w:t>1</w:t>
      </w:r>
      <w:r w:rsidR="00135B43" w:rsidRPr="004507D2">
        <w:rPr>
          <w:rStyle w:val="CharSectno"/>
        </w:rPr>
        <w:t>60</w:t>
      </w:r>
      <w:r w:rsidRPr="00516FBF">
        <w:t xml:space="preserve">  </w:t>
      </w:r>
      <w:r w:rsidR="00135B43" w:rsidRPr="00516FBF">
        <w:t>Repeal of section and substitution of new section</w:t>
      </w:r>
      <w:bookmarkEnd w:id="197"/>
    </w:p>
    <w:p w:rsidR="00135B43" w:rsidRPr="00516FBF" w:rsidRDefault="00135B43" w:rsidP="00135B43">
      <w:pPr>
        <w:pStyle w:val="subsection"/>
        <w:rPr>
          <w:szCs w:val="22"/>
        </w:rPr>
      </w:pPr>
      <w:r w:rsidRPr="00516FBF">
        <w:rPr>
          <w:szCs w:val="22"/>
        </w:rPr>
        <w:tab/>
      </w:r>
      <w:r w:rsidRPr="00516FBF">
        <w:rPr>
          <w:szCs w:val="22"/>
        </w:rPr>
        <w:tab/>
        <w:t>Section 28 of the Principal Act is repealed and the following section is substituted:</w:t>
      </w:r>
    </w:p>
    <w:p w:rsidR="00650BF8" w:rsidRPr="00516FBF" w:rsidRDefault="00135B43" w:rsidP="00350AE1">
      <w:pPr>
        <w:pStyle w:val="Specials"/>
      </w:pPr>
      <w:r w:rsidRPr="00516FBF">
        <w:t>28</w:t>
      </w:r>
      <w:r w:rsidR="00650BF8" w:rsidRPr="00516FBF">
        <w:t xml:space="preserve">  </w:t>
      </w:r>
      <w:r w:rsidRPr="00516FBF">
        <w:t>Financial policy</w:t>
      </w:r>
    </w:p>
    <w:p w:rsidR="00135B43" w:rsidRPr="00516FBF" w:rsidRDefault="00135B43" w:rsidP="00135B43">
      <w:pPr>
        <w:pStyle w:val="subsection"/>
        <w:rPr>
          <w:szCs w:val="22"/>
        </w:rPr>
      </w:pPr>
      <w:r w:rsidRPr="00516FBF">
        <w:rPr>
          <w:szCs w:val="22"/>
        </w:rPr>
        <w:tab/>
      </w:r>
      <w:r w:rsidR="001D1551" w:rsidRPr="00516FBF">
        <w:rPr>
          <w:szCs w:val="22"/>
        </w:rPr>
        <w:t>“</w:t>
      </w:r>
      <w:r w:rsidRPr="00516FBF">
        <w:rPr>
          <w:szCs w:val="22"/>
        </w:rPr>
        <w:t>(1)</w:t>
      </w:r>
      <w:r w:rsidRPr="00516FBF">
        <w:rPr>
          <w:szCs w:val="22"/>
        </w:rPr>
        <w:tab/>
        <w:t>If:</w:t>
      </w:r>
    </w:p>
    <w:p w:rsidR="00135B43" w:rsidRPr="00516FBF" w:rsidRDefault="00135B43" w:rsidP="00135B43">
      <w:pPr>
        <w:pStyle w:val="paragraph"/>
      </w:pPr>
      <w:r w:rsidRPr="00516FBF">
        <w:tab/>
        <w:t>(a)</w:t>
      </w:r>
      <w:r w:rsidRPr="00516FBF">
        <w:tab/>
        <w:t>the construction of a pipeline from Moomba in South Australia to Botany in New South Wales is commenced by the Authority; and</w:t>
      </w:r>
    </w:p>
    <w:p w:rsidR="00135B43" w:rsidRPr="00516FBF" w:rsidRDefault="00135B43" w:rsidP="00135B43">
      <w:pPr>
        <w:pStyle w:val="paragraph"/>
      </w:pPr>
      <w:r w:rsidRPr="00516FBF">
        <w:tab/>
        <w:t>(b)</w:t>
      </w:r>
      <w:r w:rsidRPr="00516FBF">
        <w:tab/>
        <w:t>the Authority continues to operate and maintain any transferred pipelines for another person after the sale day;</w:t>
      </w:r>
    </w:p>
    <w:p w:rsidR="00135B43" w:rsidRPr="00516FBF" w:rsidRDefault="00135B43" w:rsidP="00135B43">
      <w:pPr>
        <w:pStyle w:val="subsection2"/>
      </w:pPr>
      <w:r w:rsidRPr="00516FBF">
        <w:t>the Authority must pursue a policy of acting in accordance with sound commercial principles in relation to:</w:t>
      </w:r>
    </w:p>
    <w:p w:rsidR="00135B43" w:rsidRPr="00516FBF" w:rsidRDefault="00135B43" w:rsidP="00135B43">
      <w:pPr>
        <w:pStyle w:val="paragraph"/>
      </w:pPr>
      <w:r w:rsidRPr="00516FBF">
        <w:tab/>
        <w:t>(c)</w:t>
      </w:r>
      <w:r w:rsidRPr="00516FBF">
        <w:tab/>
        <w:t>the construction of the pipeline; and</w:t>
      </w:r>
    </w:p>
    <w:p w:rsidR="00135B43" w:rsidRPr="00516FBF" w:rsidRDefault="00135B43" w:rsidP="00135B43">
      <w:pPr>
        <w:pStyle w:val="paragraph"/>
      </w:pPr>
      <w:r w:rsidRPr="00516FBF">
        <w:tab/>
        <w:t>(d)</w:t>
      </w:r>
      <w:r w:rsidRPr="00516FBF">
        <w:tab/>
        <w:t>the operation and maintenance of the transferred pipelines; and</w:t>
      </w:r>
    </w:p>
    <w:p w:rsidR="00135B43" w:rsidRPr="00516FBF" w:rsidRDefault="00135B43" w:rsidP="00135B43">
      <w:pPr>
        <w:pStyle w:val="paragraph"/>
      </w:pPr>
      <w:r w:rsidRPr="00516FBF">
        <w:lastRenderedPageBreak/>
        <w:tab/>
        <w:t>(e)</w:t>
      </w:r>
      <w:r w:rsidRPr="00516FBF">
        <w:tab/>
        <w:t>finalising its business activities in relation to any assets that cease to be assets of the Authority because of the Sale Act; and</w:t>
      </w:r>
    </w:p>
    <w:p w:rsidR="00135B43" w:rsidRPr="00516FBF" w:rsidRDefault="00135B43" w:rsidP="00135B43">
      <w:pPr>
        <w:pStyle w:val="paragraph"/>
      </w:pPr>
      <w:r w:rsidRPr="00516FBF">
        <w:tab/>
        <w:t>(f)</w:t>
      </w:r>
      <w:r w:rsidRPr="00516FBF">
        <w:tab/>
        <w:t>the winding down of the Authority’s business activities to facilitate the abolition of the Authority by the Sale Act.</w:t>
      </w:r>
    </w:p>
    <w:p w:rsidR="00135B43" w:rsidRPr="00516FBF" w:rsidRDefault="00135B43" w:rsidP="00135B43">
      <w:pPr>
        <w:pStyle w:val="subsection"/>
        <w:rPr>
          <w:szCs w:val="22"/>
        </w:rPr>
      </w:pPr>
      <w:r w:rsidRPr="00516FBF">
        <w:rPr>
          <w:szCs w:val="22"/>
        </w:rPr>
        <w:tab/>
        <w:t>(2)</w:t>
      </w:r>
      <w:r w:rsidRPr="00516FBF">
        <w:rPr>
          <w:szCs w:val="22"/>
        </w:rPr>
        <w:tab/>
        <w:t>If:</w:t>
      </w:r>
    </w:p>
    <w:p w:rsidR="00135B43" w:rsidRPr="00516FBF" w:rsidRDefault="00135B43" w:rsidP="00135B43">
      <w:pPr>
        <w:pStyle w:val="paragraph"/>
      </w:pPr>
      <w:r w:rsidRPr="00516FBF">
        <w:tab/>
        <w:t>(a)</w:t>
      </w:r>
      <w:r w:rsidRPr="00516FBF">
        <w:tab/>
        <w:t>the construction of a pipeline from Moomba in South Australia to Botany in New South Wales is not commenced by the Authority; and</w:t>
      </w:r>
    </w:p>
    <w:p w:rsidR="00135B43" w:rsidRPr="00516FBF" w:rsidRDefault="00135B43" w:rsidP="00135B43">
      <w:pPr>
        <w:pStyle w:val="paragraph"/>
      </w:pPr>
      <w:r w:rsidRPr="00516FBF">
        <w:tab/>
        <w:t>(b)</w:t>
      </w:r>
      <w:r w:rsidRPr="00516FBF">
        <w:tab/>
        <w:t>the Authority continues to operate and maintain any transferred pipelines for another person after the sale day;</w:t>
      </w:r>
    </w:p>
    <w:p w:rsidR="00135B43" w:rsidRPr="00516FBF" w:rsidRDefault="00135B43" w:rsidP="00135B43">
      <w:pPr>
        <w:pStyle w:val="subsection2"/>
      </w:pPr>
      <w:r w:rsidRPr="00516FBF">
        <w:t>the Authority must pursue a policy of acting in accordance with sound commercial principles in relation to:</w:t>
      </w:r>
    </w:p>
    <w:p w:rsidR="00135B43" w:rsidRPr="00516FBF" w:rsidRDefault="00135B43" w:rsidP="00135B43">
      <w:pPr>
        <w:pStyle w:val="paragraph"/>
      </w:pPr>
      <w:r w:rsidRPr="00516FBF">
        <w:tab/>
        <w:t>(c)</w:t>
      </w:r>
      <w:r w:rsidRPr="00516FBF">
        <w:tab/>
        <w:t>the operation and maintenance of the transferred pipelines; and</w:t>
      </w:r>
    </w:p>
    <w:p w:rsidR="00135B43" w:rsidRPr="00516FBF" w:rsidRDefault="00135B43" w:rsidP="00135B43">
      <w:pPr>
        <w:pStyle w:val="paragraph"/>
      </w:pPr>
      <w:r w:rsidRPr="00516FBF">
        <w:tab/>
        <w:t>(d)</w:t>
      </w:r>
      <w:r w:rsidRPr="00516FBF">
        <w:tab/>
        <w:t>finalising its business activities in relation to any assets that cease to be assets of the Authority because of the Sale Act; and</w:t>
      </w:r>
    </w:p>
    <w:p w:rsidR="00135B43" w:rsidRPr="00516FBF" w:rsidRDefault="00135B43" w:rsidP="00135B43">
      <w:pPr>
        <w:pStyle w:val="paragraph"/>
      </w:pPr>
      <w:r w:rsidRPr="00516FBF">
        <w:tab/>
        <w:t>(e)</w:t>
      </w:r>
      <w:r w:rsidRPr="00516FBF">
        <w:tab/>
        <w:t>the winding down of the Authority’s business activities to facilitate the abolition of the Authority by the Sale Act.</w:t>
      </w:r>
    </w:p>
    <w:p w:rsidR="00135B43" w:rsidRPr="00516FBF" w:rsidRDefault="00135B43" w:rsidP="00135B43">
      <w:pPr>
        <w:pStyle w:val="subsection"/>
        <w:rPr>
          <w:szCs w:val="22"/>
        </w:rPr>
      </w:pPr>
      <w:r w:rsidRPr="00516FBF">
        <w:rPr>
          <w:szCs w:val="22"/>
        </w:rPr>
        <w:tab/>
        <w:t>(3)</w:t>
      </w:r>
      <w:r w:rsidRPr="00516FBF">
        <w:rPr>
          <w:szCs w:val="22"/>
        </w:rPr>
        <w:tab/>
        <w:t>If:</w:t>
      </w:r>
    </w:p>
    <w:p w:rsidR="00135B43" w:rsidRPr="00516FBF" w:rsidRDefault="00135B43" w:rsidP="00135B43">
      <w:pPr>
        <w:pStyle w:val="paragraph"/>
      </w:pPr>
      <w:r w:rsidRPr="00516FBF">
        <w:tab/>
        <w:t>(a)</w:t>
      </w:r>
      <w:r w:rsidRPr="00516FBF">
        <w:tab/>
        <w:t>the construction of a pipeline from Moomba in South Australia to Botany in New South Wales is not commenced by the Authority; and</w:t>
      </w:r>
    </w:p>
    <w:p w:rsidR="00135B43" w:rsidRPr="00516FBF" w:rsidRDefault="00135B43" w:rsidP="00135B43">
      <w:pPr>
        <w:pStyle w:val="paragraph"/>
      </w:pPr>
      <w:r w:rsidRPr="00516FBF">
        <w:tab/>
        <w:t>(b)</w:t>
      </w:r>
      <w:r w:rsidRPr="00516FBF">
        <w:tab/>
        <w:t>the Authority does not continue to operate any transferred pipelines for another person after the sale day;</w:t>
      </w:r>
    </w:p>
    <w:p w:rsidR="00135B43" w:rsidRPr="00516FBF" w:rsidRDefault="00135B43" w:rsidP="00135B43">
      <w:pPr>
        <w:pStyle w:val="subsection2"/>
      </w:pPr>
      <w:r w:rsidRPr="00516FBF">
        <w:t>the Authority must pursue a policy of acting in accordance with sound commercial principles in relation to:</w:t>
      </w:r>
    </w:p>
    <w:p w:rsidR="00135B43" w:rsidRPr="00516FBF" w:rsidRDefault="00135B43" w:rsidP="00135B43">
      <w:pPr>
        <w:pStyle w:val="paragraph"/>
      </w:pPr>
      <w:r w:rsidRPr="00516FBF">
        <w:tab/>
        <w:t>(c)</w:t>
      </w:r>
      <w:r w:rsidRPr="00516FBF">
        <w:tab/>
        <w:t>finalising its business activities in relation to any assets that cease to be assets of the Authority because of the Sale Act; and</w:t>
      </w:r>
    </w:p>
    <w:p w:rsidR="00135B43" w:rsidRPr="00516FBF" w:rsidRDefault="00135B43" w:rsidP="00135B43">
      <w:pPr>
        <w:pStyle w:val="paragraph"/>
      </w:pPr>
      <w:r w:rsidRPr="00516FBF">
        <w:tab/>
        <w:t>(d)</w:t>
      </w:r>
      <w:r w:rsidRPr="00516FBF">
        <w:tab/>
        <w:t>the winding down of the Authority’s business activities to facilitate the abolition of the Authority by the Sale Act.</w:t>
      </w:r>
    </w:p>
    <w:p w:rsidR="00135B43" w:rsidRPr="00516FBF" w:rsidRDefault="00135B43" w:rsidP="00135B43">
      <w:pPr>
        <w:pStyle w:val="subsection"/>
        <w:rPr>
          <w:szCs w:val="22"/>
        </w:rPr>
      </w:pPr>
      <w:r w:rsidRPr="00516FBF">
        <w:rPr>
          <w:szCs w:val="22"/>
        </w:rPr>
        <w:tab/>
        <w:t>(4)</w:t>
      </w:r>
      <w:r w:rsidRPr="00516FBF">
        <w:rPr>
          <w:szCs w:val="22"/>
        </w:rPr>
        <w:tab/>
        <w:t>In this section:</w:t>
      </w:r>
    </w:p>
    <w:p w:rsidR="00135B43" w:rsidRPr="00516FBF" w:rsidRDefault="00135B43" w:rsidP="00BA4597">
      <w:pPr>
        <w:pStyle w:val="Definition"/>
      </w:pPr>
      <w:r w:rsidRPr="00516FBF">
        <w:rPr>
          <w:b/>
          <w:i/>
        </w:rPr>
        <w:lastRenderedPageBreak/>
        <w:t>Sale Act</w:t>
      </w:r>
      <w:r w:rsidRPr="00516FBF">
        <w:t xml:space="preserve"> means the </w:t>
      </w:r>
      <w:r w:rsidRPr="00516FBF">
        <w:rPr>
          <w:i/>
        </w:rPr>
        <w:t>Moomba</w:t>
      </w:r>
      <w:r w:rsidR="004507D2">
        <w:rPr>
          <w:i/>
        </w:rPr>
        <w:noBreakHyphen/>
      </w:r>
      <w:r w:rsidRPr="00516FBF">
        <w:rPr>
          <w:i/>
        </w:rPr>
        <w:t>Sydney Pipeline System Sale Act 1994</w:t>
      </w:r>
      <w:r w:rsidRPr="00516FBF">
        <w:t>;</w:t>
      </w:r>
    </w:p>
    <w:p w:rsidR="00135B43" w:rsidRPr="00516FBF" w:rsidRDefault="00135B43" w:rsidP="00BA4597">
      <w:pPr>
        <w:pStyle w:val="Definition"/>
      </w:pPr>
      <w:r w:rsidRPr="00516FBF">
        <w:rPr>
          <w:b/>
          <w:i/>
        </w:rPr>
        <w:t>sale day</w:t>
      </w:r>
      <w:r w:rsidRPr="00516FBF">
        <w:t xml:space="preserve"> has the same meaning as in the Sale Act;</w:t>
      </w:r>
    </w:p>
    <w:p w:rsidR="00135B43" w:rsidRPr="00516FBF" w:rsidRDefault="00135B43" w:rsidP="00BA4597">
      <w:pPr>
        <w:pStyle w:val="Definition"/>
      </w:pPr>
      <w:r w:rsidRPr="00516FBF">
        <w:rPr>
          <w:b/>
          <w:i/>
        </w:rPr>
        <w:t>transferred pipeline</w:t>
      </w:r>
      <w:r w:rsidRPr="00516FBF">
        <w:t xml:space="preserve"> means a pipeline that ceases to be an asset of the Authority because of the Sale Act.”.</w:t>
      </w:r>
    </w:p>
    <w:p w:rsidR="00650BF8" w:rsidRPr="00516FBF" w:rsidRDefault="00650BF8" w:rsidP="00650BF8">
      <w:pPr>
        <w:pStyle w:val="ActHead5"/>
      </w:pPr>
      <w:bookmarkStart w:id="198" w:name="_Toc179274882"/>
      <w:r w:rsidRPr="004507D2">
        <w:rPr>
          <w:rStyle w:val="CharSectno"/>
        </w:rPr>
        <w:t>1</w:t>
      </w:r>
      <w:r w:rsidR="00135B43" w:rsidRPr="004507D2">
        <w:rPr>
          <w:rStyle w:val="CharSectno"/>
        </w:rPr>
        <w:t>61</w:t>
      </w:r>
      <w:r w:rsidRPr="00516FBF">
        <w:t xml:space="preserve">  </w:t>
      </w:r>
      <w:r w:rsidR="00135B43" w:rsidRPr="00516FBF">
        <w:t xml:space="preserve">Repeal of </w:t>
      </w:r>
      <w:r w:rsidR="004507D2">
        <w:t>section 3</w:t>
      </w:r>
      <w:r w:rsidR="00135B43" w:rsidRPr="00516FBF">
        <w:t>3B</w:t>
      </w:r>
      <w:bookmarkEnd w:id="198"/>
    </w:p>
    <w:p w:rsidR="00135B43" w:rsidRPr="00516FBF" w:rsidRDefault="00135B43" w:rsidP="00135B43">
      <w:pPr>
        <w:pStyle w:val="subsection"/>
      </w:pPr>
      <w:r w:rsidRPr="00516FBF">
        <w:rPr>
          <w:szCs w:val="22"/>
        </w:rPr>
        <w:tab/>
      </w:r>
      <w:r w:rsidRPr="00516FBF">
        <w:rPr>
          <w:szCs w:val="22"/>
        </w:rPr>
        <w:tab/>
      </w:r>
      <w:r w:rsidR="004507D2">
        <w:rPr>
          <w:szCs w:val="22"/>
        </w:rPr>
        <w:t>Section 3</w:t>
      </w:r>
      <w:r w:rsidRPr="00516FBF">
        <w:rPr>
          <w:szCs w:val="22"/>
        </w:rPr>
        <w:t>3B of the Principal Act is repealed.</w:t>
      </w:r>
    </w:p>
    <w:p w:rsidR="00135B43" w:rsidRPr="00516FBF" w:rsidRDefault="00135B43" w:rsidP="00135B43">
      <w:pPr>
        <w:pStyle w:val="ActHead2"/>
        <w:pageBreakBefore/>
      </w:pPr>
      <w:bookmarkStart w:id="199" w:name="_Toc179274883"/>
      <w:r w:rsidRPr="004507D2">
        <w:rPr>
          <w:rStyle w:val="CharPartNo"/>
        </w:rPr>
        <w:lastRenderedPageBreak/>
        <w:t>Part 8</w:t>
      </w:r>
      <w:r w:rsidRPr="00516FBF">
        <w:t>—</w:t>
      </w:r>
      <w:r w:rsidRPr="004507D2">
        <w:rPr>
          <w:rStyle w:val="CharPartText"/>
        </w:rPr>
        <w:t>Abolition of the Pipeline Authority</w:t>
      </w:r>
      <w:bookmarkEnd w:id="199"/>
    </w:p>
    <w:p w:rsidR="00516FBF" w:rsidRPr="00D63B1F" w:rsidRDefault="00516FBF" w:rsidP="00516FBF">
      <w:pPr>
        <w:pStyle w:val="Header"/>
        <w:tabs>
          <w:tab w:val="clear" w:pos="4150"/>
          <w:tab w:val="clear" w:pos="8307"/>
        </w:tabs>
      </w:pPr>
      <w:r w:rsidRPr="004507D2">
        <w:rPr>
          <w:rStyle w:val="CharDivNo"/>
        </w:rPr>
        <w:t xml:space="preserve"> </w:t>
      </w:r>
      <w:r w:rsidRPr="004507D2">
        <w:rPr>
          <w:rStyle w:val="CharDivText"/>
        </w:rPr>
        <w:t xml:space="preserve"> </w:t>
      </w:r>
    </w:p>
    <w:p w:rsidR="00135B43" w:rsidRPr="00516FBF" w:rsidRDefault="00135B43" w:rsidP="00135B43">
      <w:pPr>
        <w:pStyle w:val="ActHead5"/>
      </w:pPr>
      <w:bookmarkStart w:id="200" w:name="_Toc179274884"/>
      <w:r w:rsidRPr="004507D2">
        <w:rPr>
          <w:rStyle w:val="CharSectno"/>
        </w:rPr>
        <w:t>162</w:t>
      </w:r>
      <w:r w:rsidRPr="00516FBF">
        <w:t xml:space="preserve">  Principal Act</w:t>
      </w:r>
      <w:bookmarkEnd w:id="200"/>
    </w:p>
    <w:p w:rsidR="00135B43" w:rsidRPr="00516FBF" w:rsidRDefault="00135B43" w:rsidP="00135B43">
      <w:pPr>
        <w:pStyle w:val="subsection"/>
      </w:pPr>
      <w:r w:rsidRPr="00516FBF">
        <w:rPr>
          <w:szCs w:val="22"/>
        </w:rPr>
        <w:tab/>
      </w:r>
      <w:r w:rsidRPr="00516FBF">
        <w:rPr>
          <w:szCs w:val="22"/>
        </w:rPr>
        <w:tab/>
        <w:t xml:space="preserve">In this Part, </w:t>
      </w:r>
      <w:r w:rsidRPr="00516FBF">
        <w:rPr>
          <w:b/>
          <w:bCs/>
          <w:i/>
          <w:szCs w:val="22"/>
        </w:rPr>
        <w:t>Principal Act</w:t>
      </w:r>
      <w:r w:rsidRPr="00516FBF">
        <w:rPr>
          <w:b/>
          <w:bCs/>
          <w:szCs w:val="22"/>
        </w:rPr>
        <w:t xml:space="preserve"> </w:t>
      </w:r>
      <w:r w:rsidRPr="00516FBF">
        <w:rPr>
          <w:szCs w:val="22"/>
        </w:rPr>
        <w:t xml:space="preserve">means the </w:t>
      </w:r>
      <w:r w:rsidRPr="00516FBF">
        <w:rPr>
          <w:i/>
          <w:iCs/>
          <w:szCs w:val="22"/>
        </w:rPr>
        <w:t>Pipeline Authority Act 1973.</w:t>
      </w:r>
    </w:p>
    <w:p w:rsidR="00135B43" w:rsidRPr="00516FBF" w:rsidRDefault="00135B43" w:rsidP="00135B43">
      <w:pPr>
        <w:pStyle w:val="ActHead5"/>
      </w:pPr>
      <w:bookmarkStart w:id="201" w:name="_Toc179274885"/>
      <w:r w:rsidRPr="004507D2">
        <w:rPr>
          <w:rStyle w:val="CharSectno"/>
        </w:rPr>
        <w:t>163</w:t>
      </w:r>
      <w:r w:rsidRPr="00516FBF">
        <w:t xml:space="preserve">  Definitions</w:t>
      </w:r>
      <w:bookmarkEnd w:id="201"/>
    </w:p>
    <w:p w:rsidR="00135B43" w:rsidRPr="00516FBF" w:rsidRDefault="00135B43" w:rsidP="00135B43">
      <w:pPr>
        <w:pStyle w:val="subsection"/>
        <w:rPr>
          <w:szCs w:val="22"/>
        </w:rPr>
      </w:pPr>
      <w:r w:rsidRPr="00516FBF">
        <w:rPr>
          <w:szCs w:val="22"/>
        </w:rPr>
        <w:tab/>
      </w:r>
      <w:r w:rsidRPr="00516FBF">
        <w:rPr>
          <w:szCs w:val="22"/>
        </w:rPr>
        <w:tab/>
        <w:t>In this Part, unless the contrary intention appears:</w:t>
      </w:r>
    </w:p>
    <w:p w:rsidR="00135B43" w:rsidRPr="00516FBF" w:rsidRDefault="00135B43" w:rsidP="005F07A8">
      <w:pPr>
        <w:pStyle w:val="Definition"/>
      </w:pPr>
      <w:r w:rsidRPr="00516FBF">
        <w:rPr>
          <w:b/>
          <w:i/>
        </w:rPr>
        <w:t>repeal day</w:t>
      </w:r>
      <w:r w:rsidRPr="00516FBF">
        <w:t xml:space="preserve"> means:</w:t>
      </w:r>
    </w:p>
    <w:p w:rsidR="00135B43" w:rsidRPr="00516FBF" w:rsidRDefault="00135B43" w:rsidP="00135B43">
      <w:pPr>
        <w:pStyle w:val="paragraph"/>
      </w:pPr>
      <w:r w:rsidRPr="00516FBF">
        <w:tab/>
        <w:t>(a)</w:t>
      </w:r>
      <w:r w:rsidRPr="00516FBF">
        <w:tab/>
        <w:t xml:space="preserve">the day notified by the Minister in the </w:t>
      </w:r>
      <w:r w:rsidRPr="00516FBF">
        <w:rPr>
          <w:i/>
        </w:rPr>
        <w:t>Gazette</w:t>
      </w:r>
      <w:r w:rsidRPr="00516FBF">
        <w:t xml:space="preserve"> for the purposes of this Part; or</w:t>
      </w:r>
    </w:p>
    <w:p w:rsidR="00135B43" w:rsidRPr="00516FBF" w:rsidRDefault="00135B43" w:rsidP="00135B43">
      <w:pPr>
        <w:pStyle w:val="paragraph"/>
      </w:pPr>
      <w:r w:rsidRPr="00516FBF">
        <w:tab/>
        <w:t>(b)</w:t>
      </w:r>
      <w:r w:rsidRPr="00516FBF">
        <w:tab/>
      </w:r>
      <w:r w:rsidR="004507D2">
        <w:t>31 December</w:t>
      </w:r>
      <w:r w:rsidRPr="00516FBF">
        <w:t xml:space="preserve"> 1996;</w:t>
      </w:r>
    </w:p>
    <w:p w:rsidR="00135B43" w:rsidRPr="00516FBF" w:rsidRDefault="00135B43" w:rsidP="00135B43">
      <w:pPr>
        <w:pStyle w:val="subsection2"/>
      </w:pPr>
      <w:r w:rsidRPr="00516FBF">
        <w:t>whichever occurs first;</w:t>
      </w:r>
    </w:p>
    <w:p w:rsidR="00FC3919" w:rsidRPr="00516FBF" w:rsidRDefault="00FC3919" w:rsidP="00FC3919">
      <w:pPr>
        <w:pStyle w:val="Definition"/>
      </w:pPr>
      <w:r w:rsidRPr="00516FBF">
        <w:rPr>
          <w:b/>
          <w:i/>
        </w:rPr>
        <w:t>residual assets</w:t>
      </w:r>
      <w:r w:rsidRPr="00516FBF">
        <w:t xml:space="preserve"> means:</w:t>
      </w:r>
    </w:p>
    <w:p w:rsidR="00FC3919" w:rsidRPr="00516FBF" w:rsidRDefault="00FC3919" w:rsidP="00FC3919">
      <w:pPr>
        <w:pStyle w:val="paragraph"/>
      </w:pPr>
      <w:r w:rsidRPr="00516FBF">
        <w:tab/>
        <w:t>(a)</w:t>
      </w:r>
      <w:r w:rsidRPr="00516FBF">
        <w:tab/>
        <w:t>any legal or equitable estates or interests in real or personal property, including contingent or prospective ones; and</w:t>
      </w:r>
    </w:p>
    <w:p w:rsidR="00FC3919" w:rsidRPr="00516FBF" w:rsidRDefault="00FC3919" w:rsidP="00FC3919">
      <w:pPr>
        <w:pStyle w:val="paragraph"/>
      </w:pPr>
      <w:r w:rsidRPr="00516FBF">
        <w:tab/>
        <w:t>(b)</w:t>
      </w:r>
      <w:r w:rsidRPr="00516FBF">
        <w:tab/>
        <w:t>any rights, privileges and immunities including contingent or prospective ones;</w:t>
      </w:r>
    </w:p>
    <w:p w:rsidR="00FC3919" w:rsidRPr="00516FBF" w:rsidRDefault="00FC3919" w:rsidP="00FC3919">
      <w:pPr>
        <w:pStyle w:val="subsection2"/>
      </w:pPr>
      <w:r w:rsidRPr="00516FBF">
        <w:t>of the Authority immediately before the repeal day;</w:t>
      </w:r>
    </w:p>
    <w:p w:rsidR="00FC3919" w:rsidRPr="00516FBF" w:rsidRDefault="00FC3919" w:rsidP="00FC3919">
      <w:pPr>
        <w:pStyle w:val="Definition"/>
      </w:pPr>
      <w:r w:rsidRPr="00516FBF">
        <w:rPr>
          <w:b/>
          <w:bCs/>
          <w:i/>
        </w:rPr>
        <w:t>residual instruments</w:t>
      </w:r>
      <w:r w:rsidRPr="00516FBF">
        <w:rPr>
          <w:b/>
          <w:bCs/>
        </w:rPr>
        <w:t xml:space="preserve"> </w:t>
      </w:r>
      <w:r w:rsidRPr="00516FBF">
        <w:t>means instruments that are in force immediately before the repeal day:</w:t>
      </w:r>
    </w:p>
    <w:p w:rsidR="00FC3919" w:rsidRPr="00516FBF" w:rsidRDefault="00FC3919" w:rsidP="00FC3919">
      <w:pPr>
        <w:pStyle w:val="paragraph"/>
      </w:pPr>
      <w:r w:rsidRPr="00516FBF">
        <w:tab/>
        <w:t>(a)</w:t>
      </w:r>
      <w:r w:rsidRPr="00516FBF">
        <w:tab/>
        <w:t>to which the Authority is a party; or</w:t>
      </w:r>
    </w:p>
    <w:p w:rsidR="00FC3919" w:rsidRPr="00516FBF" w:rsidRDefault="00FC3919" w:rsidP="00FC3919">
      <w:pPr>
        <w:pStyle w:val="paragraph"/>
      </w:pPr>
      <w:r w:rsidRPr="00516FBF">
        <w:tab/>
        <w:t>(b)</w:t>
      </w:r>
      <w:r w:rsidRPr="00516FBF">
        <w:tab/>
        <w:t>that were given to, by or in favour of the Authority; or</w:t>
      </w:r>
    </w:p>
    <w:p w:rsidR="00FC3919" w:rsidRPr="00516FBF" w:rsidRDefault="00FC3919" w:rsidP="00FC3919">
      <w:pPr>
        <w:pStyle w:val="paragraph"/>
      </w:pPr>
      <w:r w:rsidRPr="00516FBF">
        <w:tab/>
        <w:t>(c)</w:t>
      </w:r>
      <w:r w:rsidRPr="00516FBF">
        <w:tab/>
        <w:t>in which a reference is made to the Authority; or</w:t>
      </w:r>
    </w:p>
    <w:p w:rsidR="00FC3919" w:rsidRPr="00516FBF" w:rsidRDefault="00FC3919" w:rsidP="00FC3919">
      <w:pPr>
        <w:pStyle w:val="paragraph"/>
      </w:pPr>
      <w:r w:rsidRPr="00516FBF">
        <w:tab/>
        <w:t>(d)</w:t>
      </w:r>
      <w:r w:rsidRPr="00516FBF">
        <w:tab/>
        <w:t>under which any money is or may become payable, or any other property is to be, or may become liable to be, transferred, conveyed or assigned, to or by the Authority;</w:t>
      </w:r>
    </w:p>
    <w:p w:rsidR="00FC3919" w:rsidRPr="00516FBF" w:rsidRDefault="00FC3919" w:rsidP="00FC3919">
      <w:pPr>
        <w:pStyle w:val="Definition"/>
      </w:pPr>
      <w:r w:rsidRPr="00516FBF">
        <w:rPr>
          <w:b/>
          <w:bCs/>
          <w:i/>
        </w:rPr>
        <w:t>residual liability</w:t>
      </w:r>
      <w:r w:rsidRPr="00516FBF">
        <w:rPr>
          <w:b/>
          <w:bCs/>
        </w:rPr>
        <w:t xml:space="preserve"> </w:t>
      </w:r>
      <w:r w:rsidRPr="00516FBF">
        <w:t>means liabilities and duties of the Authority, including contingent and prospective ones, immediately before the repeal day.</w:t>
      </w:r>
    </w:p>
    <w:p w:rsidR="00135B43" w:rsidRPr="00516FBF" w:rsidRDefault="00135B43" w:rsidP="00135B43">
      <w:pPr>
        <w:pStyle w:val="ActHead5"/>
      </w:pPr>
      <w:bookmarkStart w:id="202" w:name="_Toc179274886"/>
      <w:r w:rsidRPr="004507D2">
        <w:rPr>
          <w:rStyle w:val="CharSectno"/>
        </w:rPr>
        <w:lastRenderedPageBreak/>
        <w:t>164</w:t>
      </w:r>
      <w:r w:rsidRPr="00516FBF">
        <w:t xml:space="preserve">  Repeal of sections and substitution of new section</w:t>
      </w:r>
      <w:bookmarkEnd w:id="202"/>
    </w:p>
    <w:p w:rsidR="00135B43" w:rsidRPr="00516FBF" w:rsidRDefault="00135B43" w:rsidP="00135B43">
      <w:pPr>
        <w:pStyle w:val="subsection"/>
      </w:pPr>
      <w:r w:rsidRPr="00516FBF">
        <w:rPr>
          <w:szCs w:val="22"/>
        </w:rPr>
        <w:tab/>
      </w:r>
      <w:r w:rsidRPr="00516FBF">
        <w:rPr>
          <w:szCs w:val="22"/>
        </w:rPr>
        <w:tab/>
        <w:t>Sections 3 and 4 of the Principal Act are repealed and the following section is substituted:</w:t>
      </w:r>
    </w:p>
    <w:p w:rsidR="00135B43" w:rsidRPr="00516FBF" w:rsidRDefault="00135B43" w:rsidP="00350AE1">
      <w:pPr>
        <w:pStyle w:val="Specials"/>
      </w:pPr>
      <w:bookmarkStart w:id="203" w:name="_Hlk142181749"/>
      <w:r w:rsidRPr="00516FBF">
        <w:t>3  Interpretation</w:t>
      </w:r>
    </w:p>
    <w:bookmarkEnd w:id="203"/>
    <w:p w:rsidR="00135B43" w:rsidRPr="00516FBF" w:rsidRDefault="00135B43" w:rsidP="00135B43">
      <w:pPr>
        <w:pStyle w:val="subsection"/>
        <w:rPr>
          <w:szCs w:val="22"/>
        </w:rPr>
      </w:pPr>
      <w:r w:rsidRPr="00516FBF">
        <w:rPr>
          <w:szCs w:val="22"/>
        </w:rPr>
        <w:tab/>
      </w:r>
      <w:r w:rsidR="001D1551" w:rsidRPr="00516FBF">
        <w:rPr>
          <w:szCs w:val="22"/>
        </w:rPr>
        <w:t>“</w:t>
      </w:r>
      <w:r w:rsidRPr="00516FBF">
        <w:rPr>
          <w:szCs w:val="22"/>
        </w:rPr>
        <w:t>(1)</w:t>
      </w:r>
      <w:r w:rsidRPr="00516FBF">
        <w:rPr>
          <w:szCs w:val="22"/>
        </w:rPr>
        <w:tab/>
        <w:t>In this Act a reference to the Authority is a reference to the Pipeline Authority as it was established by this Act before the repeal day.</w:t>
      </w:r>
    </w:p>
    <w:p w:rsidR="00135B43" w:rsidRPr="00516FBF" w:rsidRDefault="00135B43" w:rsidP="00135B43">
      <w:pPr>
        <w:pStyle w:val="subsection"/>
        <w:rPr>
          <w:szCs w:val="22"/>
        </w:rPr>
      </w:pPr>
      <w:r w:rsidRPr="00516FBF">
        <w:rPr>
          <w:szCs w:val="22"/>
        </w:rPr>
        <w:tab/>
        <w:t>(2)</w:t>
      </w:r>
      <w:r w:rsidRPr="00516FBF">
        <w:rPr>
          <w:szCs w:val="22"/>
        </w:rPr>
        <w:tab/>
        <w:t>In this section:</w:t>
      </w:r>
    </w:p>
    <w:p w:rsidR="00135B43" w:rsidRPr="00516FBF" w:rsidRDefault="00135B43" w:rsidP="005F07A8">
      <w:pPr>
        <w:pStyle w:val="Definition"/>
      </w:pPr>
      <w:r w:rsidRPr="00516FBF">
        <w:rPr>
          <w:b/>
          <w:i/>
        </w:rPr>
        <w:t>repeal day</w:t>
      </w:r>
      <w:r w:rsidRPr="00516FBF">
        <w:t xml:space="preserve"> has the same meaning as in Part 8 of the </w:t>
      </w:r>
      <w:r w:rsidRPr="00516FBF">
        <w:rPr>
          <w:i/>
        </w:rPr>
        <w:t>Moomba</w:t>
      </w:r>
      <w:r w:rsidR="004507D2">
        <w:rPr>
          <w:i/>
        </w:rPr>
        <w:noBreakHyphen/>
      </w:r>
      <w:r w:rsidRPr="00516FBF">
        <w:rPr>
          <w:i/>
        </w:rPr>
        <w:t>Sydney Pipeline System Sale Act 1994</w:t>
      </w:r>
      <w:r w:rsidRPr="00516FBF">
        <w:t>.”.</w:t>
      </w:r>
    </w:p>
    <w:p w:rsidR="00135B43" w:rsidRPr="00516FBF" w:rsidRDefault="00135B43" w:rsidP="00135B43">
      <w:pPr>
        <w:pStyle w:val="ActHead5"/>
      </w:pPr>
      <w:bookmarkStart w:id="204" w:name="_Toc179274887"/>
      <w:r w:rsidRPr="004507D2">
        <w:rPr>
          <w:rStyle w:val="CharSectno"/>
        </w:rPr>
        <w:t>165</w:t>
      </w:r>
      <w:r w:rsidRPr="00516FBF">
        <w:t xml:space="preserve">  Repeal of Parts II, III, IV and VI</w:t>
      </w:r>
      <w:bookmarkEnd w:id="204"/>
    </w:p>
    <w:p w:rsidR="00135B43" w:rsidRPr="00516FBF" w:rsidRDefault="00135B43" w:rsidP="00135B43">
      <w:pPr>
        <w:pStyle w:val="subsection"/>
      </w:pPr>
      <w:r w:rsidRPr="00516FBF">
        <w:rPr>
          <w:szCs w:val="22"/>
        </w:rPr>
        <w:tab/>
      </w:r>
      <w:r w:rsidRPr="00516FBF">
        <w:rPr>
          <w:szCs w:val="22"/>
        </w:rPr>
        <w:tab/>
        <w:t>Parts</w:t>
      </w:r>
      <w:r w:rsidR="000B54F8" w:rsidRPr="00516FBF">
        <w:rPr>
          <w:szCs w:val="22"/>
        </w:rPr>
        <w:t> </w:t>
      </w:r>
      <w:r w:rsidRPr="00516FBF">
        <w:rPr>
          <w:szCs w:val="22"/>
        </w:rPr>
        <w:t>II, III, IV and VI of the Principal Act are repealed on the repeal day.</w:t>
      </w:r>
    </w:p>
    <w:p w:rsidR="00135B43" w:rsidRPr="00516FBF" w:rsidRDefault="00135B43" w:rsidP="00135B43">
      <w:pPr>
        <w:pStyle w:val="ActHead5"/>
      </w:pPr>
      <w:bookmarkStart w:id="205" w:name="_Toc179274888"/>
      <w:r w:rsidRPr="004507D2">
        <w:rPr>
          <w:rStyle w:val="CharSectno"/>
        </w:rPr>
        <w:t>1</w:t>
      </w:r>
      <w:r w:rsidR="000B54F8" w:rsidRPr="004507D2">
        <w:rPr>
          <w:rStyle w:val="CharSectno"/>
        </w:rPr>
        <w:t>66</w:t>
      </w:r>
      <w:r w:rsidRPr="00516FBF">
        <w:t xml:space="preserve">  </w:t>
      </w:r>
      <w:r w:rsidR="000B54F8" w:rsidRPr="00516FBF">
        <w:t>Residual assets and liabilities to become Commonwealth assets and liabilities of the Commonwealth</w:t>
      </w:r>
      <w:bookmarkEnd w:id="205"/>
    </w:p>
    <w:p w:rsidR="000B54F8" w:rsidRPr="00516FBF" w:rsidRDefault="000B54F8" w:rsidP="000B54F8">
      <w:pPr>
        <w:pStyle w:val="subsection"/>
        <w:rPr>
          <w:szCs w:val="22"/>
        </w:rPr>
      </w:pPr>
      <w:r w:rsidRPr="00516FBF">
        <w:rPr>
          <w:szCs w:val="22"/>
        </w:rPr>
        <w:tab/>
        <w:t>(1)</w:t>
      </w:r>
      <w:r w:rsidRPr="00516FBF">
        <w:rPr>
          <w:szCs w:val="22"/>
        </w:rPr>
        <w:tab/>
        <w:t>By force of this section, all the residual assets of the Authority cease to be assets of the Authority and become assets of the Commonwealth on the repeal day.</w:t>
      </w:r>
    </w:p>
    <w:p w:rsidR="000B54F8" w:rsidRPr="00516FBF" w:rsidRDefault="000B54F8" w:rsidP="000B54F8">
      <w:pPr>
        <w:pStyle w:val="subsection"/>
        <w:rPr>
          <w:szCs w:val="22"/>
        </w:rPr>
      </w:pPr>
      <w:r w:rsidRPr="00516FBF">
        <w:rPr>
          <w:szCs w:val="22"/>
        </w:rPr>
        <w:tab/>
        <w:t>(2)</w:t>
      </w:r>
      <w:r w:rsidRPr="00516FBF">
        <w:rPr>
          <w:szCs w:val="22"/>
        </w:rPr>
        <w:tab/>
        <w:t>By force of this section, all residual liabilities of the Authority cease to be liabilities of the Authority and become liabilities of the Commonwealth on the repeal day.</w:t>
      </w:r>
    </w:p>
    <w:p w:rsidR="000B54F8" w:rsidRPr="00516FBF" w:rsidRDefault="000B54F8" w:rsidP="000B54F8">
      <w:pPr>
        <w:pStyle w:val="subsection"/>
        <w:rPr>
          <w:szCs w:val="22"/>
        </w:rPr>
      </w:pPr>
      <w:r w:rsidRPr="00516FBF">
        <w:rPr>
          <w:szCs w:val="22"/>
        </w:rPr>
        <w:tab/>
        <w:t>(3)</w:t>
      </w:r>
      <w:r w:rsidRPr="00516FBF">
        <w:rPr>
          <w:szCs w:val="22"/>
        </w:rPr>
        <w:tab/>
        <w:t>A residual instrument continues to have effect on and after the repeal day as if a reference in the instrument to the Authority were a reference to the Commonwealth.</w:t>
      </w:r>
    </w:p>
    <w:p w:rsidR="00135B43" w:rsidRPr="00516FBF" w:rsidRDefault="00135B43" w:rsidP="00135B43">
      <w:pPr>
        <w:pStyle w:val="ActHead5"/>
      </w:pPr>
      <w:bookmarkStart w:id="206" w:name="_Toc179274889"/>
      <w:r w:rsidRPr="004507D2">
        <w:rPr>
          <w:rStyle w:val="CharSectno"/>
        </w:rPr>
        <w:t>1</w:t>
      </w:r>
      <w:r w:rsidR="000B54F8" w:rsidRPr="004507D2">
        <w:rPr>
          <w:rStyle w:val="CharSectno"/>
        </w:rPr>
        <w:t>67</w:t>
      </w:r>
      <w:r w:rsidRPr="00516FBF">
        <w:t xml:space="preserve">  </w:t>
      </w:r>
      <w:r w:rsidR="000B54F8" w:rsidRPr="00516FBF">
        <w:t>Pending proceedings</w:t>
      </w:r>
      <w:bookmarkEnd w:id="206"/>
    </w:p>
    <w:p w:rsidR="000B54F8" w:rsidRPr="00516FBF" w:rsidRDefault="000B54F8" w:rsidP="000B54F8">
      <w:pPr>
        <w:pStyle w:val="subsection"/>
      </w:pPr>
      <w:r w:rsidRPr="00516FBF">
        <w:rPr>
          <w:szCs w:val="22"/>
        </w:rPr>
        <w:tab/>
      </w:r>
      <w:r w:rsidRPr="00516FBF">
        <w:rPr>
          <w:szCs w:val="22"/>
        </w:rPr>
        <w:tab/>
        <w:t xml:space="preserve">If, immediately before the repeal day, proceedings to which the Authority was a party are pending in a court, then, on and after the </w:t>
      </w:r>
      <w:r w:rsidRPr="00516FBF">
        <w:rPr>
          <w:szCs w:val="22"/>
        </w:rPr>
        <w:lastRenderedPageBreak/>
        <w:t>repeal day, the Commonwealth is substituted for the Authority in the proceedings and has the same rights and obligations as the Authority would have had in the proceedings.</w:t>
      </w:r>
    </w:p>
    <w:p w:rsidR="00135B43" w:rsidRPr="00516FBF" w:rsidRDefault="00135B43" w:rsidP="00135B43">
      <w:pPr>
        <w:pStyle w:val="ActHead5"/>
      </w:pPr>
      <w:bookmarkStart w:id="207" w:name="_Toc179274890"/>
      <w:r w:rsidRPr="004507D2">
        <w:rPr>
          <w:rStyle w:val="CharSectno"/>
        </w:rPr>
        <w:t>1</w:t>
      </w:r>
      <w:r w:rsidR="000B54F8" w:rsidRPr="004507D2">
        <w:rPr>
          <w:rStyle w:val="CharSectno"/>
        </w:rPr>
        <w:t>68</w:t>
      </w:r>
      <w:r w:rsidRPr="00516FBF">
        <w:t xml:space="preserve">  </w:t>
      </w:r>
      <w:r w:rsidR="000B54F8" w:rsidRPr="00516FBF">
        <w:t>Minister may dispose of or deal with residual assets</w:t>
      </w:r>
      <w:bookmarkEnd w:id="207"/>
    </w:p>
    <w:p w:rsidR="000B54F8" w:rsidRPr="00516FBF" w:rsidRDefault="000B54F8" w:rsidP="000B54F8">
      <w:pPr>
        <w:pStyle w:val="subsection"/>
        <w:rPr>
          <w:szCs w:val="22"/>
        </w:rPr>
      </w:pPr>
      <w:r w:rsidRPr="00516FBF">
        <w:rPr>
          <w:szCs w:val="22"/>
        </w:rPr>
        <w:tab/>
      </w:r>
      <w:r w:rsidRPr="00516FBF">
        <w:rPr>
          <w:szCs w:val="22"/>
        </w:rPr>
        <w:tab/>
        <w:t xml:space="preserve">The Minister may, on behalf of the Commonwealth, dispose of or otherwise deal with the residual assets that become assets of the Commonwealth under </w:t>
      </w:r>
      <w:r w:rsidR="004507D2">
        <w:rPr>
          <w:szCs w:val="22"/>
        </w:rPr>
        <w:t>section 1</w:t>
      </w:r>
      <w:r w:rsidRPr="00516FBF">
        <w:rPr>
          <w:szCs w:val="22"/>
        </w:rPr>
        <w:t>66.</w:t>
      </w:r>
    </w:p>
    <w:p w:rsidR="00135B43" w:rsidRPr="00516FBF" w:rsidRDefault="00135B43" w:rsidP="00135B43">
      <w:pPr>
        <w:pStyle w:val="ActHead5"/>
      </w:pPr>
      <w:bookmarkStart w:id="208" w:name="_Toc179274891"/>
      <w:r w:rsidRPr="004507D2">
        <w:rPr>
          <w:rStyle w:val="CharSectno"/>
        </w:rPr>
        <w:t>1</w:t>
      </w:r>
      <w:r w:rsidR="000B54F8" w:rsidRPr="004507D2">
        <w:rPr>
          <w:rStyle w:val="CharSectno"/>
        </w:rPr>
        <w:t>69</w:t>
      </w:r>
      <w:r w:rsidRPr="00516FBF">
        <w:t xml:space="preserve">  </w:t>
      </w:r>
      <w:r w:rsidR="000B54F8" w:rsidRPr="00516FBF">
        <w:t>Exemption from certain State and Territory stamp duties</w:t>
      </w:r>
      <w:bookmarkEnd w:id="208"/>
    </w:p>
    <w:p w:rsidR="000B54F8" w:rsidRPr="00516FBF" w:rsidRDefault="000B54F8" w:rsidP="000B54F8">
      <w:pPr>
        <w:pStyle w:val="subsection"/>
        <w:rPr>
          <w:szCs w:val="22"/>
        </w:rPr>
      </w:pPr>
      <w:r w:rsidRPr="00516FBF">
        <w:rPr>
          <w:szCs w:val="22"/>
        </w:rPr>
        <w:tab/>
        <w:t>(1)</w:t>
      </w:r>
      <w:r w:rsidRPr="00516FBF">
        <w:rPr>
          <w:szCs w:val="22"/>
        </w:rPr>
        <w:tab/>
        <w:t>No stamp duty is payable under a law of a State or Territory in respect of an exempt matter or anything connected with an exempt matter.</w:t>
      </w:r>
    </w:p>
    <w:p w:rsidR="000B54F8" w:rsidRPr="00516FBF" w:rsidRDefault="000B54F8" w:rsidP="000B54F8">
      <w:pPr>
        <w:pStyle w:val="subsection"/>
        <w:rPr>
          <w:szCs w:val="22"/>
        </w:rPr>
      </w:pPr>
      <w:r w:rsidRPr="00516FBF">
        <w:rPr>
          <w:szCs w:val="22"/>
        </w:rPr>
        <w:tab/>
        <w:t>(2)</w:t>
      </w:r>
      <w:r w:rsidRPr="00516FBF">
        <w:rPr>
          <w:szCs w:val="22"/>
        </w:rPr>
        <w:tab/>
        <w:t>An authorised person may, by signed writing, certify that:</w:t>
      </w:r>
    </w:p>
    <w:p w:rsidR="000B54F8" w:rsidRPr="00516FBF" w:rsidRDefault="000B54F8" w:rsidP="000B54F8">
      <w:pPr>
        <w:pStyle w:val="paragraph"/>
      </w:pPr>
      <w:r w:rsidRPr="00516FBF">
        <w:tab/>
        <w:t>(a)</w:t>
      </w:r>
      <w:r w:rsidRPr="00516FBF">
        <w:tab/>
        <w:t>a specified matter or thing is an exempt matter; or</w:t>
      </w:r>
    </w:p>
    <w:p w:rsidR="000B54F8" w:rsidRPr="00516FBF" w:rsidRDefault="000B54F8" w:rsidP="000B54F8">
      <w:pPr>
        <w:pStyle w:val="paragraph"/>
      </w:pPr>
      <w:r w:rsidRPr="00516FBF">
        <w:tab/>
        <w:t>(b)</w:t>
      </w:r>
      <w:r w:rsidRPr="00516FBF">
        <w:tab/>
        <w:t>a specified thing was done in connection with a specified exempt matter.</w:t>
      </w:r>
    </w:p>
    <w:p w:rsidR="000B54F8" w:rsidRPr="00516FBF" w:rsidRDefault="000B54F8" w:rsidP="000B54F8">
      <w:pPr>
        <w:pStyle w:val="subsection"/>
        <w:rPr>
          <w:szCs w:val="22"/>
        </w:rPr>
      </w:pPr>
      <w:r w:rsidRPr="00516FBF">
        <w:rPr>
          <w:szCs w:val="22"/>
        </w:rPr>
        <w:tab/>
        <w:t>(3)</w:t>
      </w:r>
      <w:r w:rsidRPr="00516FBF">
        <w:rPr>
          <w:szCs w:val="22"/>
        </w:rPr>
        <w:tab/>
        <w:t xml:space="preserve">In all courts and for all purposes, a certificate under </w:t>
      </w:r>
      <w:r w:rsidR="004507D2">
        <w:rPr>
          <w:szCs w:val="22"/>
        </w:rPr>
        <w:t>subsection (</w:t>
      </w:r>
      <w:r w:rsidRPr="00516FBF">
        <w:rPr>
          <w:szCs w:val="22"/>
        </w:rPr>
        <w:t>2) is evidence of the matter stated in the certificate.</w:t>
      </w:r>
    </w:p>
    <w:p w:rsidR="000B54F8" w:rsidRPr="00516FBF" w:rsidRDefault="000B54F8" w:rsidP="000B54F8">
      <w:pPr>
        <w:pStyle w:val="subsection"/>
        <w:rPr>
          <w:szCs w:val="22"/>
        </w:rPr>
      </w:pPr>
      <w:r w:rsidRPr="00516FBF">
        <w:rPr>
          <w:szCs w:val="22"/>
        </w:rPr>
        <w:tab/>
        <w:t>(4)</w:t>
      </w:r>
      <w:r w:rsidRPr="00516FBF">
        <w:rPr>
          <w:szCs w:val="22"/>
        </w:rPr>
        <w:tab/>
        <w:t xml:space="preserve">A document that appears to be a certificate under </w:t>
      </w:r>
      <w:r w:rsidR="004507D2">
        <w:rPr>
          <w:szCs w:val="22"/>
        </w:rPr>
        <w:t>subsection (</w:t>
      </w:r>
      <w:r w:rsidRPr="00516FBF">
        <w:rPr>
          <w:szCs w:val="22"/>
        </w:rPr>
        <w:t>2) is taken to be such a certificate and to have been properly given unless the contrary is established.</w:t>
      </w:r>
    </w:p>
    <w:p w:rsidR="000B54F8" w:rsidRPr="00516FBF" w:rsidRDefault="000B54F8" w:rsidP="000B54F8">
      <w:pPr>
        <w:pStyle w:val="subsection"/>
        <w:rPr>
          <w:szCs w:val="22"/>
        </w:rPr>
      </w:pPr>
      <w:r w:rsidRPr="00516FBF">
        <w:rPr>
          <w:szCs w:val="22"/>
        </w:rPr>
        <w:tab/>
        <w:t>(5)</w:t>
      </w:r>
      <w:r w:rsidRPr="00516FBF">
        <w:rPr>
          <w:szCs w:val="22"/>
        </w:rPr>
        <w:tab/>
        <w:t>In this section:</w:t>
      </w:r>
    </w:p>
    <w:p w:rsidR="000B54F8" w:rsidRPr="00516FBF" w:rsidRDefault="000B54F8" w:rsidP="005F07A8">
      <w:pPr>
        <w:pStyle w:val="Definition"/>
      </w:pPr>
      <w:r w:rsidRPr="00516FBF">
        <w:rPr>
          <w:b/>
          <w:i/>
        </w:rPr>
        <w:t>exempt matter</w:t>
      </w:r>
      <w:r w:rsidRPr="00516FBF">
        <w:t xml:space="preserve"> means:</w:t>
      </w:r>
    </w:p>
    <w:p w:rsidR="000B54F8" w:rsidRPr="00516FBF" w:rsidRDefault="000B54F8" w:rsidP="000B54F8">
      <w:pPr>
        <w:pStyle w:val="paragraph"/>
      </w:pPr>
      <w:r w:rsidRPr="00516FBF">
        <w:tab/>
        <w:t>(a)</w:t>
      </w:r>
      <w:r w:rsidRPr="00516FBF">
        <w:tab/>
        <w:t xml:space="preserve">residual assets and residual liabilities ceasing to be assets and liabilities of the Authority under </w:t>
      </w:r>
      <w:r w:rsidR="004507D2">
        <w:t>section 1</w:t>
      </w:r>
      <w:r w:rsidRPr="00516FBF">
        <w:t>66 and becoming assets and liabilities of the Commonwealth under that section; or</w:t>
      </w:r>
    </w:p>
    <w:p w:rsidR="000B54F8" w:rsidRPr="00516FBF" w:rsidRDefault="000B54F8" w:rsidP="000B54F8">
      <w:pPr>
        <w:pStyle w:val="paragraph"/>
      </w:pPr>
      <w:r w:rsidRPr="00516FBF">
        <w:tab/>
        <w:t>(b)</w:t>
      </w:r>
      <w:r w:rsidRPr="00516FBF">
        <w:tab/>
        <w:t xml:space="preserve">the operation of this </w:t>
      </w:r>
      <w:r w:rsidR="004507D2">
        <w:t>Part i</w:t>
      </w:r>
      <w:r w:rsidRPr="00516FBF">
        <w:t>n any other respect.</w:t>
      </w:r>
    </w:p>
    <w:p w:rsidR="00135B43" w:rsidRPr="00516FBF" w:rsidRDefault="00135B43" w:rsidP="00135B43">
      <w:pPr>
        <w:pStyle w:val="ActHead5"/>
      </w:pPr>
      <w:bookmarkStart w:id="209" w:name="_Toc179274892"/>
      <w:r w:rsidRPr="004507D2">
        <w:rPr>
          <w:rStyle w:val="CharSectno"/>
        </w:rPr>
        <w:lastRenderedPageBreak/>
        <w:t>1</w:t>
      </w:r>
      <w:r w:rsidR="000B54F8" w:rsidRPr="004507D2">
        <w:rPr>
          <w:rStyle w:val="CharSectno"/>
        </w:rPr>
        <w:t>70</w:t>
      </w:r>
      <w:r w:rsidRPr="00516FBF">
        <w:t xml:space="preserve">  </w:t>
      </w:r>
      <w:r w:rsidR="000B54F8" w:rsidRPr="00516FBF">
        <w:t>Certificates in relation to interests in land</w:t>
      </w:r>
      <w:bookmarkEnd w:id="209"/>
    </w:p>
    <w:p w:rsidR="000B54F8" w:rsidRPr="00516FBF" w:rsidRDefault="00FD12AA" w:rsidP="000B54F8">
      <w:pPr>
        <w:pStyle w:val="subsection"/>
        <w:rPr>
          <w:szCs w:val="22"/>
        </w:rPr>
      </w:pPr>
      <w:r w:rsidRPr="00516FBF">
        <w:rPr>
          <w:szCs w:val="22"/>
        </w:rPr>
        <w:tab/>
      </w:r>
      <w:r w:rsidR="000B54F8" w:rsidRPr="00516FBF">
        <w:rPr>
          <w:szCs w:val="22"/>
        </w:rPr>
        <w:t>(1)</w:t>
      </w:r>
      <w:r w:rsidR="000B54F8" w:rsidRPr="00516FBF">
        <w:rPr>
          <w:szCs w:val="22"/>
        </w:rPr>
        <w:tab/>
        <w:t>This section applies if:</w:t>
      </w:r>
    </w:p>
    <w:p w:rsidR="000B54F8" w:rsidRPr="00516FBF" w:rsidRDefault="00FD12AA" w:rsidP="00FD12AA">
      <w:pPr>
        <w:pStyle w:val="paragraph"/>
      </w:pPr>
      <w:r w:rsidRPr="00516FBF">
        <w:tab/>
      </w:r>
      <w:r w:rsidR="000B54F8" w:rsidRPr="00516FBF">
        <w:t>(a)</w:t>
      </w:r>
      <w:r w:rsidR="000B54F8" w:rsidRPr="00516FBF">
        <w:tab/>
        <w:t>land becomes land of the Commonwealth under this Part; and</w:t>
      </w:r>
    </w:p>
    <w:p w:rsidR="000B54F8" w:rsidRPr="00516FBF" w:rsidRDefault="00FD12AA" w:rsidP="00FD12AA">
      <w:pPr>
        <w:pStyle w:val="paragraph"/>
      </w:pPr>
      <w:r w:rsidRPr="00516FBF">
        <w:tab/>
      </w:r>
      <w:r w:rsidR="000B54F8" w:rsidRPr="00516FBF">
        <w:t>(b)</w:t>
      </w:r>
      <w:r w:rsidR="000B54F8" w:rsidRPr="00516FBF">
        <w:tab/>
        <w:t>there is lodged with a land registration official a certificate that:</w:t>
      </w:r>
    </w:p>
    <w:p w:rsidR="000B54F8" w:rsidRPr="00516FBF" w:rsidRDefault="00FD12AA" w:rsidP="00FD12AA">
      <w:pPr>
        <w:pStyle w:val="paragraphsub"/>
      </w:pPr>
      <w:r w:rsidRPr="00516FBF">
        <w:tab/>
      </w:r>
      <w:r w:rsidR="000B54F8" w:rsidRPr="00516FBF">
        <w:t>(i)</w:t>
      </w:r>
      <w:r w:rsidR="000B54F8" w:rsidRPr="00516FBF">
        <w:tab/>
        <w:t>is signed by an authorised person; and</w:t>
      </w:r>
    </w:p>
    <w:p w:rsidR="000B54F8" w:rsidRPr="00516FBF" w:rsidRDefault="00FD12AA" w:rsidP="00FD12AA">
      <w:pPr>
        <w:pStyle w:val="paragraphsub"/>
      </w:pPr>
      <w:r w:rsidRPr="00516FBF">
        <w:tab/>
      </w:r>
      <w:r w:rsidR="000B54F8" w:rsidRPr="00516FBF">
        <w:t>(ii)</w:t>
      </w:r>
      <w:r w:rsidR="000B54F8" w:rsidRPr="00516FBF">
        <w:tab/>
        <w:t>identifies the land, whether by reference to a map or otherwise; and</w:t>
      </w:r>
    </w:p>
    <w:p w:rsidR="000B54F8" w:rsidRPr="00516FBF" w:rsidRDefault="00FD12AA" w:rsidP="00FD12AA">
      <w:pPr>
        <w:pStyle w:val="paragraphsub"/>
      </w:pPr>
      <w:r w:rsidRPr="00516FBF">
        <w:tab/>
      </w:r>
      <w:r w:rsidR="000B54F8" w:rsidRPr="00516FBF">
        <w:t>(iii)</w:t>
      </w:r>
      <w:r w:rsidR="000B54F8" w:rsidRPr="00516FBF">
        <w:tab/>
        <w:t>states that the land has become land of the Commonwealth under this Part.</w:t>
      </w:r>
    </w:p>
    <w:p w:rsidR="000B54F8" w:rsidRPr="00516FBF" w:rsidRDefault="00FD12AA" w:rsidP="000B54F8">
      <w:pPr>
        <w:pStyle w:val="subsection"/>
        <w:rPr>
          <w:szCs w:val="22"/>
        </w:rPr>
      </w:pPr>
      <w:r w:rsidRPr="00516FBF">
        <w:rPr>
          <w:szCs w:val="22"/>
        </w:rPr>
        <w:tab/>
      </w:r>
      <w:r w:rsidR="000B54F8" w:rsidRPr="00516FBF">
        <w:rPr>
          <w:szCs w:val="22"/>
        </w:rPr>
        <w:t>(2)</w:t>
      </w:r>
      <w:r w:rsidR="000B54F8" w:rsidRPr="00516FBF">
        <w:rPr>
          <w:szCs w:val="22"/>
        </w:rPr>
        <w:tab/>
        <w:t>The land registration official may:</w:t>
      </w:r>
    </w:p>
    <w:p w:rsidR="000B54F8" w:rsidRPr="00516FBF" w:rsidRDefault="00FD12AA" w:rsidP="00FD12AA">
      <w:pPr>
        <w:pStyle w:val="paragraph"/>
      </w:pPr>
      <w:r w:rsidRPr="00516FBF">
        <w:tab/>
      </w:r>
      <w:r w:rsidR="000B54F8" w:rsidRPr="00516FBF">
        <w:t>(a)</w:t>
      </w:r>
      <w:r w:rsidR="000B54F8" w:rsidRPr="00516FBF">
        <w:tab/>
        <w:t>register the matter in the same way in which dealings in land of that kind are registered; and</w:t>
      </w:r>
    </w:p>
    <w:p w:rsidR="000B54F8" w:rsidRPr="00516FBF" w:rsidRDefault="00FD12AA" w:rsidP="00FD12AA">
      <w:pPr>
        <w:pStyle w:val="paragraph"/>
      </w:pPr>
      <w:r w:rsidRPr="00516FBF">
        <w:tab/>
      </w:r>
      <w:r w:rsidR="000B54F8" w:rsidRPr="00516FBF">
        <w:t>(b)</w:t>
      </w:r>
      <w:r w:rsidR="000B54F8" w:rsidRPr="00516FBF">
        <w:tab/>
        <w:t>deal with, and give effect to, the certificate.</w:t>
      </w:r>
    </w:p>
    <w:p w:rsidR="000B54F8" w:rsidRPr="00516FBF" w:rsidRDefault="00FD12AA" w:rsidP="000B54F8">
      <w:pPr>
        <w:pStyle w:val="subsection"/>
        <w:rPr>
          <w:szCs w:val="22"/>
        </w:rPr>
      </w:pPr>
      <w:r w:rsidRPr="00516FBF">
        <w:rPr>
          <w:szCs w:val="22"/>
        </w:rPr>
        <w:tab/>
      </w:r>
      <w:r w:rsidR="000B54F8" w:rsidRPr="00516FBF">
        <w:rPr>
          <w:szCs w:val="22"/>
        </w:rPr>
        <w:t>(3)</w:t>
      </w:r>
      <w:r w:rsidR="000B54F8" w:rsidRPr="00516FBF">
        <w:rPr>
          <w:szCs w:val="22"/>
        </w:rPr>
        <w:tab/>
        <w:t xml:space="preserve">A document that appears to be a certificate under </w:t>
      </w:r>
      <w:r w:rsidR="004507D2">
        <w:rPr>
          <w:szCs w:val="22"/>
        </w:rPr>
        <w:t>subsection (</w:t>
      </w:r>
      <w:r w:rsidR="000B54F8" w:rsidRPr="00516FBF">
        <w:rPr>
          <w:szCs w:val="22"/>
        </w:rPr>
        <w:t>1) is taken to be such a certificate and to have been properly given unless the contrary is established.</w:t>
      </w:r>
    </w:p>
    <w:p w:rsidR="000B54F8" w:rsidRPr="00516FBF" w:rsidRDefault="00FD12AA" w:rsidP="000B54F8">
      <w:pPr>
        <w:pStyle w:val="subsection"/>
        <w:rPr>
          <w:szCs w:val="22"/>
        </w:rPr>
      </w:pPr>
      <w:r w:rsidRPr="00516FBF">
        <w:rPr>
          <w:szCs w:val="22"/>
        </w:rPr>
        <w:tab/>
      </w:r>
      <w:r w:rsidR="000B54F8" w:rsidRPr="00516FBF">
        <w:rPr>
          <w:szCs w:val="22"/>
        </w:rPr>
        <w:t>(4)</w:t>
      </w:r>
      <w:r w:rsidR="000B54F8" w:rsidRPr="00516FBF">
        <w:rPr>
          <w:szCs w:val="22"/>
        </w:rPr>
        <w:tab/>
        <w:t>In this section:</w:t>
      </w:r>
    </w:p>
    <w:p w:rsidR="000B54F8" w:rsidRPr="00516FBF" w:rsidRDefault="000B54F8" w:rsidP="005F07A8">
      <w:pPr>
        <w:pStyle w:val="Definition"/>
      </w:pPr>
      <w:r w:rsidRPr="00516FBF">
        <w:rPr>
          <w:b/>
          <w:i/>
        </w:rPr>
        <w:t>land registration official</w:t>
      </w:r>
      <w:r w:rsidRPr="00516FBF">
        <w:t xml:space="preserve"> means the Registrar of Titles or other proper officer of the State or Territory in which the land is situated.</w:t>
      </w:r>
    </w:p>
    <w:p w:rsidR="00135B43" w:rsidRPr="00516FBF" w:rsidRDefault="00135B43" w:rsidP="00135B43">
      <w:pPr>
        <w:pStyle w:val="ActHead5"/>
      </w:pPr>
      <w:bookmarkStart w:id="210" w:name="_Toc179274893"/>
      <w:r w:rsidRPr="004507D2">
        <w:rPr>
          <w:rStyle w:val="CharSectno"/>
        </w:rPr>
        <w:t>1</w:t>
      </w:r>
      <w:r w:rsidR="00FD12AA" w:rsidRPr="004507D2">
        <w:rPr>
          <w:rStyle w:val="CharSectno"/>
        </w:rPr>
        <w:t>71</w:t>
      </w:r>
      <w:r w:rsidRPr="00516FBF">
        <w:t xml:space="preserve">  </w:t>
      </w:r>
      <w:r w:rsidR="00FD12AA" w:rsidRPr="00516FBF">
        <w:t>Certificates in relation to other assets</w:t>
      </w:r>
      <w:bookmarkEnd w:id="210"/>
    </w:p>
    <w:p w:rsidR="00FD12AA" w:rsidRPr="00516FBF" w:rsidRDefault="00FD12AA" w:rsidP="00FD12AA">
      <w:pPr>
        <w:pStyle w:val="subsection"/>
        <w:rPr>
          <w:szCs w:val="22"/>
        </w:rPr>
      </w:pPr>
      <w:r w:rsidRPr="00516FBF">
        <w:rPr>
          <w:szCs w:val="22"/>
        </w:rPr>
        <w:tab/>
        <w:t>(1)</w:t>
      </w:r>
      <w:r w:rsidRPr="00516FBF">
        <w:rPr>
          <w:szCs w:val="22"/>
        </w:rPr>
        <w:tab/>
        <w:t>This section applies if:</w:t>
      </w:r>
    </w:p>
    <w:p w:rsidR="00FD12AA" w:rsidRPr="00516FBF" w:rsidRDefault="00FD12AA" w:rsidP="00FD12AA">
      <w:pPr>
        <w:pStyle w:val="paragraph"/>
      </w:pPr>
      <w:r w:rsidRPr="00516FBF">
        <w:tab/>
        <w:t>(a)</w:t>
      </w:r>
      <w:r w:rsidRPr="00516FBF">
        <w:tab/>
        <w:t>an asset becomes an asset of the Commonwealth under this Part; and</w:t>
      </w:r>
    </w:p>
    <w:p w:rsidR="00FD12AA" w:rsidRPr="00516FBF" w:rsidRDefault="00FD12AA" w:rsidP="00FD12AA">
      <w:pPr>
        <w:pStyle w:val="paragraph"/>
      </w:pPr>
      <w:r w:rsidRPr="00516FBF">
        <w:tab/>
        <w:t>(b)</w:t>
      </w:r>
      <w:r w:rsidRPr="00516FBF">
        <w:tab/>
        <w:t>there is lodged with an assets official a certificate that:</w:t>
      </w:r>
    </w:p>
    <w:p w:rsidR="00FD12AA" w:rsidRPr="00516FBF" w:rsidRDefault="00FD12AA" w:rsidP="00FD12AA">
      <w:pPr>
        <w:pStyle w:val="paragraphsub"/>
      </w:pPr>
      <w:r w:rsidRPr="00516FBF">
        <w:tab/>
        <w:t>(i)</w:t>
      </w:r>
      <w:r w:rsidRPr="00516FBF">
        <w:tab/>
        <w:t>is signed by an authorised person; and</w:t>
      </w:r>
    </w:p>
    <w:p w:rsidR="00FD12AA" w:rsidRPr="00516FBF" w:rsidRDefault="00FD12AA" w:rsidP="00FD12AA">
      <w:pPr>
        <w:pStyle w:val="paragraphsub"/>
      </w:pPr>
      <w:r w:rsidRPr="00516FBF">
        <w:tab/>
        <w:t>(ii)</w:t>
      </w:r>
      <w:r w:rsidRPr="00516FBF">
        <w:tab/>
        <w:t>identifies the asset; and</w:t>
      </w:r>
    </w:p>
    <w:p w:rsidR="00FD12AA" w:rsidRPr="00516FBF" w:rsidRDefault="00FD12AA" w:rsidP="00FD12AA">
      <w:pPr>
        <w:pStyle w:val="paragraphsub"/>
      </w:pPr>
      <w:r w:rsidRPr="00516FBF">
        <w:tab/>
        <w:t>(iii)</w:t>
      </w:r>
      <w:r w:rsidRPr="00516FBF">
        <w:tab/>
        <w:t>states that the asset has, under this Part, become an asset of the Commonwealth.</w:t>
      </w:r>
    </w:p>
    <w:p w:rsidR="00FD12AA" w:rsidRPr="00516FBF" w:rsidRDefault="00FD12AA" w:rsidP="00FD12AA">
      <w:pPr>
        <w:pStyle w:val="subsection"/>
        <w:rPr>
          <w:szCs w:val="22"/>
        </w:rPr>
      </w:pPr>
      <w:r w:rsidRPr="00516FBF">
        <w:rPr>
          <w:szCs w:val="22"/>
        </w:rPr>
        <w:tab/>
        <w:t>(2)</w:t>
      </w:r>
      <w:r w:rsidRPr="00516FBF">
        <w:rPr>
          <w:szCs w:val="22"/>
        </w:rPr>
        <w:tab/>
        <w:t>The assets official may:</w:t>
      </w:r>
    </w:p>
    <w:p w:rsidR="00FD12AA" w:rsidRPr="00516FBF" w:rsidRDefault="00FD12AA" w:rsidP="00FD12AA">
      <w:pPr>
        <w:pStyle w:val="paragraph"/>
      </w:pPr>
      <w:r w:rsidRPr="00516FBF">
        <w:lastRenderedPageBreak/>
        <w:tab/>
        <w:t>(a)</w:t>
      </w:r>
      <w:r w:rsidRPr="00516FBF">
        <w:tab/>
        <w:t>deal with, and give effect to, the certificate as if the certificate were a proper and appropriate instrument for transactions in relation to assets of that kind; and</w:t>
      </w:r>
    </w:p>
    <w:p w:rsidR="00FD12AA" w:rsidRPr="00516FBF" w:rsidRDefault="00FD12AA" w:rsidP="00FD12AA">
      <w:pPr>
        <w:pStyle w:val="paragraph"/>
      </w:pPr>
      <w:r w:rsidRPr="00516FBF">
        <w:tab/>
        <w:t>(b)</w:t>
      </w:r>
      <w:r w:rsidRPr="00516FBF">
        <w:tab/>
        <w:t xml:space="preserve">make such entries in the register as are necessary having regard to the effect of </w:t>
      </w:r>
      <w:r w:rsidR="004507D2">
        <w:t>section 1</w:t>
      </w:r>
      <w:r w:rsidRPr="00516FBF">
        <w:t>66.</w:t>
      </w:r>
    </w:p>
    <w:p w:rsidR="00FD12AA" w:rsidRPr="00516FBF" w:rsidRDefault="00FD12AA" w:rsidP="00FD12AA">
      <w:pPr>
        <w:pStyle w:val="subsection"/>
        <w:rPr>
          <w:szCs w:val="22"/>
        </w:rPr>
      </w:pPr>
      <w:r w:rsidRPr="00516FBF">
        <w:rPr>
          <w:szCs w:val="22"/>
        </w:rPr>
        <w:tab/>
        <w:t>(3)</w:t>
      </w:r>
      <w:r w:rsidRPr="00516FBF">
        <w:rPr>
          <w:szCs w:val="22"/>
        </w:rPr>
        <w:tab/>
        <w:t xml:space="preserve">A document that appears to be a certificate under </w:t>
      </w:r>
      <w:r w:rsidR="004507D2">
        <w:rPr>
          <w:szCs w:val="22"/>
        </w:rPr>
        <w:t>subsection (</w:t>
      </w:r>
      <w:r w:rsidRPr="00516FBF">
        <w:rPr>
          <w:szCs w:val="22"/>
        </w:rPr>
        <w:t>1) is taken to be such a certificate and to have been properly given unless the contrary is established.</w:t>
      </w:r>
    </w:p>
    <w:p w:rsidR="00FD12AA" w:rsidRPr="00516FBF" w:rsidRDefault="00FD12AA" w:rsidP="00FD12AA">
      <w:pPr>
        <w:pStyle w:val="subsection"/>
        <w:rPr>
          <w:szCs w:val="22"/>
        </w:rPr>
      </w:pPr>
      <w:r w:rsidRPr="00516FBF">
        <w:rPr>
          <w:szCs w:val="22"/>
        </w:rPr>
        <w:tab/>
        <w:t>(4)</w:t>
      </w:r>
      <w:r w:rsidRPr="00516FBF">
        <w:rPr>
          <w:szCs w:val="22"/>
        </w:rPr>
        <w:tab/>
        <w:t>In this section:</w:t>
      </w:r>
    </w:p>
    <w:p w:rsidR="00FD12AA" w:rsidRPr="00516FBF" w:rsidRDefault="00FD12AA" w:rsidP="005F07A8">
      <w:pPr>
        <w:pStyle w:val="Definition"/>
      </w:pPr>
      <w:r w:rsidRPr="00516FBF">
        <w:rPr>
          <w:b/>
          <w:i/>
        </w:rPr>
        <w:t>assets official</w:t>
      </w:r>
      <w:r w:rsidRPr="00516FBF">
        <w:t xml:space="preserve"> means a person or authority who, under the law of the Commonwealth or of a State or Territory, has responsibility for keeping a register in relation to assets of the kind concerned.</w:t>
      </w:r>
    </w:p>
    <w:p w:rsidR="00135B43" w:rsidRPr="00516FBF" w:rsidRDefault="00135B43" w:rsidP="00135B43">
      <w:pPr>
        <w:pStyle w:val="ActHead5"/>
      </w:pPr>
      <w:bookmarkStart w:id="211" w:name="_Toc179274894"/>
      <w:r w:rsidRPr="004507D2">
        <w:rPr>
          <w:rStyle w:val="CharSectno"/>
        </w:rPr>
        <w:t>1</w:t>
      </w:r>
      <w:r w:rsidR="00FD12AA" w:rsidRPr="004507D2">
        <w:rPr>
          <w:rStyle w:val="CharSectno"/>
        </w:rPr>
        <w:t>72</w:t>
      </w:r>
      <w:r w:rsidRPr="00516FBF">
        <w:t xml:space="preserve">  </w:t>
      </w:r>
      <w:r w:rsidR="00FD12AA" w:rsidRPr="00516FBF">
        <w:t>Part to have effect in spite of laws and agreements prohibiting transfer etc.</w:t>
      </w:r>
      <w:bookmarkEnd w:id="211"/>
    </w:p>
    <w:p w:rsidR="00FD12AA" w:rsidRPr="00516FBF" w:rsidRDefault="00FD12AA" w:rsidP="00FD12AA">
      <w:pPr>
        <w:pStyle w:val="subsection"/>
        <w:rPr>
          <w:szCs w:val="22"/>
        </w:rPr>
      </w:pPr>
      <w:r w:rsidRPr="00516FBF">
        <w:rPr>
          <w:szCs w:val="22"/>
        </w:rPr>
        <w:tab/>
        <w:t>(1)</w:t>
      </w:r>
      <w:r w:rsidRPr="00516FBF">
        <w:rPr>
          <w:szCs w:val="22"/>
        </w:rPr>
        <w:tab/>
        <w:t>This Part has effect, and must be given effect to, in spite of anything in:</w:t>
      </w:r>
    </w:p>
    <w:p w:rsidR="00FD12AA" w:rsidRPr="00516FBF" w:rsidRDefault="00FD12AA" w:rsidP="00FD12AA">
      <w:pPr>
        <w:pStyle w:val="paragraph"/>
      </w:pPr>
      <w:r w:rsidRPr="00516FBF">
        <w:tab/>
        <w:t>(a)</w:t>
      </w:r>
      <w:r w:rsidRPr="00516FBF">
        <w:tab/>
        <w:t>any other law of the Commonwealth or any law of a State or Territory; or</w:t>
      </w:r>
    </w:p>
    <w:p w:rsidR="00FD12AA" w:rsidRPr="00516FBF" w:rsidRDefault="00FD12AA" w:rsidP="00FD12AA">
      <w:pPr>
        <w:pStyle w:val="paragraph"/>
      </w:pPr>
      <w:r w:rsidRPr="00516FBF">
        <w:tab/>
        <w:t>(b)</w:t>
      </w:r>
      <w:r w:rsidRPr="00516FBF">
        <w:tab/>
        <w:t>any instrument.</w:t>
      </w:r>
    </w:p>
    <w:p w:rsidR="00FD12AA" w:rsidRPr="00516FBF" w:rsidRDefault="00FD12AA" w:rsidP="00FD12AA">
      <w:pPr>
        <w:pStyle w:val="subsection"/>
        <w:rPr>
          <w:szCs w:val="22"/>
        </w:rPr>
      </w:pPr>
      <w:r w:rsidRPr="00516FBF">
        <w:rPr>
          <w:szCs w:val="22"/>
        </w:rPr>
        <w:tab/>
        <w:t>(2)</w:t>
      </w:r>
      <w:r w:rsidRPr="00516FBF">
        <w:rPr>
          <w:szCs w:val="22"/>
        </w:rPr>
        <w:tab/>
        <w:t xml:space="preserve">Without limiting </w:t>
      </w:r>
      <w:r w:rsidR="004507D2">
        <w:rPr>
          <w:szCs w:val="22"/>
        </w:rPr>
        <w:t>subsection (</w:t>
      </w:r>
      <w:r w:rsidRPr="00516FBF">
        <w:rPr>
          <w:szCs w:val="22"/>
        </w:rPr>
        <w:t xml:space="preserve">1), if, apart from this section, the consent of a person would be necessary in order to give effect to this </w:t>
      </w:r>
      <w:r w:rsidR="004507D2">
        <w:rPr>
          <w:szCs w:val="22"/>
        </w:rPr>
        <w:t>Part i</w:t>
      </w:r>
      <w:r w:rsidRPr="00516FBF">
        <w:rPr>
          <w:szCs w:val="22"/>
        </w:rPr>
        <w:t>n a particular respect, the consent is taken to have been given.</w:t>
      </w:r>
    </w:p>
    <w:p w:rsidR="00135B43" w:rsidRPr="00516FBF" w:rsidRDefault="00135B43" w:rsidP="00135B43">
      <w:pPr>
        <w:pStyle w:val="ActHead5"/>
      </w:pPr>
      <w:bookmarkStart w:id="212" w:name="_Toc179274895"/>
      <w:r w:rsidRPr="004507D2">
        <w:rPr>
          <w:rStyle w:val="CharSectno"/>
        </w:rPr>
        <w:t>1</w:t>
      </w:r>
      <w:r w:rsidR="00FD12AA" w:rsidRPr="004507D2">
        <w:rPr>
          <w:rStyle w:val="CharSectno"/>
        </w:rPr>
        <w:t>73</w:t>
      </w:r>
      <w:r w:rsidRPr="00516FBF">
        <w:t xml:space="preserve">  </w:t>
      </w:r>
      <w:r w:rsidR="00FD12AA" w:rsidRPr="00516FBF">
        <w:t>Saving and transitional matters</w:t>
      </w:r>
      <w:bookmarkEnd w:id="212"/>
    </w:p>
    <w:p w:rsidR="00FD12AA" w:rsidRPr="00516FBF" w:rsidRDefault="00FD12AA" w:rsidP="00FD12AA">
      <w:pPr>
        <w:pStyle w:val="subsection"/>
        <w:rPr>
          <w:szCs w:val="22"/>
        </w:rPr>
      </w:pPr>
      <w:r w:rsidRPr="00516FBF">
        <w:rPr>
          <w:szCs w:val="22"/>
        </w:rPr>
        <w:tab/>
      </w:r>
      <w:r w:rsidRPr="00516FBF">
        <w:rPr>
          <w:szCs w:val="22"/>
        </w:rPr>
        <w:tab/>
        <w:t>The regulations may make provision for saving or transitional measures in relation to the abolition of the Authority by this Part.</w:t>
      </w:r>
    </w:p>
    <w:p w:rsidR="00FD12AA" w:rsidRPr="00516FBF" w:rsidRDefault="004507D2" w:rsidP="00FD12AA">
      <w:pPr>
        <w:pStyle w:val="ActHead2"/>
        <w:pageBreakBefore/>
      </w:pPr>
      <w:bookmarkStart w:id="213" w:name="_Toc179274896"/>
      <w:r w:rsidRPr="004507D2">
        <w:rPr>
          <w:rStyle w:val="CharPartNo"/>
        </w:rPr>
        <w:lastRenderedPageBreak/>
        <w:t>Part 9</w:t>
      </w:r>
      <w:r w:rsidR="00FD12AA" w:rsidRPr="00516FBF">
        <w:t>—</w:t>
      </w:r>
      <w:r w:rsidR="00FD12AA" w:rsidRPr="004507D2">
        <w:rPr>
          <w:rStyle w:val="CharPartText"/>
        </w:rPr>
        <w:t>Miscellaneous</w:t>
      </w:r>
      <w:bookmarkEnd w:id="213"/>
    </w:p>
    <w:p w:rsidR="00516FBF" w:rsidRPr="00D63B1F" w:rsidRDefault="00516FBF" w:rsidP="00516FBF">
      <w:pPr>
        <w:pStyle w:val="Header"/>
        <w:tabs>
          <w:tab w:val="clear" w:pos="4150"/>
          <w:tab w:val="clear" w:pos="8307"/>
        </w:tabs>
      </w:pPr>
      <w:r w:rsidRPr="004507D2">
        <w:rPr>
          <w:rStyle w:val="CharDivNo"/>
        </w:rPr>
        <w:t xml:space="preserve"> </w:t>
      </w:r>
      <w:r w:rsidRPr="004507D2">
        <w:rPr>
          <w:rStyle w:val="CharDivText"/>
        </w:rPr>
        <w:t xml:space="preserve"> </w:t>
      </w:r>
    </w:p>
    <w:p w:rsidR="00135B43" w:rsidRPr="00516FBF" w:rsidRDefault="00135B43" w:rsidP="00135B43">
      <w:pPr>
        <w:pStyle w:val="ActHead5"/>
      </w:pPr>
      <w:bookmarkStart w:id="214" w:name="_Toc179274897"/>
      <w:r w:rsidRPr="004507D2">
        <w:rPr>
          <w:rStyle w:val="CharSectno"/>
        </w:rPr>
        <w:t>1</w:t>
      </w:r>
      <w:r w:rsidR="00FD12AA" w:rsidRPr="004507D2">
        <w:rPr>
          <w:rStyle w:val="CharSectno"/>
        </w:rPr>
        <w:t>74</w:t>
      </w:r>
      <w:r w:rsidRPr="00516FBF">
        <w:t xml:space="preserve">  </w:t>
      </w:r>
      <w:r w:rsidR="00FD12AA" w:rsidRPr="00516FBF">
        <w:t>Regulations</w:t>
      </w:r>
      <w:bookmarkEnd w:id="214"/>
    </w:p>
    <w:p w:rsidR="00FD12AA" w:rsidRPr="00516FBF" w:rsidRDefault="00FD12AA" w:rsidP="00FD12AA">
      <w:pPr>
        <w:pStyle w:val="subsection"/>
        <w:rPr>
          <w:szCs w:val="22"/>
        </w:rPr>
      </w:pPr>
      <w:r w:rsidRPr="00516FBF">
        <w:rPr>
          <w:szCs w:val="22"/>
        </w:rPr>
        <w:tab/>
        <w:t>(1)</w:t>
      </w:r>
      <w:r w:rsidRPr="00516FBF">
        <w:rPr>
          <w:szCs w:val="22"/>
        </w:rPr>
        <w:tab/>
        <w:t>The Governor</w:t>
      </w:r>
      <w:r w:rsidR="004507D2">
        <w:rPr>
          <w:szCs w:val="22"/>
        </w:rPr>
        <w:noBreakHyphen/>
      </w:r>
      <w:r w:rsidRPr="00516FBF">
        <w:rPr>
          <w:szCs w:val="22"/>
        </w:rPr>
        <w:t>General may make regulations prescribing all matters:</w:t>
      </w:r>
    </w:p>
    <w:p w:rsidR="00FD12AA" w:rsidRPr="00516FBF" w:rsidRDefault="00FD12AA" w:rsidP="00FD12AA">
      <w:pPr>
        <w:pStyle w:val="paragraph"/>
      </w:pPr>
      <w:r w:rsidRPr="00516FBF">
        <w:tab/>
        <w:t>(a)</w:t>
      </w:r>
      <w:r w:rsidRPr="00516FBF">
        <w:tab/>
        <w:t>required or permitted by this Act to be prescribed; or</w:t>
      </w:r>
    </w:p>
    <w:p w:rsidR="00FD12AA" w:rsidRPr="00516FBF" w:rsidRDefault="00FD12AA" w:rsidP="00FD12AA">
      <w:pPr>
        <w:pStyle w:val="paragraph"/>
      </w:pPr>
      <w:r w:rsidRPr="00516FBF">
        <w:tab/>
        <w:t>(b)</w:t>
      </w:r>
      <w:r w:rsidRPr="00516FBF">
        <w:tab/>
        <w:t>necessary or convenient to be prescribed for carrying out or giving effect to this Act.</w:t>
      </w:r>
    </w:p>
    <w:p w:rsidR="00FD12AA" w:rsidRPr="00516FBF" w:rsidRDefault="00FD12AA" w:rsidP="00FD12AA">
      <w:pPr>
        <w:pStyle w:val="subsection"/>
        <w:rPr>
          <w:szCs w:val="22"/>
        </w:rPr>
      </w:pPr>
      <w:r w:rsidRPr="00516FBF">
        <w:rPr>
          <w:szCs w:val="22"/>
        </w:rPr>
        <w:tab/>
        <w:t>(2)</w:t>
      </w:r>
      <w:r w:rsidRPr="00516FBF">
        <w:rPr>
          <w:szCs w:val="22"/>
        </w:rPr>
        <w:tab/>
        <w:t xml:space="preserve">In particular but without limiting </w:t>
      </w:r>
      <w:r w:rsidR="004507D2">
        <w:rPr>
          <w:szCs w:val="22"/>
        </w:rPr>
        <w:t>subsection (</w:t>
      </w:r>
      <w:r w:rsidRPr="00516FBF">
        <w:rPr>
          <w:szCs w:val="22"/>
        </w:rPr>
        <w:t>1), the regulations may prescribe:</w:t>
      </w:r>
    </w:p>
    <w:p w:rsidR="00FD12AA" w:rsidRPr="00516FBF" w:rsidRDefault="00FD12AA" w:rsidP="00FD12AA">
      <w:pPr>
        <w:pStyle w:val="paragraph"/>
      </w:pPr>
      <w:r w:rsidRPr="00516FBF">
        <w:tab/>
        <w:t>(a)</w:t>
      </w:r>
      <w:r w:rsidRPr="00516FBF">
        <w:tab/>
        <w:t xml:space="preserve">the fees payable to the </w:t>
      </w:r>
      <w:r w:rsidR="003E6B07" w:rsidRPr="00516FBF">
        <w:t>ACCC</w:t>
      </w:r>
      <w:r w:rsidRPr="00516FBF">
        <w:t xml:space="preserve"> on making a prescribed application, or giving a prescribed notice, to the </w:t>
      </w:r>
      <w:r w:rsidR="003E6B07" w:rsidRPr="00516FBF">
        <w:t>ACCC</w:t>
      </w:r>
      <w:r w:rsidRPr="00516FBF">
        <w:t xml:space="preserve"> under this Act or the regulations; and</w:t>
      </w:r>
    </w:p>
    <w:p w:rsidR="00FD12AA" w:rsidRPr="00516FBF" w:rsidRDefault="00FD12AA" w:rsidP="00FD12AA">
      <w:pPr>
        <w:pStyle w:val="paragraph"/>
      </w:pPr>
      <w:r w:rsidRPr="00516FBF">
        <w:tab/>
        <w:t>(b)</w:t>
      </w:r>
      <w:r w:rsidRPr="00516FBF">
        <w:tab/>
        <w:t xml:space="preserve">matters in connection with the procedure of the </w:t>
      </w:r>
      <w:r w:rsidR="003E6B07" w:rsidRPr="00516FBF">
        <w:t>ACCC</w:t>
      </w:r>
      <w:r w:rsidRPr="00516FBF">
        <w:t>; and</w:t>
      </w:r>
    </w:p>
    <w:p w:rsidR="00FD12AA" w:rsidRPr="00516FBF" w:rsidRDefault="00FD12AA" w:rsidP="00FD12AA">
      <w:pPr>
        <w:pStyle w:val="paragraph"/>
      </w:pPr>
      <w:r w:rsidRPr="00516FBF">
        <w:tab/>
        <w:t>(c)</w:t>
      </w:r>
      <w:r w:rsidRPr="00516FBF">
        <w:tab/>
        <w:t xml:space="preserve">fees and expenses of witnesses in proceedings before the </w:t>
      </w:r>
      <w:r w:rsidR="003E6B07" w:rsidRPr="00516FBF">
        <w:t>ACCC</w:t>
      </w:r>
      <w:r w:rsidRPr="00516FBF">
        <w:t>; and</w:t>
      </w:r>
    </w:p>
    <w:p w:rsidR="00FD12AA" w:rsidRPr="00516FBF" w:rsidRDefault="00FD12AA" w:rsidP="00FD12AA">
      <w:pPr>
        <w:pStyle w:val="paragraph"/>
      </w:pPr>
      <w:r w:rsidRPr="00516FBF">
        <w:tab/>
        <w:t>(d)</w:t>
      </w:r>
      <w:r w:rsidRPr="00516FBF">
        <w:tab/>
        <w:t>matters for and in relation to the costs, if any, that may be awarded by the Federal Court in proceedings before the Federal Court under this Act.</w:t>
      </w:r>
    </w:p>
    <w:p w:rsidR="003410BC" w:rsidRPr="00516FBF" w:rsidRDefault="003410BC" w:rsidP="00516FBF">
      <w:pPr>
        <w:sectPr w:rsidR="003410BC" w:rsidRPr="00516FBF" w:rsidSect="000E55B7">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3410BC" w:rsidRPr="00516FBF" w:rsidRDefault="003410BC" w:rsidP="003410BC">
      <w:pPr>
        <w:pStyle w:val="ENotesHeading1"/>
      </w:pPr>
      <w:bookmarkStart w:id="215" w:name="_Toc179274898"/>
      <w:r w:rsidRPr="00516FBF">
        <w:lastRenderedPageBreak/>
        <w:t>Endnotes</w:t>
      </w:r>
      <w:bookmarkEnd w:id="215"/>
    </w:p>
    <w:p w:rsidR="00516FBF" w:rsidRPr="00516FBF" w:rsidRDefault="00516FBF" w:rsidP="00095D61">
      <w:pPr>
        <w:pStyle w:val="ENotesHeading2"/>
        <w:spacing w:line="240" w:lineRule="auto"/>
        <w:outlineLvl w:val="9"/>
      </w:pPr>
      <w:bookmarkStart w:id="216" w:name="_Toc179274899"/>
      <w:r w:rsidRPr="00516FBF">
        <w:t>Endnote 1—About the endnotes</w:t>
      </w:r>
      <w:bookmarkEnd w:id="216"/>
    </w:p>
    <w:p w:rsidR="00516FBF" w:rsidRPr="00516FBF" w:rsidRDefault="00516FBF" w:rsidP="00095D61">
      <w:pPr>
        <w:spacing w:after="120"/>
      </w:pPr>
      <w:r w:rsidRPr="00516FBF">
        <w:t>The endnotes provide information about this compilation and the compiled law.</w:t>
      </w:r>
    </w:p>
    <w:p w:rsidR="00516FBF" w:rsidRPr="00516FBF" w:rsidRDefault="00516FBF" w:rsidP="00095D61">
      <w:pPr>
        <w:spacing w:after="120"/>
      </w:pPr>
      <w:r w:rsidRPr="00516FBF">
        <w:t>The following endnotes are included in every compilation:</w:t>
      </w:r>
    </w:p>
    <w:p w:rsidR="00516FBF" w:rsidRPr="00516FBF" w:rsidRDefault="00516FBF" w:rsidP="00095D61">
      <w:r w:rsidRPr="00516FBF">
        <w:t>Endnote 1—About the endnotes</w:t>
      </w:r>
    </w:p>
    <w:p w:rsidR="00516FBF" w:rsidRPr="00516FBF" w:rsidRDefault="00516FBF" w:rsidP="00095D61">
      <w:r w:rsidRPr="00516FBF">
        <w:t>Endnote 2—Abbreviation key</w:t>
      </w:r>
    </w:p>
    <w:p w:rsidR="00516FBF" w:rsidRPr="00516FBF" w:rsidRDefault="00516FBF" w:rsidP="00095D61">
      <w:r w:rsidRPr="00516FBF">
        <w:t>Endnote 3—Legislation history</w:t>
      </w:r>
    </w:p>
    <w:p w:rsidR="00516FBF" w:rsidRPr="00516FBF" w:rsidRDefault="00516FBF" w:rsidP="00095D61">
      <w:pPr>
        <w:spacing w:after="120"/>
      </w:pPr>
      <w:r w:rsidRPr="00516FBF">
        <w:t>Endnote 4—Amendment history</w:t>
      </w:r>
    </w:p>
    <w:p w:rsidR="00516FBF" w:rsidRPr="00516FBF" w:rsidRDefault="00516FBF" w:rsidP="00095D61">
      <w:r w:rsidRPr="00516FBF">
        <w:rPr>
          <w:b/>
        </w:rPr>
        <w:t>Abbreviation key—Endnote 2</w:t>
      </w:r>
    </w:p>
    <w:p w:rsidR="00516FBF" w:rsidRPr="00516FBF" w:rsidRDefault="00516FBF" w:rsidP="00095D61">
      <w:pPr>
        <w:spacing w:after="120"/>
      </w:pPr>
      <w:r w:rsidRPr="00516FBF">
        <w:t>The abbreviation key sets out abbreviations that may be used in the endnotes.</w:t>
      </w:r>
    </w:p>
    <w:p w:rsidR="00516FBF" w:rsidRPr="00516FBF" w:rsidRDefault="00516FBF" w:rsidP="00095D61">
      <w:pPr>
        <w:rPr>
          <w:b/>
        </w:rPr>
      </w:pPr>
      <w:r w:rsidRPr="00516FBF">
        <w:rPr>
          <w:b/>
        </w:rPr>
        <w:t>Legislation history and amendment history—Endnotes 3 and 4</w:t>
      </w:r>
    </w:p>
    <w:p w:rsidR="00516FBF" w:rsidRPr="00516FBF" w:rsidRDefault="00516FBF" w:rsidP="00095D61">
      <w:pPr>
        <w:spacing w:after="120"/>
      </w:pPr>
      <w:r w:rsidRPr="00516FBF">
        <w:t>Amending laws are annotated in the legislation history and amendment history.</w:t>
      </w:r>
    </w:p>
    <w:p w:rsidR="00516FBF" w:rsidRPr="00516FBF" w:rsidRDefault="00516FBF" w:rsidP="00095D61">
      <w:pPr>
        <w:spacing w:after="120"/>
      </w:pPr>
      <w:r w:rsidRPr="00516FB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16FBF" w:rsidRPr="00516FBF" w:rsidRDefault="00516FBF" w:rsidP="00095D61">
      <w:pPr>
        <w:spacing w:after="120"/>
      </w:pPr>
      <w:r w:rsidRPr="00516FB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16FBF" w:rsidRPr="00516FBF" w:rsidRDefault="00516FBF" w:rsidP="00095D61">
      <w:pPr>
        <w:rPr>
          <w:b/>
        </w:rPr>
      </w:pPr>
      <w:r w:rsidRPr="00516FBF">
        <w:rPr>
          <w:b/>
        </w:rPr>
        <w:t>Editorial changes</w:t>
      </w:r>
    </w:p>
    <w:p w:rsidR="00516FBF" w:rsidRPr="00516FBF" w:rsidRDefault="00516FBF" w:rsidP="00095D61">
      <w:pPr>
        <w:spacing w:after="120"/>
      </w:pPr>
      <w:r w:rsidRPr="00516FBF">
        <w:t xml:space="preserve">The </w:t>
      </w:r>
      <w:r w:rsidRPr="00516FBF">
        <w:rPr>
          <w:i/>
        </w:rPr>
        <w:t>Legislation Act 2003</w:t>
      </w:r>
      <w:r w:rsidRPr="00516FB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16FBF" w:rsidRPr="00516FBF" w:rsidRDefault="00516FBF" w:rsidP="00095D61">
      <w:pPr>
        <w:spacing w:after="120"/>
      </w:pPr>
      <w:r w:rsidRPr="00516FBF">
        <w:t>If the compilation includes editorial changes, the endnotes include a brief outline of the changes in general terms. Full details of any changes can be obtained from the Office of Parliamentary Counsel.</w:t>
      </w:r>
    </w:p>
    <w:p w:rsidR="00516FBF" w:rsidRPr="00516FBF" w:rsidRDefault="00516FBF" w:rsidP="00095D61">
      <w:pPr>
        <w:keepNext/>
      </w:pPr>
      <w:r w:rsidRPr="00516FBF">
        <w:rPr>
          <w:b/>
        </w:rPr>
        <w:t>Misdescribed amendments</w:t>
      </w:r>
    </w:p>
    <w:p w:rsidR="00516FBF" w:rsidRPr="00516FBF" w:rsidRDefault="00516FBF" w:rsidP="00095D61">
      <w:pPr>
        <w:spacing w:after="120"/>
      </w:pPr>
      <w:r w:rsidRPr="00516FBF">
        <w:t xml:space="preserve">A misdescribed amendment is an amendment that does not accurately describe how an amendment is to be made. If, despite the misdescription, the amendment </w:t>
      </w:r>
      <w:r w:rsidRPr="00516FBF">
        <w:lastRenderedPageBreak/>
        <w:t xml:space="preserve">can be given effect as intended, then the misdescribed amendment can be incorporated through an editorial change made under </w:t>
      </w:r>
      <w:r w:rsidR="004507D2">
        <w:t>section 1</w:t>
      </w:r>
      <w:r w:rsidRPr="00516FBF">
        <w:t xml:space="preserve">5V of the </w:t>
      </w:r>
      <w:r w:rsidRPr="00516FBF">
        <w:rPr>
          <w:i/>
        </w:rPr>
        <w:t>Legislation Act 2003</w:t>
      </w:r>
      <w:r w:rsidRPr="00516FBF">
        <w:t>.</w:t>
      </w:r>
    </w:p>
    <w:p w:rsidR="00516FBF" w:rsidRPr="00516FBF" w:rsidRDefault="00516FBF" w:rsidP="00095D61">
      <w:pPr>
        <w:spacing w:before="120"/>
      </w:pPr>
      <w:r w:rsidRPr="00516FBF">
        <w:t>If a misdescribed amendment cannot be given effect as intended, the amendment is not incorporated and “(md not incorp)” is added to the amendment history.</w:t>
      </w:r>
    </w:p>
    <w:p w:rsidR="00871AA4" w:rsidRPr="00516FBF" w:rsidRDefault="00871AA4" w:rsidP="00095D61">
      <w:pPr>
        <w:spacing w:before="120"/>
      </w:pPr>
    </w:p>
    <w:p w:rsidR="00516FBF" w:rsidRDefault="00516FBF" w:rsidP="00095D61">
      <w:pPr>
        <w:pStyle w:val="ENotesHeading2"/>
        <w:pageBreakBefore/>
        <w:spacing w:after="240"/>
        <w:outlineLvl w:val="9"/>
      </w:pPr>
      <w:bookmarkStart w:id="217" w:name="_Toc179274900"/>
      <w:r w:rsidRPr="00516FBF">
        <w:lastRenderedPageBreak/>
        <w:t>Endnote 2—Abbreviation key</w:t>
      </w:r>
      <w:bookmarkEnd w:id="217"/>
    </w:p>
    <w:p w:rsidR="00095D61" w:rsidRPr="00095D61" w:rsidRDefault="00095D61" w:rsidP="00095D61">
      <w:pPr>
        <w:pStyle w:val="Tabletext"/>
      </w:pPr>
    </w:p>
    <w:tbl>
      <w:tblPr>
        <w:tblW w:w="7939" w:type="dxa"/>
        <w:tblInd w:w="108" w:type="dxa"/>
        <w:tblLayout w:type="fixed"/>
        <w:tblLook w:val="0000" w:firstRow="0" w:lastRow="0" w:firstColumn="0" w:lastColumn="0" w:noHBand="0" w:noVBand="0"/>
      </w:tblPr>
      <w:tblGrid>
        <w:gridCol w:w="4253"/>
        <w:gridCol w:w="3686"/>
      </w:tblGrid>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ad = added or inserted</w:t>
            </w:r>
          </w:p>
        </w:tc>
        <w:tc>
          <w:tcPr>
            <w:tcW w:w="3686" w:type="dxa"/>
            <w:shd w:val="clear" w:color="auto" w:fill="auto"/>
          </w:tcPr>
          <w:p w:rsidR="00516FBF" w:rsidRPr="00516FBF" w:rsidRDefault="00516FBF" w:rsidP="00095D61">
            <w:pPr>
              <w:spacing w:before="60"/>
              <w:ind w:left="34"/>
              <w:rPr>
                <w:sz w:val="20"/>
              </w:rPr>
            </w:pPr>
            <w:r w:rsidRPr="00516FBF">
              <w:rPr>
                <w:sz w:val="20"/>
              </w:rPr>
              <w:t>o = order(s)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am = amended</w:t>
            </w:r>
          </w:p>
        </w:tc>
        <w:tc>
          <w:tcPr>
            <w:tcW w:w="3686" w:type="dxa"/>
            <w:shd w:val="clear" w:color="auto" w:fill="auto"/>
          </w:tcPr>
          <w:p w:rsidR="00516FBF" w:rsidRPr="00516FBF" w:rsidRDefault="00516FBF" w:rsidP="00095D61">
            <w:pPr>
              <w:spacing w:before="60"/>
              <w:ind w:left="34"/>
              <w:rPr>
                <w:sz w:val="20"/>
              </w:rPr>
            </w:pPr>
            <w:r w:rsidRPr="00516FBF">
              <w:rPr>
                <w:sz w:val="20"/>
              </w:rPr>
              <w:t>Ord = Ordinance</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amdt = amendment</w:t>
            </w:r>
          </w:p>
        </w:tc>
        <w:tc>
          <w:tcPr>
            <w:tcW w:w="3686" w:type="dxa"/>
            <w:shd w:val="clear" w:color="auto" w:fill="auto"/>
          </w:tcPr>
          <w:p w:rsidR="00516FBF" w:rsidRPr="00516FBF" w:rsidRDefault="00516FBF" w:rsidP="00095D61">
            <w:pPr>
              <w:spacing w:before="60"/>
              <w:ind w:left="34"/>
              <w:rPr>
                <w:sz w:val="20"/>
              </w:rPr>
            </w:pPr>
            <w:r w:rsidRPr="00516FBF">
              <w:rPr>
                <w:sz w:val="20"/>
              </w:rPr>
              <w:t>orig = original</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c = clause(s)</w:t>
            </w:r>
          </w:p>
        </w:tc>
        <w:tc>
          <w:tcPr>
            <w:tcW w:w="3686" w:type="dxa"/>
            <w:shd w:val="clear" w:color="auto" w:fill="auto"/>
          </w:tcPr>
          <w:p w:rsidR="00516FBF" w:rsidRPr="00516FBF" w:rsidRDefault="00516FBF" w:rsidP="00095D61">
            <w:pPr>
              <w:spacing w:before="60"/>
              <w:ind w:left="34"/>
              <w:rPr>
                <w:sz w:val="20"/>
              </w:rPr>
            </w:pPr>
            <w:r w:rsidRPr="00516FBF">
              <w:rPr>
                <w:sz w:val="20"/>
              </w:rPr>
              <w:t>par = paragraph(s)/subparagraph(s)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C[x] = Compilation No. x</w:t>
            </w:r>
          </w:p>
        </w:tc>
        <w:tc>
          <w:tcPr>
            <w:tcW w:w="3686" w:type="dxa"/>
            <w:shd w:val="clear" w:color="auto" w:fill="auto"/>
          </w:tcPr>
          <w:p w:rsidR="00516FBF" w:rsidRPr="00516FBF" w:rsidRDefault="00516FBF" w:rsidP="00095D61">
            <w:pPr>
              <w:ind w:left="34" w:firstLine="249"/>
              <w:rPr>
                <w:sz w:val="20"/>
              </w:rPr>
            </w:pPr>
            <w:r w:rsidRPr="00516FBF">
              <w:rPr>
                <w:sz w:val="20"/>
              </w:rPr>
              <w:t>/sub</w:t>
            </w:r>
            <w:r w:rsidR="004507D2">
              <w:rPr>
                <w:sz w:val="20"/>
              </w:rPr>
              <w:noBreakHyphen/>
            </w:r>
            <w:r w:rsidRPr="00516FBF">
              <w:rPr>
                <w:sz w:val="20"/>
              </w:rPr>
              <w:t>subparagraph(s)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Ch = Chapter(s)</w:t>
            </w:r>
          </w:p>
        </w:tc>
        <w:tc>
          <w:tcPr>
            <w:tcW w:w="3686" w:type="dxa"/>
            <w:shd w:val="clear" w:color="auto" w:fill="auto"/>
          </w:tcPr>
          <w:p w:rsidR="00516FBF" w:rsidRPr="00516FBF" w:rsidRDefault="00516FBF" w:rsidP="00095D61">
            <w:pPr>
              <w:spacing w:before="60"/>
              <w:ind w:left="34"/>
              <w:rPr>
                <w:sz w:val="20"/>
              </w:rPr>
            </w:pPr>
            <w:r w:rsidRPr="00516FBF">
              <w:rPr>
                <w:sz w:val="20"/>
              </w:rPr>
              <w:t>pres = present</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def = definition(s)</w:t>
            </w:r>
          </w:p>
        </w:tc>
        <w:tc>
          <w:tcPr>
            <w:tcW w:w="3686" w:type="dxa"/>
            <w:shd w:val="clear" w:color="auto" w:fill="auto"/>
          </w:tcPr>
          <w:p w:rsidR="00516FBF" w:rsidRPr="00516FBF" w:rsidRDefault="00516FBF" w:rsidP="00095D61">
            <w:pPr>
              <w:spacing w:before="60"/>
              <w:ind w:left="34"/>
              <w:rPr>
                <w:sz w:val="20"/>
              </w:rPr>
            </w:pPr>
            <w:r w:rsidRPr="00516FBF">
              <w:rPr>
                <w:sz w:val="20"/>
              </w:rPr>
              <w:t>prev = previous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Dict = Dictionary</w:t>
            </w:r>
          </w:p>
        </w:tc>
        <w:tc>
          <w:tcPr>
            <w:tcW w:w="3686" w:type="dxa"/>
            <w:shd w:val="clear" w:color="auto" w:fill="auto"/>
          </w:tcPr>
          <w:p w:rsidR="00516FBF" w:rsidRPr="00516FBF" w:rsidRDefault="00516FBF" w:rsidP="00095D61">
            <w:pPr>
              <w:spacing w:before="60"/>
              <w:ind w:left="34"/>
              <w:rPr>
                <w:sz w:val="20"/>
              </w:rPr>
            </w:pPr>
            <w:r w:rsidRPr="00516FBF">
              <w:rPr>
                <w:sz w:val="20"/>
              </w:rPr>
              <w:t>(prev…) = previously</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disallowed = disallowed by Parliament</w:t>
            </w:r>
          </w:p>
        </w:tc>
        <w:tc>
          <w:tcPr>
            <w:tcW w:w="3686" w:type="dxa"/>
            <w:shd w:val="clear" w:color="auto" w:fill="auto"/>
          </w:tcPr>
          <w:p w:rsidR="00516FBF" w:rsidRPr="00516FBF" w:rsidRDefault="00516FBF" w:rsidP="00095D61">
            <w:pPr>
              <w:spacing w:before="60"/>
              <w:ind w:left="34"/>
              <w:rPr>
                <w:sz w:val="20"/>
              </w:rPr>
            </w:pPr>
            <w:r w:rsidRPr="00516FBF">
              <w:rPr>
                <w:sz w:val="20"/>
              </w:rPr>
              <w:t>Pt = Part(s)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Div = Division(s)</w:t>
            </w:r>
          </w:p>
        </w:tc>
        <w:tc>
          <w:tcPr>
            <w:tcW w:w="3686" w:type="dxa"/>
            <w:shd w:val="clear" w:color="auto" w:fill="auto"/>
          </w:tcPr>
          <w:p w:rsidR="00516FBF" w:rsidRPr="00516FBF" w:rsidRDefault="00516FBF" w:rsidP="00095D61">
            <w:pPr>
              <w:spacing w:before="60"/>
              <w:ind w:left="34"/>
              <w:rPr>
                <w:sz w:val="20"/>
              </w:rPr>
            </w:pPr>
            <w:r w:rsidRPr="00516FBF">
              <w:rPr>
                <w:sz w:val="20"/>
              </w:rPr>
              <w:t>r = regulation(s)/rule(s)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ed = editorial change</w:t>
            </w:r>
          </w:p>
        </w:tc>
        <w:tc>
          <w:tcPr>
            <w:tcW w:w="3686" w:type="dxa"/>
            <w:shd w:val="clear" w:color="auto" w:fill="auto"/>
          </w:tcPr>
          <w:p w:rsidR="00516FBF" w:rsidRPr="00516FBF" w:rsidRDefault="00516FBF" w:rsidP="00095D61">
            <w:pPr>
              <w:spacing w:before="60"/>
              <w:ind w:left="34"/>
              <w:rPr>
                <w:sz w:val="20"/>
              </w:rPr>
            </w:pPr>
            <w:r w:rsidRPr="00516FBF">
              <w:rPr>
                <w:sz w:val="20"/>
              </w:rPr>
              <w:t>reloc = relocated</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exp = expires/expired or ceases/ceased to have</w:t>
            </w:r>
          </w:p>
        </w:tc>
        <w:tc>
          <w:tcPr>
            <w:tcW w:w="3686" w:type="dxa"/>
            <w:shd w:val="clear" w:color="auto" w:fill="auto"/>
          </w:tcPr>
          <w:p w:rsidR="00516FBF" w:rsidRPr="00516FBF" w:rsidRDefault="00516FBF" w:rsidP="00095D61">
            <w:pPr>
              <w:spacing w:before="60"/>
              <w:ind w:left="34"/>
              <w:rPr>
                <w:sz w:val="20"/>
              </w:rPr>
            </w:pPr>
            <w:r w:rsidRPr="00516FBF">
              <w:rPr>
                <w:sz w:val="20"/>
              </w:rPr>
              <w:t>renum = renumbered</w:t>
            </w:r>
          </w:p>
        </w:tc>
      </w:tr>
      <w:tr w:rsidR="00516FBF" w:rsidRPr="00516FBF" w:rsidTr="00095D61">
        <w:tc>
          <w:tcPr>
            <w:tcW w:w="4253" w:type="dxa"/>
            <w:shd w:val="clear" w:color="auto" w:fill="auto"/>
          </w:tcPr>
          <w:p w:rsidR="00516FBF" w:rsidRPr="00516FBF" w:rsidRDefault="00516FBF" w:rsidP="00095D61">
            <w:pPr>
              <w:ind w:left="34" w:firstLine="249"/>
              <w:rPr>
                <w:sz w:val="20"/>
              </w:rPr>
            </w:pPr>
            <w:r w:rsidRPr="00516FBF">
              <w:rPr>
                <w:sz w:val="20"/>
              </w:rPr>
              <w:t>effect</w:t>
            </w:r>
          </w:p>
        </w:tc>
        <w:tc>
          <w:tcPr>
            <w:tcW w:w="3686" w:type="dxa"/>
            <w:shd w:val="clear" w:color="auto" w:fill="auto"/>
          </w:tcPr>
          <w:p w:rsidR="00516FBF" w:rsidRPr="00516FBF" w:rsidRDefault="00516FBF" w:rsidP="00095D61">
            <w:pPr>
              <w:spacing w:before="60"/>
              <w:ind w:left="34"/>
              <w:rPr>
                <w:sz w:val="20"/>
              </w:rPr>
            </w:pPr>
            <w:r w:rsidRPr="00516FBF">
              <w:rPr>
                <w:sz w:val="20"/>
              </w:rPr>
              <w:t>rep = repealed</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F = Federal Register of Legislation</w:t>
            </w:r>
          </w:p>
        </w:tc>
        <w:tc>
          <w:tcPr>
            <w:tcW w:w="3686" w:type="dxa"/>
            <w:shd w:val="clear" w:color="auto" w:fill="auto"/>
          </w:tcPr>
          <w:p w:rsidR="00516FBF" w:rsidRPr="00516FBF" w:rsidRDefault="00516FBF" w:rsidP="00095D61">
            <w:pPr>
              <w:spacing w:before="60"/>
              <w:ind w:left="34"/>
              <w:rPr>
                <w:sz w:val="20"/>
              </w:rPr>
            </w:pPr>
            <w:r w:rsidRPr="00516FBF">
              <w:rPr>
                <w:sz w:val="20"/>
              </w:rPr>
              <w:t>rs = repealed and substituted</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gaz = gazette</w:t>
            </w:r>
          </w:p>
        </w:tc>
        <w:tc>
          <w:tcPr>
            <w:tcW w:w="3686" w:type="dxa"/>
            <w:shd w:val="clear" w:color="auto" w:fill="auto"/>
          </w:tcPr>
          <w:p w:rsidR="00516FBF" w:rsidRPr="00516FBF" w:rsidRDefault="00516FBF" w:rsidP="00095D61">
            <w:pPr>
              <w:spacing w:before="60"/>
              <w:ind w:left="34"/>
              <w:rPr>
                <w:sz w:val="20"/>
              </w:rPr>
            </w:pPr>
            <w:r w:rsidRPr="00516FBF">
              <w:rPr>
                <w:sz w:val="20"/>
              </w:rPr>
              <w:t>s = section(s)/subsection(s)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 xml:space="preserve">LA = </w:t>
            </w:r>
            <w:r w:rsidRPr="00516FBF">
              <w:rPr>
                <w:i/>
                <w:sz w:val="20"/>
              </w:rPr>
              <w:t>Legislation Act 2003</w:t>
            </w:r>
          </w:p>
        </w:tc>
        <w:tc>
          <w:tcPr>
            <w:tcW w:w="3686" w:type="dxa"/>
            <w:shd w:val="clear" w:color="auto" w:fill="auto"/>
          </w:tcPr>
          <w:p w:rsidR="00516FBF" w:rsidRPr="00516FBF" w:rsidRDefault="00516FBF" w:rsidP="00095D61">
            <w:pPr>
              <w:spacing w:before="60"/>
              <w:ind w:left="34"/>
              <w:rPr>
                <w:sz w:val="20"/>
              </w:rPr>
            </w:pPr>
            <w:r w:rsidRPr="00516FBF">
              <w:rPr>
                <w:sz w:val="20"/>
              </w:rPr>
              <w:t>Sch = Schedule(s)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 xml:space="preserve">LIA = </w:t>
            </w:r>
            <w:r w:rsidRPr="00516FBF">
              <w:rPr>
                <w:i/>
                <w:sz w:val="20"/>
              </w:rPr>
              <w:t>Legislative Instruments Act 2003</w:t>
            </w:r>
          </w:p>
        </w:tc>
        <w:tc>
          <w:tcPr>
            <w:tcW w:w="3686" w:type="dxa"/>
            <w:shd w:val="clear" w:color="auto" w:fill="auto"/>
          </w:tcPr>
          <w:p w:rsidR="00516FBF" w:rsidRPr="00516FBF" w:rsidRDefault="00516FBF" w:rsidP="00095D61">
            <w:pPr>
              <w:spacing w:before="60"/>
              <w:ind w:left="34"/>
              <w:rPr>
                <w:sz w:val="20"/>
              </w:rPr>
            </w:pPr>
            <w:r w:rsidRPr="00516FBF">
              <w:rPr>
                <w:sz w:val="20"/>
              </w:rPr>
              <w:t>Sdiv = Subdivision(s)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(md) = misdescribed amendment can be given</w:t>
            </w:r>
          </w:p>
        </w:tc>
        <w:tc>
          <w:tcPr>
            <w:tcW w:w="3686" w:type="dxa"/>
            <w:shd w:val="clear" w:color="auto" w:fill="auto"/>
          </w:tcPr>
          <w:p w:rsidR="00516FBF" w:rsidRPr="00516FBF" w:rsidRDefault="00516FBF" w:rsidP="00095D61">
            <w:pPr>
              <w:spacing w:before="60"/>
              <w:ind w:left="34"/>
              <w:rPr>
                <w:sz w:val="20"/>
              </w:rPr>
            </w:pPr>
            <w:r w:rsidRPr="00516FBF">
              <w:rPr>
                <w:sz w:val="20"/>
              </w:rPr>
              <w:t>SLI = Select Legislative Instrument</w:t>
            </w:r>
          </w:p>
        </w:tc>
      </w:tr>
      <w:tr w:rsidR="00516FBF" w:rsidRPr="00516FBF" w:rsidTr="00095D61">
        <w:tc>
          <w:tcPr>
            <w:tcW w:w="4253" w:type="dxa"/>
            <w:shd w:val="clear" w:color="auto" w:fill="auto"/>
          </w:tcPr>
          <w:p w:rsidR="00516FBF" w:rsidRPr="00516FBF" w:rsidRDefault="00516FBF" w:rsidP="00095D61">
            <w:pPr>
              <w:ind w:left="34" w:firstLine="249"/>
              <w:rPr>
                <w:sz w:val="20"/>
              </w:rPr>
            </w:pPr>
            <w:r w:rsidRPr="00516FBF">
              <w:rPr>
                <w:sz w:val="20"/>
              </w:rPr>
              <w:t>effect</w:t>
            </w:r>
          </w:p>
        </w:tc>
        <w:tc>
          <w:tcPr>
            <w:tcW w:w="3686" w:type="dxa"/>
            <w:shd w:val="clear" w:color="auto" w:fill="auto"/>
          </w:tcPr>
          <w:p w:rsidR="00516FBF" w:rsidRPr="00516FBF" w:rsidRDefault="00516FBF" w:rsidP="00095D61">
            <w:pPr>
              <w:spacing w:before="60"/>
              <w:ind w:left="34"/>
              <w:rPr>
                <w:sz w:val="20"/>
              </w:rPr>
            </w:pPr>
            <w:r w:rsidRPr="00516FBF">
              <w:rPr>
                <w:sz w:val="20"/>
              </w:rPr>
              <w:t>SR = Statutory Rules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(md not incorp) = misdescribed amendment</w:t>
            </w:r>
          </w:p>
        </w:tc>
        <w:tc>
          <w:tcPr>
            <w:tcW w:w="3686" w:type="dxa"/>
            <w:shd w:val="clear" w:color="auto" w:fill="auto"/>
          </w:tcPr>
          <w:p w:rsidR="00516FBF" w:rsidRPr="00516FBF" w:rsidRDefault="00516FBF" w:rsidP="00095D61">
            <w:pPr>
              <w:spacing w:before="60"/>
              <w:ind w:left="34"/>
              <w:rPr>
                <w:sz w:val="20"/>
              </w:rPr>
            </w:pPr>
            <w:r w:rsidRPr="00516FBF">
              <w:rPr>
                <w:sz w:val="20"/>
              </w:rPr>
              <w:t>Sub</w:t>
            </w:r>
            <w:r w:rsidR="004507D2">
              <w:rPr>
                <w:sz w:val="20"/>
              </w:rPr>
              <w:noBreakHyphen/>
            </w:r>
            <w:r w:rsidRPr="00516FBF">
              <w:rPr>
                <w:sz w:val="20"/>
              </w:rPr>
              <w:t>Ch = Sub</w:t>
            </w:r>
            <w:r w:rsidR="004507D2">
              <w:rPr>
                <w:sz w:val="20"/>
              </w:rPr>
              <w:noBreakHyphen/>
            </w:r>
            <w:r w:rsidRPr="00516FBF">
              <w:rPr>
                <w:sz w:val="20"/>
              </w:rPr>
              <w:t>Chapter(s)</w:t>
            </w:r>
          </w:p>
        </w:tc>
      </w:tr>
      <w:tr w:rsidR="00516FBF" w:rsidRPr="00516FBF" w:rsidTr="00095D61">
        <w:tc>
          <w:tcPr>
            <w:tcW w:w="4253" w:type="dxa"/>
            <w:shd w:val="clear" w:color="auto" w:fill="auto"/>
          </w:tcPr>
          <w:p w:rsidR="00516FBF" w:rsidRPr="00516FBF" w:rsidRDefault="00516FBF" w:rsidP="00095D61">
            <w:pPr>
              <w:ind w:left="34" w:firstLine="249"/>
              <w:rPr>
                <w:sz w:val="20"/>
              </w:rPr>
            </w:pPr>
            <w:r w:rsidRPr="00516FBF">
              <w:rPr>
                <w:sz w:val="20"/>
              </w:rPr>
              <w:t>cannot be given effect</w:t>
            </w:r>
          </w:p>
        </w:tc>
        <w:tc>
          <w:tcPr>
            <w:tcW w:w="3686" w:type="dxa"/>
            <w:shd w:val="clear" w:color="auto" w:fill="auto"/>
          </w:tcPr>
          <w:p w:rsidR="00516FBF" w:rsidRPr="00516FBF" w:rsidRDefault="00516FBF" w:rsidP="00095D61">
            <w:pPr>
              <w:spacing w:before="60"/>
              <w:ind w:left="34"/>
              <w:rPr>
                <w:sz w:val="20"/>
              </w:rPr>
            </w:pPr>
            <w:r w:rsidRPr="00516FBF">
              <w:rPr>
                <w:sz w:val="20"/>
              </w:rPr>
              <w:t>SubPt = Subpart(s)</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mod = modified/modification</w:t>
            </w:r>
          </w:p>
        </w:tc>
        <w:tc>
          <w:tcPr>
            <w:tcW w:w="3686" w:type="dxa"/>
            <w:shd w:val="clear" w:color="auto" w:fill="auto"/>
          </w:tcPr>
          <w:p w:rsidR="00516FBF" w:rsidRPr="00516FBF" w:rsidRDefault="00516FBF" w:rsidP="00095D61">
            <w:pPr>
              <w:spacing w:before="60"/>
              <w:ind w:left="34"/>
              <w:rPr>
                <w:sz w:val="20"/>
              </w:rPr>
            </w:pPr>
            <w:r w:rsidRPr="00516FBF">
              <w:rPr>
                <w:sz w:val="20"/>
                <w:u w:val="single"/>
              </w:rPr>
              <w:t>underlining</w:t>
            </w:r>
            <w:r w:rsidRPr="00516FBF">
              <w:rPr>
                <w:sz w:val="20"/>
              </w:rPr>
              <w:t xml:space="preserve"> = whole or part not</w:t>
            </w:r>
          </w:p>
        </w:tc>
      </w:tr>
      <w:tr w:rsidR="00516FBF" w:rsidRPr="00516FBF" w:rsidTr="00095D61">
        <w:tc>
          <w:tcPr>
            <w:tcW w:w="4253" w:type="dxa"/>
            <w:shd w:val="clear" w:color="auto" w:fill="auto"/>
          </w:tcPr>
          <w:p w:rsidR="00516FBF" w:rsidRPr="00516FBF" w:rsidRDefault="00516FBF" w:rsidP="00095D61">
            <w:pPr>
              <w:spacing w:before="60"/>
              <w:ind w:left="34"/>
              <w:rPr>
                <w:sz w:val="20"/>
              </w:rPr>
            </w:pPr>
            <w:r w:rsidRPr="00516FBF">
              <w:rPr>
                <w:sz w:val="20"/>
              </w:rPr>
              <w:t>No. = Number(s)</w:t>
            </w:r>
          </w:p>
        </w:tc>
        <w:tc>
          <w:tcPr>
            <w:tcW w:w="3686" w:type="dxa"/>
            <w:shd w:val="clear" w:color="auto" w:fill="auto"/>
          </w:tcPr>
          <w:p w:rsidR="00516FBF" w:rsidRPr="00516FBF" w:rsidRDefault="00516FBF" w:rsidP="00095D61">
            <w:pPr>
              <w:ind w:left="34" w:firstLine="249"/>
              <w:rPr>
                <w:sz w:val="20"/>
              </w:rPr>
            </w:pPr>
            <w:r w:rsidRPr="00516FBF">
              <w:rPr>
                <w:sz w:val="20"/>
              </w:rPr>
              <w:t>commenced or to be commenced</w:t>
            </w:r>
          </w:p>
        </w:tc>
      </w:tr>
    </w:tbl>
    <w:p w:rsidR="003410BC" w:rsidRPr="00516FBF" w:rsidRDefault="003410BC" w:rsidP="00871AA4">
      <w:pPr>
        <w:pStyle w:val="Tabletext"/>
      </w:pPr>
    </w:p>
    <w:p w:rsidR="003410BC" w:rsidRPr="00516FBF" w:rsidRDefault="003410BC" w:rsidP="003410BC">
      <w:pPr>
        <w:pStyle w:val="ENotesHeading2"/>
        <w:pageBreakBefore/>
      </w:pPr>
      <w:bookmarkStart w:id="218" w:name="_Toc179274901"/>
      <w:r w:rsidRPr="00516FBF">
        <w:lastRenderedPageBreak/>
        <w:t>Endnote 3—Legislation history</w:t>
      </w:r>
      <w:bookmarkEnd w:id="218"/>
    </w:p>
    <w:p w:rsidR="003410BC" w:rsidRPr="00516FBF" w:rsidRDefault="003410BC" w:rsidP="003410B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3410BC" w:rsidRPr="00516FBF" w:rsidTr="003410BC">
        <w:trPr>
          <w:cantSplit/>
          <w:tblHeader/>
        </w:trPr>
        <w:tc>
          <w:tcPr>
            <w:tcW w:w="1838" w:type="dxa"/>
            <w:tcBorders>
              <w:top w:val="single" w:sz="12" w:space="0" w:color="auto"/>
              <w:bottom w:val="single" w:sz="12" w:space="0" w:color="auto"/>
            </w:tcBorders>
            <w:shd w:val="clear" w:color="auto" w:fill="auto"/>
          </w:tcPr>
          <w:p w:rsidR="003410BC" w:rsidRPr="00516FBF" w:rsidRDefault="003410BC" w:rsidP="003410BC">
            <w:pPr>
              <w:pStyle w:val="ENoteTableHeading"/>
            </w:pPr>
            <w:r w:rsidRPr="00516FBF">
              <w:t>Act</w:t>
            </w:r>
          </w:p>
        </w:tc>
        <w:tc>
          <w:tcPr>
            <w:tcW w:w="992" w:type="dxa"/>
            <w:tcBorders>
              <w:top w:val="single" w:sz="12" w:space="0" w:color="auto"/>
              <w:bottom w:val="single" w:sz="12" w:space="0" w:color="auto"/>
            </w:tcBorders>
            <w:shd w:val="clear" w:color="auto" w:fill="auto"/>
          </w:tcPr>
          <w:p w:rsidR="003410BC" w:rsidRPr="00516FBF" w:rsidRDefault="003410BC" w:rsidP="003410BC">
            <w:pPr>
              <w:pStyle w:val="ENoteTableHeading"/>
            </w:pPr>
            <w:r w:rsidRPr="00516FBF">
              <w:t>Number and year</w:t>
            </w:r>
          </w:p>
        </w:tc>
        <w:tc>
          <w:tcPr>
            <w:tcW w:w="993" w:type="dxa"/>
            <w:tcBorders>
              <w:top w:val="single" w:sz="12" w:space="0" w:color="auto"/>
              <w:bottom w:val="single" w:sz="12" w:space="0" w:color="auto"/>
            </w:tcBorders>
            <w:shd w:val="clear" w:color="auto" w:fill="auto"/>
          </w:tcPr>
          <w:p w:rsidR="003410BC" w:rsidRPr="00516FBF" w:rsidRDefault="003410BC" w:rsidP="003410BC">
            <w:pPr>
              <w:pStyle w:val="ENoteTableHeading"/>
            </w:pPr>
            <w:r w:rsidRPr="00516FBF">
              <w:t>Assent</w:t>
            </w:r>
          </w:p>
        </w:tc>
        <w:tc>
          <w:tcPr>
            <w:tcW w:w="1845" w:type="dxa"/>
            <w:tcBorders>
              <w:top w:val="single" w:sz="12" w:space="0" w:color="auto"/>
              <w:bottom w:val="single" w:sz="12" w:space="0" w:color="auto"/>
            </w:tcBorders>
            <w:shd w:val="clear" w:color="auto" w:fill="auto"/>
          </w:tcPr>
          <w:p w:rsidR="003410BC" w:rsidRPr="00516FBF" w:rsidRDefault="003410BC" w:rsidP="003410BC">
            <w:pPr>
              <w:pStyle w:val="ENoteTableHeading"/>
            </w:pPr>
            <w:r w:rsidRPr="00516FBF">
              <w:t>Commencement</w:t>
            </w:r>
          </w:p>
        </w:tc>
        <w:tc>
          <w:tcPr>
            <w:tcW w:w="1557" w:type="dxa"/>
            <w:tcBorders>
              <w:top w:val="single" w:sz="12" w:space="0" w:color="auto"/>
              <w:bottom w:val="single" w:sz="12" w:space="0" w:color="auto"/>
            </w:tcBorders>
            <w:shd w:val="clear" w:color="auto" w:fill="auto"/>
          </w:tcPr>
          <w:p w:rsidR="003410BC" w:rsidRPr="00516FBF" w:rsidRDefault="003410BC" w:rsidP="003410BC">
            <w:pPr>
              <w:pStyle w:val="ENoteTableHeading"/>
            </w:pPr>
            <w:r w:rsidRPr="00516FBF">
              <w:t>Application, saving and transitional provisions</w:t>
            </w:r>
          </w:p>
        </w:tc>
      </w:tr>
      <w:tr w:rsidR="003410BC" w:rsidRPr="00516FBF" w:rsidTr="003410BC">
        <w:trPr>
          <w:cantSplit/>
        </w:trPr>
        <w:tc>
          <w:tcPr>
            <w:tcW w:w="1838" w:type="dxa"/>
            <w:tcBorders>
              <w:top w:val="single" w:sz="12" w:space="0" w:color="auto"/>
              <w:bottom w:val="single" w:sz="4" w:space="0" w:color="auto"/>
            </w:tcBorders>
            <w:shd w:val="clear" w:color="auto" w:fill="auto"/>
          </w:tcPr>
          <w:p w:rsidR="003410BC" w:rsidRPr="00516FBF" w:rsidRDefault="003410BC" w:rsidP="003410BC">
            <w:pPr>
              <w:pStyle w:val="ENoteTableText"/>
            </w:pPr>
            <w:r w:rsidRPr="00516FBF">
              <w:t>Moomba</w:t>
            </w:r>
            <w:r w:rsidR="004507D2">
              <w:noBreakHyphen/>
            </w:r>
            <w:r w:rsidRPr="00516FBF">
              <w:t>Sydney Pipeline System Sale Act 1994</w:t>
            </w:r>
          </w:p>
        </w:tc>
        <w:tc>
          <w:tcPr>
            <w:tcW w:w="992" w:type="dxa"/>
            <w:tcBorders>
              <w:top w:val="single" w:sz="12" w:space="0" w:color="auto"/>
              <w:bottom w:val="single" w:sz="4" w:space="0" w:color="auto"/>
            </w:tcBorders>
            <w:shd w:val="clear" w:color="auto" w:fill="auto"/>
          </w:tcPr>
          <w:p w:rsidR="003410BC" w:rsidRPr="00516FBF" w:rsidRDefault="003410BC" w:rsidP="003410BC">
            <w:pPr>
              <w:pStyle w:val="ENoteTableText"/>
            </w:pPr>
            <w:r w:rsidRPr="00516FBF">
              <w:t>70, 1994</w:t>
            </w:r>
          </w:p>
        </w:tc>
        <w:tc>
          <w:tcPr>
            <w:tcW w:w="993" w:type="dxa"/>
            <w:tcBorders>
              <w:top w:val="single" w:sz="12" w:space="0" w:color="auto"/>
              <w:bottom w:val="single" w:sz="4" w:space="0" w:color="auto"/>
            </w:tcBorders>
            <w:shd w:val="clear" w:color="auto" w:fill="auto"/>
          </w:tcPr>
          <w:p w:rsidR="003410BC" w:rsidRPr="00516FBF" w:rsidRDefault="003410BC" w:rsidP="003410BC">
            <w:pPr>
              <w:pStyle w:val="ENoteTableText"/>
            </w:pPr>
            <w:r w:rsidRPr="00516FBF">
              <w:t>10 June 1994</w:t>
            </w:r>
          </w:p>
        </w:tc>
        <w:tc>
          <w:tcPr>
            <w:tcW w:w="1845" w:type="dxa"/>
            <w:tcBorders>
              <w:top w:val="single" w:sz="12" w:space="0" w:color="auto"/>
              <w:bottom w:val="single" w:sz="4" w:space="0" w:color="auto"/>
            </w:tcBorders>
            <w:shd w:val="clear" w:color="auto" w:fill="auto"/>
          </w:tcPr>
          <w:p w:rsidR="003410BC" w:rsidRPr="00516FBF" w:rsidRDefault="003410BC" w:rsidP="003410BC">
            <w:pPr>
              <w:pStyle w:val="ENoteTableText"/>
            </w:pPr>
            <w:r w:rsidRPr="00516FBF">
              <w:t>s 1</w:t>
            </w:r>
            <w:r w:rsidR="00950EF4" w:rsidRPr="00516FBF">
              <w:t>–</w:t>
            </w:r>
            <w:r w:rsidRPr="00516FBF">
              <w:t>4, 6, 7: 10 June 1994 (s 2(1))</w:t>
            </w:r>
            <w:r w:rsidRPr="00516FBF">
              <w:br/>
              <w:t xml:space="preserve">Remainder: </w:t>
            </w:r>
            <w:r w:rsidR="004507D2">
              <w:t>30 June</w:t>
            </w:r>
            <w:r w:rsidRPr="00516FBF">
              <w:t xml:space="preserve"> 1994 (s 2(2)</w:t>
            </w:r>
            <w:r w:rsidR="00461C39" w:rsidRPr="00516FBF">
              <w:t>)</w:t>
            </w:r>
          </w:p>
        </w:tc>
        <w:tc>
          <w:tcPr>
            <w:tcW w:w="1557" w:type="dxa"/>
            <w:tcBorders>
              <w:top w:val="single" w:sz="12" w:space="0" w:color="auto"/>
              <w:bottom w:val="single" w:sz="4" w:space="0" w:color="auto"/>
            </w:tcBorders>
            <w:shd w:val="clear" w:color="auto" w:fill="auto"/>
          </w:tcPr>
          <w:p w:rsidR="003410BC" w:rsidRPr="00516FBF" w:rsidRDefault="003410BC" w:rsidP="003410BC">
            <w:pPr>
              <w:pStyle w:val="ENoteTableText"/>
            </w:pPr>
          </w:p>
        </w:tc>
      </w:tr>
      <w:tr w:rsidR="003410BC" w:rsidRPr="00516FBF" w:rsidTr="00341D26">
        <w:trPr>
          <w:cantSplit/>
        </w:trPr>
        <w:tc>
          <w:tcPr>
            <w:tcW w:w="1838" w:type="dxa"/>
            <w:shd w:val="clear" w:color="auto" w:fill="auto"/>
          </w:tcPr>
          <w:p w:rsidR="003410BC" w:rsidRPr="00516FBF" w:rsidRDefault="00461C39" w:rsidP="003410BC">
            <w:pPr>
              <w:pStyle w:val="ENoteTableText"/>
            </w:pPr>
            <w:r w:rsidRPr="00516FBF">
              <w:t>Pipeline Legislation Amendment Act 1994</w:t>
            </w:r>
          </w:p>
        </w:tc>
        <w:tc>
          <w:tcPr>
            <w:tcW w:w="992" w:type="dxa"/>
            <w:shd w:val="clear" w:color="auto" w:fill="auto"/>
          </w:tcPr>
          <w:p w:rsidR="003410BC" w:rsidRPr="00516FBF" w:rsidRDefault="00461C39" w:rsidP="003410BC">
            <w:pPr>
              <w:pStyle w:val="ENoteTableText"/>
            </w:pPr>
            <w:r w:rsidRPr="00516FBF">
              <w:t>167, 1994</w:t>
            </w:r>
          </w:p>
        </w:tc>
        <w:tc>
          <w:tcPr>
            <w:tcW w:w="993" w:type="dxa"/>
            <w:shd w:val="clear" w:color="auto" w:fill="auto"/>
          </w:tcPr>
          <w:p w:rsidR="003410BC" w:rsidRPr="00516FBF" w:rsidRDefault="00461C39" w:rsidP="003410BC">
            <w:pPr>
              <w:pStyle w:val="ENoteTableText"/>
            </w:pPr>
            <w:r w:rsidRPr="00516FBF">
              <w:t>16 Dec 1994</w:t>
            </w:r>
          </w:p>
        </w:tc>
        <w:tc>
          <w:tcPr>
            <w:tcW w:w="1845" w:type="dxa"/>
            <w:shd w:val="clear" w:color="auto" w:fill="auto"/>
          </w:tcPr>
          <w:p w:rsidR="003410BC" w:rsidRPr="00516FBF" w:rsidRDefault="00461C39" w:rsidP="003410BC">
            <w:pPr>
              <w:pStyle w:val="ENoteTableText"/>
            </w:pPr>
            <w:r w:rsidRPr="00516FBF">
              <w:t xml:space="preserve">s 4, 5: </w:t>
            </w:r>
            <w:r w:rsidR="004507D2">
              <w:t>30 June</w:t>
            </w:r>
            <w:r w:rsidRPr="00516FBF">
              <w:t xml:space="preserve"> 1994 (s 2(2))</w:t>
            </w:r>
          </w:p>
        </w:tc>
        <w:tc>
          <w:tcPr>
            <w:tcW w:w="1557" w:type="dxa"/>
            <w:shd w:val="clear" w:color="auto" w:fill="auto"/>
          </w:tcPr>
          <w:p w:rsidR="003410BC" w:rsidRPr="00516FBF" w:rsidRDefault="00461C39" w:rsidP="003410BC">
            <w:pPr>
              <w:pStyle w:val="ENoteTableText"/>
            </w:pPr>
            <w:r w:rsidRPr="00516FBF">
              <w:t>—</w:t>
            </w:r>
          </w:p>
        </w:tc>
      </w:tr>
      <w:tr w:rsidR="003E6B07" w:rsidRPr="00516FBF" w:rsidTr="00132591">
        <w:trPr>
          <w:cantSplit/>
        </w:trPr>
        <w:tc>
          <w:tcPr>
            <w:tcW w:w="1838" w:type="dxa"/>
            <w:shd w:val="clear" w:color="auto" w:fill="auto"/>
          </w:tcPr>
          <w:p w:rsidR="003E6B07" w:rsidRPr="00516FBF" w:rsidRDefault="003E6B07" w:rsidP="003410BC">
            <w:pPr>
              <w:pStyle w:val="ENoteTableText"/>
            </w:pPr>
            <w:r w:rsidRPr="00516FBF">
              <w:t>Competition Policy Reform Act 1995</w:t>
            </w:r>
          </w:p>
        </w:tc>
        <w:tc>
          <w:tcPr>
            <w:tcW w:w="992" w:type="dxa"/>
            <w:shd w:val="clear" w:color="auto" w:fill="auto"/>
          </w:tcPr>
          <w:p w:rsidR="003E6B07" w:rsidRPr="00516FBF" w:rsidRDefault="003E6B07" w:rsidP="003410BC">
            <w:pPr>
              <w:pStyle w:val="ENoteTableText"/>
            </w:pPr>
            <w:r w:rsidRPr="00516FBF">
              <w:t>88, 1995</w:t>
            </w:r>
          </w:p>
        </w:tc>
        <w:tc>
          <w:tcPr>
            <w:tcW w:w="993" w:type="dxa"/>
            <w:shd w:val="clear" w:color="auto" w:fill="auto"/>
          </w:tcPr>
          <w:p w:rsidR="003E6B07" w:rsidRPr="00516FBF" w:rsidRDefault="003E6B07" w:rsidP="003410BC">
            <w:pPr>
              <w:pStyle w:val="ENoteTableText"/>
            </w:pPr>
            <w:r w:rsidRPr="00516FBF">
              <w:t>20 July 1995</w:t>
            </w:r>
          </w:p>
        </w:tc>
        <w:tc>
          <w:tcPr>
            <w:tcW w:w="1845" w:type="dxa"/>
            <w:shd w:val="clear" w:color="auto" w:fill="auto"/>
          </w:tcPr>
          <w:p w:rsidR="003E6B07" w:rsidRPr="00516FBF" w:rsidRDefault="003E6B07" w:rsidP="003410BC">
            <w:pPr>
              <w:pStyle w:val="ENoteTableText"/>
            </w:pPr>
            <w:r w:rsidRPr="00516FBF">
              <w:t>Sch 3 (in part)</w:t>
            </w:r>
            <w:r w:rsidR="00111816" w:rsidRPr="00516FBF">
              <w:t>, Note about section headings</w:t>
            </w:r>
            <w:r w:rsidRPr="00516FBF">
              <w:t>: 6 Nov 1995 (s 2(2) and gaz 1995, No S423)</w:t>
            </w:r>
          </w:p>
        </w:tc>
        <w:tc>
          <w:tcPr>
            <w:tcW w:w="1557" w:type="dxa"/>
            <w:shd w:val="clear" w:color="auto" w:fill="auto"/>
          </w:tcPr>
          <w:p w:rsidR="003E6B07" w:rsidRPr="00516FBF" w:rsidRDefault="003E6B07" w:rsidP="003410BC">
            <w:pPr>
              <w:pStyle w:val="ENoteTableText"/>
            </w:pPr>
            <w:r w:rsidRPr="00516FBF">
              <w:t>—</w:t>
            </w:r>
          </w:p>
        </w:tc>
      </w:tr>
      <w:tr w:rsidR="00387711" w:rsidRPr="00516FBF" w:rsidTr="003410BC">
        <w:trPr>
          <w:cantSplit/>
        </w:trPr>
        <w:tc>
          <w:tcPr>
            <w:tcW w:w="1838" w:type="dxa"/>
            <w:tcBorders>
              <w:bottom w:val="single" w:sz="12" w:space="0" w:color="auto"/>
            </w:tcBorders>
            <w:shd w:val="clear" w:color="auto" w:fill="auto"/>
          </w:tcPr>
          <w:p w:rsidR="00387711" w:rsidRPr="00516FBF" w:rsidRDefault="00387711" w:rsidP="003410BC">
            <w:pPr>
              <w:pStyle w:val="ENoteTableText"/>
            </w:pPr>
            <w:r w:rsidRPr="00516FBF">
              <w:t>Workplace Relations and Other Legislation Amendment Act 1996</w:t>
            </w:r>
          </w:p>
        </w:tc>
        <w:tc>
          <w:tcPr>
            <w:tcW w:w="992" w:type="dxa"/>
            <w:tcBorders>
              <w:bottom w:val="single" w:sz="12" w:space="0" w:color="auto"/>
            </w:tcBorders>
            <w:shd w:val="clear" w:color="auto" w:fill="auto"/>
          </w:tcPr>
          <w:p w:rsidR="00387711" w:rsidRPr="00516FBF" w:rsidRDefault="00387711" w:rsidP="003410BC">
            <w:pPr>
              <w:pStyle w:val="ENoteTableText"/>
            </w:pPr>
            <w:r w:rsidRPr="00516FBF">
              <w:t>60, 1996</w:t>
            </w:r>
          </w:p>
        </w:tc>
        <w:tc>
          <w:tcPr>
            <w:tcW w:w="993" w:type="dxa"/>
            <w:tcBorders>
              <w:bottom w:val="single" w:sz="12" w:space="0" w:color="auto"/>
            </w:tcBorders>
            <w:shd w:val="clear" w:color="auto" w:fill="auto"/>
          </w:tcPr>
          <w:p w:rsidR="00387711" w:rsidRPr="00516FBF" w:rsidRDefault="00387711" w:rsidP="003410BC">
            <w:pPr>
              <w:pStyle w:val="ENoteTableText"/>
            </w:pPr>
            <w:r w:rsidRPr="00516FBF">
              <w:t>25 Nov 1996</w:t>
            </w:r>
          </w:p>
        </w:tc>
        <w:tc>
          <w:tcPr>
            <w:tcW w:w="1845" w:type="dxa"/>
            <w:tcBorders>
              <w:bottom w:val="single" w:sz="12" w:space="0" w:color="auto"/>
            </w:tcBorders>
            <w:shd w:val="clear" w:color="auto" w:fill="auto"/>
          </w:tcPr>
          <w:p w:rsidR="00387711" w:rsidRPr="00516FBF" w:rsidRDefault="00387711" w:rsidP="003410BC">
            <w:pPr>
              <w:pStyle w:val="ENoteTableText"/>
            </w:pPr>
            <w:r w:rsidRPr="00516FBF">
              <w:t>Sch 19 (item 30): 25 Nov 1996 (s 2(1))</w:t>
            </w:r>
          </w:p>
        </w:tc>
        <w:tc>
          <w:tcPr>
            <w:tcW w:w="1557" w:type="dxa"/>
            <w:tcBorders>
              <w:bottom w:val="single" w:sz="12" w:space="0" w:color="auto"/>
            </w:tcBorders>
            <w:shd w:val="clear" w:color="auto" w:fill="auto"/>
          </w:tcPr>
          <w:p w:rsidR="00387711" w:rsidRPr="00516FBF" w:rsidRDefault="00387711" w:rsidP="003410BC">
            <w:pPr>
              <w:pStyle w:val="ENoteTableText"/>
            </w:pPr>
            <w:r w:rsidRPr="00516FBF">
              <w:t>—</w:t>
            </w:r>
          </w:p>
        </w:tc>
      </w:tr>
    </w:tbl>
    <w:p w:rsidR="003410BC" w:rsidRPr="00516FBF" w:rsidRDefault="003410BC" w:rsidP="003410BC">
      <w:pPr>
        <w:pStyle w:val="Tabletext"/>
        <w:rPr>
          <w:b/>
        </w:rPr>
      </w:pPr>
    </w:p>
    <w:p w:rsidR="003410BC" w:rsidRPr="00516FBF" w:rsidRDefault="003410BC" w:rsidP="003410BC">
      <w:pPr>
        <w:pStyle w:val="ENotesHeading2"/>
        <w:pageBreakBefore/>
      </w:pPr>
      <w:bookmarkStart w:id="219" w:name="_Toc179274902"/>
      <w:r w:rsidRPr="00516FBF">
        <w:lastRenderedPageBreak/>
        <w:t>Endnote 4—Amendment history</w:t>
      </w:r>
      <w:bookmarkEnd w:id="219"/>
    </w:p>
    <w:p w:rsidR="003410BC" w:rsidRPr="00516FBF" w:rsidRDefault="003410BC" w:rsidP="003410BC">
      <w:pPr>
        <w:pStyle w:val="Tabletext"/>
      </w:pPr>
    </w:p>
    <w:tbl>
      <w:tblPr>
        <w:tblW w:w="7494" w:type="dxa"/>
        <w:tblInd w:w="113" w:type="dxa"/>
        <w:tblLayout w:type="fixed"/>
        <w:tblLook w:val="0000" w:firstRow="0" w:lastRow="0" w:firstColumn="0" w:lastColumn="0" w:noHBand="0" w:noVBand="0"/>
      </w:tblPr>
      <w:tblGrid>
        <w:gridCol w:w="2551"/>
        <w:gridCol w:w="4943"/>
      </w:tblGrid>
      <w:tr w:rsidR="003410BC" w:rsidRPr="00516FBF" w:rsidTr="00474687">
        <w:trPr>
          <w:cantSplit/>
          <w:tblHeader/>
        </w:trPr>
        <w:tc>
          <w:tcPr>
            <w:tcW w:w="2551" w:type="dxa"/>
            <w:tcBorders>
              <w:top w:val="single" w:sz="12" w:space="0" w:color="auto"/>
              <w:bottom w:val="single" w:sz="12" w:space="0" w:color="auto"/>
            </w:tcBorders>
            <w:shd w:val="clear" w:color="auto" w:fill="auto"/>
          </w:tcPr>
          <w:p w:rsidR="003410BC" w:rsidRPr="00516FBF" w:rsidRDefault="003410BC" w:rsidP="003410BC">
            <w:pPr>
              <w:pStyle w:val="ENoteTableHeading"/>
              <w:tabs>
                <w:tab w:val="center" w:leader="dot" w:pos="2268"/>
              </w:tabs>
            </w:pPr>
            <w:r w:rsidRPr="00516FBF">
              <w:t>Provision affected</w:t>
            </w:r>
          </w:p>
        </w:tc>
        <w:tc>
          <w:tcPr>
            <w:tcW w:w="4943" w:type="dxa"/>
            <w:tcBorders>
              <w:top w:val="single" w:sz="12" w:space="0" w:color="auto"/>
              <w:bottom w:val="single" w:sz="12" w:space="0" w:color="auto"/>
            </w:tcBorders>
            <w:shd w:val="clear" w:color="auto" w:fill="auto"/>
          </w:tcPr>
          <w:p w:rsidR="003410BC" w:rsidRPr="00516FBF" w:rsidRDefault="003410BC" w:rsidP="003410BC">
            <w:pPr>
              <w:pStyle w:val="ENoteTableHeading"/>
              <w:tabs>
                <w:tab w:val="center" w:leader="dot" w:pos="2268"/>
              </w:tabs>
            </w:pPr>
            <w:r w:rsidRPr="00516FBF">
              <w:t>How affected</w:t>
            </w:r>
          </w:p>
        </w:tc>
      </w:tr>
      <w:tr w:rsidR="003410BC" w:rsidRPr="00516FBF" w:rsidTr="00474687">
        <w:trPr>
          <w:cantSplit/>
        </w:trPr>
        <w:tc>
          <w:tcPr>
            <w:tcW w:w="2551" w:type="dxa"/>
            <w:tcBorders>
              <w:top w:val="single" w:sz="12" w:space="0" w:color="auto"/>
            </w:tcBorders>
            <w:shd w:val="clear" w:color="auto" w:fill="auto"/>
          </w:tcPr>
          <w:p w:rsidR="003410BC" w:rsidRPr="00516FBF" w:rsidRDefault="004507D2" w:rsidP="003410BC">
            <w:pPr>
              <w:pStyle w:val="ENoteTableText"/>
              <w:tabs>
                <w:tab w:val="center" w:leader="dot" w:pos="2268"/>
              </w:tabs>
              <w:rPr>
                <w:b/>
              </w:rPr>
            </w:pPr>
            <w:r>
              <w:rPr>
                <w:b/>
              </w:rPr>
              <w:t>Part 1</w:t>
            </w:r>
          </w:p>
        </w:tc>
        <w:tc>
          <w:tcPr>
            <w:tcW w:w="4943" w:type="dxa"/>
            <w:tcBorders>
              <w:top w:val="single" w:sz="12" w:space="0" w:color="auto"/>
            </w:tcBorders>
            <w:shd w:val="clear" w:color="auto" w:fill="auto"/>
          </w:tcPr>
          <w:p w:rsidR="003410BC" w:rsidRPr="00516FBF" w:rsidRDefault="003410BC" w:rsidP="003410BC">
            <w:pPr>
              <w:pStyle w:val="ENoteTableText"/>
              <w:tabs>
                <w:tab w:val="center" w:leader="dot" w:pos="2268"/>
              </w:tabs>
            </w:pPr>
          </w:p>
        </w:tc>
      </w:tr>
      <w:tr w:rsidR="003410BC" w:rsidRPr="00516FBF" w:rsidTr="00474687">
        <w:trPr>
          <w:cantSplit/>
        </w:trPr>
        <w:tc>
          <w:tcPr>
            <w:tcW w:w="2551" w:type="dxa"/>
            <w:shd w:val="clear" w:color="auto" w:fill="auto"/>
          </w:tcPr>
          <w:p w:rsidR="003410BC" w:rsidRPr="00516FBF" w:rsidRDefault="004507D2" w:rsidP="003410BC">
            <w:pPr>
              <w:pStyle w:val="ENoteTableText"/>
              <w:tabs>
                <w:tab w:val="center" w:leader="dot" w:pos="2268"/>
              </w:tabs>
              <w:rPr>
                <w:b/>
              </w:rPr>
            </w:pPr>
            <w:r>
              <w:rPr>
                <w:b/>
              </w:rPr>
              <w:t>Division 2</w:t>
            </w:r>
          </w:p>
        </w:tc>
        <w:tc>
          <w:tcPr>
            <w:tcW w:w="4943" w:type="dxa"/>
            <w:shd w:val="clear" w:color="auto" w:fill="auto"/>
          </w:tcPr>
          <w:p w:rsidR="003410BC" w:rsidRPr="00516FBF" w:rsidRDefault="003410BC" w:rsidP="003410BC">
            <w:pPr>
              <w:pStyle w:val="ENoteTableText"/>
              <w:tabs>
                <w:tab w:val="center" w:leader="dot" w:pos="2268"/>
              </w:tabs>
            </w:pPr>
          </w:p>
        </w:tc>
      </w:tr>
      <w:tr w:rsidR="00387711" w:rsidRPr="00516FBF" w:rsidTr="00474687">
        <w:trPr>
          <w:cantSplit/>
        </w:trPr>
        <w:tc>
          <w:tcPr>
            <w:tcW w:w="2551" w:type="dxa"/>
            <w:shd w:val="clear" w:color="auto" w:fill="auto"/>
          </w:tcPr>
          <w:p w:rsidR="00387711" w:rsidRPr="00516FBF" w:rsidDel="00387711" w:rsidRDefault="00387711" w:rsidP="003410BC">
            <w:pPr>
              <w:pStyle w:val="ENoteTableText"/>
              <w:tabs>
                <w:tab w:val="center" w:leader="dot" w:pos="2268"/>
              </w:tabs>
            </w:pPr>
            <w:r w:rsidRPr="00516FBF">
              <w:t>s 3</w:t>
            </w:r>
            <w:r w:rsidRPr="00516FBF">
              <w:tab/>
            </w:r>
          </w:p>
        </w:tc>
        <w:tc>
          <w:tcPr>
            <w:tcW w:w="4943" w:type="dxa"/>
            <w:shd w:val="clear" w:color="auto" w:fill="auto"/>
          </w:tcPr>
          <w:p w:rsidR="00387711" w:rsidRPr="00516FBF" w:rsidRDefault="00387711" w:rsidP="003410BC">
            <w:pPr>
              <w:pStyle w:val="ENoteTableText"/>
              <w:tabs>
                <w:tab w:val="center" w:leader="dot" w:pos="2268"/>
              </w:tabs>
            </w:pPr>
            <w:r w:rsidRPr="00516FBF">
              <w:t>am No 60, 1996</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Part 2</w:t>
            </w:r>
          </w:p>
        </w:tc>
        <w:tc>
          <w:tcPr>
            <w:tcW w:w="4943" w:type="dxa"/>
            <w:shd w:val="clear" w:color="auto" w:fill="auto"/>
          </w:tcPr>
          <w:p w:rsidR="00387711" w:rsidRPr="00516FBF" w:rsidRDefault="00387711" w:rsidP="00387711">
            <w:pPr>
              <w:pStyle w:val="ENoteTableText"/>
              <w:tabs>
                <w:tab w:val="center" w:leader="dot" w:pos="2268"/>
              </w:tabs>
            </w:pP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2</w:t>
            </w:r>
          </w:p>
        </w:tc>
        <w:tc>
          <w:tcPr>
            <w:tcW w:w="4943" w:type="dxa"/>
            <w:shd w:val="clear" w:color="auto" w:fill="auto"/>
          </w:tcPr>
          <w:p w:rsidR="00387711" w:rsidRPr="00516FBF" w:rsidRDefault="00387711" w:rsidP="00387711">
            <w:pPr>
              <w:pStyle w:val="ENoteTableText"/>
              <w:tabs>
                <w:tab w:val="center" w:leader="dot" w:pos="2268"/>
              </w:tabs>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16</w:t>
            </w:r>
            <w:r w:rsidRPr="00516FBF">
              <w:tab/>
            </w:r>
          </w:p>
        </w:tc>
        <w:tc>
          <w:tcPr>
            <w:tcW w:w="4943" w:type="dxa"/>
            <w:shd w:val="clear" w:color="auto" w:fill="auto"/>
          </w:tcPr>
          <w:p w:rsidR="00387711" w:rsidRPr="00516FBF" w:rsidRDefault="00387711" w:rsidP="00387711">
            <w:pPr>
              <w:pStyle w:val="ENoteTableText"/>
              <w:tabs>
                <w:tab w:val="center" w:leader="dot" w:pos="2268"/>
              </w:tabs>
            </w:pPr>
            <w:r w:rsidRPr="00516FBF">
              <w:t>am No 167, 1994</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3</w:t>
            </w:r>
          </w:p>
        </w:tc>
        <w:tc>
          <w:tcPr>
            <w:tcW w:w="4943" w:type="dxa"/>
            <w:shd w:val="clear" w:color="auto" w:fill="auto"/>
          </w:tcPr>
          <w:p w:rsidR="00387711" w:rsidRPr="00516FBF" w:rsidRDefault="00387711" w:rsidP="00387711">
            <w:pPr>
              <w:pStyle w:val="ENoteTableText"/>
              <w:tabs>
                <w:tab w:val="center" w:leader="dot" w:pos="2268"/>
              </w:tabs>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18</w:t>
            </w:r>
            <w:r w:rsidRPr="00516FBF">
              <w:tab/>
            </w:r>
          </w:p>
        </w:tc>
        <w:tc>
          <w:tcPr>
            <w:tcW w:w="4943" w:type="dxa"/>
            <w:shd w:val="clear" w:color="auto" w:fill="auto"/>
          </w:tcPr>
          <w:p w:rsidR="00387711" w:rsidRPr="00516FBF" w:rsidRDefault="00387711" w:rsidP="00387711">
            <w:pPr>
              <w:pStyle w:val="ENoteTableText"/>
            </w:pPr>
            <w:r w:rsidRPr="00516FBF">
              <w:t>am No 167, 1994</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Part 6</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1</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66</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2</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72</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3</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74</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75</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76</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77</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4</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rPr>
                <w:b/>
              </w:rPr>
            </w:pPr>
            <w:r w:rsidRPr="00516FBF">
              <w:rPr>
                <w:b/>
              </w:rPr>
              <w:t>Subdivision A</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Subdivision A heading</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78</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79</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80</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81</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82</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83</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84</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lastRenderedPageBreak/>
              <w:t>s 85</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86</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87</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rPr>
                <w:b/>
              </w:rPr>
            </w:pPr>
            <w:r w:rsidRPr="00516FBF">
              <w:rPr>
                <w:b/>
              </w:rPr>
              <w:t>Subdivision B</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88</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89</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90</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91</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92</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93</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94</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95</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rPr>
                <w:b/>
              </w:rPr>
            </w:pPr>
            <w:r w:rsidRPr="00516FBF">
              <w:rPr>
                <w:b/>
              </w:rPr>
              <w:t>Subdivision C</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96</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97</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98</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99</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100</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101</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102</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rPr>
                <w:b/>
              </w:rPr>
            </w:pPr>
            <w:r w:rsidRPr="00516FBF">
              <w:rPr>
                <w:b/>
              </w:rPr>
              <w:t>Subdivision D</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104</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5</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pPr>
            <w:r>
              <w:t>Division 5</w:t>
            </w:r>
            <w:r w:rsidR="00387711" w:rsidRPr="00516FBF">
              <w:t xml:space="preserve"> heading</w:t>
            </w:r>
            <w:r w:rsidR="00387711"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105</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106</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107</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111816" w:rsidRPr="00516FBF" w:rsidTr="00474687">
        <w:trPr>
          <w:cantSplit/>
        </w:trPr>
        <w:tc>
          <w:tcPr>
            <w:tcW w:w="2551" w:type="dxa"/>
            <w:shd w:val="clear" w:color="auto" w:fill="auto"/>
          </w:tcPr>
          <w:p w:rsidR="00111816" w:rsidRPr="00516FBF" w:rsidRDefault="00111816" w:rsidP="00387711">
            <w:pPr>
              <w:pStyle w:val="ENoteTableText"/>
              <w:tabs>
                <w:tab w:val="center" w:leader="dot" w:pos="2268"/>
              </w:tabs>
            </w:pPr>
            <w:r w:rsidRPr="00516FBF">
              <w:t>s 108</w:t>
            </w:r>
            <w:r w:rsidRPr="00516FBF">
              <w:tab/>
            </w:r>
          </w:p>
        </w:tc>
        <w:tc>
          <w:tcPr>
            <w:tcW w:w="4943" w:type="dxa"/>
            <w:shd w:val="clear" w:color="auto" w:fill="auto"/>
          </w:tcPr>
          <w:p w:rsidR="00111816" w:rsidRPr="00516FBF" w:rsidRDefault="00111816"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109</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110</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F7CB7">
            <w:pPr>
              <w:pStyle w:val="ENoteTableText"/>
              <w:keepNext/>
              <w:tabs>
                <w:tab w:val="center" w:leader="dot" w:pos="2268"/>
              </w:tabs>
              <w:rPr>
                <w:b/>
              </w:rPr>
            </w:pPr>
            <w:r>
              <w:rPr>
                <w:b/>
              </w:rPr>
              <w:lastRenderedPageBreak/>
              <w:t>Division 6</w:t>
            </w:r>
          </w:p>
        </w:tc>
        <w:tc>
          <w:tcPr>
            <w:tcW w:w="4943" w:type="dxa"/>
            <w:shd w:val="clear" w:color="auto" w:fill="auto"/>
          </w:tcPr>
          <w:p w:rsidR="00387711" w:rsidRPr="00516FBF" w:rsidRDefault="00387711" w:rsidP="003F7CB7">
            <w:pPr>
              <w:pStyle w:val="ENoteTableText"/>
              <w:keepN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113</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114</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122</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123</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124</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8</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131</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132</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133</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134</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135</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136</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Division 9</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139</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141</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142</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387711" w:rsidP="00387711">
            <w:pPr>
              <w:pStyle w:val="ENoteTableText"/>
              <w:tabs>
                <w:tab w:val="center" w:leader="dot" w:pos="2268"/>
              </w:tabs>
            </w:pPr>
            <w:r w:rsidRPr="00516FBF">
              <w:t>s 143</w:t>
            </w:r>
            <w:r w:rsidRPr="00516FBF">
              <w:tab/>
            </w:r>
          </w:p>
        </w:tc>
        <w:tc>
          <w:tcPr>
            <w:tcW w:w="4943" w:type="dxa"/>
            <w:shd w:val="clear" w:color="auto" w:fill="auto"/>
          </w:tcPr>
          <w:p w:rsidR="00387711" w:rsidRPr="00516FBF" w:rsidRDefault="00387711" w:rsidP="00387711">
            <w:pPr>
              <w:pStyle w:val="ENoteTableText"/>
            </w:pPr>
            <w:r w:rsidRPr="00516FBF">
              <w:t>am No 88, 1995</w:t>
            </w:r>
          </w:p>
        </w:tc>
      </w:tr>
      <w:tr w:rsidR="00387711" w:rsidRPr="00516FBF" w:rsidTr="00474687">
        <w:trPr>
          <w:cantSplit/>
        </w:trPr>
        <w:tc>
          <w:tcPr>
            <w:tcW w:w="2551" w:type="dxa"/>
            <w:shd w:val="clear" w:color="auto" w:fill="auto"/>
          </w:tcPr>
          <w:p w:rsidR="00387711" w:rsidRPr="00516FBF" w:rsidRDefault="004507D2" w:rsidP="00387711">
            <w:pPr>
              <w:pStyle w:val="ENoteTableText"/>
              <w:tabs>
                <w:tab w:val="center" w:leader="dot" w:pos="2268"/>
              </w:tabs>
              <w:rPr>
                <w:b/>
              </w:rPr>
            </w:pPr>
            <w:r>
              <w:rPr>
                <w:b/>
              </w:rPr>
              <w:t>Part 9</w:t>
            </w:r>
          </w:p>
        </w:tc>
        <w:tc>
          <w:tcPr>
            <w:tcW w:w="4943" w:type="dxa"/>
            <w:shd w:val="clear" w:color="auto" w:fill="auto"/>
          </w:tcPr>
          <w:p w:rsidR="00387711" w:rsidRPr="00516FBF" w:rsidRDefault="00387711" w:rsidP="00387711">
            <w:pPr>
              <w:pStyle w:val="ENoteTableText"/>
            </w:pPr>
          </w:p>
        </w:tc>
      </w:tr>
      <w:tr w:rsidR="00387711" w:rsidRPr="00516FBF" w:rsidTr="00474687">
        <w:trPr>
          <w:cantSplit/>
        </w:trPr>
        <w:tc>
          <w:tcPr>
            <w:tcW w:w="2551" w:type="dxa"/>
            <w:tcBorders>
              <w:bottom w:val="single" w:sz="12" w:space="0" w:color="auto"/>
            </w:tcBorders>
            <w:shd w:val="clear" w:color="auto" w:fill="auto"/>
          </w:tcPr>
          <w:p w:rsidR="00387711" w:rsidRPr="00516FBF" w:rsidRDefault="00387711" w:rsidP="00387711">
            <w:pPr>
              <w:pStyle w:val="ENoteTableText"/>
              <w:tabs>
                <w:tab w:val="center" w:leader="dot" w:pos="2268"/>
              </w:tabs>
            </w:pPr>
            <w:r w:rsidRPr="00516FBF">
              <w:t>s 174</w:t>
            </w:r>
            <w:r w:rsidRPr="00516FBF">
              <w:tab/>
            </w:r>
          </w:p>
        </w:tc>
        <w:tc>
          <w:tcPr>
            <w:tcW w:w="4943" w:type="dxa"/>
            <w:tcBorders>
              <w:bottom w:val="single" w:sz="12" w:space="0" w:color="auto"/>
            </w:tcBorders>
            <w:shd w:val="clear" w:color="auto" w:fill="auto"/>
          </w:tcPr>
          <w:p w:rsidR="00387711" w:rsidRPr="00516FBF" w:rsidRDefault="00387711" w:rsidP="00387711">
            <w:pPr>
              <w:pStyle w:val="ENoteTableText"/>
            </w:pPr>
            <w:r w:rsidRPr="00516FBF">
              <w:t>am No 88, 1995</w:t>
            </w:r>
          </w:p>
        </w:tc>
      </w:tr>
    </w:tbl>
    <w:p w:rsidR="003410BC" w:rsidRPr="00516FBF" w:rsidRDefault="003410BC" w:rsidP="003410BC">
      <w:pPr>
        <w:sectPr w:rsidR="003410BC" w:rsidRPr="00516FBF" w:rsidSect="000E55B7">
          <w:headerReference w:type="even" r:id="rId26"/>
          <w:headerReference w:type="default" r:id="rId27"/>
          <w:footerReference w:type="even" r:id="rId28"/>
          <w:footerReference w:type="default" r:id="rId29"/>
          <w:headerReference w:type="first" r:id="rId30"/>
          <w:footerReference w:type="first" r:id="rId31"/>
          <w:type w:val="evenPage"/>
          <w:pgSz w:w="11907" w:h="16839" w:code="9"/>
          <w:pgMar w:top="2381" w:right="2410" w:bottom="4253" w:left="2410" w:header="720" w:footer="3402" w:gutter="0"/>
          <w:cols w:space="708"/>
          <w:docGrid w:linePitch="360"/>
        </w:sectPr>
      </w:pPr>
    </w:p>
    <w:p w:rsidR="003410BC" w:rsidRPr="00516FBF" w:rsidRDefault="003410BC" w:rsidP="003410BC"/>
    <w:sectPr w:rsidR="003410BC" w:rsidRPr="00516FBF" w:rsidSect="000E55B7">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F6" w:rsidRDefault="005D3AF6" w:rsidP="00715914">
      <w:pPr>
        <w:spacing w:line="240" w:lineRule="auto"/>
      </w:pPr>
      <w:r>
        <w:separator/>
      </w:r>
    </w:p>
  </w:endnote>
  <w:endnote w:type="continuationSeparator" w:id="0">
    <w:p w:rsidR="005D3AF6" w:rsidRDefault="005D3AF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Default="005D3AF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B3B51" w:rsidRDefault="005D3AF6" w:rsidP="00095D6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D3AF6" w:rsidRPr="007B3B51" w:rsidTr="00516FBF">
      <w:tc>
        <w:tcPr>
          <w:tcW w:w="854" w:type="pct"/>
        </w:tcPr>
        <w:p w:rsidR="005D3AF6" w:rsidRPr="007B3B51" w:rsidRDefault="005D3AF6" w:rsidP="00095D61">
          <w:pPr>
            <w:rPr>
              <w:i/>
              <w:sz w:val="16"/>
              <w:szCs w:val="16"/>
            </w:rPr>
          </w:pPr>
        </w:p>
      </w:tc>
      <w:tc>
        <w:tcPr>
          <w:tcW w:w="3688" w:type="pct"/>
          <w:gridSpan w:val="3"/>
        </w:tcPr>
        <w:p w:rsidR="005D3AF6" w:rsidRPr="007B3B51" w:rsidRDefault="005D3AF6" w:rsidP="00095D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55B7">
            <w:rPr>
              <w:i/>
              <w:noProof/>
              <w:sz w:val="16"/>
              <w:szCs w:val="16"/>
            </w:rPr>
            <w:t>Moomba-Sydney Pipeline System Sale Act 1994</w:t>
          </w:r>
          <w:r w:rsidRPr="007B3B51">
            <w:rPr>
              <w:i/>
              <w:sz w:val="16"/>
              <w:szCs w:val="16"/>
            </w:rPr>
            <w:fldChar w:fldCharType="end"/>
          </w:r>
        </w:p>
      </w:tc>
      <w:tc>
        <w:tcPr>
          <w:tcW w:w="458" w:type="pct"/>
        </w:tcPr>
        <w:p w:rsidR="005D3AF6" w:rsidRPr="007B3B51" w:rsidRDefault="005D3AF6" w:rsidP="00095D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D3AF6" w:rsidRPr="00130F37" w:rsidTr="00516FBF">
      <w:tc>
        <w:tcPr>
          <w:tcW w:w="1499" w:type="pct"/>
          <w:gridSpan w:val="2"/>
        </w:tcPr>
        <w:p w:rsidR="005D3AF6" w:rsidRPr="00130F37" w:rsidRDefault="005D3AF6" w:rsidP="00095D6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w:t>
          </w:r>
          <w:r w:rsidRPr="00A02D20">
            <w:rPr>
              <w:sz w:val="16"/>
              <w:szCs w:val="16"/>
            </w:rPr>
            <w:fldChar w:fldCharType="end"/>
          </w:r>
        </w:p>
      </w:tc>
      <w:tc>
        <w:tcPr>
          <w:tcW w:w="1703" w:type="pct"/>
        </w:tcPr>
        <w:p w:rsidR="005D3AF6" w:rsidRPr="00130F37" w:rsidRDefault="005D3AF6" w:rsidP="00095D61">
          <w:pPr>
            <w:spacing w:before="120"/>
            <w:rPr>
              <w:sz w:val="16"/>
              <w:szCs w:val="16"/>
            </w:rPr>
          </w:pPr>
        </w:p>
      </w:tc>
      <w:tc>
        <w:tcPr>
          <w:tcW w:w="1798" w:type="pct"/>
          <w:gridSpan w:val="2"/>
        </w:tcPr>
        <w:p w:rsidR="005D3AF6" w:rsidRPr="00130F37" w:rsidRDefault="005D3AF6" w:rsidP="00095D6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25/11/1996</w:t>
          </w:r>
          <w:r w:rsidRPr="00A02D20">
            <w:rPr>
              <w:sz w:val="16"/>
              <w:szCs w:val="16"/>
            </w:rPr>
            <w:fldChar w:fldCharType="end"/>
          </w:r>
        </w:p>
      </w:tc>
    </w:tr>
  </w:tbl>
  <w:p w:rsidR="005D3AF6" w:rsidRPr="003410BC" w:rsidRDefault="005D3AF6" w:rsidP="003410B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A1328" w:rsidRDefault="005D3AF6" w:rsidP="003410BC">
    <w:pPr>
      <w:pBdr>
        <w:top w:val="single" w:sz="6" w:space="1" w:color="auto"/>
      </w:pBdr>
      <w:spacing w:before="120"/>
      <w:rPr>
        <w:sz w:val="18"/>
      </w:rPr>
    </w:pPr>
  </w:p>
  <w:p w:rsidR="005D3AF6" w:rsidRPr="007A1328" w:rsidRDefault="005D3AF6" w:rsidP="003410B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Moomba-Sydney Pipeline System Sale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D3AF6" w:rsidRPr="007A1328" w:rsidRDefault="005D3AF6" w:rsidP="003410BC">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Default="005D3AF6" w:rsidP="00095D6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ED79B6" w:rsidRDefault="005D3AF6" w:rsidP="00095D6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B3B51" w:rsidRDefault="005D3AF6" w:rsidP="00095D6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D3AF6" w:rsidRPr="007B3B51" w:rsidTr="00516FBF">
      <w:tc>
        <w:tcPr>
          <w:tcW w:w="854" w:type="pct"/>
        </w:tcPr>
        <w:p w:rsidR="005D3AF6" w:rsidRPr="007B3B51" w:rsidRDefault="005D3AF6" w:rsidP="00095D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D3AF6" w:rsidRPr="007B3B51" w:rsidRDefault="005D3AF6" w:rsidP="00095D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55B7">
            <w:rPr>
              <w:i/>
              <w:noProof/>
              <w:sz w:val="16"/>
              <w:szCs w:val="16"/>
            </w:rPr>
            <w:t>Moomba-Sydney Pipeline System Sale Act 1994</w:t>
          </w:r>
          <w:r w:rsidRPr="007B3B51">
            <w:rPr>
              <w:i/>
              <w:sz w:val="16"/>
              <w:szCs w:val="16"/>
            </w:rPr>
            <w:fldChar w:fldCharType="end"/>
          </w:r>
        </w:p>
      </w:tc>
      <w:tc>
        <w:tcPr>
          <w:tcW w:w="458" w:type="pct"/>
        </w:tcPr>
        <w:p w:rsidR="005D3AF6" w:rsidRPr="007B3B51" w:rsidRDefault="005D3AF6" w:rsidP="00095D61">
          <w:pPr>
            <w:jc w:val="right"/>
            <w:rPr>
              <w:sz w:val="16"/>
              <w:szCs w:val="16"/>
            </w:rPr>
          </w:pPr>
        </w:p>
      </w:tc>
    </w:tr>
    <w:tr w:rsidR="005D3AF6" w:rsidRPr="0055472E" w:rsidTr="00516FBF">
      <w:tc>
        <w:tcPr>
          <w:tcW w:w="1498" w:type="pct"/>
          <w:gridSpan w:val="2"/>
        </w:tcPr>
        <w:p w:rsidR="005D3AF6" w:rsidRPr="0055472E" w:rsidRDefault="005D3AF6" w:rsidP="00095D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1703" w:type="pct"/>
        </w:tcPr>
        <w:p w:rsidR="005D3AF6" w:rsidRPr="0055472E" w:rsidRDefault="005D3AF6" w:rsidP="00095D61">
          <w:pPr>
            <w:spacing w:before="120"/>
            <w:rPr>
              <w:sz w:val="16"/>
              <w:szCs w:val="16"/>
            </w:rPr>
          </w:pPr>
        </w:p>
      </w:tc>
      <w:tc>
        <w:tcPr>
          <w:tcW w:w="1799" w:type="pct"/>
          <w:gridSpan w:val="2"/>
        </w:tcPr>
        <w:p w:rsidR="005D3AF6" w:rsidRPr="0055472E" w:rsidRDefault="005D3AF6" w:rsidP="00095D6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25/11/1996</w:t>
          </w:r>
          <w:r w:rsidRPr="0055472E">
            <w:rPr>
              <w:sz w:val="16"/>
              <w:szCs w:val="16"/>
            </w:rPr>
            <w:fldChar w:fldCharType="end"/>
          </w:r>
        </w:p>
      </w:tc>
    </w:tr>
  </w:tbl>
  <w:p w:rsidR="005D3AF6" w:rsidRPr="003410BC" w:rsidRDefault="005D3AF6" w:rsidP="003410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B3B51" w:rsidRDefault="005D3AF6" w:rsidP="00095D6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D3AF6" w:rsidRPr="007B3B51" w:rsidTr="00516FBF">
      <w:tc>
        <w:tcPr>
          <w:tcW w:w="854" w:type="pct"/>
        </w:tcPr>
        <w:p w:rsidR="005D3AF6" w:rsidRPr="007B3B51" w:rsidRDefault="005D3AF6" w:rsidP="00095D61">
          <w:pPr>
            <w:rPr>
              <w:i/>
              <w:sz w:val="16"/>
              <w:szCs w:val="16"/>
            </w:rPr>
          </w:pPr>
        </w:p>
      </w:tc>
      <w:tc>
        <w:tcPr>
          <w:tcW w:w="3688" w:type="pct"/>
          <w:gridSpan w:val="3"/>
        </w:tcPr>
        <w:p w:rsidR="005D3AF6" w:rsidRPr="007B3B51" w:rsidRDefault="005D3AF6" w:rsidP="00095D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55B7">
            <w:rPr>
              <w:i/>
              <w:noProof/>
              <w:sz w:val="16"/>
              <w:szCs w:val="16"/>
            </w:rPr>
            <w:t>Moomba-Sydney Pipeline System Sale Act 1994</w:t>
          </w:r>
          <w:r w:rsidRPr="007B3B51">
            <w:rPr>
              <w:i/>
              <w:sz w:val="16"/>
              <w:szCs w:val="16"/>
            </w:rPr>
            <w:fldChar w:fldCharType="end"/>
          </w:r>
        </w:p>
      </w:tc>
      <w:tc>
        <w:tcPr>
          <w:tcW w:w="458" w:type="pct"/>
        </w:tcPr>
        <w:p w:rsidR="005D3AF6" w:rsidRPr="007B3B51" w:rsidRDefault="005D3AF6" w:rsidP="00095D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D3AF6" w:rsidRPr="00130F37" w:rsidTr="00516FBF">
      <w:tc>
        <w:tcPr>
          <w:tcW w:w="1499" w:type="pct"/>
          <w:gridSpan w:val="2"/>
        </w:tcPr>
        <w:p w:rsidR="005D3AF6" w:rsidRPr="00130F37" w:rsidRDefault="005D3AF6" w:rsidP="00095D6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w:t>
          </w:r>
          <w:r w:rsidRPr="00A02D20">
            <w:rPr>
              <w:sz w:val="16"/>
              <w:szCs w:val="16"/>
            </w:rPr>
            <w:fldChar w:fldCharType="end"/>
          </w:r>
        </w:p>
      </w:tc>
      <w:tc>
        <w:tcPr>
          <w:tcW w:w="1703" w:type="pct"/>
        </w:tcPr>
        <w:p w:rsidR="005D3AF6" w:rsidRPr="00130F37" w:rsidRDefault="005D3AF6" w:rsidP="00095D61">
          <w:pPr>
            <w:spacing w:before="120"/>
            <w:rPr>
              <w:sz w:val="16"/>
              <w:szCs w:val="16"/>
            </w:rPr>
          </w:pPr>
        </w:p>
      </w:tc>
      <w:tc>
        <w:tcPr>
          <w:tcW w:w="1798" w:type="pct"/>
          <w:gridSpan w:val="2"/>
        </w:tcPr>
        <w:p w:rsidR="005D3AF6" w:rsidRPr="00130F37" w:rsidRDefault="005D3AF6" w:rsidP="00095D6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25/11/1996</w:t>
          </w:r>
          <w:r w:rsidRPr="00A02D20">
            <w:rPr>
              <w:sz w:val="16"/>
              <w:szCs w:val="16"/>
            </w:rPr>
            <w:fldChar w:fldCharType="end"/>
          </w:r>
        </w:p>
      </w:tc>
    </w:tr>
  </w:tbl>
  <w:p w:rsidR="005D3AF6" w:rsidRPr="003410BC" w:rsidRDefault="005D3AF6" w:rsidP="003410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B3B51" w:rsidRDefault="005D3AF6" w:rsidP="00095D6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D3AF6" w:rsidRPr="007B3B51" w:rsidTr="00516FBF">
      <w:tc>
        <w:tcPr>
          <w:tcW w:w="854" w:type="pct"/>
        </w:tcPr>
        <w:p w:rsidR="005D3AF6" w:rsidRPr="007B3B51" w:rsidRDefault="005D3AF6" w:rsidP="00095D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D3AF6" w:rsidRPr="007B3B51" w:rsidRDefault="005D3AF6" w:rsidP="00095D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55B7">
            <w:rPr>
              <w:i/>
              <w:noProof/>
              <w:sz w:val="16"/>
              <w:szCs w:val="16"/>
            </w:rPr>
            <w:t>Moomba-Sydney Pipeline System Sale Act 1994</w:t>
          </w:r>
          <w:r w:rsidRPr="007B3B51">
            <w:rPr>
              <w:i/>
              <w:sz w:val="16"/>
              <w:szCs w:val="16"/>
            </w:rPr>
            <w:fldChar w:fldCharType="end"/>
          </w:r>
        </w:p>
      </w:tc>
      <w:tc>
        <w:tcPr>
          <w:tcW w:w="458" w:type="pct"/>
        </w:tcPr>
        <w:p w:rsidR="005D3AF6" w:rsidRPr="007B3B51" w:rsidRDefault="005D3AF6" w:rsidP="00095D61">
          <w:pPr>
            <w:jc w:val="right"/>
            <w:rPr>
              <w:sz w:val="16"/>
              <w:szCs w:val="16"/>
            </w:rPr>
          </w:pPr>
        </w:p>
      </w:tc>
    </w:tr>
    <w:tr w:rsidR="005D3AF6" w:rsidRPr="0055472E" w:rsidTr="00516FBF">
      <w:tc>
        <w:tcPr>
          <w:tcW w:w="1498" w:type="pct"/>
          <w:gridSpan w:val="2"/>
        </w:tcPr>
        <w:p w:rsidR="005D3AF6" w:rsidRPr="0055472E" w:rsidRDefault="005D3AF6" w:rsidP="00095D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1703" w:type="pct"/>
        </w:tcPr>
        <w:p w:rsidR="005D3AF6" w:rsidRPr="0055472E" w:rsidRDefault="005D3AF6" w:rsidP="00095D61">
          <w:pPr>
            <w:spacing w:before="120"/>
            <w:rPr>
              <w:sz w:val="16"/>
              <w:szCs w:val="16"/>
            </w:rPr>
          </w:pPr>
        </w:p>
      </w:tc>
      <w:tc>
        <w:tcPr>
          <w:tcW w:w="1799" w:type="pct"/>
          <w:gridSpan w:val="2"/>
        </w:tcPr>
        <w:p w:rsidR="005D3AF6" w:rsidRPr="0055472E" w:rsidRDefault="005D3AF6" w:rsidP="00095D6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25/11/1996</w:t>
          </w:r>
          <w:r w:rsidRPr="0055472E">
            <w:rPr>
              <w:sz w:val="16"/>
              <w:szCs w:val="16"/>
            </w:rPr>
            <w:fldChar w:fldCharType="end"/>
          </w:r>
        </w:p>
      </w:tc>
    </w:tr>
  </w:tbl>
  <w:p w:rsidR="005D3AF6" w:rsidRPr="003410BC" w:rsidRDefault="005D3AF6" w:rsidP="003410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B3B51" w:rsidRDefault="005D3AF6" w:rsidP="00095D6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D3AF6" w:rsidRPr="007B3B51" w:rsidTr="00516FBF">
      <w:tc>
        <w:tcPr>
          <w:tcW w:w="854" w:type="pct"/>
        </w:tcPr>
        <w:p w:rsidR="005D3AF6" w:rsidRPr="007B3B51" w:rsidRDefault="005D3AF6" w:rsidP="00095D61">
          <w:pPr>
            <w:rPr>
              <w:i/>
              <w:sz w:val="16"/>
              <w:szCs w:val="16"/>
            </w:rPr>
          </w:pPr>
        </w:p>
      </w:tc>
      <w:tc>
        <w:tcPr>
          <w:tcW w:w="3688" w:type="pct"/>
          <w:gridSpan w:val="3"/>
        </w:tcPr>
        <w:p w:rsidR="005D3AF6" w:rsidRPr="007B3B51" w:rsidRDefault="005D3AF6" w:rsidP="00095D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55B7">
            <w:rPr>
              <w:i/>
              <w:noProof/>
              <w:sz w:val="16"/>
              <w:szCs w:val="16"/>
            </w:rPr>
            <w:t>Moomba-Sydney Pipeline System Sale Act 1994</w:t>
          </w:r>
          <w:r w:rsidRPr="007B3B51">
            <w:rPr>
              <w:i/>
              <w:sz w:val="16"/>
              <w:szCs w:val="16"/>
            </w:rPr>
            <w:fldChar w:fldCharType="end"/>
          </w:r>
        </w:p>
      </w:tc>
      <w:tc>
        <w:tcPr>
          <w:tcW w:w="458" w:type="pct"/>
        </w:tcPr>
        <w:p w:rsidR="005D3AF6" w:rsidRPr="007B3B51" w:rsidRDefault="005D3AF6" w:rsidP="00095D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D3AF6" w:rsidRPr="00130F37" w:rsidTr="00516FBF">
      <w:tc>
        <w:tcPr>
          <w:tcW w:w="1499" w:type="pct"/>
          <w:gridSpan w:val="2"/>
        </w:tcPr>
        <w:p w:rsidR="005D3AF6" w:rsidRPr="00130F37" w:rsidRDefault="005D3AF6" w:rsidP="00095D6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w:t>
          </w:r>
          <w:r w:rsidRPr="00A02D20">
            <w:rPr>
              <w:sz w:val="16"/>
              <w:szCs w:val="16"/>
            </w:rPr>
            <w:fldChar w:fldCharType="end"/>
          </w:r>
        </w:p>
      </w:tc>
      <w:tc>
        <w:tcPr>
          <w:tcW w:w="1703" w:type="pct"/>
        </w:tcPr>
        <w:p w:rsidR="005D3AF6" w:rsidRPr="00130F37" w:rsidRDefault="005D3AF6" w:rsidP="00095D61">
          <w:pPr>
            <w:spacing w:before="120"/>
            <w:rPr>
              <w:sz w:val="16"/>
              <w:szCs w:val="16"/>
            </w:rPr>
          </w:pPr>
        </w:p>
      </w:tc>
      <w:tc>
        <w:tcPr>
          <w:tcW w:w="1798" w:type="pct"/>
          <w:gridSpan w:val="2"/>
        </w:tcPr>
        <w:p w:rsidR="005D3AF6" w:rsidRPr="00130F37" w:rsidRDefault="005D3AF6" w:rsidP="00095D6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25/11/1996</w:t>
          </w:r>
          <w:r w:rsidRPr="00A02D20">
            <w:rPr>
              <w:sz w:val="16"/>
              <w:szCs w:val="16"/>
            </w:rPr>
            <w:fldChar w:fldCharType="end"/>
          </w:r>
        </w:p>
      </w:tc>
    </w:tr>
  </w:tbl>
  <w:p w:rsidR="005D3AF6" w:rsidRPr="003410BC" w:rsidRDefault="005D3AF6" w:rsidP="003410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A1328" w:rsidRDefault="005D3AF6" w:rsidP="00BA220B">
    <w:pPr>
      <w:pBdr>
        <w:top w:val="single" w:sz="6" w:space="1" w:color="auto"/>
      </w:pBdr>
      <w:spacing w:before="120"/>
      <w:rPr>
        <w:sz w:val="18"/>
      </w:rPr>
    </w:pPr>
  </w:p>
  <w:p w:rsidR="005D3AF6" w:rsidRPr="007A1328" w:rsidRDefault="005D3AF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Moomba-Sydney Pipeline System Sale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D3AF6" w:rsidRPr="007A1328" w:rsidRDefault="005D3AF6"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B3B51" w:rsidRDefault="005D3AF6" w:rsidP="00095D6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D3AF6" w:rsidRPr="007B3B51" w:rsidTr="00516FBF">
      <w:tc>
        <w:tcPr>
          <w:tcW w:w="854" w:type="pct"/>
        </w:tcPr>
        <w:p w:rsidR="005D3AF6" w:rsidRPr="007B3B51" w:rsidRDefault="005D3AF6" w:rsidP="00095D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D3AF6" w:rsidRPr="007B3B51" w:rsidRDefault="005D3AF6" w:rsidP="00095D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55B7">
            <w:rPr>
              <w:i/>
              <w:noProof/>
              <w:sz w:val="16"/>
              <w:szCs w:val="16"/>
            </w:rPr>
            <w:t>Moomba-Sydney Pipeline System Sale Act 1994</w:t>
          </w:r>
          <w:r w:rsidRPr="007B3B51">
            <w:rPr>
              <w:i/>
              <w:sz w:val="16"/>
              <w:szCs w:val="16"/>
            </w:rPr>
            <w:fldChar w:fldCharType="end"/>
          </w:r>
        </w:p>
      </w:tc>
      <w:tc>
        <w:tcPr>
          <w:tcW w:w="458" w:type="pct"/>
        </w:tcPr>
        <w:p w:rsidR="005D3AF6" w:rsidRPr="007B3B51" w:rsidRDefault="005D3AF6" w:rsidP="00095D61">
          <w:pPr>
            <w:jc w:val="right"/>
            <w:rPr>
              <w:sz w:val="16"/>
              <w:szCs w:val="16"/>
            </w:rPr>
          </w:pPr>
        </w:p>
      </w:tc>
    </w:tr>
    <w:tr w:rsidR="005D3AF6" w:rsidRPr="0055472E" w:rsidTr="00516FBF">
      <w:tc>
        <w:tcPr>
          <w:tcW w:w="1498" w:type="pct"/>
          <w:gridSpan w:val="2"/>
        </w:tcPr>
        <w:p w:rsidR="005D3AF6" w:rsidRPr="0055472E" w:rsidRDefault="005D3AF6" w:rsidP="00095D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1703" w:type="pct"/>
        </w:tcPr>
        <w:p w:rsidR="005D3AF6" w:rsidRPr="0055472E" w:rsidRDefault="005D3AF6" w:rsidP="00095D61">
          <w:pPr>
            <w:spacing w:before="120"/>
            <w:rPr>
              <w:sz w:val="16"/>
              <w:szCs w:val="16"/>
            </w:rPr>
          </w:pPr>
        </w:p>
      </w:tc>
      <w:tc>
        <w:tcPr>
          <w:tcW w:w="1799" w:type="pct"/>
          <w:gridSpan w:val="2"/>
        </w:tcPr>
        <w:p w:rsidR="005D3AF6" w:rsidRPr="0055472E" w:rsidRDefault="005D3AF6" w:rsidP="00095D6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25/11/1996</w:t>
          </w:r>
          <w:r w:rsidRPr="0055472E">
            <w:rPr>
              <w:sz w:val="16"/>
              <w:szCs w:val="16"/>
            </w:rPr>
            <w:fldChar w:fldCharType="end"/>
          </w:r>
        </w:p>
      </w:tc>
    </w:tr>
  </w:tbl>
  <w:p w:rsidR="005D3AF6" w:rsidRPr="003410BC" w:rsidRDefault="005D3AF6" w:rsidP="0034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F6" w:rsidRDefault="005D3AF6" w:rsidP="00715914">
      <w:pPr>
        <w:spacing w:line="240" w:lineRule="auto"/>
      </w:pPr>
      <w:r>
        <w:separator/>
      </w:r>
    </w:p>
  </w:footnote>
  <w:footnote w:type="continuationSeparator" w:id="0">
    <w:p w:rsidR="005D3AF6" w:rsidRDefault="005D3AF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Default="005D3AF6" w:rsidP="00095D61">
    <w:pPr>
      <w:pStyle w:val="Header"/>
      <w:pBdr>
        <w:bottom w:val="single" w:sz="6" w:space="1" w:color="auto"/>
      </w:pBdr>
    </w:pPr>
  </w:p>
  <w:p w:rsidR="005D3AF6" w:rsidRDefault="005D3AF6" w:rsidP="00095D61">
    <w:pPr>
      <w:pStyle w:val="Header"/>
      <w:pBdr>
        <w:bottom w:val="single" w:sz="6" w:space="1" w:color="auto"/>
      </w:pBdr>
    </w:pPr>
  </w:p>
  <w:p w:rsidR="005D3AF6" w:rsidRPr="001E77D2" w:rsidRDefault="005D3AF6" w:rsidP="00095D6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E528B" w:rsidRDefault="005D3AF6" w:rsidP="003410BC">
    <w:pPr>
      <w:rPr>
        <w:sz w:val="26"/>
        <w:szCs w:val="26"/>
      </w:rPr>
    </w:pPr>
  </w:p>
  <w:p w:rsidR="005D3AF6" w:rsidRPr="00750516" w:rsidRDefault="005D3AF6" w:rsidP="003410BC">
    <w:pPr>
      <w:rPr>
        <w:b/>
        <w:sz w:val="20"/>
      </w:rPr>
    </w:pPr>
    <w:r w:rsidRPr="00750516">
      <w:rPr>
        <w:b/>
        <w:sz w:val="20"/>
      </w:rPr>
      <w:t>Endnotes</w:t>
    </w:r>
  </w:p>
  <w:p w:rsidR="005D3AF6" w:rsidRPr="007A1328" w:rsidRDefault="005D3AF6" w:rsidP="003410BC">
    <w:pPr>
      <w:rPr>
        <w:sz w:val="20"/>
      </w:rPr>
    </w:pPr>
  </w:p>
  <w:p w:rsidR="005D3AF6" w:rsidRPr="007A1328" w:rsidRDefault="005D3AF6" w:rsidP="003410BC">
    <w:pPr>
      <w:rPr>
        <w:b/>
        <w:sz w:val="24"/>
      </w:rPr>
    </w:pPr>
  </w:p>
  <w:p w:rsidR="005D3AF6" w:rsidRPr="000B5E62" w:rsidRDefault="005D3AF6" w:rsidP="003410BC">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0E55B7">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E528B" w:rsidRDefault="005D3AF6" w:rsidP="003410BC">
    <w:pPr>
      <w:jc w:val="right"/>
      <w:rPr>
        <w:sz w:val="26"/>
        <w:szCs w:val="26"/>
      </w:rPr>
    </w:pPr>
  </w:p>
  <w:p w:rsidR="005D3AF6" w:rsidRPr="00750516" w:rsidRDefault="005D3AF6" w:rsidP="003410BC">
    <w:pPr>
      <w:jc w:val="right"/>
      <w:rPr>
        <w:b/>
        <w:sz w:val="20"/>
      </w:rPr>
    </w:pPr>
    <w:r w:rsidRPr="00750516">
      <w:rPr>
        <w:b/>
        <w:sz w:val="20"/>
      </w:rPr>
      <w:t>Endnotes</w:t>
    </w:r>
  </w:p>
  <w:p w:rsidR="005D3AF6" w:rsidRPr="007A1328" w:rsidRDefault="005D3AF6" w:rsidP="003410BC">
    <w:pPr>
      <w:jc w:val="right"/>
      <w:rPr>
        <w:sz w:val="20"/>
      </w:rPr>
    </w:pPr>
  </w:p>
  <w:p w:rsidR="005D3AF6" w:rsidRPr="007A1328" w:rsidRDefault="005D3AF6" w:rsidP="003410BC">
    <w:pPr>
      <w:jc w:val="right"/>
      <w:rPr>
        <w:b/>
        <w:sz w:val="24"/>
      </w:rPr>
    </w:pPr>
  </w:p>
  <w:p w:rsidR="005D3AF6" w:rsidRPr="000B5E62" w:rsidRDefault="005D3AF6" w:rsidP="003410BC">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0E55B7">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0B5E62" w:rsidRDefault="005D3AF6">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Default="005D3AF6" w:rsidP="00095D61">
    <w:pPr>
      <w:pStyle w:val="Header"/>
      <w:pBdr>
        <w:bottom w:val="single" w:sz="4" w:space="1" w:color="auto"/>
      </w:pBdr>
    </w:pPr>
  </w:p>
  <w:p w:rsidR="005D3AF6" w:rsidRDefault="005D3AF6" w:rsidP="00095D61">
    <w:pPr>
      <w:pStyle w:val="Header"/>
      <w:pBdr>
        <w:bottom w:val="single" w:sz="4" w:space="1" w:color="auto"/>
      </w:pBdr>
    </w:pPr>
  </w:p>
  <w:p w:rsidR="005D3AF6" w:rsidRPr="001E77D2" w:rsidRDefault="005D3AF6" w:rsidP="00095D6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5F1388" w:rsidRDefault="005D3AF6" w:rsidP="00095D6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ED79B6" w:rsidRDefault="005D3AF6"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ED79B6" w:rsidRDefault="005D3AF6"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ED79B6" w:rsidRDefault="005D3AF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FF4C0F" w:rsidRDefault="005D3AF6" w:rsidP="000A030D">
    <w:pPr>
      <w:rPr>
        <w:sz w:val="20"/>
      </w:rPr>
    </w:pPr>
  </w:p>
  <w:p w:rsidR="005D3AF6" w:rsidRPr="00FF4C0F" w:rsidRDefault="005D3AF6" w:rsidP="000A030D">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0E55B7">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0E55B7">
      <w:rPr>
        <w:noProof/>
        <w:sz w:val="20"/>
      </w:rPr>
      <w:t>Preliminary</w:t>
    </w:r>
    <w:r w:rsidRPr="00FF4C0F">
      <w:rPr>
        <w:sz w:val="20"/>
      </w:rPr>
      <w:fldChar w:fldCharType="end"/>
    </w:r>
  </w:p>
  <w:p w:rsidR="005D3AF6" w:rsidRPr="00FF4C0F" w:rsidRDefault="005D3AF6" w:rsidP="000A030D">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0E55B7">
      <w:rPr>
        <w:sz w:val="20"/>
      </w:rPr>
      <w:fldChar w:fldCharType="separate"/>
    </w:r>
    <w:r w:rsidR="000E55B7">
      <w:rPr>
        <w:b/>
        <w:noProof/>
        <w:sz w:val="20"/>
      </w:rPr>
      <w:t>Division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0E55B7">
      <w:rPr>
        <w:sz w:val="20"/>
      </w:rPr>
      <w:fldChar w:fldCharType="separate"/>
    </w:r>
    <w:r w:rsidR="000E55B7">
      <w:rPr>
        <w:noProof/>
        <w:sz w:val="20"/>
      </w:rPr>
      <w:t>Short title and commencement</w:t>
    </w:r>
    <w:r w:rsidRPr="00FF4C0F">
      <w:rPr>
        <w:sz w:val="20"/>
      </w:rPr>
      <w:fldChar w:fldCharType="end"/>
    </w:r>
  </w:p>
  <w:p w:rsidR="005D3AF6" w:rsidRPr="00E140E4" w:rsidRDefault="005D3AF6" w:rsidP="000A030D"/>
  <w:p w:rsidR="005D3AF6" w:rsidRPr="007A1328" w:rsidRDefault="005D3AF6" w:rsidP="000A030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E55B7">
      <w:rPr>
        <w:noProof/>
        <w:sz w:val="24"/>
      </w:rPr>
      <w:t>1</w:t>
    </w:r>
    <w:r w:rsidRPr="007A1328">
      <w:rPr>
        <w:sz w:val="24"/>
      </w:rPr>
      <w:fldChar w:fldCharType="end"/>
    </w:r>
  </w:p>
  <w:p w:rsidR="005D3AF6" w:rsidRPr="000A030D" w:rsidRDefault="005D3AF6" w:rsidP="000A03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FF4C0F" w:rsidRDefault="005D3AF6" w:rsidP="000A030D">
    <w:pPr>
      <w:jc w:val="right"/>
      <w:rPr>
        <w:sz w:val="20"/>
      </w:rPr>
    </w:pPr>
  </w:p>
  <w:p w:rsidR="005D3AF6" w:rsidRPr="00FF4C0F" w:rsidRDefault="005D3AF6" w:rsidP="000A030D">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0E55B7">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0E55B7">
      <w:rPr>
        <w:b/>
        <w:noProof/>
        <w:sz w:val="20"/>
      </w:rPr>
      <w:t>Part 1</w:t>
    </w:r>
    <w:r w:rsidRPr="00FF4C0F">
      <w:rPr>
        <w:sz w:val="20"/>
      </w:rPr>
      <w:fldChar w:fldCharType="end"/>
    </w:r>
  </w:p>
  <w:p w:rsidR="005D3AF6" w:rsidRPr="00FF4C0F" w:rsidRDefault="005D3AF6" w:rsidP="000A030D">
    <w:pPr>
      <w:jc w:val="right"/>
      <w:rPr>
        <w:sz w:val="20"/>
      </w:rPr>
    </w:pPr>
    <w:r w:rsidRPr="00FF4C0F">
      <w:rPr>
        <w:sz w:val="20"/>
      </w:rPr>
      <w:fldChar w:fldCharType="begin"/>
    </w:r>
    <w:r w:rsidRPr="00FF4C0F">
      <w:rPr>
        <w:sz w:val="20"/>
      </w:rPr>
      <w:instrText xml:space="preserve"> STYLEREF  CharDivText  \* CHARFORMAT </w:instrText>
    </w:r>
    <w:r w:rsidR="000E55B7">
      <w:rPr>
        <w:sz w:val="20"/>
      </w:rPr>
      <w:fldChar w:fldCharType="separate"/>
    </w:r>
    <w:r w:rsidR="000E55B7">
      <w:rPr>
        <w:noProof/>
        <w:sz w:val="20"/>
      </w:rPr>
      <w:t>Short title and commencement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0E55B7">
      <w:rPr>
        <w:sz w:val="20"/>
      </w:rPr>
      <w:fldChar w:fldCharType="separate"/>
    </w:r>
    <w:r w:rsidR="000E55B7">
      <w:rPr>
        <w:b/>
        <w:noProof/>
        <w:sz w:val="20"/>
      </w:rPr>
      <w:t>Division 1</w:t>
    </w:r>
    <w:r w:rsidRPr="00FF4C0F">
      <w:rPr>
        <w:sz w:val="20"/>
      </w:rPr>
      <w:fldChar w:fldCharType="end"/>
    </w:r>
  </w:p>
  <w:p w:rsidR="005D3AF6" w:rsidRPr="00E140E4" w:rsidRDefault="005D3AF6" w:rsidP="000A030D">
    <w:pPr>
      <w:jc w:val="right"/>
    </w:pPr>
  </w:p>
  <w:p w:rsidR="005D3AF6" w:rsidRPr="007A1328" w:rsidRDefault="005D3AF6" w:rsidP="000A030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E55B7">
      <w:rPr>
        <w:noProof/>
        <w:sz w:val="24"/>
      </w:rPr>
      <w:t>1</w:t>
    </w:r>
    <w:r w:rsidRPr="007A1328">
      <w:rPr>
        <w:sz w:val="24"/>
      </w:rPr>
      <w:fldChar w:fldCharType="end"/>
    </w:r>
  </w:p>
  <w:p w:rsidR="005D3AF6" w:rsidRPr="000A030D" w:rsidRDefault="005D3AF6" w:rsidP="000A03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F6" w:rsidRPr="007A1328" w:rsidRDefault="005D3AF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2"/>
  </w:num>
  <w:num w:numId="15">
    <w:abstractNumId w:val="16"/>
  </w:num>
  <w:num w:numId="16">
    <w:abstractNumId w:val="15"/>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270F6"/>
    <w:rsid w:val="00032B50"/>
    <w:rsid w:val="00033769"/>
    <w:rsid w:val="00057FB0"/>
    <w:rsid w:val="00057FFB"/>
    <w:rsid w:val="000614BF"/>
    <w:rsid w:val="000673DC"/>
    <w:rsid w:val="00081CC7"/>
    <w:rsid w:val="00084408"/>
    <w:rsid w:val="00087D46"/>
    <w:rsid w:val="00095D61"/>
    <w:rsid w:val="000A030D"/>
    <w:rsid w:val="000A484B"/>
    <w:rsid w:val="000A5222"/>
    <w:rsid w:val="000B54F8"/>
    <w:rsid w:val="000B5732"/>
    <w:rsid w:val="000D05EF"/>
    <w:rsid w:val="000E2261"/>
    <w:rsid w:val="000E3F92"/>
    <w:rsid w:val="000E4EB0"/>
    <w:rsid w:val="000E510C"/>
    <w:rsid w:val="000E55B7"/>
    <w:rsid w:val="000F21C1"/>
    <w:rsid w:val="000F3772"/>
    <w:rsid w:val="000F525F"/>
    <w:rsid w:val="0010363D"/>
    <w:rsid w:val="0010394C"/>
    <w:rsid w:val="001063E0"/>
    <w:rsid w:val="0010745C"/>
    <w:rsid w:val="00111816"/>
    <w:rsid w:val="00111F7F"/>
    <w:rsid w:val="00132591"/>
    <w:rsid w:val="00135B43"/>
    <w:rsid w:val="00135F38"/>
    <w:rsid w:val="00166C2F"/>
    <w:rsid w:val="00177B30"/>
    <w:rsid w:val="00180013"/>
    <w:rsid w:val="00187C02"/>
    <w:rsid w:val="001939E1"/>
    <w:rsid w:val="00195382"/>
    <w:rsid w:val="001B1ABE"/>
    <w:rsid w:val="001C69C4"/>
    <w:rsid w:val="001D11E9"/>
    <w:rsid w:val="001D1551"/>
    <w:rsid w:val="001D37EF"/>
    <w:rsid w:val="001E3590"/>
    <w:rsid w:val="001E7407"/>
    <w:rsid w:val="001F5D5E"/>
    <w:rsid w:val="001F6219"/>
    <w:rsid w:val="00200B30"/>
    <w:rsid w:val="002065DA"/>
    <w:rsid w:val="00212B4C"/>
    <w:rsid w:val="00215A8F"/>
    <w:rsid w:val="002252E1"/>
    <w:rsid w:val="0024010F"/>
    <w:rsid w:val="00240749"/>
    <w:rsid w:val="00243C7B"/>
    <w:rsid w:val="0024456C"/>
    <w:rsid w:val="00246E87"/>
    <w:rsid w:val="002564A4"/>
    <w:rsid w:val="00274BA4"/>
    <w:rsid w:val="00294104"/>
    <w:rsid w:val="00297ECB"/>
    <w:rsid w:val="002A2411"/>
    <w:rsid w:val="002A3595"/>
    <w:rsid w:val="002C2281"/>
    <w:rsid w:val="002C753C"/>
    <w:rsid w:val="002D043A"/>
    <w:rsid w:val="002D6224"/>
    <w:rsid w:val="002D738F"/>
    <w:rsid w:val="002E4371"/>
    <w:rsid w:val="002E4DBB"/>
    <w:rsid w:val="002F1264"/>
    <w:rsid w:val="002F7E6E"/>
    <w:rsid w:val="00330F30"/>
    <w:rsid w:val="003410BC"/>
    <w:rsid w:val="003415D3"/>
    <w:rsid w:val="00341D26"/>
    <w:rsid w:val="00347E1B"/>
    <w:rsid w:val="0035073D"/>
    <w:rsid w:val="00350AE1"/>
    <w:rsid w:val="00352B0F"/>
    <w:rsid w:val="0035340B"/>
    <w:rsid w:val="00356F9C"/>
    <w:rsid w:val="00360459"/>
    <w:rsid w:val="00364EFF"/>
    <w:rsid w:val="00382EAB"/>
    <w:rsid w:val="00387711"/>
    <w:rsid w:val="003A253F"/>
    <w:rsid w:val="003D0BFE"/>
    <w:rsid w:val="003D5700"/>
    <w:rsid w:val="003E6B07"/>
    <w:rsid w:val="003F7CB7"/>
    <w:rsid w:val="004116CD"/>
    <w:rsid w:val="00417EB9"/>
    <w:rsid w:val="00422FFB"/>
    <w:rsid w:val="00424CA9"/>
    <w:rsid w:val="0042629C"/>
    <w:rsid w:val="0044291A"/>
    <w:rsid w:val="004507D2"/>
    <w:rsid w:val="00461C39"/>
    <w:rsid w:val="00474687"/>
    <w:rsid w:val="00485835"/>
    <w:rsid w:val="004946D8"/>
    <w:rsid w:val="00496F97"/>
    <w:rsid w:val="004A7752"/>
    <w:rsid w:val="004B38C1"/>
    <w:rsid w:val="004B4486"/>
    <w:rsid w:val="004B66E4"/>
    <w:rsid w:val="004C3858"/>
    <w:rsid w:val="004C4492"/>
    <w:rsid w:val="004E5AB4"/>
    <w:rsid w:val="004E7BEC"/>
    <w:rsid w:val="00502FE2"/>
    <w:rsid w:val="00513747"/>
    <w:rsid w:val="00516B8D"/>
    <w:rsid w:val="00516FBF"/>
    <w:rsid w:val="00533C23"/>
    <w:rsid w:val="00537FBC"/>
    <w:rsid w:val="00542DCB"/>
    <w:rsid w:val="005463E7"/>
    <w:rsid w:val="00551066"/>
    <w:rsid w:val="00562240"/>
    <w:rsid w:val="00562678"/>
    <w:rsid w:val="005740BD"/>
    <w:rsid w:val="00574BA6"/>
    <w:rsid w:val="00584811"/>
    <w:rsid w:val="005863EE"/>
    <w:rsid w:val="00593AA6"/>
    <w:rsid w:val="00594161"/>
    <w:rsid w:val="00594749"/>
    <w:rsid w:val="005952B5"/>
    <w:rsid w:val="005B19EB"/>
    <w:rsid w:val="005B2352"/>
    <w:rsid w:val="005B4067"/>
    <w:rsid w:val="005C3F41"/>
    <w:rsid w:val="005D3AF6"/>
    <w:rsid w:val="005D7FA3"/>
    <w:rsid w:val="005F07A8"/>
    <w:rsid w:val="005F1E59"/>
    <w:rsid w:val="005F371E"/>
    <w:rsid w:val="005F60DC"/>
    <w:rsid w:val="00600219"/>
    <w:rsid w:val="00605731"/>
    <w:rsid w:val="00611E99"/>
    <w:rsid w:val="00623B82"/>
    <w:rsid w:val="00650BF8"/>
    <w:rsid w:val="00677CC2"/>
    <w:rsid w:val="00682EFE"/>
    <w:rsid w:val="006905DE"/>
    <w:rsid w:val="0069207B"/>
    <w:rsid w:val="006C2748"/>
    <w:rsid w:val="006C7F8C"/>
    <w:rsid w:val="006D39E5"/>
    <w:rsid w:val="006F318F"/>
    <w:rsid w:val="00700B2C"/>
    <w:rsid w:val="00713084"/>
    <w:rsid w:val="007135F9"/>
    <w:rsid w:val="00715914"/>
    <w:rsid w:val="007271E9"/>
    <w:rsid w:val="00731E00"/>
    <w:rsid w:val="007328C1"/>
    <w:rsid w:val="007440B7"/>
    <w:rsid w:val="0074577A"/>
    <w:rsid w:val="0075665B"/>
    <w:rsid w:val="007715C9"/>
    <w:rsid w:val="0077177C"/>
    <w:rsid w:val="00774919"/>
    <w:rsid w:val="00774EDD"/>
    <w:rsid w:val="007757EC"/>
    <w:rsid w:val="0078369C"/>
    <w:rsid w:val="007846E6"/>
    <w:rsid w:val="00787921"/>
    <w:rsid w:val="007E2B3E"/>
    <w:rsid w:val="00803C24"/>
    <w:rsid w:val="008050AF"/>
    <w:rsid w:val="00813F72"/>
    <w:rsid w:val="008168BF"/>
    <w:rsid w:val="0081692C"/>
    <w:rsid w:val="008404B6"/>
    <w:rsid w:val="00840E3E"/>
    <w:rsid w:val="00845BF9"/>
    <w:rsid w:val="0084666B"/>
    <w:rsid w:val="0085473A"/>
    <w:rsid w:val="00856A31"/>
    <w:rsid w:val="00856F1E"/>
    <w:rsid w:val="00871AA4"/>
    <w:rsid w:val="00871C05"/>
    <w:rsid w:val="008722B3"/>
    <w:rsid w:val="008754D0"/>
    <w:rsid w:val="008779CB"/>
    <w:rsid w:val="0089107B"/>
    <w:rsid w:val="00893B9B"/>
    <w:rsid w:val="008A6418"/>
    <w:rsid w:val="008B4EB9"/>
    <w:rsid w:val="008C3364"/>
    <w:rsid w:val="008D0EE0"/>
    <w:rsid w:val="008E3180"/>
    <w:rsid w:val="008E35E3"/>
    <w:rsid w:val="008E7476"/>
    <w:rsid w:val="008F54E7"/>
    <w:rsid w:val="00903422"/>
    <w:rsid w:val="0092328B"/>
    <w:rsid w:val="00932377"/>
    <w:rsid w:val="00940885"/>
    <w:rsid w:val="009471D9"/>
    <w:rsid w:val="00947D5A"/>
    <w:rsid w:val="00950EF4"/>
    <w:rsid w:val="009511F3"/>
    <w:rsid w:val="009532A5"/>
    <w:rsid w:val="00953A09"/>
    <w:rsid w:val="00984418"/>
    <w:rsid w:val="0098525D"/>
    <w:rsid w:val="009868E9"/>
    <w:rsid w:val="00990ED3"/>
    <w:rsid w:val="009975C3"/>
    <w:rsid w:val="009B2256"/>
    <w:rsid w:val="009D006B"/>
    <w:rsid w:val="009E131D"/>
    <w:rsid w:val="00A00175"/>
    <w:rsid w:val="00A035B7"/>
    <w:rsid w:val="00A14DFB"/>
    <w:rsid w:val="00A22C98"/>
    <w:rsid w:val="00A231E2"/>
    <w:rsid w:val="00A23B15"/>
    <w:rsid w:val="00A50F61"/>
    <w:rsid w:val="00A54AAF"/>
    <w:rsid w:val="00A64912"/>
    <w:rsid w:val="00A70A74"/>
    <w:rsid w:val="00A95E5A"/>
    <w:rsid w:val="00AA3C61"/>
    <w:rsid w:val="00AA55E6"/>
    <w:rsid w:val="00AD5641"/>
    <w:rsid w:val="00AD5AFD"/>
    <w:rsid w:val="00AD5DF9"/>
    <w:rsid w:val="00AD77DE"/>
    <w:rsid w:val="00AE5CA2"/>
    <w:rsid w:val="00AF051F"/>
    <w:rsid w:val="00AF06CF"/>
    <w:rsid w:val="00B251B3"/>
    <w:rsid w:val="00B33510"/>
    <w:rsid w:val="00B33B3C"/>
    <w:rsid w:val="00B36981"/>
    <w:rsid w:val="00B43F66"/>
    <w:rsid w:val="00B63834"/>
    <w:rsid w:val="00B80199"/>
    <w:rsid w:val="00B94AE8"/>
    <w:rsid w:val="00BA0B9B"/>
    <w:rsid w:val="00BA220B"/>
    <w:rsid w:val="00BA4597"/>
    <w:rsid w:val="00BB6E33"/>
    <w:rsid w:val="00BE719A"/>
    <w:rsid w:val="00BE720A"/>
    <w:rsid w:val="00C1654B"/>
    <w:rsid w:val="00C21B80"/>
    <w:rsid w:val="00C25299"/>
    <w:rsid w:val="00C30658"/>
    <w:rsid w:val="00C36EE5"/>
    <w:rsid w:val="00C42BF8"/>
    <w:rsid w:val="00C50043"/>
    <w:rsid w:val="00C52EF3"/>
    <w:rsid w:val="00C56C83"/>
    <w:rsid w:val="00C57DD4"/>
    <w:rsid w:val="00C744F9"/>
    <w:rsid w:val="00C7573B"/>
    <w:rsid w:val="00CA06B6"/>
    <w:rsid w:val="00CA19EC"/>
    <w:rsid w:val="00CF0BB2"/>
    <w:rsid w:val="00CF122E"/>
    <w:rsid w:val="00CF3EE8"/>
    <w:rsid w:val="00D13441"/>
    <w:rsid w:val="00D225C0"/>
    <w:rsid w:val="00D256F3"/>
    <w:rsid w:val="00D471F8"/>
    <w:rsid w:val="00D70DFB"/>
    <w:rsid w:val="00D766DF"/>
    <w:rsid w:val="00DA43CF"/>
    <w:rsid w:val="00DB1F62"/>
    <w:rsid w:val="00DB3322"/>
    <w:rsid w:val="00DB68F6"/>
    <w:rsid w:val="00DC4F88"/>
    <w:rsid w:val="00DD3C5C"/>
    <w:rsid w:val="00DF2145"/>
    <w:rsid w:val="00DF2DF5"/>
    <w:rsid w:val="00E02E73"/>
    <w:rsid w:val="00E05704"/>
    <w:rsid w:val="00E138C7"/>
    <w:rsid w:val="00E159D1"/>
    <w:rsid w:val="00E20233"/>
    <w:rsid w:val="00E2684D"/>
    <w:rsid w:val="00E338EF"/>
    <w:rsid w:val="00E34864"/>
    <w:rsid w:val="00E40EDF"/>
    <w:rsid w:val="00E56BDC"/>
    <w:rsid w:val="00E6748E"/>
    <w:rsid w:val="00E733E9"/>
    <w:rsid w:val="00E74DC7"/>
    <w:rsid w:val="00E80BC3"/>
    <w:rsid w:val="00E94D5E"/>
    <w:rsid w:val="00EA7100"/>
    <w:rsid w:val="00EA79A4"/>
    <w:rsid w:val="00EB41F2"/>
    <w:rsid w:val="00EB7AC1"/>
    <w:rsid w:val="00EC3721"/>
    <w:rsid w:val="00EC4ECE"/>
    <w:rsid w:val="00EE1674"/>
    <w:rsid w:val="00EF2E3A"/>
    <w:rsid w:val="00EF6D27"/>
    <w:rsid w:val="00F072A7"/>
    <w:rsid w:val="00F075B8"/>
    <w:rsid w:val="00F078DC"/>
    <w:rsid w:val="00F417C9"/>
    <w:rsid w:val="00F46F53"/>
    <w:rsid w:val="00F67186"/>
    <w:rsid w:val="00F73BD6"/>
    <w:rsid w:val="00F83989"/>
    <w:rsid w:val="00F96CD3"/>
    <w:rsid w:val="00FA3F26"/>
    <w:rsid w:val="00FB6751"/>
    <w:rsid w:val="00FC3547"/>
    <w:rsid w:val="00FC3919"/>
    <w:rsid w:val="00FD12AA"/>
    <w:rsid w:val="00FD2B35"/>
    <w:rsid w:val="00FE35D8"/>
    <w:rsid w:val="00FE4452"/>
    <w:rsid w:val="00FF0434"/>
    <w:rsid w:val="00FF4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07D2"/>
    <w:pPr>
      <w:spacing w:line="260" w:lineRule="atLeast"/>
    </w:pPr>
    <w:rPr>
      <w:sz w:val="22"/>
    </w:rPr>
  </w:style>
  <w:style w:type="paragraph" w:styleId="Heading1">
    <w:name w:val="heading 1"/>
    <w:basedOn w:val="Normal"/>
    <w:next w:val="Normal"/>
    <w:link w:val="Heading1Char"/>
    <w:uiPriority w:val="9"/>
    <w:qFormat/>
    <w:rsid w:val="004507D2"/>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07D2"/>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07D2"/>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07D2"/>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507D2"/>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507D2"/>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07D2"/>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507D2"/>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7D2"/>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07D2"/>
  </w:style>
  <w:style w:type="paragraph" w:customStyle="1" w:styleId="OPCParaBase">
    <w:name w:val="OPCParaBase"/>
    <w:qFormat/>
    <w:rsid w:val="004507D2"/>
    <w:pPr>
      <w:spacing w:line="260" w:lineRule="atLeast"/>
    </w:pPr>
    <w:rPr>
      <w:rFonts w:eastAsia="Times New Roman" w:cs="Times New Roman"/>
      <w:sz w:val="22"/>
      <w:lang w:eastAsia="en-AU"/>
    </w:rPr>
  </w:style>
  <w:style w:type="paragraph" w:customStyle="1" w:styleId="ShortT">
    <w:name w:val="ShortT"/>
    <w:basedOn w:val="OPCParaBase"/>
    <w:next w:val="Normal"/>
    <w:qFormat/>
    <w:rsid w:val="004507D2"/>
    <w:pPr>
      <w:spacing w:line="240" w:lineRule="auto"/>
    </w:pPr>
    <w:rPr>
      <w:b/>
      <w:sz w:val="40"/>
    </w:rPr>
  </w:style>
  <w:style w:type="paragraph" w:customStyle="1" w:styleId="ActHead1">
    <w:name w:val="ActHead 1"/>
    <w:aliases w:val="c"/>
    <w:basedOn w:val="OPCParaBase"/>
    <w:next w:val="Normal"/>
    <w:qFormat/>
    <w:rsid w:val="004507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07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07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07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07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07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07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07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07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07D2"/>
  </w:style>
  <w:style w:type="paragraph" w:customStyle="1" w:styleId="Blocks">
    <w:name w:val="Blocks"/>
    <w:aliases w:val="bb"/>
    <w:basedOn w:val="OPCParaBase"/>
    <w:qFormat/>
    <w:rsid w:val="004507D2"/>
    <w:pPr>
      <w:spacing w:line="240" w:lineRule="auto"/>
    </w:pPr>
    <w:rPr>
      <w:sz w:val="24"/>
    </w:rPr>
  </w:style>
  <w:style w:type="paragraph" w:customStyle="1" w:styleId="BoxText">
    <w:name w:val="BoxText"/>
    <w:aliases w:val="bt"/>
    <w:basedOn w:val="OPCParaBase"/>
    <w:qFormat/>
    <w:rsid w:val="004507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07D2"/>
    <w:rPr>
      <w:b/>
    </w:rPr>
  </w:style>
  <w:style w:type="paragraph" w:customStyle="1" w:styleId="BoxHeadItalic">
    <w:name w:val="BoxHeadItalic"/>
    <w:aliases w:val="bhi"/>
    <w:basedOn w:val="BoxText"/>
    <w:next w:val="BoxStep"/>
    <w:qFormat/>
    <w:rsid w:val="004507D2"/>
    <w:rPr>
      <w:i/>
    </w:rPr>
  </w:style>
  <w:style w:type="paragraph" w:customStyle="1" w:styleId="BoxList">
    <w:name w:val="BoxList"/>
    <w:aliases w:val="bl"/>
    <w:basedOn w:val="BoxText"/>
    <w:qFormat/>
    <w:rsid w:val="004507D2"/>
    <w:pPr>
      <w:ind w:left="1559" w:hanging="425"/>
    </w:pPr>
  </w:style>
  <w:style w:type="paragraph" w:customStyle="1" w:styleId="BoxNote">
    <w:name w:val="BoxNote"/>
    <w:aliases w:val="bn"/>
    <w:basedOn w:val="BoxText"/>
    <w:qFormat/>
    <w:rsid w:val="004507D2"/>
    <w:pPr>
      <w:tabs>
        <w:tab w:val="left" w:pos="1985"/>
      </w:tabs>
      <w:spacing w:before="122" w:line="198" w:lineRule="exact"/>
      <w:ind w:left="2948" w:hanging="1814"/>
    </w:pPr>
    <w:rPr>
      <w:sz w:val="18"/>
    </w:rPr>
  </w:style>
  <w:style w:type="paragraph" w:customStyle="1" w:styleId="BoxPara">
    <w:name w:val="BoxPara"/>
    <w:aliases w:val="bp"/>
    <w:basedOn w:val="BoxText"/>
    <w:qFormat/>
    <w:rsid w:val="004507D2"/>
    <w:pPr>
      <w:tabs>
        <w:tab w:val="right" w:pos="2268"/>
      </w:tabs>
      <w:ind w:left="2552" w:hanging="1418"/>
    </w:pPr>
  </w:style>
  <w:style w:type="paragraph" w:customStyle="1" w:styleId="BoxStep">
    <w:name w:val="BoxStep"/>
    <w:aliases w:val="bs"/>
    <w:basedOn w:val="BoxText"/>
    <w:qFormat/>
    <w:rsid w:val="004507D2"/>
    <w:pPr>
      <w:ind w:left="1985" w:hanging="851"/>
    </w:pPr>
  </w:style>
  <w:style w:type="character" w:customStyle="1" w:styleId="CharAmPartNo">
    <w:name w:val="CharAmPartNo"/>
    <w:basedOn w:val="OPCCharBase"/>
    <w:qFormat/>
    <w:rsid w:val="004507D2"/>
  </w:style>
  <w:style w:type="character" w:customStyle="1" w:styleId="CharAmPartText">
    <w:name w:val="CharAmPartText"/>
    <w:basedOn w:val="OPCCharBase"/>
    <w:qFormat/>
    <w:rsid w:val="004507D2"/>
  </w:style>
  <w:style w:type="character" w:customStyle="1" w:styleId="CharAmSchNo">
    <w:name w:val="CharAmSchNo"/>
    <w:basedOn w:val="OPCCharBase"/>
    <w:qFormat/>
    <w:rsid w:val="004507D2"/>
  </w:style>
  <w:style w:type="character" w:customStyle="1" w:styleId="CharAmSchText">
    <w:name w:val="CharAmSchText"/>
    <w:basedOn w:val="OPCCharBase"/>
    <w:qFormat/>
    <w:rsid w:val="004507D2"/>
  </w:style>
  <w:style w:type="character" w:customStyle="1" w:styleId="CharBoldItalic">
    <w:name w:val="CharBoldItalic"/>
    <w:basedOn w:val="OPCCharBase"/>
    <w:uiPriority w:val="1"/>
    <w:qFormat/>
    <w:rsid w:val="004507D2"/>
    <w:rPr>
      <w:b/>
      <w:i/>
    </w:rPr>
  </w:style>
  <w:style w:type="character" w:customStyle="1" w:styleId="CharChapNo">
    <w:name w:val="CharChapNo"/>
    <w:basedOn w:val="OPCCharBase"/>
    <w:uiPriority w:val="1"/>
    <w:qFormat/>
    <w:rsid w:val="004507D2"/>
  </w:style>
  <w:style w:type="character" w:customStyle="1" w:styleId="CharChapText">
    <w:name w:val="CharChapText"/>
    <w:basedOn w:val="OPCCharBase"/>
    <w:uiPriority w:val="1"/>
    <w:qFormat/>
    <w:rsid w:val="004507D2"/>
  </w:style>
  <w:style w:type="character" w:customStyle="1" w:styleId="CharDivNo">
    <w:name w:val="CharDivNo"/>
    <w:basedOn w:val="OPCCharBase"/>
    <w:uiPriority w:val="1"/>
    <w:qFormat/>
    <w:rsid w:val="004507D2"/>
  </w:style>
  <w:style w:type="character" w:customStyle="1" w:styleId="CharDivText">
    <w:name w:val="CharDivText"/>
    <w:basedOn w:val="OPCCharBase"/>
    <w:uiPriority w:val="1"/>
    <w:qFormat/>
    <w:rsid w:val="004507D2"/>
  </w:style>
  <w:style w:type="character" w:customStyle="1" w:styleId="CharItalic">
    <w:name w:val="CharItalic"/>
    <w:basedOn w:val="OPCCharBase"/>
    <w:uiPriority w:val="1"/>
    <w:qFormat/>
    <w:rsid w:val="004507D2"/>
    <w:rPr>
      <w:i/>
    </w:rPr>
  </w:style>
  <w:style w:type="character" w:customStyle="1" w:styleId="CharPartNo">
    <w:name w:val="CharPartNo"/>
    <w:basedOn w:val="OPCCharBase"/>
    <w:uiPriority w:val="1"/>
    <w:qFormat/>
    <w:rsid w:val="004507D2"/>
  </w:style>
  <w:style w:type="character" w:customStyle="1" w:styleId="CharPartText">
    <w:name w:val="CharPartText"/>
    <w:basedOn w:val="OPCCharBase"/>
    <w:uiPriority w:val="1"/>
    <w:qFormat/>
    <w:rsid w:val="004507D2"/>
  </w:style>
  <w:style w:type="character" w:customStyle="1" w:styleId="CharSectno">
    <w:name w:val="CharSectno"/>
    <w:basedOn w:val="OPCCharBase"/>
    <w:qFormat/>
    <w:rsid w:val="004507D2"/>
  </w:style>
  <w:style w:type="character" w:customStyle="1" w:styleId="CharSubdNo">
    <w:name w:val="CharSubdNo"/>
    <w:basedOn w:val="OPCCharBase"/>
    <w:uiPriority w:val="1"/>
    <w:qFormat/>
    <w:rsid w:val="004507D2"/>
  </w:style>
  <w:style w:type="character" w:customStyle="1" w:styleId="CharSubdText">
    <w:name w:val="CharSubdText"/>
    <w:basedOn w:val="OPCCharBase"/>
    <w:uiPriority w:val="1"/>
    <w:qFormat/>
    <w:rsid w:val="004507D2"/>
  </w:style>
  <w:style w:type="paragraph" w:customStyle="1" w:styleId="CTA--">
    <w:name w:val="CTA --"/>
    <w:basedOn w:val="OPCParaBase"/>
    <w:next w:val="Normal"/>
    <w:rsid w:val="004507D2"/>
    <w:pPr>
      <w:spacing w:before="60" w:line="240" w:lineRule="atLeast"/>
      <w:ind w:left="142" w:hanging="142"/>
    </w:pPr>
    <w:rPr>
      <w:sz w:val="20"/>
    </w:rPr>
  </w:style>
  <w:style w:type="paragraph" w:customStyle="1" w:styleId="CTA-">
    <w:name w:val="CTA -"/>
    <w:basedOn w:val="OPCParaBase"/>
    <w:rsid w:val="004507D2"/>
    <w:pPr>
      <w:spacing w:before="60" w:line="240" w:lineRule="atLeast"/>
      <w:ind w:left="85" w:hanging="85"/>
    </w:pPr>
    <w:rPr>
      <w:sz w:val="20"/>
    </w:rPr>
  </w:style>
  <w:style w:type="paragraph" w:customStyle="1" w:styleId="CTA---">
    <w:name w:val="CTA ---"/>
    <w:basedOn w:val="OPCParaBase"/>
    <w:next w:val="Normal"/>
    <w:rsid w:val="004507D2"/>
    <w:pPr>
      <w:spacing w:before="60" w:line="240" w:lineRule="atLeast"/>
      <w:ind w:left="198" w:hanging="198"/>
    </w:pPr>
    <w:rPr>
      <w:sz w:val="20"/>
    </w:rPr>
  </w:style>
  <w:style w:type="paragraph" w:customStyle="1" w:styleId="CTA----">
    <w:name w:val="CTA ----"/>
    <w:basedOn w:val="OPCParaBase"/>
    <w:next w:val="Normal"/>
    <w:rsid w:val="004507D2"/>
    <w:pPr>
      <w:spacing w:before="60" w:line="240" w:lineRule="atLeast"/>
      <w:ind w:left="255" w:hanging="255"/>
    </w:pPr>
    <w:rPr>
      <w:sz w:val="20"/>
    </w:rPr>
  </w:style>
  <w:style w:type="paragraph" w:customStyle="1" w:styleId="CTA1a">
    <w:name w:val="CTA 1(a)"/>
    <w:basedOn w:val="OPCParaBase"/>
    <w:rsid w:val="004507D2"/>
    <w:pPr>
      <w:tabs>
        <w:tab w:val="right" w:pos="414"/>
      </w:tabs>
      <w:spacing w:before="40" w:line="240" w:lineRule="atLeast"/>
      <w:ind w:left="675" w:hanging="675"/>
    </w:pPr>
    <w:rPr>
      <w:sz w:val="20"/>
    </w:rPr>
  </w:style>
  <w:style w:type="paragraph" w:customStyle="1" w:styleId="CTA1ai">
    <w:name w:val="CTA 1(a)(i)"/>
    <w:basedOn w:val="OPCParaBase"/>
    <w:rsid w:val="004507D2"/>
    <w:pPr>
      <w:tabs>
        <w:tab w:val="right" w:pos="1004"/>
      </w:tabs>
      <w:spacing w:before="40" w:line="240" w:lineRule="atLeast"/>
      <w:ind w:left="1253" w:hanging="1253"/>
    </w:pPr>
    <w:rPr>
      <w:sz w:val="20"/>
    </w:rPr>
  </w:style>
  <w:style w:type="paragraph" w:customStyle="1" w:styleId="CTA2a">
    <w:name w:val="CTA 2(a)"/>
    <w:basedOn w:val="OPCParaBase"/>
    <w:rsid w:val="004507D2"/>
    <w:pPr>
      <w:tabs>
        <w:tab w:val="right" w:pos="482"/>
      </w:tabs>
      <w:spacing w:before="40" w:line="240" w:lineRule="atLeast"/>
      <w:ind w:left="748" w:hanging="748"/>
    </w:pPr>
    <w:rPr>
      <w:sz w:val="20"/>
    </w:rPr>
  </w:style>
  <w:style w:type="paragraph" w:customStyle="1" w:styleId="CTA2ai">
    <w:name w:val="CTA 2(a)(i)"/>
    <w:basedOn w:val="OPCParaBase"/>
    <w:rsid w:val="004507D2"/>
    <w:pPr>
      <w:tabs>
        <w:tab w:val="right" w:pos="1089"/>
      </w:tabs>
      <w:spacing w:before="40" w:line="240" w:lineRule="atLeast"/>
      <w:ind w:left="1327" w:hanging="1327"/>
    </w:pPr>
    <w:rPr>
      <w:sz w:val="20"/>
    </w:rPr>
  </w:style>
  <w:style w:type="paragraph" w:customStyle="1" w:styleId="CTA3a">
    <w:name w:val="CTA 3(a)"/>
    <w:basedOn w:val="OPCParaBase"/>
    <w:rsid w:val="004507D2"/>
    <w:pPr>
      <w:tabs>
        <w:tab w:val="right" w:pos="556"/>
      </w:tabs>
      <w:spacing w:before="40" w:line="240" w:lineRule="atLeast"/>
      <w:ind w:left="805" w:hanging="805"/>
    </w:pPr>
    <w:rPr>
      <w:sz w:val="20"/>
    </w:rPr>
  </w:style>
  <w:style w:type="paragraph" w:customStyle="1" w:styleId="CTA3ai">
    <w:name w:val="CTA 3(a)(i)"/>
    <w:basedOn w:val="OPCParaBase"/>
    <w:rsid w:val="004507D2"/>
    <w:pPr>
      <w:tabs>
        <w:tab w:val="right" w:pos="1140"/>
      </w:tabs>
      <w:spacing w:before="40" w:line="240" w:lineRule="atLeast"/>
      <w:ind w:left="1361" w:hanging="1361"/>
    </w:pPr>
    <w:rPr>
      <w:sz w:val="20"/>
    </w:rPr>
  </w:style>
  <w:style w:type="paragraph" w:customStyle="1" w:styleId="CTA4a">
    <w:name w:val="CTA 4(a)"/>
    <w:basedOn w:val="OPCParaBase"/>
    <w:rsid w:val="004507D2"/>
    <w:pPr>
      <w:tabs>
        <w:tab w:val="right" w:pos="624"/>
      </w:tabs>
      <w:spacing w:before="40" w:line="240" w:lineRule="atLeast"/>
      <w:ind w:left="873" w:hanging="873"/>
    </w:pPr>
    <w:rPr>
      <w:sz w:val="20"/>
    </w:rPr>
  </w:style>
  <w:style w:type="paragraph" w:customStyle="1" w:styleId="CTA4ai">
    <w:name w:val="CTA 4(a)(i)"/>
    <w:basedOn w:val="OPCParaBase"/>
    <w:rsid w:val="004507D2"/>
    <w:pPr>
      <w:tabs>
        <w:tab w:val="right" w:pos="1213"/>
      </w:tabs>
      <w:spacing w:before="40" w:line="240" w:lineRule="atLeast"/>
      <w:ind w:left="1452" w:hanging="1452"/>
    </w:pPr>
    <w:rPr>
      <w:sz w:val="20"/>
    </w:rPr>
  </w:style>
  <w:style w:type="paragraph" w:customStyle="1" w:styleId="CTACAPS">
    <w:name w:val="CTA CAPS"/>
    <w:basedOn w:val="OPCParaBase"/>
    <w:rsid w:val="004507D2"/>
    <w:pPr>
      <w:spacing w:before="60" w:line="240" w:lineRule="atLeast"/>
    </w:pPr>
    <w:rPr>
      <w:sz w:val="20"/>
    </w:rPr>
  </w:style>
  <w:style w:type="paragraph" w:customStyle="1" w:styleId="CTAright">
    <w:name w:val="CTA right"/>
    <w:basedOn w:val="OPCParaBase"/>
    <w:rsid w:val="004507D2"/>
    <w:pPr>
      <w:spacing w:before="60" w:line="240" w:lineRule="auto"/>
      <w:jc w:val="right"/>
    </w:pPr>
    <w:rPr>
      <w:sz w:val="20"/>
    </w:rPr>
  </w:style>
  <w:style w:type="paragraph" w:customStyle="1" w:styleId="subsection">
    <w:name w:val="subsection"/>
    <w:aliases w:val="ss"/>
    <w:basedOn w:val="OPCParaBase"/>
    <w:rsid w:val="004507D2"/>
    <w:pPr>
      <w:tabs>
        <w:tab w:val="right" w:pos="1021"/>
      </w:tabs>
      <w:spacing w:before="180" w:line="240" w:lineRule="auto"/>
      <w:ind w:left="1134" w:hanging="1134"/>
    </w:pPr>
  </w:style>
  <w:style w:type="paragraph" w:customStyle="1" w:styleId="Definition">
    <w:name w:val="Definition"/>
    <w:aliases w:val="dd"/>
    <w:basedOn w:val="OPCParaBase"/>
    <w:rsid w:val="004507D2"/>
    <w:pPr>
      <w:spacing w:before="180" w:line="240" w:lineRule="auto"/>
      <w:ind w:left="1134"/>
    </w:pPr>
  </w:style>
  <w:style w:type="paragraph" w:customStyle="1" w:styleId="Formula">
    <w:name w:val="Formula"/>
    <w:basedOn w:val="OPCParaBase"/>
    <w:rsid w:val="004507D2"/>
    <w:pPr>
      <w:spacing w:line="240" w:lineRule="auto"/>
      <w:ind w:left="1134"/>
    </w:pPr>
    <w:rPr>
      <w:sz w:val="20"/>
    </w:rPr>
  </w:style>
  <w:style w:type="paragraph" w:styleId="Header">
    <w:name w:val="header"/>
    <w:basedOn w:val="OPCParaBase"/>
    <w:link w:val="HeaderChar"/>
    <w:unhideWhenUsed/>
    <w:rsid w:val="004507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07D2"/>
    <w:rPr>
      <w:rFonts w:eastAsia="Times New Roman" w:cs="Times New Roman"/>
      <w:sz w:val="16"/>
      <w:lang w:eastAsia="en-AU"/>
    </w:rPr>
  </w:style>
  <w:style w:type="paragraph" w:customStyle="1" w:styleId="House">
    <w:name w:val="House"/>
    <w:basedOn w:val="OPCParaBase"/>
    <w:rsid w:val="004507D2"/>
    <w:pPr>
      <w:spacing w:line="240" w:lineRule="auto"/>
    </w:pPr>
    <w:rPr>
      <w:sz w:val="28"/>
    </w:rPr>
  </w:style>
  <w:style w:type="paragraph" w:customStyle="1" w:styleId="Item">
    <w:name w:val="Item"/>
    <w:aliases w:val="i"/>
    <w:basedOn w:val="OPCParaBase"/>
    <w:next w:val="ItemHead"/>
    <w:rsid w:val="004507D2"/>
    <w:pPr>
      <w:keepLines/>
      <w:spacing w:before="80" w:line="240" w:lineRule="auto"/>
      <w:ind w:left="709"/>
    </w:pPr>
  </w:style>
  <w:style w:type="paragraph" w:customStyle="1" w:styleId="ItemHead">
    <w:name w:val="ItemHead"/>
    <w:aliases w:val="ih"/>
    <w:basedOn w:val="OPCParaBase"/>
    <w:next w:val="Item"/>
    <w:rsid w:val="004507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07D2"/>
    <w:pPr>
      <w:spacing w:line="240" w:lineRule="auto"/>
    </w:pPr>
    <w:rPr>
      <w:b/>
      <w:sz w:val="32"/>
    </w:rPr>
  </w:style>
  <w:style w:type="paragraph" w:customStyle="1" w:styleId="notedraft">
    <w:name w:val="note(draft)"/>
    <w:aliases w:val="nd"/>
    <w:basedOn w:val="OPCParaBase"/>
    <w:rsid w:val="004507D2"/>
    <w:pPr>
      <w:spacing w:before="240" w:line="240" w:lineRule="auto"/>
      <w:ind w:left="284" w:hanging="284"/>
    </w:pPr>
    <w:rPr>
      <w:i/>
      <w:sz w:val="24"/>
    </w:rPr>
  </w:style>
  <w:style w:type="paragraph" w:customStyle="1" w:styleId="notemargin">
    <w:name w:val="note(margin)"/>
    <w:aliases w:val="nm"/>
    <w:basedOn w:val="OPCParaBase"/>
    <w:rsid w:val="004507D2"/>
    <w:pPr>
      <w:tabs>
        <w:tab w:val="left" w:pos="709"/>
      </w:tabs>
      <w:spacing w:before="122" w:line="198" w:lineRule="exact"/>
      <w:ind w:left="709" w:hanging="709"/>
    </w:pPr>
    <w:rPr>
      <w:sz w:val="18"/>
    </w:rPr>
  </w:style>
  <w:style w:type="paragraph" w:customStyle="1" w:styleId="noteToPara">
    <w:name w:val="noteToPara"/>
    <w:aliases w:val="ntp"/>
    <w:basedOn w:val="OPCParaBase"/>
    <w:rsid w:val="004507D2"/>
    <w:pPr>
      <w:spacing w:before="122" w:line="198" w:lineRule="exact"/>
      <w:ind w:left="2353" w:hanging="709"/>
    </w:pPr>
    <w:rPr>
      <w:sz w:val="18"/>
    </w:rPr>
  </w:style>
  <w:style w:type="paragraph" w:customStyle="1" w:styleId="noteParlAmend">
    <w:name w:val="note(ParlAmend)"/>
    <w:aliases w:val="npp"/>
    <w:basedOn w:val="OPCParaBase"/>
    <w:next w:val="ParlAmend"/>
    <w:rsid w:val="004507D2"/>
    <w:pPr>
      <w:spacing w:line="240" w:lineRule="auto"/>
      <w:jc w:val="right"/>
    </w:pPr>
    <w:rPr>
      <w:rFonts w:ascii="Arial" w:hAnsi="Arial"/>
      <w:b/>
      <w:i/>
    </w:rPr>
  </w:style>
  <w:style w:type="paragraph" w:customStyle="1" w:styleId="Page1">
    <w:name w:val="Page1"/>
    <w:basedOn w:val="OPCParaBase"/>
    <w:rsid w:val="004507D2"/>
    <w:pPr>
      <w:spacing w:before="5600" w:line="240" w:lineRule="auto"/>
    </w:pPr>
    <w:rPr>
      <w:b/>
      <w:sz w:val="32"/>
    </w:rPr>
  </w:style>
  <w:style w:type="paragraph" w:customStyle="1" w:styleId="PageBreak">
    <w:name w:val="PageBreak"/>
    <w:aliases w:val="pb"/>
    <w:basedOn w:val="OPCParaBase"/>
    <w:rsid w:val="004507D2"/>
    <w:pPr>
      <w:spacing w:line="240" w:lineRule="auto"/>
    </w:pPr>
    <w:rPr>
      <w:sz w:val="20"/>
    </w:rPr>
  </w:style>
  <w:style w:type="paragraph" w:customStyle="1" w:styleId="paragraphsub">
    <w:name w:val="paragraph(sub)"/>
    <w:aliases w:val="aa"/>
    <w:basedOn w:val="OPCParaBase"/>
    <w:rsid w:val="004507D2"/>
    <w:pPr>
      <w:tabs>
        <w:tab w:val="right" w:pos="1985"/>
      </w:tabs>
      <w:spacing w:before="40" w:line="240" w:lineRule="auto"/>
      <w:ind w:left="2098" w:hanging="2098"/>
    </w:pPr>
  </w:style>
  <w:style w:type="paragraph" w:customStyle="1" w:styleId="paragraphsub-sub">
    <w:name w:val="paragraph(sub-sub)"/>
    <w:aliases w:val="aaa"/>
    <w:basedOn w:val="OPCParaBase"/>
    <w:rsid w:val="004507D2"/>
    <w:pPr>
      <w:tabs>
        <w:tab w:val="right" w:pos="2722"/>
      </w:tabs>
      <w:spacing w:before="40" w:line="240" w:lineRule="auto"/>
      <w:ind w:left="2835" w:hanging="2835"/>
    </w:pPr>
  </w:style>
  <w:style w:type="paragraph" w:customStyle="1" w:styleId="paragraph">
    <w:name w:val="paragraph"/>
    <w:aliases w:val="a"/>
    <w:basedOn w:val="OPCParaBase"/>
    <w:rsid w:val="004507D2"/>
    <w:pPr>
      <w:tabs>
        <w:tab w:val="right" w:pos="1531"/>
      </w:tabs>
      <w:spacing w:before="40" w:line="240" w:lineRule="auto"/>
      <w:ind w:left="1644" w:hanging="1644"/>
    </w:pPr>
  </w:style>
  <w:style w:type="paragraph" w:customStyle="1" w:styleId="ParlAmend">
    <w:name w:val="ParlAmend"/>
    <w:aliases w:val="pp"/>
    <w:basedOn w:val="OPCParaBase"/>
    <w:rsid w:val="004507D2"/>
    <w:pPr>
      <w:spacing w:before="240" w:line="240" w:lineRule="atLeast"/>
      <w:ind w:hanging="567"/>
    </w:pPr>
    <w:rPr>
      <w:sz w:val="24"/>
    </w:rPr>
  </w:style>
  <w:style w:type="paragraph" w:customStyle="1" w:styleId="Penalty">
    <w:name w:val="Penalty"/>
    <w:basedOn w:val="OPCParaBase"/>
    <w:rsid w:val="004507D2"/>
    <w:pPr>
      <w:tabs>
        <w:tab w:val="left" w:pos="2977"/>
      </w:tabs>
      <w:spacing w:before="180" w:line="240" w:lineRule="auto"/>
      <w:ind w:left="1985" w:hanging="851"/>
    </w:pPr>
  </w:style>
  <w:style w:type="paragraph" w:customStyle="1" w:styleId="Portfolio">
    <w:name w:val="Portfolio"/>
    <w:basedOn w:val="OPCParaBase"/>
    <w:rsid w:val="004507D2"/>
    <w:pPr>
      <w:spacing w:line="240" w:lineRule="auto"/>
    </w:pPr>
    <w:rPr>
      <w:i/>
      <w:sz w:val="20"/>
    </w:rPr>
  </w:style>
  <w:style w:type="paragraph" w:customStyle="1" w:styleId="Preamble">
    <w:name w:val="Preamble"/>
    <w:basedOn w:val="OPCParaBase"/>
    <w:next w:val="Normal"/>
    <w:rsid w:val="004507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07D2"/>
    <w:pPr>
      <w:spacing w:line="240" w:lineRule="auto"/>
    </w:pPr>
    <w:rPr>
      <w:i/>
      <w:sz w:val="20"/>
    </w:rPr>
  </w:style>
  <w:style w:type="paragraph" w:customStyle="1" w:styleId="Session">
    <w:name w:val="Session"/>
    <w:basedOn w:val="OPCParaBase"/>
    <w:rsid w:val="004507D2"/>
    <w:pPr>
      <w:spacing w:line="240" w:lineRule="auto"/>
    </w:pPr>
    <w:rPr>
      <w:sz w:val="28"/>
    </w:rPr>
  </w:style>
  <w:style w:type="paragraph" w:customStyle="1" w:styleId="Sponsor">
    <w:name w:val="Sponsor"/>
    <w:basedOn w:val="OPCParaBase"/>
    <w:rsid w:val="004507D2"/>
    <w:pPr>
      <w:spacing w:line="240" w:lineRule="auto"/>
    </w:pPr>
    <w:rPr>
      <w:i/>
    </w:rPr>
  </w:style>
  <w:style w:type="paragraph" w:customStyle="1" w:styleId="Subitem">
    <w:name w:val="Subitem"/>
    <w:aliases w:val="iss"/>
    <w:basedOn w:val="OPCParaBase"/>
    <w:rsid w:val="004507D2"/>
    <w:pPr>
      <w:spacing w:before="180" w:line="240" w:lineRule="auto"/>
      <w:ind w:left="709" w:hanging="709"/>
    </w:pPr>
  </w:style>
  <w:style w:type="paragraph" w:customStyle="1" w:styleId="SubitemHead">
    <w:name w:val="SubitemHead"/>
    <w:aliases w:val="issh"/>
    <w:basedOn w:val="OPCParaBase"/>
    <w:rsid w:val="004507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07D2"/>
    <w:pPr>
      <w:spacing w:before="40" w:line="240" w:lineRule="auto"/>
      <w:ind w:left="1134"/>
    </w:pPr>
  </w:style>
  <w:style w:type="paragraph" w:customStyle="1" w:styleId="SubsectionHead">
    <w:name w:val="SubsectionHead"/>
    <w:aliases w:val="ssh"/>
    <w:basedOn w:val="OPCParaBase"/>
    <w:next w:val="subsection"/>
    <w:rsid w:val="004507D2"/>
    <w:pPr>
      <w:keepNext/>
      <w:keepLines/>
      <w:spacing w:before="240" w:line="240" w:lineRule="auto"/>
      <w:ind w:left="1134"/>
    </w:pPr>
    <w:rPr>
      <w:i/>
    </w:rPr>
  </w:style>
  <w:style w:type="paragraph" w:customStyle="1" w:styleId="Tablea">
    <w:name w:val="Table(a)"/>
    <w:aliases w:val="ta"/>
    <w:basedOn w:val="OPCParaBase"/>
    <w:rsid w:val="004507D2"/>
    <w:pPr>
      <w:spacing w:before="60" w:line="240" w:lineRule="auto"/>
      <w:ind w:left="284" w:hanging="284"/>
    </w:pPr>
    <w:rPr>
      <w:sz w:val="20"/>
    </w:rPr>
  </w:style>
  <w:style w:type="paragraph" w:customStyle="1" w:styleId="TableAA">
    <w:name w:val="Table(AA)"/>
    <w:aliases w:val="taaa"/>
    <w:basedOn w:val="OPCParaBase"/>
    <w:rsid w:val="004507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07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07D2"/>
    <w:pPr>
      <w:spacing w:before="60" w:line="240" w:lineRule="atLeast"/>
    </w:pPr>
    <w:rPr>
      <w:sz w:val="20"/>
    </w:rPr>
  </w:style>
  <w:style w:type="paragraph" w:customStyle="1" w:styleId="TLPBoxTextnote">
    <w:name w:val="TLPBoxText(note"/>
    <w:aliases w:val="right)"/>
    <w:basedOn w:val="OPCParaBase"/>
    <w:rsid w:val="004507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07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07D2"/>
    <w:pPr>
      <w:spacing w:before="122" w:line="198" w:lineRule="exact"/>
      <w:ind w:left="1985" w:hanging="851"/>
      <w:jc w:val="right"/>
    </w:pPr>
    <w:rPr>
      <w:sz w:val="18"/>
    </w:rPr>
  </w:style>
  <w:style w:type="paragraph" w:customStyle="1" w:styleId="TLPTableBullet">
    <w:name w:val="TLPTableBullet"/>
    <w:aliases w:val="ttb"/>
    <w:basedOn w:val="OPCParaBase"/>
    <w:rsid w:val="004507D2"/>
    <w:pPr>
      <w:spacing w:line="240" w:lineRule="exact"/>
      <w:ind w:left="284" w:hanging="284"/>
    </w:pPr>
    <w:rPr>
      <w:sz w:val="20"/>
    </w:rPr>
  </w:style>
  <w:style w:type="paragraph" w:styleId="TOC1">
    <w:name w:val="toc 1"/>
    <w:basedOn w:val="OPCParaBase"/>
    <w:next w:val="Normal"/>
    <w:uiPriority w:val="39"/>
    <w:unhideWhenUsed/>
    <w:rsid w:val="004507D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07D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07D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07D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07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07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07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07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07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07D2"/>
    <w:pPr>
      <w:keepLines/>
      <w:spacing w:before="240" w:after="120" w:line="240" w:lineRule="auto"/>
      <w:ind w:left="794"/>
    </w:pPr>
    <w:rPr>
      <w:b/>
      <w:kern w:val="28"/>
      <w:sz w:val="20"/>
    </w:rPr>
  </w:style>
  <w:style w:type="paragraph" w:customStyle="1" w:styleId="TofSectsHeading">
    <w:name w:val="TofSects(Heading)"/>
    <w:basedOn w:val="OPCParaBase"/>
    <w:rsid w:val="004507D2"/>
    <w:pPr>
      <w:spacing w:before="240" w:after="120" w:line="240" w:lineRule="auto"/>
    </w:pPr>
    <w:rPr>
      <w:b/>
      <w:sz w:val="24"/>
    </w:rPr>
  </w:style>
  <w:style w:type="paragraph" w:customStyle="1" w:styleId="TofSectsSection">
    <w:name w:val="TofSects(Section)"/>
    <w:basedOn w:val="OPCParaBase"/>
    <w:rsid w:val="004507D2"/>
    <w:pPr>
      <w:keepLines/>
      <w:spacing w:before="40" w:line="240" w:lineRule="auto"/>
      <w:ind w:left="1588" w:hanging="794"/>
    </w:pPr>
    <w:rPr>
      <w:kern w:val="28"/>
      <w:sz w:val="18"/>
    </w:rPr>
  </w:style>
  <w:style w:type="paragraph" w:customStyle="1" w:styleId="TofSectsSubdiv">
    <w:name w:val="TofSects(Subdiv)"/>
    <w:basedOn w:val="OPCParaBase"/>
    <w:rsid w:val="004507D2"/>
    <w:pPr>
      <w:keepLines/>
      <w:spacing w:before="80" w:line="240" w:lineRule="auto"/>
      <w:ind w:left="1588" w:hanging="794"/>
    </w:pPr>
    <w:rPr>
      <w:kern w:val="28"/>
    </w:rPr>
  </w:style>
  <w:style w:type="paragraph" w:customStyle="1" w:styleId="WRStyle">
    <w:name w:val="WR Style"/>
    <w:aliases w:val="WR"/>
    <w:basedOn w:val="OPCParaBase"/>
    <w:rsid w:val="004507D2"/>
    <w:pPr>
      <w:spacing w:before="240" w:line="240" w:lineRule="auto"/>
      <w:ind w:left="284" w:hanging="284"/>
    </w:pPr>
    <w:rPr>
      <w:b/>
      <w:i/>
      <w:kern w:val="28"/>
      <w:sz w:val="24"/>
    </w:rPr>
  </w:style>
  <w:style w:type="paragraph" w:customStyle="1" w:styleId="notepara">
    <w:name w:val="note(para)"/>
    <w:aliases w:val="na"/>
    <w:basedOn w:val="OPCParaBase"/>
    <w:rsid w:val="004507D2"/>
    <w:pPr>
      <w:spacing w:before="40" w:line="198" w:lineRule="exact"/>
      <w:ind w:left="2354" w:hanging="369"/>
    </w:pPr>
    <w:rPr>
      <w:sz w:val="18"/>
    </w:rPr>
  </w:style>
  <w:style w:type="paragraph" w:styleId="Footer">
    <w:name w:val="footer"/>
    <w:link w:val="FooterChar"/>
    <w:rsid w:val="004507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07D2"/>
    <w:rPr>
      <w:rFonts w:eastAsia="Times New Roman" w:cs="Times New Roman"/>
      <w:sz w:val="22"/>
      <w:szCs w:val="24"/>
      <w:lang w:eastAsia="en-AU"/>
    </w:rPr>
  </w:style>
  <w:style w:type="character" w:styleId="LineNumber">
    <w:name w:val="line number"/>
    <w:basedOn w:val="OPCCharBase"/>
    <w:uiPriority w:val="99"/>
    <w:semiHidden/>
    <w:unhideWhenUsed/>
    <w:rsid w:val="004507D2"/>
    <w:rPr>
      <w:sz w:val="16"/>
    </w:rPr>
  </w:style>
  <w:style w:type="table" w:customStyle="1" w:styleId="CFlag">
    <w:name w:val="CFlag"/>
    <w:basedOn w:val="TableNormal"/>
    <w:uiPriority w:val="99"/>
    <w:rsid w:val="004507D2"/>
    <w:rPr>
      <w:rFonts w:eastAsia="Times New Roman" w:cs="Times New Roman"/>
      <w:lang w:eastAsia="en-AU"/>
    </w:rPr>
    <w:tblPr/>
  </w:style>
  <w:style w:type="paragraph" w:customStyle="1" w:styleId="SignCoverPageEnd">
    <w:name w:val="SignCoverPageEnd"/>
    <w:basedOn w:val="OPCParaBase"/>
    <w:next w:val="Normal"/>
    <w:rsid w:val="004507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07D2"/>
    <w:pPr>
      <w:pBdr>
        <w:top w:val="single" w:sz="4" w:space="1" w:color="auto"/>
      </w:pBdr>
      <w:spacing w:before="360"/>
      <w:ind w:right="397"/>
      <w:jc w:val="both"/>
    </w:pPr>
  </w:style>
  <w:style w:type="paragraph" w:customStyle="1" w:styleId="ENotesHeading1">
    <w:name w:val="ENotesHeading 1"/>
    <w:aliases w:val="Enh1,ENh1"/>
    <w:basedOn w:val="OPCParaBase"/>
    <w:next w:val="Normal"/>
    <w:rsid w:val="004507D2"/>
    <w:pPr>
      <w:spacing w:before="120"/>
      <w:outlineLvl w:val="1"/>
    </w:pPr>
    <w:rPr>
      <w:b/>
      <w:sz w:val="28"/>
      <w:szCs w:val="28"/>
    </w:rPr>
  </w:style>
  <w:style w:type="paragraph" w:customStyle="1" w:styleId="ENotesHeading2">
    <w:name w:val="ENotesHeading 2"/>
    <w:aliases w:val="Enh2"/>
    <w:basedOn w:val="OPCParaBase"/>
    <w:next w:val="Normal"/>
    <w:rsid w:val="004507D2"/>
    <w:pPr>
      <w:spacing w:before="120" w:after="120"/>
      <w:outlineLvl w:val="2"/>
    </w:pPr>
    <w:rPr>
      <w:b/>
      <w:sz w:val="24"/>
      <w:szCs w:val="28"/>
    </w:rPr>
  </w:style>
  <w:style w:type="paragraph" w:customStyle="1" w:styleId="CompiledActNo">
    <w:name w:val="CompiledActNo"/>
    <w:basedOn w:val="OPCParaBase"/>
    <w:next w:val="Normal"/>
    <w:rsid w:val="004507D2"/>
    <w:rPr>
      <w:b/>
      <w:sz w:val="24"/>
      <w:szCs w:val="24"/>
    </w:rPr>
  </w:style>
  <w:style w:type="character" w:customStyle="1" w:styleId="Heading1Char">
    <w:name w:val="Heading 1 Char"/>
    <w:basedOn w:val="DefaultParagraphFont"/>
    <w:link w:val="Heading1"/>
    <w:uiPriority w:val="9"/>
    <w:rsid w:val="004507D2"/>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4507D2"/>
    <w:rPr>
      <w:i/>
      <w:sz w:val="24"/>
      <w:szCs w:val="24"/>
    </w:rPr>
  </w:style>
  <w:style w:type="paragraph" w:customStyle="1" w:styleId="Paragraphsub-sub-sub">
    <w:name w:val="Paragraph(sub-sub-sub)"/>
    <w:aliases w:val="aaaa"/>
    <w:basedOn w:val="OPCParaBase"/>
    <w:rsid w:val="004507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07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07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07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07D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07D2"/>
    <w:pPr>
      <w:spacing w:before="60" w:line="240" w:lineRule="auto"/>
    </w:pPr>
    <w:rPr>
      <w:rFonts w:cs="Arial"/>
      <w:sz w:val="20"/>
      <w:szCs w:val="22"/>
    </w:rPr>
  </w:style>
  <w:style w:type="paragraph" w:customStyle="1" w:styleId="ActHead10">
    <w:name w:val="ActHead 10"/>
    <w:aliases w:val="sp"/>
    <w:basedOn w:val="OPCParaBase"/>
    <w:next w:val="ActHead3"/>
    <w:rsid w:val="004507D2"/>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4507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7D2"/>
    <w:rPr>
      <w:rFonts w:ascii="Segoe UI" w:hAnsi="Segoe UI" w:cs="Segoe UI"/>
      <w:sz w:val="18"/>
      <w:szCs w:val="18"/>
    </w:rPr>
  </w:style>
  <w:style w:type="paragraph" w:customStyle="1" w:styleId="NoteToSubpara">
    <w:name w:val="NoteToSubpara"/>
    <w:aliases w:val="nts"/>
    <w:basedOn w:val="OPCParaBase"/>
    <w:rsid w:val="004507D2"/>
    <w:pPr>
      <w:spacing w:before="40" w:line="198" w:lineRule="exact"/>
      <w:ind w:left="2835" w:hanging="709"/>
    </w:pPr>
    <w:rPr>
      <w:sz w:val="18"/>
    </w:rPr>
  </w:style>
  <w:style w:type="paragraph" w:customStyle="1" w:styleId="ENoteTableHeading">
    <w:name w:val="ENoteTableHeading"/>
    <w:aliases w:val="enth"/>
    <w:basedOn w:val="OPCParaBase"/>
    <w:rsid w:val="004507D2"/>
    <w:pPr>
      <w:keepNext/>
      <w:spacing w:before="60" w:line="240" w:lineRule="atLeast"/>
    </w:pPr>
    <w:rPr>
      <w:rFonts w:ascii="Arial" w:hAnsi="Arial"/>
      <w:b/>
      <w:sz w:val="16"/>
    </w:rPr>
  </w:style>
  <w:style w:type="paragraph" w:customStyle="1" w:styleId="ENoteTTi">
    <w:name w:val="ENoteTTi"/>
    <w:aliases w:val="entti"/>
    <w:basedOn w:val="OPCParaBase"/>
    <w:rsid w:val="004507D2"/>
    <w:pPr>
      <w:keepNext/>
      <w:spacing w:before="60" w:line="240" w:lineRule="atLeast"/>
      <w:ind w:left="170"/>
    </w:pPr>
    <w:rPr>
      <w:sz w:val="16"/>
    </w:rPr>
  </w:style>
  <w:style w:type="paragraph" w:customStyle="1" w:styleId="ENoteTTIndentHeading">
    <w:name w:val="ENoteTTIndentHeading"/>
    <w:aliases w:val="enTTHi"/>
    <w:basedOn w:val="OPCParaBase"/>
    <w:rsid w:val="004507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07D2"/>
    <w:pPr>
      <w:spacing w:before="60" w:line="240" w:lineRule="atLeast"/>
    </w:pPr>
    <w:rPr>
      <w:sz w:val="16"/>
    </w:rPr>
  </w:style>
  <w:style w:type="paragraph" w:customStyle="1" w:styleId="MadeunderText">
    <w:name w:val="MadeunderText"/>
    <w:basedOn w:val="OPCParaBase"/>
    <w:next w:val="Normal"/>
    <w:rsid w:val="004507D2"/>
    <w:pPr>
      <w:spacing w:before="240"/>
    </w:pPr>
    <w:rPr>
      <w:sz w:val="24"/>
      <w:szCs w:val="24"/>
    </w:rPr>
  </w:style>
  <w:style w:type="paragraph" w:customStyle="1" w:styleId="ENotesHeading3">
    <w:name w:val="ENotesHeading 3"/>
    <w:aliases w:val="Enh3"/>
    <w:basedOn w:val="OPCParaBase"/>
    <w:next w:val="Normal"/>
    <w:rsid w:val="004507D2"/>
    <w:pPr>
      <w:keepNext/>
      <w:spacing w:before="120" w:line="240" w:lineRule="auto"/>
      <w:outlineLvl w:val="4"/>
    </w:pPr>
    <w:rPr>
      <w:b/>
      <w:szCs w:val="24"/>
    </w:rPr>
  </w:style>
  <w:style w:type="paragraph" w:customStyle="1" w:styleId="SubPartCASA">
    <w:name w:val="SubPart(CASA)"/>
    <w:aliases w:val="csp"/>
    <w:basedOn w:val="OPCParaBase"/>
    <w:next w:val="ActHead3"/>
    <w:rsid w:val="004507D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07D2"/>
  </w:style>
  <w:style w:type="character" w:customStyle="1" w:styleId="CharSubPartNoCASA">
    <w:name w:val="CharSubPartNo(CASA)"/>
    <w:basedOn w:val="OPCCharBase"/>
    <w:uiPriority w:val="1"/>
    <w:rsid w:val="004507D2"/>
  </w:style>
  <w:style w:type="paragraph" w:customStyle="1" w:styleId="ENoteTTIndentHeadingSub">
    <w:name w:val="ENoteTTIndentHeadingSub"/>
    <w:aliases w:val="enTTHis"/>
    <w:basedOn w:val="OPCParaBase"/>
    <w:rsid w:val="004507D2"/>
    <w:pPr>
      <w:keepNext/>
      <w:spacing w:before="60" w:line="240" w:lineRule="atLeast"/>
      <w:ind w:left="340"/>
    </w:pPr>
    <w:rPr>
      <w:b/>
      <w:sz w:val="16"/>
    </w:rPr>
  </w:style>
  <w:style w:type="paragraph" w:customStyle="1" w:styleId="ENoteTTiSub">
    <w:name w:val="ENoteTTiSub"/>
    <w:aliases w:val="enttis"/>
    <w:basedOn w:val="OPCParaBase"/>
    <w:rsid w:val="004507D2"/>
    <w:pPr>
      <w:keepNext/>
      <w:spacing w:before="60" w:line="240" w:lineRule="atLeast"/>
      <w:ind w:left="340"/>
    </w:pPr>
    <w:rPr>
      <w:sz w:val="16"/>
    </w:rPr>
  </w:style>
  <w:style w:type="paragraph" w:customStyle="1" w:styleId="SubDivisionMigration">
    <w:name w:val="SubDivisionMigration"/>
    <w:aliases w:val="sdm"/>
    <w:basedOn w:val="OPCParaBase"/>
    <w:rsid w:val="004507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07D2"/>
    <w:pPr>
      <w:keepNext/>
      <w:keepLines/>
      <w:spacing w:before="240" w:line="240" w:lineRule="auto"/>
      <w:ind w:left="1134" w:hanging="1134"/>
    </w:pPr>
    <w:rPr>
      <w:b/>
      <w:sz w:val="28"/>
    </w:rPr>
  </w:style>
  <w:style w:type="paragraph" w:customStyle="1" w:styleId="notetext">
    <w:name w:val="note(text)"/>
    <w:aliases w:val="n"/>
    <w:basedOn w:val="OPCParaBase"/>
    <w:rsid w:val="004507D2"/>
    <w:pPr>
      <w:spacing w:before="122" w:line="240" w:lineRule="auto"/>
      <w:ind w:left="1985" w:hanging="851"/>
    </w:pPr>
    <w:rPr>
      <w:sz w:val="18"/>
    </w:rPr>
  </w:style>
  <w:style w:type="paragraph" w:customStyle="1" w:styleId="FreeForm">
    <w:name w:val="FreeForm"/>
    <w:rsid w:val="004507D2"/>
    <w:rPr>
      <w:rFonts w:ascii="Arial" w:hAnsi="Arial"/>
      <w:sz w:val="22"/>
    </w:rPr>
  </w:style>
  <w:style w:type="table" w:styleId="TableGrid">
    <w:name w:val="Table Grid"/>
    <w:basedOn w:val="TableNormal"/>
    <w:uiPriority w:val="59"/>
    <w:rsid w:val="0045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4507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07D2"/>
    <w:rPr>
      <w:sz w:val="22"/>
    </w:rPr>
  </w:style>
  <w:style w:type="paragraph" w:customStyle="1" w:styleId="SOTextNote">
    <w:name w:val="SO TextNote"/>
    <w:aliases w:val="sont"/>
    <w:basedOn w:val="SOText"/>
    <w:qFormat/>
    <w:rsid w:val="004507D2"/>
    <w:pPr>
      <w:spacing w:before="122" w:line="198" w:lineRule="exact"/>
      <w:ind w:left="1843" w:hanging="709"/>
    </w:pPr>
    <w:rPr>
      <w:sz w:val="18"/>
    </w:rPr>
  </w:style>
  <w:style w:type="paragraph" w:customStyle="1" w:styleId="SOPara">
    <w:name w:val="SO Para"/>
    <w:aliases w:val="soa"/>
    <w:basedOn w:val="SOText"/>
    <w:link w:val="SOParaChar"/>
    <w:qFormat/>
    <w:rsid w:val="004507D2"/>
    <w:pPr>
      <w:tabs>
        <w:tab w:val="right" w:pos="1786"/>
      </w:tabs>
      <w:spacing w:before="40"/>
      <w:ind w:left="2070" w:hanging="936"/>
    </w:pPr>
  </w:style>
  <w:style w:type="character" w:customStyle="1" w:styleId="SOParaChar">
    <w:name w:val="SO Para Char"/>
    <w:aliases w:val="soa Char"/>
    <w:basedOn w:val="DefaultParagraphFont"/>
    <w:link w:val="SOPara"/>
    <w:rsid w:val="004507D2"/>
    <w:rPr>
      <w:sz w:val="22"/>
    </w:rPr>
  </w:style>
  <w:style w:type="paragraph" w:customStyle="1" w:styleId="FileName">
    <w:name w:val="FileName"/>
    <w:basedOn w:val="Normal"/>
    <w:rsid w:val="004507D2"/>
  </w:style>
  <w:style w:type="paragraph" w:customStyle="1" w:styleId="TableHeading">
    <w:name w:val="TableHeading"/>
    <w:aliases w:val="th"/>
    <w:basedOn w:val="OPCParaBase"/>
    <w:next w:val="Tabletext"/>
    <w:rsid w:val="004507D2"/>
    <w:pPr>
      <w:keepNext/>
      <w:spacing w:before="60" w:line="240" w:lineRule="atLeast"/>
    </w:pPr>
    <w:rPr>
      <w:b/>
      <w:sz w:val="20"/>
    </w:rPr>
  </w:style>
  <w:style w:type="paragraph" w:customStyle="1" w:styleId="SOHeadBold">
    <w:name w:val="SO HeadBold"/>
    <w:aliases w:val="sohb"/>
    <w:basedOn w:val="SOText"/>
    <w:next w:val="SOText"/>
    <w:link w:val="SOHeadBoldChar"/>
    <w:qFormat/>
    <w:rsid w:val="004507D2"/>
    <w:rPr>
      <w:b/>
    </w:rPr>
  </w:style>
  <w:style w:type="character" w:customStyle="1" w:styleId="SOHeadBoldChar">
    <w:name w:val="SO HeadBold Char"/>
    <w:aliases w:val="sohb Char"/>
    <w:basedOn w:val="DefaultParagraphFont"/>
    <w:link w:val="SOHeadBold"/>
    <w:rsid w:val="004507D2"/>
    <w:rPr>
      <w:b/>
      <w:sz w:val="22"/>
    </w:rPr>
  </w:style>
  <w:style w:type="paragraph" w:customStyle="1" w:styleId="SOHeadItalic">
    <w:name w:val="SO HeadItalic"/>
    <w:aliases w:val="sohi"/>
    <w:basedOn w:val="SOText"/>
    <w:next w:val="SOText"/>
    <w:link w:val="SOHeadItalicChar"/>
    <w:qFormat/>
    <w:rsid w:val="004507D2"/>
    <w:rPr>
      <w:i/>
    </w:rPr>
  </w:style>
  <w:style w:type="character" w:customStyle="1" w:styleId="SOHeadItalicChar">
    <w:name w:val="SO HeadItalic Char"/>
    <w:aliases w:val="sohi Char"/>
    <w:basedOn w:val="DefaultParagraphFont"/>
    <w:link w:val="SOHeadItalic"/>
    <w:rsid w:val="004507D2"/>
    <w:rPr>
      <w:i/>
      <w:sz w:val="22"/>
    </w:rPr>
  </w:style>
  <w:style w:type="paragraph" w:customStyle="1" w:styleId="SOBullet">
    <w:name w:val="SO Bullet"/>
    <w:aliases w:val="sotb"/>
    <w:basedOn w:val="SOText"/>
    <w:link w:val="SOBulletChar"/>
    <w:qFormat/>
    <w:rsid w:val="004507D2"/>
    <w:pPr>
      <w:ind w:left="1559" w:hanging="425"/>
    </w:pPr>
  </w:style>
  <w:style w:type="character" w:customStyle="1" w:styleId="SOBulletChar">
    <w:name w:val="SO Bullet Char"/>
    <w:aliases w:val="sotb Char"/>
    <w:basedOn w:val="DefaultParagraphFont"/>
    <w:link w:val="SOBullet"/>
    <w:rsid w:val="004507D2"/>
    <w:rPr>
      <w:sz w:val="22"/>
    </w:rPr>
  </w:style>
  <w:style w:type="paragraph" w:customStyle="1" w:styleId="SOBulletNote">
    <w:name w:val="SO BulletNote"/>
    <w:aliases w:val="sonb"/>
    <w:basedOn w:val="SOTextNote"/>
    <w:link w:val="SOBulletNoteChar"/>
    <w:qFormat/>
    <w:rsid w:val="004507D2"/>
    <w:pPr>
      <w:tabs>
        <w:tab w:val="left" w:pos="1560"/>
      </w:tabs>
      <w:ind w:left="2268" w:hanging="1134"/>
    </w:pPr>
  </w:style>
  <w:style w:type="character" w:customStyle="1" w:styleId="SOBulletNoteChar">
    <w:name w:val="SO BulletNote Char"/>
    <w:aliases w:val="sonb Char"/>
    <w:basedOn w:val="DefaultParagraphFont"/>
    <w:link w:val="SOBulletNote"/>
    <w:rsid w:val="004507D2"/>
    <w:rPr>
      <w:sz w:val="18"/>
    </w:rPr>
  </w:style>
  <w:style w:type="paragraph" w:customStyle="1" w:styleId="EnStatement">
    <w:name w:val="EnStatement"/>
    <w:basedOn w:val="Normal"/>
    <w:rsid w:val="004507D2"/>
    <w:pPr>
      <w:numPr>
        <w:numId w:val="13"/>
      </w:numPr>
    </w:pPr>
    <w:rPr>
      <w:rFonts w:eastAsia="Times New Roman" w:cs="Times New Roman"/>
      <w:lang w:eastAsia="en-AU"/>
    </w:rPr>
  </w:style>
  <w:style w:type="paragraph" w:customStyle="1" w:styleId="EnStatementHeading">
    <w:name w:val="EnStatementHeading"/>
    <w:basedOn w:val="Normal"/>
    <w:rsid w:val="004507D2"/>
    <w:rPr>
      <w:rFonts w:eastAsia="Times New Roman" w:cs="Times New Roman"/>
      <w:b/>
      <w:lang w:eastAsia="en-AU"/>
    </w:rPr>
  </w:style>
  <w:style w:type="paragraph" w:customStyle="1" w:styleId="Transitional">
    <w:name w:val="Transitional"/>
    <w:aliases w:val="tr"/>
    <w:basedOn w:val="ItemHead"/>
    <w:next w:val="Item"/>
    <w:rsid w:val="004507D2"/>
  </w:style>
  <w:style w:type="character" w:customStyle="1" w:styleId="Heading2Char">
    <w:name w:val="Heading 2 Char"/>
    <w:basedOn w:val="DefaultParagraphFont"/>
    <w:link w:val="Heading2"/>
    <w:uiPriority w:val="9"/>
    <w:semiHidden/>
    <w:rsid w:val="004507D2"/>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4507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507D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507D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507D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507D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507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07D2"/>
    <w:rPr>
      <w:rFonts w:asciiTheme="majorHAnsi" w:eastAsiaTheme="majorEastAsia" w:hAnsiTheme="majorHAnsi" w:cstheme="majorBidi"/>
      <w:i/>
      <w:iCs/>
      <w:color w:val="272727" w:themeColor="text1" w:themeTint="D8"/>
      <w:sz w:val="21"/>
      <w:szCs w:val="21"/>
    </w:rPr>
  </w:style>
  <w:style w:type="paragraph" w:customStyle="1" w:styleId="ENotesText">
    <w:name w:val="ENotesText"/>
    <w:aliases w:val="Ent"/>
    <w:basedOn w:val="OPCParaBase"/>
    <w:next w:val="Normal"/>
    <w:rsid w:val="004507D2"/>
    <w:pPr>
      <w:spacing w:before="120"/>
    </w:pPr>
  </w:style>
  <w:style w:type="numbering" w:styleId="111111">
    <w:name w:val="Outline List 2"/>
    <w:basedOn w:val="NoList"/>
    <w:uiPriority w:val="99"/>
    <w:semiHidden/>
    <w:unhideWhenUsed/>
    <w:rsid w:val="004507D2"/>
    <w:pPr>
      <w:numPr>
        <w:numId w:val="16"/>
      </w:numPr>
    </w:pPr>
  </w:style>
  <w:style w:type="numbering" w:styleId="1ai">
    <w:name w:val="Outline List 1"/>
    <w:basedOn w:val="NoList"/>
    <w:uiPriority w:val="99"/>
    <w:semiHidden/>
    <w:unhideWhenUsed/>
    <w:rsid w:val="004507D2"/>
    <w:pPr>
      <w:numPr>
        <w:numId w:val="17"/>
      </w:numPr>
    </w:pPr>
  </w:style>
  <w:style w:type="numbering" w:styleId="ArticleSection">
    <w:name w:val="Outline List 3"/>
    <w:basedOn w:val="NoList"/>
    <w:uiPriority w:val="99"/>
    <w:semiHidden/>
    <w:unhideWhenUsed/>
    <w:rsid w:val="004507D2"/>
    <w:pPr>
      <w:numPr>
        <w:numId w:val="18"/>
      </w:numPr>
    </w:pPr>
  </w:style>
  <w:style w:type="paragraph" w:styleId="Bibliography">
    <w:name w:val="Bibliography"/>
    <w:basedOn w:val="Normal"/>
    <w:next w:val="Normal"/>
    <w:uiPriority w:val="37"/>
    <w:semiHidden/>
    <w:unhideWhenUsed/>
    <w:rsid w:val="004507D2"/>
  </w:style>
  <w:style w:type="paragraph" w:styleId="BlockText">
    <w:name w:val="Block Text"/>
    <w:basedOn w:val="Normal"/>
    <w:uiPriority w:val="99"/>
    <w:semiHidden/>
    <w:unhideWhenUsed/>
    <w:rsid w:val="004507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4507D2"/>
    <w:pPr>
      <w:spacing w:after="120"/>
    </w:pPr>
  </w:style>
  <w:style w:type="character" w:customStyle="1" w:styleId="BodyTextChar">
    <w:name w:val="Body Text Char"/>
    <w:basedOn w:val="DefaultParagraphFont"/>
    <w:link w:val="BodyText"/>
    <w:uiPriority w:val="99"/>
    <w:semiHidden/>
    <w:rsid w:val="004507D2"/>
    <w:rPr>
      <w:sz w:val="22"/>
    </w:rPr>
  </w:style>
  <w:style w:type="paragraph" w:styleId="BodyText2">
    <w:name w:val="Body Text 2"/>
    <w:basedOn w:val="Normal"/>
    <w:link w:val="BodyText2Char"/>
    <w:uiPriority w:val="99"/>
    <w:semiHidden/>
    <w:unhideWhenUsed/>
    <w:rsid w:val="004507D2"/>
    <w:pPr>
      <w:spacing w:after="120" w:line="480" w:lineRule="auto"/>
    </w:pPr>
  </w:style>
  <w:style w:type="character" w:customStyle="1" w:styleId="BodyText2Char">
    <w:name w:val="Body Text 2 Char"/>
    <w:basedOn w:val="DefaultParagraphFont"/>
    <w:link w:val="BodyText2"/>
    <w:uiPriority w:val="99"/>
    <w:semiHidden/>
    <w:rsid w:val="004507D2"/>
    <w:rPr>
      <w:sz w:val="22"/>
    </w:rPr>
  </w:style>
  <w:style w:type="paragraph" w:styleId="BodyText3">
    <w:name w:val="Body Text 3"/>
    <w:basedOn w:val="Normal"/>
    <w:link w:val="BodyText3Char"/>
    <w:uiPriority w:val="99"/>
    <w:semiHidden/>
    <w:unhideWhenUsed/>
    <w:rsid w:val="004507D2"/>
    <w:pPr>
      <w:spacing w:after="120"/>
    </w:pPr>
    <w:rPr>
      <w:sz w:val="16"/>
      <w:szCs w:val="16"/>
    </w:rPr>
  </w:style>
  <w:style w:type="character" w:customStyle="1" w:styleId="BodyText3Char">
    <w:name w:val="Body Text 3 Char"/>
    <w:basedOn w:val="DefaultParagraphFont"/>
    <w:link w:val="BodyText3"/>
    <w:uiPriority w:val="99"/>
    <w:semiHidden/>
    <w:rsid w:val="004507D2"/>
    <w:rPr>
      <w:sz w:val="16"/>
      <w:szCs w:val="16"/>
    </w:rPr>
  </w:style>
  <w:style w:type="paragraph" w:styleId="BodyTextFirstIndent">
    <w:name w:val="Body Text First Indent"/>
    <w:basedOn w:val="BodyText"/>
    <w:link w:val="BodyTextFirstIndentChar"/>
    <w:uiPriority w:val="99"/>
    <w:semiHidden/>
    <w:unhideWhenUsed/>
    <w:rsid w:val="004507D2"/>
    <w:pPr>
      <w:spacing w:after="0"/>
      <w:ind w:firstLine="360"/>
    </w:pPr>
  </w:style>
  <w:style w:type="character" w:customStyle="1" w:styleId="BodyTextFirstIndentChar">
    <w:name w:val="Body Text First Indent Char"/>
    <w:basedOn w:val="BodyTextChar"/>
    <w:link w:val="BodyTextFirstIndent"/>
    <w:uiPriority w:val="99"/>
    <w:semiHidden/>
    <w:rsid w:val="004507D2"/>
    <w:rPr>
      <w:sz w:val="22"/>
    </w:rPr>
  </w:style>
  <w:style w:type="paragraph" w:styleId="BodyTextIndent">
    <w:name w:val="Body Text Indent"/>
    <w:basedOn w:val="Normal"/>
    <w:link w:val="BodyTextIndentChar"/>
    <w:uiPriority w:val="99"/>
    <w:semiHidden/>
    <w:unhideWhenUsed/>
    <w:rsid w:val="004507D2"/>
    <w:pPr>
      <w:spacing w:after="120"/>
      <w:ind w:left="283"/>
    </w:pPr>
  </w:style>
  <w:style w:type="character" w:customStyle="1" w:styleId="BodyTextIndentChar">
    <w:name w:val="Body Text Indent Char"/>
    <w:basedOn w:val="DefaultParagraphFont"/>
    <w:link w:val="BodyTextIndent"/>
    <w:uiPriority w:val="99"/>
    <w:semiHidden/>
    <w:rsid w:val="004507D2"/>
    <w:rPr>
      <w:sz w:val="22"/>
    </w:rPr>
  </w:style>
  <w:style w:type="paragraph" w:styleId="BodyTextFirstIndent2">
    <w:name w:val="Body Text First Indent 2"/>
    <w:basedOn w:val="BodyTextIndent"/>
    <w:link w:val="BodyTextFirstIndent2Char"/>
    <w:uiPriority w:val="99"/>
    <w:semiHidden/>
    <w:unhideWhenUsed/>
    <w:rsid w:val="004507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4507D2"/>
    <w:rPr>
      <w:sz w:val="22"/>
    </w:rPr>
  </w:style>
  <w:style w:type="paragraph" w:styleId="BodyTextIndent2">
    <w:name w:val="Body Text Indent 2"/>
    <w:basedOn w:val="Normal"/>
    <w:link w:val="BodyTextIndent2Char"/>
    <w:uiPriority w:val="99"/>
    <w:semiHidden/>
    <w:unhideWhenUsed/>
    <w:rsid w:val="004507D2"/>
    <w:pPr>
      <w:spacing w:after="120" w:line="480" w:lineRule="auto"/>
      <w:ind w:left="283"/>
    </w:pPr>
  </w:style>
  <w:style w:type="character" w:customStyle="1" w:styleId="BodyTextIndent2Char">
    <w:name w:val="Body Text Indent 2 Char"/>
    <w:basedOn w:val="DefaultParagraphFont"/>
    <w:link w:val="BodyTextIndent2"/>
    <w:uiPriority w:val="99"/>
    <w:semiHidden/>
    <w:rsid w:val="004507D2"/>
    <w:rPr>
      <w:sz w:val="22"/>
    </w:rPr>
  </w:style>
  <w:style w:type="paragraph" w:styleId="BodyTextIndent3">
    <w:name w:val="Body Text Indent 3"/>
    <w:basedOn w:val="Normal"/>
    <w:link w:val="BodyTextIndent3Char"/>
    <w:uiPriority w:val="99"/>
    <w:semiHidden/>
    <w:unhideWhenUsed/>
    <w:rsid w:val="004507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07D2"/>
    <w:rPr>
      <w:sz w:val="16"/>
      <w:szCs w:val="16"/>
    </w:rPr>
  </w:style>
  <w:style w:type="character" w:styleId="BookTitle">
    <w:name w:val="Book Title"/>
    <w:basedOn w:val="DefaultParagraphFont"/>
    <w:uiPriority w:val="33"/>
    <w:qFormat/>
    <w:rsid w:val="004507D2"/>
    <w:rPr>
      <w:b/>
      <w:bCs/>
      <w:i/>
      <w:iCs/>
      <w:spacing w:val="5"/>
    </w:rPr>
  </w:style>
  <w:style w:type="paragraph" w:styleId="Caption">
    <w:name w:val="caption"/>
    <w:basedOn w:val="Normal"/>
    <w:next w:val="Normal"/>
    <w:uiPriority w:val="35"/>
    <w:semiHidden/>
    <w:unhideWhenUsed/>
    <w:qFormat/>
    <w:rsid w:val="004507D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4507D2"/>
    <w:pPr>
      <w:spacing w:line="240" w:lineRule="auto"/>
      <w:ind w:left="4252"/>
    </w:pPr>
  </w:style>
  <w:style w:type="character" w:customStyle="1" w:styleId="ClosingChar">
    <w:name w:val="Closing Char"/>
    <w:basedOn w:val="DefaultParagraphFont"/>
    <w:link w:val="Closing"/>
    <w:uiPriority w:val="99"/>
    <w:semiHidden/>
    <w:rsid w:val="004507D2"/>
    <w:rPr>
      <w:sz w:val="22"/>
    </w:rPr>
  </w:style>
  <w:style w:type="table" w:styleId="ColorfulGrid">
    <w:name w:val="Colorful Grid"/>
    <w:basedOn w:val="TableNormal"/>
    <w:uiPriority w:val="73"/>
    <w:semiHidden/>
    <w:unhideWhenUsed/>
    <w:rsid w:val="004507D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07D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507D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507D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507D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507D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507D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507D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pecials">
    <w:name w:val="Special s"/>
    <w:basedOn w:val="ActHead5"/>
    <w:link w:val="SpecialsChar"/>
    <w:rsid w:val="00350AE1"/>
    <w:pPr>
      <w:outlineLvl w:val="9"/>
    </w:pPr>
  </w:style>
  <w:style w:type="character" w:customStyle="1" w:styleId="SpecialsChar">
    <w:name w:val="Special s Char"/>
    <w:basedOn w:val="ActHead5Char"/>
    <w:link w:val="Specials"/>
    <w:rsid w:val="00350AE1"/>
    <w:rPr>
      <w:rFonts w:eastAsia="Times New Roman" w:cs="Times New Roman"/>
      <w:b/>
      <w:kern w:val="28"/>
      <w:sz w:val="24"/>
      <w:lang w:eastAsia="en-AU"/>
    </w:rPr>
  </w:style>
  <w:style w:type="table" w:styleId="ColorfulList-Accent1">
    <w:name w:val="Colorful List Accent 1"/>
    <w:basedOn w:val="TableNormal"/>
    <w:uiPriority w:val="72"/>
    <w:semiHidden/>
    <w:unhideWhenUsed/>
    <w:rsid w:val="004507D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507D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507D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507D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507D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507D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507D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07D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07D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07D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507D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07D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507D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507D2"/>
    <w:rPr>
      <w:sz w:val="16"/>
      <w:szCs w:val="16"/>
    </w:rPr>
  </w:style>
  <w:style w:type="paragraph" w:styleId="CommentText">
    <w:name w:val="annotation text"/>
    <w:basedOn w:val="Normal"/>
    <w:link w:val="CommentTextChar"/>
    <w:uiPriority w:val="99"/>
    <w:semiHidden/>
    <w:unhideWhenUsed/>
    <w:rsid w:val="004507D2"/>
    <w:pPr>
      <w:spacing w:line="240" w:lineRule="auto"/>
    </w:pPr>
    <w:rPr>
      <w:sz w:val="20"/>
    </w:rPr>
  </w:style>
  <w:style w:type="character" w:customStyle="1" w:styleId="CommentTextChar">
    <w:name w:val="Comment Text Char"/>
    <w:basedOn w:val="DefaultParagraphFont"/>
    <w:link w:val="CommentText"/>
    <w:uiPriority w:val="99"/>
    <w:semiHidden/>
    <w:rsid w:val="004507D2"/>
  </w:style>
  <w:style w:type="paragraph" w:styleId="CommentSubject">
    <w:name w:val="annotation subject"/>
    <w:basedOn w:val="CommentText"/>
    <w:next w:val="CommentText"/>
    <w:link w:val="CommentSubjectChar"/>
    <w:uiPriority w:val="99"/>
    <w:semiHidden/>
    <w:unhideWhenUsed/>
    <w:rsid w:val="004507D2"/>
    <w:rPr>
      <w:b/>
      <w:bCs/>
    </w:rPr>
  </w:style>
  <w:style w:type="character" w:customStyle="1" w:styleId="CommentSubjectChar">
    <w:name w:val="Comment Subject Char"/>
    <w:basedOn w:val="CommentTextChar"/>
    <w:link w:val="CommentSubject"/>
    <w:uiPriority w:val="99"/>
    <w:semiHidden/>
    <w:rsid w:val="004507D2"/>
    <w:rPr>
      <w:b/>
      <w:bCs/>
    </w:rPr>
  </w:style>
  <w:style w:type="table" w:styleId="DarkList">
    <w:name w:val="Dark List"/>
    <w:basedOn w:val="TableNormal"/>
    <w:uiPriority w:val="70"/>
    <w:semiHidden/>
    <w:unhideWhenUsed/>
    <w:rsid w:val="004507D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07D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507D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507D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507D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507D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507D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507D2"/>
  </w:style>
  <w:style w:type="character" w:customStyle="1" w:styleId="DateChar">
    <w:name w:val="Date Char"/>
    <w:basedOn w:val="DefaultParagraphFont"/>
    <w:link w:val="Date"/>
    <w:uiPriority w:val="99"/>
    <w:semiHidden/>
    <w:rsid w:val="004507D2"/>
    <w:rPr>
      <w:sz w:val="22"/>
    </w:rPr>
  </w:style>
  <w:style w:type="paragraph" w:styleId="DocumentMap">
    <w:name w:val="Document Map"/>
    <w:basedOn w:val="Normal"/>
    <w:link w:val="DocumentMapChar"/>
    <w:uiPriority w:val="99"/>
    <w:semiHidden/>
    <w:unhideWhenUsed/>
    <w:rsid w:val="004507D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07D2"/>
    <w:rPr>
      <w:rFonts w:ascii="Segoe UI" w:hAnsi="Segoe UI" w:cs="Segoe UI"/>
      <w:sz w:val="16"/>
      <w:szCs w:val="16"/>
    </w:rPr>
  </w:style>
  <w:style w:type="paragraph" w:styleId="E-mailSignature">
    <w:name w:val="E-mail Signature"/>
    <w:basedOn w:val="Normal"/>
    <w:link w:val="E-mailSignatureChar"/>
    <w:uiPriority w:val="99"/>
    <w:semiHidden/>
    <w:unhideWhenUsed/>
    <w:rsid w:val="004507D2"/>
    <w:pPr>
      <w:spacing w:line="240" w:lineRule="auto"/>
    </w:pPr>
  </w:style>
  <w:style w:type="character" w:customStyle="1" w:styleId="E-mailSignatureChar">
    <w:name w:val="E-mail Signature Char"/>
    <w:basedOn w:val="DefaultParagraphFont"/>
    <w:link w:val="E-mailSignature"/>
    <w:uiPriority w:val="99"/>
    <w:semiHidden/>
    <w:rsid w:val="004507D2"/>
    <w:rPr>
      <w:sz w:val="22"/>
    </w:rPr>
  </w:style>
  <w:style w:type="character" w:styleId="Emphasis">
    <w:name w:val="Emphasis"/>
    <w:basedOn w:val="DefaultParagraphFont"/>
    <w:uiPriority w:val="20"/>
    <w:qFormat/>
    <w:rsid w:val="004507D2"/>
    <w:rPr>
      <w:i/>
      <w:iCs/>
    </w:rPr>
  </w:style>
  <w:style w:type="character" w:styleId="EndnoteReference">
    <w:name w:val="endnote reference"/>
    <w:basedOn w:val="DefaultParagraphFont"/>
    <w:uiPriority w:val="99"/>
    <w:semiHidden/>
    <w:unhideWhenUsed/>
    <w:rsid w:val="004507D2"/>
    <w:rPr>
      <w:vertAlign w:val="superscript"/>
    </w:rPr>
  </w:style>
  <w:style w:type="paragraph" w:styleId="EndnoteText">
    <w:name w:val="endnote text"/>
    <w:basedOn w:val="Normal"/>
    <w:link w:val="EndnoteTextChar"/>
    <w:uiPriority w:val="99"/>
    <w:semiHidden/>
    <w:unhideWhenUsed/>
    <w:rsid w:val="004507D2"/>
    <w:pPr>
      <w:spacing w:line="240" w:lineRule="auto"/>
    </w:pPr>
    <w:rPr>
      <w:sz w:val="20"/>
    </w:rPr>
  </w:style>
  <w:style w:type="character" w:customStyle="1" w:styleId="EndnoteTextChar">
    <w:name w:val="Endnote Text Char"/>
    <w:basedOn w:val="DefaultParagraphFont"/>
    <w:link w:val="EndnoteText"/>
    <w:uiPriority w:val="99"/>
    <w:semiHidden/>
    <w:rsid w:val="004507D2"/>
  </w:style>
  <w:style w:type="paragraph" w:styleId="EnvelopeAddress">
    <w:name w:val="envelope address"/>
    <w:basedOn w:val="Normal"/>
    <w:uiPriority w:val="99"/>
    <w:semiHidden/>
    <w:unhideWhenUsed/>
    <w:rsid w:val="00450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07D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507D2"/>
    <w:rPr>
      <w:color w:val="800080" w:themeColor="followedHyperlink"/>
      <w:u w:val="single"/>
    </w:rPr>
  </w:style>
  <w:style w:type="character" w:styleId="FootnoteReference">
    <w:name w:val="footnote reference"/>
    <w:basedOn w:val="DefaultParagraphFont"/>
    <w:uiPriority w:val="99"/>
    <w:semiHidden/>
    <w:unhideWhenUsed/>
    <w:rsid w:val="004507D2"/>
    <w:rPr>
      <w:vertAlign w:val="superscript"/>
    </w:rPr>
  </w:style>
  <w:style w:type="paragraph" w:styleId="FootnoteText">
    <w:name w:val="footnote text"/>
    <w:basedOn w:val="Normal"/>
    <w:link w:val="FootnoteTextChar"/>
    <w:uiPriority w:val="99"/>
    <w:semiHidden/>
    <w:unhideWhenUsed/>
    <w:rsid w:val="004507D2"/>
    <w:pPr>
      <w:spacing w:line="240" w:lineRule="auto"/>
    </w:pPr>
    <w:rPr>
      <w:sz w:val="20"/>
    </w:rPr>
  </w:style>
  <w:style w:type="character" w:customStyle="1" w:styleId="FootnoteTextChar">
    <w:name w:val="Footnote Text Char"/>
    <w:basedOn w:val="DefaultParagraphFont"/>
    <w:link w:val="FootnoteText"/>
    <w:uiPriority w:val="99"/>
    <w:semiHidden/>
    <w:rsid w:val="004507D2"/>
  </w:style>
  <w:style w:type="table" w:styleId="GridTable1Light">
    <w:name w:val="Grid Table 1 Light"/>
    <w:basedOn w:val="TableNormal"/>
    <w:uiPriority w:val="46"/>
    <w:rsid w:val="00450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507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507D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07D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507D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07D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07D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507D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07D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507D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07D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07D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07D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07D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07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07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07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07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07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07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07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07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07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07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07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07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07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07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07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07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07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07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07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07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07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07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507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507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07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07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07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07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07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07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07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07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07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07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07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507D2"/>
    <w:rPr>
      <w:color w:val="2B579A"/>
      <w:shd w:val="clear" w:color="auto" w:fill="E1DFDD"/>
    </w:rPr>
  </w:style>
  <w:style w:type="character" w:styleId="HTMLAcronym">
    <w:name w:val="HTML Acronym"/>
    <w:basedOn w:val="DefaultParagraphFont"/>
    <w:uiPriority w:val="99"/>
    <w:semiHidden/>
    <w:unhideWhenUsed/>
    <w:rsid w:val="004507D2"/>
  </w:style>
  <w:style w:type="paragraph" w:styleId="HTMLAddress">
    <w:name w:val="HTML Address"/>
    <w:basedOn w:val="Normal"/>
    <w:link w:val="HTMLAddressChar"/>
    <w:uiPriority w:val="99"/>
    <w:semiHidden/>
    <w:unhideWhenUsed/>
    <w:rsid w:val="004507D2"/>
    <w:pPr>
      <w:spacing w:line="240" w:lineRule="auto"/>
    </w:pPr>
    <w:rPr>
      <w:i/>
      <w:iCs/>
    </w:rPr>
  </w:style>
  <w:style w:type="character" w:customStyle="1" w:styleId="HTMLAddressChar">
    <w:name w:val="HTML Address Char"/>
    <w:basedOn w:val="DefaultParagraphFont"/>
    <w:link w:val="HTMLAddress"/>
    <w:uiPriority w:val="99"/>
    <w:semiHidden/>
    <w:rsid w:val="004507D2"/>
    <w:rPr>
      <w:i/>
      <w:iCs/>
      <w:sz w:val="22"/>
    </w:rPr>
  </w:style>
  <w:style w:type="character" w:styleId="HTMLCite">
    <w:name w:val="HTML Cite"/>
    <w:basedOn w:val="DefaultParagraphFont"/>
    <w:uiPriority w:val="99"/>
    <w:semiHidden/>
    <w:unhideWhenUsed/>
    <w:rsid w:val="004507D2"/>
    <w:rPr>
      <w:i/>
      <w:iCs/>
    </w:rPr>
  </w:style>
  <w:style w:type="character" w:styleId="HTMLCode">
    <w:name w:val="HTML Code"/>
    <w:basedOn w:val="DefaultParagraphFont"/>
    <w:uiPriority w:val="99"/>
    <w:semiHidden/>
    <w:unhideWhenUsed/>
    <w:rsid w:val="004507D2"/>
    <w:rPr>
      <w:rFonts w:ascii="Consolas" w:hAnsi="Consolas"/>
      <w:sz w:val="20"/>
      <w:szCs w:val="20"/>
    </w:rPr>
  </w:style>
  <w:style w:type="character" w:styleId="HTMLDefinition">
    <w:name w:val="HTML Definition"/>
    <w:basedOn w:val="DefaultParagraphFont"/>
    <w:uiPriority w:val="99"/>
    <w:semiHidden/>
    <w:unhideWhenUsed/>
    <w:rsid w:val="004507D2"/>
    <w:rPr>
      <w:i/>
      <w:iCs/>
    </w:rPr>
  </w:style>
  <w:style w:type="character" w:styleId="HTMLKeyboard">
    <w:name w:val="HTML Keyboard"/>
    <w:basedOn w:val="DefaultParagraphFont"/>
    <w:uiPriority w:val="99"/>
    <w:semiHidden/>
    <w:unhideWhenUsed/>
    <w:rsid w:val="004507D2"/>
    <w:rPr>
      <w:rFonts w:ascii="Consolas" w:hAnsi="Consolas"/>
      <w:sz w:val="20"/>
      <w:szCs w:val="20"/>
    </w:rPr>
  </w:style>
  <w:style w:type="paragraph" w:styleId="HTMLPreformatted">
    <w:name w:val="HTML Preformatted"/>
    <w:basedOn w:val="Normal"/>
    <w:link w:val="HTMLPreformattedChar"/>
    <w:uiPriority w:val="99"/>
    <w:semiHidden/>
    <w:unhideWhenUsed/>
    <w:rsid w:val="004507D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507D2"/>
    <w:rPr>
      <w:rFonts w:ascii="Consolas" w:hAnsi="Consolas"/>
    </w:rPr>
  </w:style>
  <w:style w:type="character" w:styleId="HTMLSample">
    <w:name w:val="HTML Sample"/>
    <w:basedOn w:val="DefaultParagraphFont"/>
    <w:uiPriority w:val="99"/>
    <w:semiHidden/>
    <w:unhideWhenUsed/>
    <w:rsid w:val="004507D2"/>
    <w:rPr>
      <w:rFonts w:ascii="Consolas" w:hAnsi="Consolas"/>
      <w:sz w:val="24"/>
      <w:szCs w:val="24"/>
    </w:rPr>
  </w:style>
  <w:style w:type="character" w:styleId="HTMLTypewriter">
    <w:name w:val="HTML Typewriter"/>
    <w:basedOn w:val="DefaultParagraphFont"/>
    <w:uiPriority w:val="99"/>
    <w:semiHidden/>
    <w:unhideWhenUsed/>
    <w:rsid w:val="004507D2"/>
    <w:rPr>
      <w:rFonts w:ascii="Consolas" w:hAnsi="Consolas"/>
      <w:sz w:val="20"/>
      <w:szCs w:val="20"/>
    </w:rPr>
  </w:style>
  <w:style w:type="character" w:styleId="HTMLVariable">
    <w:name w:val="HTML Variable"/>
    <w:basedOn w:val="DefaultParagraphFont"/>
    <w:uiPriority w:val="99"/>
    <w:semiHidden/>
    <w:unhideWhenUsed/>
    <w:rsid w:val="004507D2"/>
    <w:rPr>
      <w:i/>
      <w:iCs/>
    </w:rPr>
  </w:style>
  <w:style w:type="character" w:styleId="Hyperlink">
    <w:name w:val="Hyperlink"/>
    <w:basedOn w:val="DefaultParagraphFont"/>
    <w:uiPriority w:val="99"/>
    <w:semiHidden/>
    <w:unhideWhenUsed/>
    <w:rsid w:val="004507D2"/>
    <w:rPr>
      <w:color w:val="0000FF" w:themeColor="hyperlink"/>
      <w:u w:val="single"/>
    </w:rPr>
  </w:style>
  <w:style w:type="paragraph" w:styleId="Index1">
    <w:name w:val="index 1"/>
    <w:basedOn w:val="Normal"/>
    <w:next w:val="Normal"/>
    <w:autoRedefine/>
    <w:uiPriority w:val="99"/>
    <w:semiHidden/>
    <w:unhideWhenUsed/>
    <w:rsid w:val="004507D2"/>
    <w:pPr>
      <w:spacing w:line="240" w:lineRule="auto"/>
      <w:ind w:left="220" w:hanging="220"/>
    </w:pPr>
  </w:style>
  <w:style w:type="paragraph" w:styleId="Index2">
    <w:name w:val="index 2"/>
    <w:basedOn w:val="Normal"/>
    <w:next w:val="Normal"/>
    <w:autoRedefine/>
    <w:uiPriority w:val="99"/>
    <w:semiHidden/>
    <w:unhideWhenUsed/>
    <w:rsid w:val="004507D2"/>
    <w:pPr>
      <w:spacing w:line="240" w:lineRule="auto"/>
      <w:ind w:left="440" w:hanging="220"/>
    </w:pPr>
  </w:style>
  <w:style w:type="paragraph" w:styleId="Index3">
    <w:name w:val="index 3"/>
    <w:basedOn w:val="Normal"/>
    <w:next w:val="Normal"/>
    <w:autoRedefine/>
    <w:uiPriority w:val="99"/>
    <w:semiHidden/>
    <w:unhideWhenUsed/>
    <w:rsid w:val="004507D2"/>
    <w:pPr>
      <w:spacing w:line="240" w:lineRule="auto"/>
      <w:ind w:left="660" w:hanging="220"/>
    </w:pPr>
  </w:style>
  <w:style w:type="paragraph" w:styleId="Index4">
    <w:name w:val="index 4"/>
    <w:basedOn w:val="Normal"/>
    <w:next w:val="Normal"/>
    <w:autoRedefine/>
    <w:uiPriority w:val="99"/>
    <w:semiHidden/>
    <w:unhideWhenUsed/>
    <w:rsid w:val="004507D2"/>
    <w:pPr>
      <w:spacing w:line="240" w:lineRule="auto"/>
      <w:ind w:left="880" w:hanging="220"/>
    </w:pPr>
  </w:style>
  <w:style w:type="paragraph" w:styleId="Index5">
    <w:name w:val="index 5"/>
    <w:basedOn w:val="Normal"/>
    <w:next w:val="Normal"/>
    <w:autoRedefine/>
    <w:uiPriority w:val="99"/>
    <w:semiHidden/>
    <w:unhideWhenUsed/>
    <w:rsid w:val="004507D2"/>
    <w:pPr>
      <w:spacing w:line="240" w:lineRule="auto"/>
      <w:ind w:left="1100" w:hanging="220"/>
    </w:pPr>
  </w:style>
  <w:style w:type="paragraph" w:styleId="Index6">
    <w:name w:val="index 6"/>
    <w:basedOn w:val="Normal"/>
    <w:next w:val="Normal"/>
    <w:autoRedefine/>
    <w:uiPriority w:val="99"/>
    <w:semiHidden/>
    <w:unhideWhenUsed/>
    <w:rsid w:val="004507D2"/>
    <w:pPr>
      <w:spacing w:line="240" w:lineRule="auto"/>
      <w:ind w:left="1320" w:hanging="220"/>
    </w:pPr>
  </w:style>
  <w:style w:type="paragraph" w:styleId="Index7">
    <w:name w:val="index 7"/>
    <w:basedOn w:val="Normal"/>
    <w:next w:val="Normal"/>
    <w:autoRedefine/>
    <w:uiPriority w:val="99"/>
    <w:semiHidden/>
    <w:unhideWhenUsed/>
    <w:rsid w:val="004507D2"/>
    <w:pPr>
      <w:spacing w:line="240" w:lineRule="auto"/>
      <w:ind w:left="1540" w:hanging="220"/>
    </w:pPr>
  </w:style>
  <w:style w:type="paragraph" w:styleId="Index8">
    <w:name w:val="index 8"/>
    <w:basedOn w:val="Normal"/>
    <w:next w:val="Normal"/>
    <w:autoRedefine/>
    <w:uiPriority w:val="99"/>
    <w:semiHidden/>
    <w:unhideWhenUsed/>
    <w:rsid w:val="004507D2"/>
    <w:pPr>
      <w:spacing w:line="240" w:lineRule="auto"/>
      <w:ind w:left="1760" w:hanging="220"/>
    </w:pPr>
  </w:style>
  <w:style w:type="paragraph" w:styleId="Index9">
    <w:name w:val="index 9"/>
    <w:basedOn w:val="Normal"/>
    <w:next w:val="Normal"/>
    <w:autoRedefine/>
    <w:uiPriority w:val="99"/>
    <w:semiHidden/>
    <w:unhideWhenUsed/>
    <w:rsid w:val="004507D2"/>
    <w:pPr>
      <w:spacing w:line="240" w:lineRule="auto"/>
      <w:ind w:left="1980" w:hanging="220"/>
    </w:pPr>
  </w:style>
  <w:style w:type="paragraph" w:styleId="IndexHeading">
    <w:name w:val="index heading"/>
    <w:basedOn w:val="Normal"/>
    <w:next w:val="Index1"/>
    <w:uiPriority w:val="99"/>
    <w:semiHidden/>
    <w:unhideWhenUsed/>
    <w:rsid w:val="004507D2"/>
    <w:rPr>
      <w:rFonts w:asciiTheme="majorHAnsi" w:eastAsiaTheme="majorEastAsia" w:hAnsiTheme="majorHAnsi" w:cstheme="majorBidi"/>
      <w:b/>
      <w:bCs/>
    </w:rPr>
  </w:style>
  <w:style w:type="character" w:styleId="IntenseEmphasis">
    <w:name w:val="Intense Emphasis"/>
    <w:basedOn w:val="DefaultParagraphFont"/>
    <w:uiPriority w:val="21"/>
    <w:qFormat/>
    <w:rsid w:val="004507D2"/>
    <w:rPr>
      <w:i/>
      <w:iCs/>
      <w:color w:val="4F81BD" w:themeColor="accent1"/>
    </w:rPr>
  </w:style>
  <w:style w:type="paragraph" w:styleId="IntenseQuote">
    <w:name w:val="Intense Quote"/>
    <w:basedOn w:val="Normal"/>
    <w:next w:val="Normal"/>
    <w:link w:val="IntenseQuoteChar"/>
    <w:uiPriority w:val="30"/>
    <w:qFormat/>
    <w:rsid w:val="004507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07D2"/>
    <w:rPr>
      <w:i/>
      <w:iCs/>
      <w:color w:val="4F81BD" w:themeColor="accent1"/>
      <w:sz w:val="22"/>
    </w:rPr>
  </w:style>
  <w:style w:type="character" w:styleId="IntenseReference">
    <w:name w:val="Intense Reference"/>
    <w:basedOn w:val="DefaultParagraphFont"/>
    <w:uiPriority w:val="32"/>
    <w:qFormat/>
    <w:rsid w:val="004507D2"/>
    <w:rPr>
      <w:b/>
      <w:bCs/>
      <w:smallCaps/>
      <w:color w:val="4F81BD" w:themeColor="accent1"/>
      <w:spacing w:val="5"/>
    </w:rPr>
  </w:style>
  <w:style w:type="table" w:styleId="LightGrid">
    <w:name w:val="Light Grid"/>
    <w:basedOn w:val="TableNormal"/>
    <w:uiPriority w:val="62"/>
    <w:semiHidden/>
    <w:unhideWhenUsed/>
    <w:rsid w:val="004507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507D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507D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507D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507D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507D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507D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507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07D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507D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507D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507D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507D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507D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507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07D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507D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507D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507D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507D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507D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507D2"/>
    <w:pPr>
      <w:ind w:left="283" w:hanging="283"/>
      <w:contextualSpacing/>
    </w:pPr>
  </w:style>
  <w:style w:type="paragraph" w:styleId="List2">
    <w:name w:val="List 2"/>
    <w:basedOn w:val="Normal"/>
    <w:uiPriority w:val="99"/>
    <w:semiHidden/>
    <w:unhideWhenUsed/>
    <w:rsid w:val="004507D2"/>
    <w:pPr>
      <w:ind w:left="566" w:hanging="283"/>
      <w:contextualSpacing/>
    </w:pPr>
  </w:style>
  <w:style w:type="paragraph" w:styleId="List3">
    <w:name w:val="List 3"/>
    <w:basedOn w:val="Normal"/>
    <w:uiPriority w:val="99"/>
    <w:semiHidden/>
    <w:unhideWhenUsed/>
    <w:rsid w:val="004507D2"/>
    <w:pPr>
      <w:ind w:left="849" w:hanging="283"/>
      <w:contextualSpacing/>
    </w:pPr>
  </w:style>
  <w:style w:type="paragraph" w:styleId="List4">
    <w:name w:val="List 4"/>
    <w:basedOn w:val="Normal"/>
    <w:uiPriority w:val="99"/>
    <w:semiHidden/>
    <w:unhideWhenUsed/>
    <w:rsid w:val="004507D2"/>
    <w:pPr>
      <w:ind w:left="1132" w:hanging="283"/>
      <w:contextualSpacing/>
    </w:pPr>
  </w:style>
  <w:style w:type="paragraph" w:styleId="List5">
    <w:name w:val="List 5"/>
    <w:basedOn w:val="Normal"/>
    <w:uiPriority w:val="99"/>
    <w:semiHidden/>
    <w:unhideWhenUsed/>
    <w:rsid w:val="004507D2"/>
    <w:pPr>
      <w:ind w:left="1415" w:hanging="283"/>
      <w:contextualSpacing/>
    </w:pPr>
  </w:style>
  <w:style w:type="paragraph" w:styleId="ListBullet">
    <w:name w:val="List Bullet"/>
    <w:basedOn w:val="Normal"/>
    <w:uiPriority w:val="99"/>
    <w:semiHidden/>
    <w:unhideWhenUsed/>
    <w:rsid w:val="004507D2"/>
    <w:pPr>
      <w:numPr>
        <w:numId w:val="1"/>
      </w:numPr>
      <w:contextualSpacing/>
    </w:pPr>
  </w:style>
  <w:style w:type="paragraph" w:styleId="ListBullet2">
    <w:name w:val="List Bullet 2"/>
    <w:basedOn w:val="Normal"/>
    <w:uiPriority w:val="99"/>
    <w:semiHidden/>
    <w:unhideWhenUsed/>
    <w:rsid w:val="004507D2"/>
    <w:pPr>
      <w:numPr>
        <w:numId w:val="2"/>
      </w:numPr>
      <w:contextualSpacing/>
    </w:pPr>
  </w:style>
  <w:style w:type="paragraph" w:styleId="ListBullet3">
    <w:name w:val="List Bullet 3"/>
    <w:basedOn w:val="Normal"/>
    <w:uiPriority w:val="99"/>
    <w:semiHidden/>
    <w:unhideWhenUsed/>
    <w:rsid w:val="004507D2"/>
    <w:pPr>
      <w:numPr>
        <w:numId w:val="3"/>
      </w:numPr>
      <w:contextualSpacing/>
    </w:pPr>
  </w:style>
  <w:style w:type="paragraph" w:styleId="ListBullet4">
    <w:name w:val="List Bullet 4"/>
    <w:basedOn w:val="Normal"/>
    <w:uiPriority w:val="99"/>
    <w:semiHidden/>
    <w:unhideWhenUsed/>
    <w:rsid w:val="004507D2"/>
    <w:pPr>
      <w:numPr>
        <w:numId w:val="4"/>
      </w:numPr>
      <w:contextualSpacing/>
    </w:pPr>
  </w:style>
  <w:style w:type="paragraph" w:styleId="ListBullet5">
    <w:name w:val="List Bullet 5"/>
    <w:basedOn w:val="Normal"/>
    <w:uiPriority w:val="99"/>
    <w:semiHidden/>
    <w:unhideWhenUsed/>
    <w:rsid w:val="004507D2"/>
    <w:pPr>
      <w:numPr>
        <w:numId w:val="5"/>
      </w:numPr>
      <w:contextualSpacing/>
    </w:pPr>
  </w:style>
  <w:style w:type="paragraph" w:styleId="ListContinue">
    <w:name w:val="List Continue"/>
    <w:basedOn w:val="Normal"/>
    <w:uiPriority w:val="99"/>
    <w:semiHidden/>
    <w:unhideWhenUsed/>
    <w:rsid w:val="004507D2"/>
    <w:pPr>
      <w:spacing w:after="120"/>
      <w:ind w:left="283"/>
      <w:contextualSpacing/>
    </w:pPr>
  </w:style>
  <w:style w:type="paragraph" w:styleId="ListContinue2">
    <w:name w:val="List Continue 2"/>
    <w:basedOn w:val="Normal"/>
    <w:uiPriority w:val="99"/>
    <w:semiHidden/>
    <w:unhideWhenUsed/>
    <w:rsid w:val="004507D2"/>
    <w:pPr>
      <w:spacing w:after="120"/>
      <w:ind w:left="566"/>
      <w:contextualSpacing/>
    </w:pPr>
  </w:style>
  <w:style w:type="paragraph" w:styleId="ListContinue3">
    <w:name w:val="List Continue 3"/>
    <w:basedOn w:val="Normal"/>
    <w:uiPriority w:val="99"/>
    <w:semiHidden/>
    <w:unhideWhenUsed/>
    <w:rsid w:val="004507D2"/>
    <w:pPr>
      <w:spacing w:after="120"/>
      <w:ind w:left="849"/>
      <w:contextualSpacing/>
    </w:pPr>
  </w:style>
  <w:style w:type="paragraph" w:styleId="ListContinue4">
    <w:name w:val="List Continue 4"/>
    <w:basedOn w:val="Normal"/>
    <w:uiPriority w:val="99"/>
    <w:semiHidden/>
    <w:unhideWhenUsed/>
    <w:rsid w:val="004507D2"/>
    <w:pPr>
      <w:spacing w:after="120"/>
      <w:ind w:left="1132"/>
      <w:contextualSpacing/>
    </w:pPr>
  </w:style>
  <w:style w:type="paragraph" w:styleId="ListContinue5">
    <w:name w:val="List Continue 5"/>
    <w:basedOn w:val="Normal"/>
    <w:uiPriority w:val="99"/>
    <w:semiHidden/>
    <w:unhideWhenUsed/>
    <w:rsid w:val="004507D2"/>
    <w:pPr>
      <w:spacing w:after="120"/>
      <w:ind w:left="1415"/>
      <w:contextualSpacing/>
    </w:pPr>
  </w:style>
  <w:style w:type="paragraph" w:styleId="ListNumber">
    <w:name w:val="List Number"/>
    <w:basedOn w:val="Normal"/>
    <w:uiPriority w:val="99"/>
    <w:semiHidden/>
    <w:unhideWhenUsed/>
    <w:rsid w:val="004507D2"/>
    <w:pPr>
      <w:numPr>
        <w:numId w:val="6"/>
      </w:numPr>
      <w:contextualSpacing/>
    </w:pPr>
  </w:style>
  <w:style w:type="paragraph" w:styleId="ListNumber2">
    <w:name w:val="List Number 2"/>
    <w:basedOn w:val="Normal"/>
    <w:uiPriority w:val="99"/>
    <w:semiHidden/>
    <w:unhideWhenUsed/>
    <w:rsid w:val="004507D2"/>
    <w:pPr>
      <w:numPr>
        <w:numId w:val="7"/>
      </w:numPr>
      <w:contextualSpacing/>
    </w:pPr>
  </w:style>
  <w:style w:type="paragraph" w:styleId="ListNumber3">
    <w:name w:val="List Number 3"/>
    <w:basedOn w:val="Normal"/>
    <w:uiPriority w:val="99"/>
    <w:semiHidden/>
    <w:unhideWhenUsed/>
    <w:rsid w:val="004507D2"/>
    <w:pPr>
      <w:numPr>
        <w:numId w:val="8"/>
      </w:numPr>
      <w:contextualSpacing/>
    </w:pPr>
  </w:style>
  <w:style w:type="paragraph" w:styleId="ListNumber4">
    <w:name w:val="List Number 4"/>
    <w:basedOn w:val="Normal"/>
    <w:uiPriority w:val="99"/>
    <w:semiHidden/>
    <w:unhideWhenUsed/>
    <w:rsid w:val="004507D2"/>
    <w:pPr>
      <w:numPr>
        <w:numId w:val="9"/>
      </w:numPr>
      <w:contextualSpacing/>
    </w:pPr>
  </w:style>
  <w:style w:type="paragraph" w:styleId="ListNumber5">
    <w:name w:val="List Number 5"/>
    <w:basedOn w:val="Normal"/>
    <w:uiPriority w:val="99"/>
    <w:semiHidden/>
    <w:unhideWhenUsed/>
    <w:rsid w:val="004507D2"/>
    <w:pPr>
      <w:numPr>
        <w:numId w:val="10"/>
      </w:numPr>
      <w:contextualSpacing/>
    </w:pPr>
  </w:style>
  <w:style w:type="paragraph" w:styleId="ListParagraph">
    <w:name w:val="List Paragraph"/>
    <w:basedOn w:val="Normal"/>
    <w:uiPriority w:val="34"/>
    <w:qFormat/>
    <w:rsid w:val="004507D2"/>
    <w:pPr>
      <w:ind w:left="720"/>
      <w:contextualSpacing/>
    </w:pPr>
  </w:style>
  <w:style w:type="table" w:styleId="ListTable1Light">
    <w:name w:val="List Table 1 Light"/>
    <w:basedOn w:val="TableNormal"/>
    <w:uiPriority w:val="46"/>
    <w:rsid w:val="004507D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07D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07D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07D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07D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07D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07D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07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07D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07D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07D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07D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507D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07D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07D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07D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07D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07D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07D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07D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07D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07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07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07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07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07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07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07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07D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07D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07D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07D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07D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07D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07D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07D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07D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07D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07D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07D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07D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07D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07D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07D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07D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07D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07D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07D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07D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507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4507D2"/>
    <w:rPr>
      <w:rFonts w:ascii="Consolas" w:hAnsi="Consolas"/>
    </w:rPr>
  </w:style>
  <w:style w:type="table" w:styleId="MediumGrid1">
    <w:name w:val="Medium Grid 1"/>
    <w:basedOn w:val="TableNormal"/>
    <w:uiPriority w:val="67"/>
    <w:semiHidden/>
    <w:unhideWhenUsed/>
    <w:rsid w:val="004507D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0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507D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507D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507D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507D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507D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07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07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507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507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507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507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507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507D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507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507D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507D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507D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507D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507D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07D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07D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50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07D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07D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07D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07D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07D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07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507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507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507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507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507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507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507D2"/>
    <w:rPr>
      <w:color w:val="2B579A"/>
      <w:shd w:val="clear" w:color="auto" w:fill="E1DFDD"/>
    </w:rPr>
  </w:style>
  <w:style w:type="paragraph" w:styleId="MessageHeader">
    <w:name w:val="Message Header"/>
    <w:basedOn w:val="Normal"/>
    <w:link w:val="MessageHeaderChar"/>
    <w:uiPriority w:val="99"/>
    <w:semiHidden/>
    <w:unhideWhenUsed/>
    <w:rsid w:val="00450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507D2"/>
    <w:rPr>
      <w:rFonts w:asciiTheme="majorHAnsi" w:eastAsiaTheme="majorEastAsia" w:hAnsiTheme="majorHAnsi" w:cstheme="majorBidi"/>
      <w:sz w:val="24"/>
      <w:szCs w:val="24"/>
      <w:shd w:val="pct20" w:color="auto" w:fill="auto"/>
    </w:rPr>
  </w:style>
  <w:style w:type="paragraph" w:styleId="NoSpacing">
    <w:name w:val="No Spacing"/>
    <w:uiPriority w:val="1"/>
    <w:qFormat/>
    <w:rsid w:val="004507D2"/>
    <w:rPr>
      <w:sz w:val="22"/>
    </w:rPr>
  </w:style>
  <w:style w:type="paragraph" w:styleId="NormalWeb">
    <w:name w:val="Normal (Web)"/>
    <w:basedOn w:val="Normal"/>
    <w:uiPriority w:val="99"/>
    <w:semiHidden/>
    <w:unhideWhenUsed/>
    <w:rsid w:val="004507D2"/>
    <w:rPr>
      <w:rFonts w:cs="Times New Roman"/>
      <w:sz w:val="24"/>
      <w:szCs w:val="24"/>
    </w:rPr>
  </w:style>
  <w:style w:type="paragraph" w:styleId="NormalIndent">
    <w:name w:val="Normal Indent"/>
    <w:basedOn w:val="Normal"/>
    <w:uiPriority w:val="99"/>
    <w:semiHidden/>
    <w:unhideWhenUsed/>
    <w:rsid w:val="004507D2"/>
    <w:pPr>
      <w:ind w:left="720"/>
    </w:pPr>
  </w:style>
  <w:style w:type="paragraph" w:styleId="NoteHeading">
    <w:name w:val="Note Heading"/>
    <w:basedOn w:val="Normal"/>
    <w:next w:val="Normal"/>
    <w:link w:val="NoteHeadingChar"/>
    <w:uiPriority w:val="99"/>
    <w:semiHidden/>
    <w:unhideWhenUsed/>
    <w:rsid w:val="004507D2"/>
    <w:pPr>
      <w:spacing w:line="240" w:lineRule="auto"/>
    </w:pPr>
  </w:style>
  <w:style w:type="character" w:customStyle="1" w:styleId="NoteHeadingChar">
    <w:name w:val="Note Heading Char"/>
    <w:basedOn w:val="DefaultParagraphFont"/>
    <w:link w:val="NoteHeading"/>
    <w:uiPriority w:val="99"/>
    <w:semiHidden/>
    <w:rsid w:val="004507D2"/>
    <w:rPr>
      <w:sz w:val="22"/>
    </w:rPr>
  </w:style>
  <w:style w:type="character" w:styleId="PageNumber">
    <w:name w:val="page number"/>
    <w:basedOn w:val="DefaultParagraphFont"/>
    <w:uiPriority w:val="99"/>
    <w:semiHidden/>
    <w:unhideWhenUsed/>
    <w:rsid w:val="004507D2"/>
  </w:style>
  <w:style w:type="character" w:styleId="PlaceholderText">
    <w:name w:val="Placeholder Text"/>
    <w:basedOn w:val="DefaultParagraphFont"/>
    <w:uiPriority w:val="99"/>
    <w:semiHidden/>
    <w:rsid w:val="004507D2"/>
    <w:rPr>
      <w:color w:val="808080"/>
    </w:rPr>
  </w:style>
  <w:style w:type="table" w:styleId="PlainTable1">
    <w:name w:val="Plain Table 1"/>
    <w:basedOn w:val="TableNormal"/>
    <w:uiPriority w:val="41"/>
    <w:rsid w:val="004507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507D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07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07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07D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507D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07D2"/>
    <w:rPr>
      <w:rFonts w:ascii="Consolas" w:hAnsi="Consolas"/>
      <w:sz w:val="21"/>
      <w:szCs w:val="21"/>
    </w:rPr>
  </w:style>
  <w:style w:type="paragraph" w:styleId="Quote">
    <w:name w:val="Quote"/>
    <w:basedOn w:val="Normal"/>
    <w:next w:val="Normal"/>
    <w:link w:val="QuoteChar"/>
    <w:uiPriority w:val="29"/>
    <w:qFormat/>
    <w:rsid w:val="004507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07D2"/>
    <w:rPr>
      <w:i/>
      <w:iCs/>
      <w:color w:val="404040" w:themeColor="text1" w:themeTint="BF"/>
      <w:sz w:val="22"/>
    </w:rPr>
  </w:style>
  <w:style w:type="paragraph" w:styleId="Salutation">
    <w:name w:val="Salutation"/>
    <w:basedOn w:val="Normal"/>
    <w:next w:val="Normal"/>
    <w:link w:val="SalutationChar"/>
    <w:uiPriority w:val="99"/>
    <w:semiHidden/>
    <w:unhideWhenUsed/>
    <w:rsid w:val="004507D2"/>
  </w:style>
  <w:style w:type="character" w:customStyle="1" w:styleId="SalutationChar">
    <w:name w:val="Salutation Char"/>
    <w:basedOn w:val="DefaultParagraphFont"/>
    <w:link w:val="Salutation"/>
    <w:uiPriority w:val="99"/>
    <w:semiHidden/>
    <w:rsid w:val="004507D2"/>
    <w:rPr>
      <w:sz w:val="22"/>
    </w:rPr>
  </w:style>
  <w:style w:type="paragraph" w:styleId="Signature">
    <w:name w:val="Signature"/>
    <w:basedOn w:val="Normal"/>
    <w:link w:val="SignatureChar"/>
    <w:uiPriority w:val="99"/>
    <w:semiHidden/>
    <w:unhideWhenUsed/>
    <w:rsid w:val="004507D2"/>
    <w:pPr>
      <w:spacing w:line="240" w:lineRule="auto"/>
      <w:ind w:left="4252"/>
    </w:pPr>
  </w:style>
  <w:style w:type="character" w:customStyle="1" w:styleId="SignatureChar">
    <w:name w:val="Signature Char"/>
    <w:basedOn w:val="DefaultParagraphFont"/>
    <w:link w:val="Signature"/>
    <w:uiPriority w:val="99"/>
    <w:semiHidden/>
    <w:rsid w:val="004507D2"/>
    <w:rPr>
      <w:sz w:val="22"/>
    </w:rPr>
  </w:style>
  <w:style w:type="character" w:styleId="SmartHyperlink">
    <w:name w:val="Smart Hyperlink"/>
    <w:basedOn w:val="DefaultParagraphFont"/>
    <w:uiPriority w:val="99"/>
    <w:semiHidden/>
    <w:unhideWhenUsed/>
    <w:rsid w:val="004507D2"/>
    <w:rPr>
      <w:u w:val="dotted"/>
    </w:rPr>
  </w:style>
  <w:style w:type="character" w:styleId="Strong">
    <w:name w:val="Strong"/>
    <w:basedOn w:val="DefaultParagraphFont"/>
    <w:uiPriority w:val="22"/>
    <w:qFormat/>
    <w:rsid w:val="004507D2"/>
    <w:rPr>
      <w:b/>
      <w:bCs/>
    </w:rPr>
  </w:style>
  <w:style w:type="paragraph" w:styleId="Subtitle">
    <w:name w:val="Subtitle"/>
    <w:basedOn w:val="Normal"/>
    <w:next w:val="Normal"/>
    <w:link w:val="SubtitleChar"/>
    <w:uiPriority w:val="11"/>
    <w:qFormat/>
    <w:rsid w:val="004507D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507D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507D2"/>
    <w:rPr>
      <w:i/>
      <w:iCs/>
      <w:color w:val="404040" w:themeColor="text1" w:themeTint="BF"/>
    </w:rPr>
  </w:style>
  <w:style w:type="character" w:styleId="SubtleReference">
    <w:name w:val="Subtle Reference"/>
    <w:basedOn w:val="DefaultParagraphFont"/>
    <w:uiPriority w:val="31"/>
    <w:qFormat/>
    <w:rsid w:val="004507D2"/>
    <w:rPr>
      <w:smallCaps/>
      <w:color w:val="5A5A5A" w:themeColor="text1" w:themeTint="A5"/>
    </w:rPr>
  </w:style>
  <w:style w:type="table" w:styleId="Table3Deffects1">
    <w:name w:val="Table 3D effects 1"/>
    <w:basedOn w:val="TableNormal"/>
    <w:uiPriority w:val="99"/>
    <w:semiHidden/>
    <w:unhideWhenUsed/>
    <w:rsid w:val="004507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507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507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507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507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507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507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507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507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507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507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507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507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507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507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507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507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50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507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507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507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50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507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507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507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507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507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507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507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50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50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507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507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507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507D2"/>
    <w:pPr>
      <w:ind w:left="220" w:hanging="220"/>
    </w:pPr>
  </w:style>
  <w:style w:type="paragraph" w:styleId="TableofFigures">
    <w:name w:val="table of figures"/>
    <w:basedOn w:val="Normal"/>
    <w:next w:val="Normal"/>
    <w:uiPriority w:val="99"/>
    <w:semiHidden/>
    <w:unhideWhenUsed/>
    <w:rsid w:val="004507D2"/>
  </w:style>
  <w:style w:type="table" w:styleId="TableProfessional">
    <w:name w:val="Table Professional"/>
    <w:basedOn w:val="TableNormal"/>
    <w:uiPriority w:val="99"/>
    <w:semiHidden/>
    <w:unhideWhenUsed/>
    <w:rsid w:val="00450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507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507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507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507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507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507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507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507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507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07D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7D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507D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507D2"/>
    <w:pPr>
      <w:numPr>
        <w:numId w:val="0"/>
      </w:numPr>
      <w:outlineLvl w:val="9"/>
    </w:pPr>
  </w:style>
  <w:style w:type="character" w:styleId="UnresolvedMention">
    <w:name w:val="Unresolved Mention"/>
    <w:basedOn w:val="DefaultParagraphFont"/>
    <w:uiPriority w:val="99"/>
    <w:semiHidden/>
    <w:unhideWhenUsed/>
    <w:rsid w:val="004507D2"/>
    <w:rPr>
      <w:color w:val="605E5C"/>
      <w:shd w:val="clear" w:color="auto" w:fill="E1DFDD"/>
    </w:rPr>
  </w:style>
  <w:style w:type="paragraph" w:customStyle="1" w:styleId="SOText2">
    <w:name w:val="SO Text2"/>
    <w:aliases w:val="sot2"/>
    <w:basedOn w:val="Normal"/>
    <w:next w:val="SOText"/>
    <w:link w:val="SOText2Char"/>
    <w:rsid w:val="004507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07D2"/>
    <w:rPr>
      <w:sz w:val="22"/>
    </w:rPr>
  </w:style>
  <w:style w:type="paragraph" w:customStyle="1" w:styleId="ETAsubitem">
    <w:name w:val="ETA(subitem)"/>
    <w:basedOn w:val="OPCParaBase"/>
    <w:rsid w:val="004507D2"/>
    <w:pPr>
      <w:tabs>
        <w:tab w:val="right" w:pos="340"/>
      </w:tabs>
      <w:spacing w:before="60" w:line="240" w:lineRule="auto"/>
      <w:ind w:left="454" w:hanging="454"/>
    </w:pPr>
    <w:rPr>
      <w:sz w:val="20"/>
    </w:rPr>
  </w:style>
  <w:style w:type="paragraph" w:customStyle="1" w:styleId="ETApara">
    <w:name w:val="ETA(para)"/>
    <w:basedOn w:val="OPCParaBase"/>
    <w:rsid w:val="004507D2"/>
    <w:pPr>
      <w:tabs>
        <w:tab w:val="right" w:pos="754"/>
      </w:tabs>
      <w:spacing w:before="60" w:line="240" w:lineRule="auto"/>
      <w:ind w:left="828" w:hanging="828"/>
    </w:pPr>
    <w:rPr>
      <w:sz w:val="20"/>
    </w:rPr>
  </w:style>
  <w:style w:type="paragraph" w:customStyle="1" w:styleId="ETAsubpara">
    <w:name w:val="ETA(subpara)"/>
    <w:basedOn w:val="OPCParaBase"/>
    <w:rsid w:val="004507D2"/>
    <w:pPr>
      <w:tabs>
        <w:tab w:val="right" w:pos="1083"/>
      </w:tabs>
      <w:spacing w:before="60" w:line="240" w:lineRule="auto"/>
      <w:ind w:left="1191" w:hanging="1191"/>
    </w:pPr>
    <w:rPr>
      <w:sz w:val="20"/>
    </w:rPr>
  </w:style>
  <w:style w:type="paragraph" w:customStyle="1" w:styleId="ETAsub-subpara">
    <w:name w:val="ETA(sub-subpara)"/>
    <w:basedOn w:val="OPCParaBase"/>
    <w:rsid w:val="004507D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507D2"/>
    <w:rPr>
      <w:b/>
      <w:sz w:val="28"/>
      <w:szCs w:val="28"/>
    </w:rPr>
  </w:style>
  <w:style w:type="paragraph" w:customStyle="1" w:styleId="NotesHeading2">
    <w:name w:val="NotesHeading 2"/>
    <w:basedOn w:val="OPCParaBase"/>
    <w:next w:val="Normal"/>
    <w:rsid w:val="004507D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277761442">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124</Pages>
  <Words>26948</Words>
  <Characters>130142</Characters>
  <Application>Microsoft Office Word</Application>
  <DocSecurity>0</DocSecurity>
  <PresentationFormat/>
  <Lines>3428</Lines>
  <Paragraphs>1789</Paragraphs>
  <ScaleCrop>false</ScaleCrop>
  <HeadingPairs>
    <vt:vector size="2" baseType="variant">
      <vt:variant>
        <vt:lpstr>Title</vt:lpstr>
      </vt:variant>
      <vt:variant>
        <vt:i4>1</vt:i4>
      </vt:variant>
    </vt:vector>
  </HeadingPairs>
  <TitlesOfParts>
    <vt:vector size="1" baseType="lpstr">
      <vt:lpstr>Moomba-Sydney Pipeline System Sale Act 1994</vt:lpstr>
    </vt:vector>
  </TitlesOfParts>
  <Manager/>
  <Company/>
  <LinksUpToDate>false</LinksUpToDate>
  <CharactersWithSpaces>156454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Moomba-Sydney Pipeline System Sale Act 1994</dc:title>
  <dc:subject/>
  <dc:creator/>
  <cp:keywords/>
  <dc:description/>
  <cp:lastModifiedBy/>
  <cp:revision>1</cp:revision>
  <dcterms:created xsi:type="dcterms:W3CDTF">2024-10-10T02:28:00Z</dcterms:created>
  <dcterms:modified xsi:type="dcterms:W3CDTF">2024-10-10T02:28:00Z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Moomba-Sydney Pipeline System Sale Act 1994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No</vt:lpwstr>
  </property>
  <property fmtid="{D5CDD505-2E9C-101B-9397-08002B2CF9AE}" pid="10" name="IsVolume">
    <vt:lpwstr>No</vt:lpwstr>
  </property>
  <property fmtid="{D5CDD505-2E9C-101B-9397-08002B2CF9AE}" pid="11" name="CompilationNumber">
    <vt:lpwstr>3</vt:lpwstr>
  </property>
  <property fmtid="{D5CDD505-2E9C-101B-9397-08002B2CF9AE}" pid="12" name="StartDate">
    <vt:lpwstr>25 November 1996</vt:lpwstr>
  </property>
  <property fmtid="{D5CDD505-2E9C-101B-9397-08002B2CF9AE}" pid="13" name="IncludesUpTo">
    <vt:lpwstr>Act No. 60, 1996</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UNOFFICIAL</vt:lpwstr>
  </property>
  <property fmtid="{D5CDD505-2E9C-101B-9397-08002B2CF9AE}" pid="17" name="DLM">
    <vt:lpwstr> </vt:lpwstr>
  </property>
</Properties>
</file>