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992AD" w14:textId="77777777" w:rsidR="00401575" w:rsidRPr="000F08D6" w:rsidRDefault="0043385E" w:rsidP="00623C66">
      <w:pPr>
        <w:shd w:val="clear" w:color="000000" w:fill="auto"/>
        <w:autoSpaceDE w:val="0"/>
        <w:autoSpaceDN w:val="0"/>
        <w:adjustRightInd w:val="0"/>
        <w:spacing w:before="120"/>
        <w:jc w:val="center"/>
        <w:rPr>
          <w:sz w:val="22"/>
          <w:szCs w:val="22"/>
        </w:rPr>
      </w:pPr>
      <w:r>
        <w:rPr>
          <w:noProof/>
          <w:sz w:val="22"/>
          <w:szCs w:val="22"/>
          <w:lang w:val="en-AU" w:eastAsia="en-AU"/>
        </w:rPr>
        <w:drawing>
          <wp:inline distT="0" distB="0" distL="0" distR="0" wp14:anchorId="5834D32B" wp14:editId="7D96105A">
            <wp:extent cx="1346200" cy="10166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6200" cy="1016635"/>
                    </a:xfrm>
                    <a:prstGeom prst="rect">
                      <a:avLst/>
                    </a:prstGeom>
                    <a:noFill/>
                    <a:ln>
                      <a:noFill/>
                    </a:ln>
                  </pic:spPr>
                </pic:pic>
              </a:graphicData>
            </a:graphic>
          </wp:inline>
        </w:drawing>
      </w:r>
    </w:p>
    <w:p w14:paraId="279CB45E" w14:textId="77777777" w:rsidR="00401575" w:rsidRPr="00623C66" w:rsidRDefault="00401575" w:rsidP="00623C66">
      <w:pPr>
        <w:shd w:val="clear" w:color="000000" w:fill="auto"/>
        <w:autoSpaceDE w:val="0"/>
        <w:autoSpaceDN w:val="0"/>
        <w:adjustRightInd w:val="0"/>
        <w:spacing w:before="720"/>
        <w:jc w:val="center"/>
        <w:rPr>
          <w:sz w:val="36"/>
          <w:szCs w:val="22"/>
        </w:rPr>
      </w:pPr>
      <w:r w:rsidRPr="00623C66">
        <w:rPr>
          <w:b/>
          <w:bCs/>
          <w:sz w:val="36"/>
          <w:szCs w:val="22"/>
        </w:rPr>
        <w:t>Health and Community Services</w:t>
      </w:r>
      <w:r w:rsidR="00623C66">
        <w:rPr>
          <w:b/>
          <w:bCs/>
          <w:sz w:val="36"/>
          <w:szCs w:val="22"/>
        </w:rPr>
        <w:br/>
      </w:r>
      <w:r w:rsidRPr="00623C66">
        <w:rPr>
          <w:b/>
          <w:bCs/>
          <w:sz w:val="36"/>
          <w:szCs w:val="22"/>
        </w:rPr>
        <w:t>Legislation Amendment Act 1993</w:t>
      </w:r>
    </w:p>
    <w:p w14:paraId="41C0327F" w14:textId="73B7CF93" w:rsidR="00623C66" w:rsidRPr="00376D4C" w:rsidRDefault="00401575" w:rsidP="00623C66">
      <w:pPr>
        <w:shd w:val="clear" w:color="000000" w:fill="auto"/>
        <w:autoSpaceDE w:val="0"/>
        <w:autoSpaceDN w:val="0"/>
        <w:adjustRightInd w:val="0"/>
        <w:spacing w:before="720"/>
        <w:jc w:val="center"/>
        <w:rPr>
          <w:b/>
          <w:bCs/>
          <w:szCs w:val="22"/>
        </w:rPr>
      </w:pPr>
      <w:r w:rsidRPr="00376D4C">
        <w:rPr>
          <w:b/>
          <w:bCs/>
          <w:szCs w:val="22"/>
        </w:rPr>
        <w:t>No. 12 of 1994</w:t>
      </w:r>
    </w:p>
    <w:p w14:paraId="055DFC65" w14:textId="77777777" w:rsidR="00401575" w:rsidRPr="00623C66" w:rsidRDefault="00401575" w:rsidP="00623C66">
      <w:pPr>
        <w:shd w:val="clear" w:color="000000" w:fill="auto"/>
        <w:autoSpaceDE w:val="0"/>
        <w:autoSpaceDN w:val="0"/>
        <w:adjustRightInd w:val="0"/>
        <w:spacing w:before="720"/>
        <w:jc w:val="center"/>
        <w:rPr>
          <w:sz w:val="22"/>
          <w:szCs w:val="22"/>
        </w:rPr>
      </w:pPr>
      <w:r w:rsidRPr="00623C66">
        <w:rPr>
          <w:b/>
          <w:bCs/>
          <w:sz w:val="22"/>
          <w:szCs w:val="22"/>
        </w:rPr>
        <w:t>TABLE OF PROVISIONS</w:t>
      </w:r>
    </w:p>
    <w:p w14:paraId="01A86265"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1—PRELIMINARY</w:t>
      </w:r>
    </w:p>
    <w:p w14:paraId="33D37CE8" w14:textId="77777777" w:rsidR="00401575" w:rsidRPr="000F08D6" w:rsidRDefault="00401575" w:rsidP="00401575">
      <w:pPr>
        <w:shd w:val="clear" w:color="000000" w:fill="auto"/>
        <w:autoSpaceDE w:val="0"/>
        <w:autoSpaceDN w:val="0"/>
        <w:adjustRightInd w:val="0"/>
        <w:spacing w:before="120"/>
        <w:rPr>
          <w:sz w:val="22"/>
          <w:szCs w:val="22"/>
        </w:rPr>
      </w:pPr>
      <w:r w:rsidRPr="009C0563">
        <w:rPr>
          <w:sz w:val="22"/>
          <w:szCs w:val="22"/>
        </w:rPr>
        <w:t>Section</w:t>
      </w:r>
    </w:p>
    <w:p w14:paraId="536B9D4F" w14:textId="77777777" w:rsidR="00401575" w:rsidRPr="000F08D6" w:rsidRDefault="00401575" w:rsidP="00401575">
      <w:pPr>
        <w:shd w:val="clear" w:color="000000" w:fill="auto"/>
        <w:tabs>
          <w:tab w:val="left" w:pos="854"/>
        </w:tabs>
        <w:autoSpaceDE w:val="0"/>
        <w:autoSpaceDN w:val="0"/>
        <w:adjustRightInd w:val="0"/>
        <w:spacing w:before="120"/>
        <w:ind w:left="230"/>
        <w:rPr>
          <w:sz w:val="22"/>
          <w:szCs w:val="22"/>
        </w:rPr>
      </w:pPr>
      <w:r w:rsidRPr="009C0563">
        <w:rPr>
          <w:sz w:val="22"/>
          <w:szCs w:val="22"/>
        </w:rPr>
        <w:t>1.</w:t>
      </w:r>
      <w:r>
        <w:rPr>
          <w:sz w:val="22"/>
          <w:szCs w:val="22"/>
        </w:rPr>
        <w:tab/>
      </w:r>
      <w:r w:rsidRPr="009C0563">
        <w:rPr>
          <w:sz w:val="22"/>
          <w:szCs w:val="22"/>
        </w:rPr>
        <w:t>Short title</w:t>
      </w:r>
    </w:p>
    <w:p w14:paraId="627EBA8C" w14:textId="5ACBF7A7" w:rsidR="00401575" w:rsidRPr="000F08D6" w:rsidRDefault="00401575" w:rsidP="00376D4C">
      <w:pPr>
        <w:shd w:val="clear" w:color="000000" w:fill="auto"/>
        <w:tabs>
          <w:tab w:val="left" w:pos="854"/>
        </w:tabs>
        <w:autoSpaceDE w:val="0"/>
        <w:autoSpaceDN w:val="0"/>
        <w:adjustRightInd w:val="0"/>
        <w:spacing w:before="40"/>
        <w:ind w:left="230"/>
        <w:rPr>
          <w:sz w:val="22"/>
          <w:szCs w:val="22"/>
        </w:rPr>
      </w:pPr>
      <w:r w:rsidRPr="009C0563">
        <w:rPr>
          <w:sz w:val="22"/>
          <w:szCs w:val="22"/>
        </w:rPr>
        <w:t>2.</w:t>
      </w:r>
      <w:r>
        <w:rPr>
          <w:sz w:val="22"/>
          <w:szCs w:val="22"/>
        </w:rPr>
        <w:tab/>
      </w:r>
      <w:r w:rsidRPr="009C0563">
        <w:rPr>
          <w:sz w:val="22"/>
          <w:szCs w:val="22"/>
        </w:rPr>
        <w:t>Commencement</w:t>
      </w:r>
    </w:p>
    <w:p w14:paraId="32C78319"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2—AMENDMENT OF THE AGED OR DISABLED PERSONS CARE ACT 1954</w:t>
      </w:r>
    </w:p>
    <w:p w14:paraId="2AFD21B0" w14:textId="77777777" w:rsidR="00401575" w:rsidRPr="000F08D6" w:rsidRDefault="00401575" w:rsidP="00401575">
      <w:pPr>
        <w:shd w:val="clear" w:color="000000" w:fill="auto"/>
        <w:tabs>
          <w:tab w:val="left" w:pos="854"/>
        </w:tabs>
        <w:autoSpaceDE w:val="0"/>
        <w:autoSpaceDN w:val="0"/>
        <w:adjustRightInd w:val="0"/>
        <w:spacing w:before="120"/>
        <w:ind w:left="230"/>
        <w:rPr>
          <w:sz w:val="22"/>
          <w:szCs w:val="22"/>
        </w:rPr>
      </w:pPr>
      <w:r w:rsidRPr="009C0563">
        <w:rPr>
          <w:sz w:val="22"/>
          <w:szCs w:val="22"/>
        </w:rPr>
        <w:t>3.</w:t>
      </w:r>
      <w:r>
        <w:rPr>
          <w:sz w:val="22"/>
          <w:szCs w:val="22"/>
        </w:rPr>
        <w:tab/>
      </w:r>
      <w:r w:rsidRPr="009C0563">
        <w:rPr>
          <w:sz w:val="22"/>
          <w:szCs w:val="22"/>
        </w:rPr>
        <w:t>Principal Act</w:t>
      </w:r>
    </w:p>
    <w:p w14:paraId="4C021AFA" w14:textId="77777777" w:rsidR="00401575" w:rsidRPr="000F08D6" w:rsidRDefault="00401575" w:rsidP="00376D4C">
      <w:pPr>
        <w:shd w:val="clear" w:color="000000" w:fill="auto"/>
        <w:tabs>
          <w:tab w:val="left" w:pos="854"/>
        </w:tabs>
        <w:autoSpaceDE w:val="0"/>
        <w:autoSpaceDN w:val="0"/>
        <w:adjustRightInd w:val="0"/>
        <w:spacing w:before="40"/>
        <w:ind w:left="230"/>
        <w:rPr>
          <w:sz w:val="22"/>
          <w:szCs w:val="22"/>
        </w:rPr>
      </w:pPr>
      <w:r w:rsidRPr="009C0563">
        <w:rPr>
          <w:sz w:val="22"/>
          <w:szCs w:val="22"/>
        </w:rPr>
        <w:t>4.</w:t>
      </w:r>
      <w:r>
        <w:rPr>
          <w:sz w:val="22"/>
          <w:szCs w:val="22"/>
        </w:rPr>
        <w:tab/>
      </w:r>
      <w:r w:rsidRPr="009C0563">
        <w:rPr>
          <w:sz w:val="22"/>
          <w:szCs w:val="22"/>
        </w:rPr>
        <w:t>Insertion of new sections:</w:t>
      </w:r>
    </w:p>
    <w:p w14:paraId="07D1D1F3" w14:textId="77777777" w:rsidR="00401575" w:rsidRPr="000F08D6" w:rsidRDefault="00401575" w:rsidP="00376D4C">
      <w:pPr>
        <w:shd w:val="clear" w:color="000000" w:fill="auto"/>
        <w:autoSpaceDE w:val="0"/>
        <w:autoSpaceDN w:val="0"/>
        <w:adjustRightInd w:val="0"/>
        <w:spacing w:before="40"/>
        <w:ind w:left="1104"/>
        <w:rPr>
          <w:sz w:val="22"/>
          <w:szCs w:val="22"/>
        </w:rPr>
      </w:pPr>
      <w:r w:rsidRPr="009C0563">
        <w:rPr>
          <w:sz w:val="22"/>
          <w:szCs w:val="22"/>
        </w:rPr>
        <w:t>10JA.</w:t>
      </w:r>
      <w:r>
        <w:rPr>
          <w:sz w:val="22"/>
          <w:szCs w:val="22"/>
        </w:rPr>
        <w:tab/>
      </w:r>
      <w:r w:rsidRPr="009C0563">
        <w:rPr>
          <w:sz w:val="22"/>
          <w:szCs w:val="22"/>
        </w:rPr>
        <w:t>Statements that are false or misleading</w:t>
      </w:r>
    </w:p>
    <w:p w14:paraId="177004B0" w14:textId="05256EC6" w:rsidR="00401575" w:rsidRPr="000F08D6" w:rsidRDefault="00401575" w:rsidP="00376D4C">
      <w:pPr>
        <w:shd w:val="clear" w:color="000000" w:fill="auto"/>
        <w:autoSpaceDE w:val="0"/>
        <w:autoSpaceDN w:val="0"/>
        <w:adjustRightInd w:val="0"/>
        <w:spacing w:before="40"/>
        <w:ind w:left="1104"/>
        <w:rPr>
          <w:sz w:val="22"/>
          <w:szCs w:val="22"/>
        </w:rPr>
      </w:pPr>
      <w:r w:rsidRPr="009C0563">
        <w:rPr>
          <w:sz w:val="22"/>
          <w:szCs w:val="22"/>
        </w:rPr>
        <w:t>10JB.</w:t>
      </w:r>
      <w:r>
        <w:rPr>
          <w:sz w:val="22"/>
          <w:szCs w:val="22"/>
        </w:rPr>
        <w:tab/>
      </w:r>
      <w:r w:rsidRPr="009C0563">
        <w:rPr>
          <w:sz w:val="22"/>
          <w:szCs w:val="22"/>
        </w:rPr>
        <w:t>Submissions that are false or misleading</w:t>
      </w:r>
    </w:p>
    <w:p w14:paraId="3F708A43"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3—AMENDMENTS OF THE HEALTH AND COMMUNITY</w:t>
      </w:r>
      <w:r w:rsidR="00623C66">
        <w:rPr>
          <w:sz w:val="22"/>
          <w:szCs w:val="22"/>
        </w:rPr>
        <w:br/>
      </w:r>
      <w:r w:rsidRPr="009C0563">
        <w:rPr>
          <w:sz w:val="22"/>
          <w:szCs w:val="22"/>
        </w:rPr>
        <w:t>SERVICES LEGISLATION AMENDMENT ACT (NO. 2) 1992</w:t>
      </w:r>
    </w:p>
    <w:p w14:paraId="5B74FA44" w14:textId="77777777" w:rsidR="00401575" w:rsidRPr="000F08D6" w:rsidRDefault="00401575" w:rsidP="00401575">
      <w:pPr>
        <w:shd w:val="clear" w:color="000000" w:fill="auto"/>
        <w:tabs>
          <w:tab w:val="left" w:pos="854"/>
        </w:tabs>
        <w:autoSpaceDE w:val="0"/>
        <w:autoSpaceDN w:val="0"/>
        <w:adjustRightInd w:val="0"/>
        <w:spacing w:before="120"/>
        <w:ind w:left="230"/>
        <w:rPr>
          <w:sz w:val="22"/>
          <w:szCs w:val="22"/>
        </w:rPr>
      </w:pPr>
      <w:r w:rsidRPr="009C0563">
        <w:rPr>
          <w:sz w:val="22"/>
          <w:szCs w:val="22"/>
        </w:rPr>
        <w:t>5.</w:t>
      </w:r>
      <w:r>
        <w:rPr>
          <w:sz w:val="22"/>
          <w:szCs w:val="22"/>
        </w:rPr>
        <w:tab/>
      </w:r>
      <w:r w:rsidRPr="009C0563">
        <w:rPr>
          <w:sz w:val="22"/>
          <w:szCs w:val="22"/>
        </w:rPr>
        <w:t>Principal Act</w:t>
      </w:r>
    </w:p>
    <w:p w14:paraId="31B1D8F2" w14:textId="77777777" w:rsidR="00401575" w:rsidRPr="000F08D6" w:rsidRDefault="00401575" w:rsidP="00376D4C">
      <w:pPr>
        <w:shd w:val="clear" w:color="000000" w:fill="auto"/>
        <w:tabs>
          <w:tab w:val="left" w:pos="854"/>
        </w:tabs>
        <w:autoSpaceDE w:val="0"/>
        <w:autoSpaceDN w:val="0"/>
        <w:adjustRightInd w:val="0"/>
        <w:spacing w:before="40"/>
        <w:ind w:left="230"/>
        <w:rPr>
          <w:sz w:val="22"/>
          <w:szCs w:val="22"/>
        </w:rPr>
      </w:pPr>
      <w:r w:rsidRPr="009C0563">
        <w:rPr>
          <w:sz w:val="22"/>
          <w:szCs w:val="22"/>
        </w:rPr>
        <w:t>6.</w:t>
      </w:r>
      <w:r>
        <w:rPr>
          <w:sz w:val="22"/>
          <w:szCs w:val="22"/>
        </w:rPr>
        <w:tab/>
      </w:r>
      <w:r w:rsidRPr="009C0563">
        <w:rPr>
          <w:sz w:val="22"/>
          <w:szCs w:val="22"/>
        </w:rPr>
        <w:t>Commencement</w:t>
      </w:r>
    </w:p>
    <w:p w14:paraId="0EDC9861" w14:textId="79207522" w:rsidR="00401575" w:rsidRPr="000F08D6" w:rsidRDefault="00401575" w:rsidP="00376D4C">
      <w:pPr>
        <w:shd w:val="clear" w:color="000000" w:fill="auto"/>
        <w:tabs>
          <w:tab w:val="left" w:pos="854"/>
        </w:tabs>
        <w:autoSpaceDE w:val="0"/>
        <w:autoSpaceDN w:val="0"/>
        <w:adjustRightInd w:val="0"/>
        <w:spacing w:before="40"/>
        <w:ind w:left="230"/>
        <w:rPr>
          <w:sz w:val="22"/>
          <w:szCs w:val="22"/>
        </w:rPr>
      </w:pPr>
      <w:r w:rsidRPr="009C0563">
        <w:rPr>
          <w:sz w:val="22"/>
          <w:szCs w:val="22"/>
        </w:rPr>
        <w:t>7.</w:t>
      </w:r>
      <w:r>
        <w:rPr>
          <w:sz w:val="22"/>
          <w:szCs w:val="22"/>
        </w:rPr>
        <w:tab/>
      </w:r>
      <w:r w:rsidRPr="009C0563">
        <w:rPr>
          <w:sz w:val="22"/>
          <w:szCs w:val="22"/>
        </w:rPr>
        <w:t>Interpretation</w:t>
      </w:r>
    </w:p>
    <w:p w14:paraId="3FCE7A42"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4—AMENDMENT OF THE HEALTH, HOUSING AND COMMUNITY</w:t>
      </w:r>
      <w:r w:rsidR="00623C66">
        <w:rPr>
          <w:sz w:val="22"/>
          <w:szCs w:val="22"/>
        </w:rPr>
        <w:br/>
      </w:r>
      <w:r w:rsidRPr="009C0563">
        <w:rPr>
          <w:sz w:val="22"/>
          <w:szCs w:val="22"/>
        </w:rPr>
        <w:t>SERVICES LEGISLATION AMENDMENT ACT 1992</w:t>
      </w:r>
    </w:p>
    <w:p w14:paraId="6F351894" w14:textId="77777777" w:rsidR="00623C66" w:rsidRDefault="00401575" w:rsidP="00623C66">
      <w:pPr>
        <w:shd w:val="clear" w:color="000000" w:fill="auto"/>
        <w:tabs>
          <w:tab w:val="left" w:pos="854"/>
        </w:tabs>
        <w:autoSpaceDE w:val="0"/>
        <w:autoSpaceDN w:val="0"/>
        <w:adjustRightInd w:val="0"/>
        <w:spacing w:before="120"/>
        <w:ind w:left="230"/>
        <w:rPr>
          <w:sz w:val="22"/>
          <w:szCs w:val="22"/>
        </w:rPr>
      </w:pPr>
      <w:r w:rsidRPr="009C0563">
        <w:rPr>
          <w:sz w:val="22"/>
          <w:szCs w:val="22"/>
        </w:rPr>
        <w:t>8.</w:t>
      </w:r>
      <w:r>
        <w:rPr>
          <w:sz w:val="22"/>
          <w:szCs w:val="22"/>
        </w:rPr>
        <w:tab/>
      </w:r>
      <w:r w:rsidRPr="009C0563">
        <w:rPr>
          <w:sz w:val="22"/>
          <w:szCs w:val="22"/>
        </w:rPr>
        <w:t>Principal Act</w:t>
      </w:r>
    </w:p>
    <w:p w14:paraId="62FCE777" w14:textId="0AA30A98" w:rsidR="00401575" w:rsidRPr="000F08D6" w:rsidRDefault="00401575" w:rsidP="00376D4C">
      <w:pPr>
        <w:shd w:val="clear" w:color="000000" w:fill="auto"/>
        <w:tabs>
          <w:tab w:val="left" w:pos="854"/>
        </w:tabs>
        <w:autoSpaceDE w:val="0"/>
        <w:autoSpaceDN w:val="0"/>
        <w:adjustRightInd w:val="0"/>
        <w:spacing w:before="40"/>
        <w:ind w:left="230"/>
        <w:rPr>
          <w:sz w:val="22"/>
          <w:szCs w:val="22"/>
        </w:rPr>
      </w:pPr>
      <w:r w:rsidRPr="009C0563">
        <w:rPr>
          <w:sz w:val="22"/>
          <w:szCs w:val="22"/>
        </w:rPr>
        <w:t>9.</w:t>
      </w:r>
      <w:r>
        <w:rPr>
          <w:sz w:val="22"/>
          <w:szCs w:val="22"/>
        </w:rPr>
        <w:tab/>
      </w:r>
      <w:r w:rsidRPr="009C0563">
        <w:rPr>
          <w:sz w:val="22"/>
          <w:szCs w:val="22"/>
        </w:rPr>
        <w:t>Remuneration and allowances</w:t>
      </w:r>
    </w:p>
    <w:p w14:paraId="1B48AA42" w14:textId="77777777" w:rsidR="0043385E" w:rsidRDefault="0043385E" w:rsidP="00623C66">
      <w:pPr>
        <w:shd w:val="clear" w:color="000000" w:fill="auto"/>
        <w:autoSpaceDE w:val="0"/>
        <w:autoSpaceDN w:val="0"/>
        <w:adjustRightInd w:val="0"/>
        <w:spacing w:before="120"/>
        <w:jc w:val="center"/>
        <w:rPr>
          <w:sz w:val="22"/>
          <w:szCs w:val="22"/>
        </w:rPr>
        <w:sectPr w:rsidR="0043385E" w:rsidSect="00734803">
          <w:headerReference w:type="default" r:id="rId8"/>
          <w:pgSz w:w="12240" w:h="15840" w:code="1"/>
          <w:pgMar w:top="1440" w:right="1440" w:bottom="1440" w:left="1440" w:header="720" w:footer="720" w:gutter="0"/>
          <w:cols w:space="720"/>
          <w:titlePg/>
          <w:docGrid w:linePitch="360"/>
        </w:sectPr>
      </w:pPr>
    </w:p>
    <w:p w14:paraId="4DB85A47"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lastRenderedPageBreak/>
        <w:t>TABLE OF PROVISIONS—</w:t>
      </w:r>
      <w:r w:rsidRPr="009C0563">
        <w:rPr>
          <w:i/>
          <w:iCs/>
          <w:sz w:val="22"/>
          <w:szCs w:val="22"/>
        </w:rPr>
        <w:t>continued</w:t>
      </w:r>
    </w:p>
    <w:p w14:paraId="346C2764" w14:textId="77777777" w:rsidR="00401575" w:rsidRPr="000F08D6" w:rsidRDefault="00401575" w:rsidP="00401575">
      <w:pPr>
        <w:shd w:val="clear" w:color="000000" w:fill="auto"/>
        <w:autoSpaceDE w:val="0"/>
        <w:autoSpaceDN w:val="0"/>
        <w:adjustRightInd w:val="0"/>
        <w:spacing w:before="120"/>
        <w:rPr>
          <w:sz w:val="22"/>
          <w:szCs w:val="22"/>
        </w:rPr>
      </w:pPr>
      <w:r w:rsidRPr="009C0563">
        <w:rPr>
          <w:sz w:val="22"/>
          <w:szCs w:val="22"/>
        </w:rPr>
        <w:t>Section</w:t>
      </w:r>
    </w:p>
    <w:p w14:paraId="342FF9C0"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5—AMENDMENTS OF THE HEALTH INSURANCE ACT 1973</w:t>
      </w:r>
    </w:p>
    <w:p w14:paraId="2F8D0D19" w14:textId="77777777" w:rsidR="00401575" w:rsidRPr="000F08D6" w:rsidRDefault="00401575" w:rsidP="00401575">
      <w:pPr>
        <w:shd w:val="clear" w:color="000000" w:fill="auto"/>
        <w:tabs>
          <w:tab w:val="left" w:pos="960"/>
        </w:tabs>
        <w:autoSpaceDE w:val="0"/>
        <w:autoSpaceDN w:val="0"/>
        <w:adjustRightInd w:val="0"/>
        <w:spacing w:before="120"/>
        <w:ind w:left="230"/>
        <w:rPr>
          <w:sz w:val="22"/>
          <w:szCs w:val="22"/>
        </w:rPr>
      </w:pPr>
      <w:r w:rsidRPr="009C0563">
        <w:rPr>
          <w:sz w:val="22"/>
          <w:szCs w:val="22"/>
        </w:rPr>
        <w:t>10.</w:t>
      </w:r>
      <w:r>
        <w:rPr>
          <w:sz w:val="22"/>
          <w:szCs w:val="22"/>
        </w:rPr>
        <w:tab/>
      </w:r>
      <w:r w:rsidRPr="009C0563">
        <w:rPr>
          <w:sz w:val="22"/>
          <w:szCs w:val="22"/>
        </w:rPr>
        <w:t>Principal Act</w:t>
      </w:r>
    </w:p>
    <w:p w14:paraId="513C4376"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11.</w:t>
      </w:r>
      <w:r>
        <w:rPr>
          <w:sz w:val="22"/>
          <w:szCs w:val="22"/>
        </w:rPr>
        <w:tab/>
      </w:r>
      <w:r w:rsidRPr="009C0563">
        <w:rPr>
          <w:sz w:val="22"/>
          <w:szCs w:val="22"/>
        </w:rPr>
        <w:t>Accredited pathology laboratories</w:t>
      </w:r>
    </w:p>
    <w:p w14:paraId="0FF4D55F"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12.</w:t>
      </w:r>
      <w:r>
        <w:rPr>
          <w:sz w:val="22"/>
          <w:szCs w:val="22"/>
        </w:rPr>
        <w:tab/>
      </w:r>
      <w:r w:rsidRPr="009C0563">
        <w:rPr>
          <w:sz w:val="22"/>
          <w:szCs w:val="22"/>
        </w:rPr>
        <w:t>Determination of principles for accreditation as pathology laboratory</w:t>
      </w:r>
    </w:p>
    <w:p w14:paraId="3EAA4646"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13.</w:t>
      </w:r>
      <w:r>
        <w:rPr>
          <w:sz w:val="22"/>
          <w:szCs w:val="22"/>
        </w:rPr>
        <w:tab/>
      </w:r>
      <w:r w:rsidRPr="009C0563">
        <w:rPr>
          <w:sz w:val="22"/>
          <w:szCs w:val="22"/>
        </w:rPr>
        <w:t xml:space="preserve">Application for grant of </w:t>
      </w:r>
      <w:proofErr w:type="spellStart"/>
      <w:r w:rsidRPr="009C0563">
        <w:rPr>
          <w:sz w:val="22"/>
          <w:szCs w:val="22"/>
        </w:rPr>
        <w:t>licence</w:t>
      </w:r>
      <w:proofErr w:type="spellEnd"/>
    </w:p>
    <w:p w14:paraId="2556BE14"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14.</w:t>
      </w:r>
      <w:r>
        <w:rPr>
          <w:sz w:val="22"/>
          <w:szCs w:val="22"/>
        </w:rPr>
        <w:tab/>
      </w:r>
      <w:r w:rsidRPr="009C0563">
        <w:rPr>
          <w:sz w:val="22"/>
          <w:szCs w:val="22"/>
        </w:rPr>
        <w:t>Review of decisions</w:t>
      </w:r>
    </w:p>
    <w:p w14:paraId="0BC6C628"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15.</w:t>
      </w:r>
      <w:r>
        <w:rPr>
          <w:sz w:val="22"/>
          <w:szCs w:val="22"/>
        </w:rPr>
        <w:tab/>
      </w:r>
      <w:r w:rsidRPr="009C0563">
        <w:rPr>
          <w:sz w:val="22"/>
          <w:szCs w:val="22"/>
        </w:rPr>
        <w:t>Renumbering of Part VC</w:t>
      </w:r>
    </w:p>
    <w:p w14:paraId="63ACAB8B"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16.</w:t>
      </w:r>
      <w:r>
        <w:rPr>
          <w:sz w:val="22"/>
          <w:szCs w:val="22"/>
        </w:rPr>
        <w:tab/>
      </w:r>
      <w:r w:rsidRPr="009C0563">
        <w:rPr>
          <w:sz w:val="22"/>
          <w:szCs w:val="22"/>
        </w:rPr>
        <w:t>Officers to observe secrecy</w:t>
      </w:r>
    </w:p>
    <w:p w14:paraId="723DEA7B" w14:textId="55FAFCE2"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17.</w:t>
      </w:r>
      <w:r>
        <w:rPr>
          <w:sz w:val="22"/>
          <w:szCs w:val="22"/>
        </w:rPr>
        <w:tab/>
      </w:r>
      <w:r w:rsidRPr="009C0563">
        <w:rPr>
          <w:sz w:val="22"/>
          <w:szCs w:val="22"/>
        </w:rPr>
        <w:t>Further amendments of the Principal Act</w:t>
      </w:r>
    </w:p>
    <w:p w14:paraId="4C595B9B"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PART 6—AMENDMENTS OF THE NATIONAL HEALTH ACT 1953</w:t>
      </w:r>
    </w:p>
    <w:p w14:paraId="1B1C2AF1" w14:textId="77777777" w:rsidR="00401575" w:rsidRPr="000F08D6" w:rsidRDefault="00401575" w:rsidP="00401575">
      <w:pPr>
        <w:shd w:val="clear" w:color="000000" w:fill="auto"/>
        <w:tabs>
          <w:tab w:val="left" w:pos="960"/>
        </w:tabs>
        <w:autoSpaceDE w:val="0"/>
        <w:autoSpaceDN w:val="0"/>
        <w:adjustRightInd w:val="0"/>
        <w:spacing w:before="120"/>
        <w:ind w:left="230"/>
        <w:rPr>
          <w:sz w:val="22"/>
          <w:szCs w:val="22"/>
        </w:rPr>
      </w:pPr>
      <w:r w:rsidRPr="009C0563">
        <w:rPr>
          <w:sz w:val="22"/>
          <w:szCs w:val="22"/>
        </w:rPr>
        <w:t>18.</w:t>
      </w:r>
      <w:r>
        <w:rPr>
          <w:sz w:val="22"/>
          <w:szCs w:val="22"/>
        </w:rPr>
        <w:tab/>
      </w:r>
      <w:r w:rsidRPr="009C0563">
        <w:rPr>
          <w:sz w:val="22"/>
          <w:szCs w:val="22"/>
        </w:rPr>
        <w:t>Principal Act</w:t>
      </w:r>
    </w:p>
    <w:p w14:paraId="22A82D07"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19.</w:t>
      </w:r>
      <w:r>
        <w:rPr>
          <w:sz w:val="22"/>
          <w:szCs w:val="22"/>
        </w:rPr>
        <w:tab/>
      </w:r>
      <w:r w:rsidRPr="009C0563">
        <w:rPr>
          <w:sz w:val="22"/>
          <w:szCs w:val="22"/>
        </w:rPr>
        <w:t>Notes on the meaning of penalty units</w:t>
      </w:r>
    </w:p>
    <w:p w14:paraId="28D43857"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20.</w:t>
      </w:r>
      <w:r>
        <w:rPr>
          <w:sz w:val="22"/>
          <w:szCs w:val="22"/>
        </w:rPr>
        <w:tab/>
      </w:r>
      <w:r w:rsidRPr="009C0563">
        <w:rPr>
          <w:sz w:val="22"/>
          <w:szCs w:val="22"/>
        </w:rPr>
        <w:t>Interpretation</w:t>
      </w:r>
    </w:p>
    <w:p w14:paraId="7082306D"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21.</w:t>
      </w:r>
      <w:r>
        <w:rPr>
          <w:sz w:val="22"/>
          <w:szCs w:val="22"/>
        </w:rPr>
        <w:tab/>
      </w:r>
      <w:proofErr w:type="spellStart"/>
      <w:r w:rsidRPr="009C0563">
        <w:rPr>
          <w:sz w:val="22"/>
          <w:szCs w:val="22"/>
        </w:rPr>
        <w:t>Recognised</w:t>
      </w:r>
      <w:proofErr w:type="spellEnd"/>
      <w:r w:rsidRPr="009C0563">
        <w:rPr>
          <w:sz w:val="22"/>
          <w:szCs w:val="22"/>
        </w:rPr>
        <w:t xml:space="preserve"> days of absence of qualified nursing home patients etc.</w:t>
      </w:r>
    </w:p>
    <w:p w14:paraId="4D88C919"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22.</w:t>
      </w:r>
      <w:r>
        <w:rPr>
          <w:sz w:val="22"/>
          <w:szCs w:val="22"/>
        </w:rPr>
        <w:tab/>
      </w:r>
      <w:r w:rsidRPr="009C0563">
        <w:rPr>
          <w:sz w:val="22"/>
          <w:szCs w:val="22"/>
        </w:rPr>
        <w:t>Approval of nursing home</w:t>
      </w:r>
    </w:p>
    <w:p w14:paraId="13979588"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23.</w:t>
      </w:r>
      <w:r>
        <w:rPr>
          <w:sz w:val="22"/>
          <w:szCs w:val="22"/>
        </w:rPr>
        <w:tab/>
      </w:r>
      <w:r w:rsidRPr="009C0563">
        <w:rPr>
          <w:sz w:val="22"/>
          <w:szCs w:val="22"/>
        </w:rPr>
        <w:t>Approved nursing home patients</w:t>
      </w:r>
    </w:p>
    <w:p w14:paraId="395046E4"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24.</w:t>
      </w:r>
      <w:r>
        <w:rPr>
          <w:sz w:val="22"/>
          <w:szCs w:val="22"/>
        </w:rPr>
        <w:tab/>
      </w:r>
      <w:r w:rsidRPr="009C0563">
        <w:rPr>
          <w:sz w:val="22"/>
          <w:szCs w:val="22"/>
        </w:rPr>
        <w:t>Benefit payable for up to 2 days prior to admission</w:t>
      </w:r>
    </w:p>
    <w:p w14:paraId="57BC736A" w14:textId="77777777" w:rsidR="00401575" w:rsidRPr="000F08D6" w:rsidRDefault="00401575" w:rsidP="00376D4C">
      <w:pPr>
        <w:shd w:val="clear" w:color="000000" w:fill="auto"/>
        <w:tabs>
          <w:tab w:val="left" w:pos="960"/>
        </w:tabs>
        <w:autoSpaceDE w:val="0"/>
        <w:autoSpaceDN w:val="0"/>
        <w:adjustRightInd w:val="0"/>
        <w:spacing w:before="40"/>
        <w:ind w:left="240"/>
        <w:rPr>
          <w:sz w:val="22"/>
          <w:szCs w:val="22"/>
        </w:rPr>
      </w:pPr>
      <w:r w:rsidRPr="009C0563">
        <w:rPr>
          <w:sz w:val="22"/>
          <w:szCs w:val="22"/>
        </w:rPr>
        <w:t>25.</w:t>
      </w:r>
      <w:r>
        <w:rPr>
          <w:sz w:val="22"/>
          <w:szCs w:val="22"/>
        </w:rPr>
        <w:tab/>
      </w:r>
      <w:r w:rsidRPr="009C0563">
        <w:rPr>
          <w:sz w:val="22"/>
          <w:szCs w:val="22"/>
        </w:rPr>
        <w:t>Secretary to determine accounting period in respect of certain approved nursing homes</w:t>
      </w:r>
    </w:p>
    <w:p w14:paraId="73A49A7F"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26.</w:t>
      </w:r>
      <w:r>
        <w:rPr>
          <w:sz w:val="22"/>
          <w:szCs w:val="22"/>
        </w:rPr>
        <w:tab/>
      </w:r>
      <w:r w:rsidRPr="009C0563">
        <w:rPr>
          <w:sz w:val="22"/>
          <w:szCs w:val="22"/>
        </w:rPr>
        <w:t>Records to be kept by proprietors of approved nursing homes</w:t>
      </w:r>
    </w:p>
    <w:p w14:paraId="0CC7F70C"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27.</w:t>
      </w:r>
      <w:r>
        <w:rPr>
          <w:sz w:val="22"/>
          <w:szCs w:val="22"/>
        </w:rPr>
        <w:tab/>
      </w:r>
      <w:r w:rsidRPr="009C0563">
        <w:rPr>
          <w:sz w:val="22"/>
          <w:szCs w:val="22"/>
        </w:rPr>
        <w:t>Interpretation</w:t>
      </w:r>
    </w:p>
    <w:p w14:paraId="6E5D330A"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28.</w:t>
      </w:r>
      <w:r>
        <w:rPr>
          <w:sz w:val="22"/>
          <w:szCs w:val="22"/>
        </w:rPr>
        <w:tab/>
      </w:r>
      <w:r w:rsidRPr="009C0563">
        <w:rPr>
          <w:sz w:val="22"/>
          <w:szCs w:val="22"/>
        </w:rPr>
        <w:t>Investigation of accounts etc. of approved nursing home</w:t>
      </w:r>
    </w:p>
    <w:p w14:paraId="087C02DE" w14:textId="77777777" w:rsidR="00401575" w:rsidRPr="000F08D6" w:rsidRDefault="00401575" w:rsidP="00376D4C">
      <w:pPr>
        <w:shd w:val="clear" w:color="000000" w:fill="auto"/>
        <w:tabs>
          <w:tab w:val="left" w:pos="960"/>
        </w:tabs>
        <w:autoSpaceDE w:val="0"/>
        <w:autoSpaceDN w:val="0"/>
        <w:adjustRightInd w:val="0"/>
        <w:spacing w:before="40"/>
        <w:ind w:left="960" w:hanging="730"/>
        <w:rPr>
          <w:sz w:val="22"/>
          <w:szCs w:val="22"/>
        </w:rPr>
      </w:pPr>
      <w:r w:rsidRPr="009C0563">
        <w:rPr>
          <w:sz w:val="22"/>
          <w:szCs w:val="22"/>
        </w:rPr>
        <w:t>29.</w:t>
      </w:r>
      <w:r>
        <w:rPr>
          <w:sz w:val="22"/>
          <w:szCs w:val="22"/>
        </w:rPr>
        <w:tab/>
      </w:r>
      <w:r w:rsidRPr="009C0563">
        <w:rPr>
          <w:sz w:val="22"/>
          <w:szCs w:val="22"/>
        </w:rPr>
        <w:t>Treatment of amount paid in respect of overpayment outstanding to which subsection 65K(6) applies—Step 2: second investigation amount</w:t>
      </w:r>
    </w:p>
    <w:p w14:paraId="1886B86C" w14:textId="77777777"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30.</w:t>
      </w:r>
      <w:r>
        <w:rPr>
          <w:sz w:val="22"/>
          <w:szCs w:val="22"/>
        </w:rPr>
        <w:tab/>
      </w:r>
      <w:r w:rsidRPr="009C0563">
        <w:rPr>
          <w:sz w:val="22"/>
          <w:szCs w:val="22"/>
        </w:rPr>
        <w:t>Time when principles take effect</w:t>
      </w:r>
    </w:p>
    <w:p w14:paraId="035DBC70" w14:textId="70B8B4FA" w:rsidR="00401575" w:rsidRPr="000F08D6" w:rsidRDefault="00401575" w:rsidP="00376D4C">
      <w:pPr>
        <w:shd w:val="clear" w:color="000000" w:fill="auto"/>
        <w:tabs>
          <w:tab w:val="left" w:pos="960"/>
        </w:tabs>
        <w:autoSpaceDE w:val="0"/>
        <w:autoSpaceDN w:val="0"/>
        <w:adjustRightInd w:val="0"/>
        <w:spacing w:before="40"/>
        <w:ind w:left="230"/>
        <w:rPr>
          <w:sz w:val="22"/>
          <w:szCs w:val="22"/>
        </w:rPr>
      </w:pPr>
      <w:r w:rsidRPr="009C0563">
        <w:rPr>
          <w:sz w:val="22"/>
          <w:szCs w:val="22"/>
        </w:rPr>
        <w:t>31.</w:t>
      </w:r>
      <w:r>
        <w:rPr>
          <w:sz w:val="22"/>
          <w:szCs w:val="22"/>
        </w:rPr>
        <w:tab/>
      </w:r>
      <w:r w:rsidRPr="009C0563">
        <w:rPr>
          <w:sz w:val="22"/>
          <w:szCs w:val="22"/>
        </w:rPr>
        <w:t>Applications for review by the Tribunal of certain decisions under Part V</w:t>
      </w:r>
    </w:p>
    <w:p w14:paraId="3E12C6D1"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SCHEDULE</w:t>
      </w:r>
    </w:p>
    <w:p w14:paraId="71620741"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FURTHER AMENDMENTS OF THE HEALTH INSURANCE ACT 1973</w:t>
      </w:r>
    </w:p>
    <w:p w14:paraId="58BD45D1" w14:textId="77777777" w:rsidR="0043385E" w:rsidRDefault="0043385E" w:rsidP="00623C66">
      <w:pPr>
        <w:pBdr>
          <w:bottom w:val="double" w:sz="4" w:space="1" w:color="auto"/>
        </w:pBdr>
        <w:shd w:val="clear" w:color="000000" w:fill="auto"/>
        <w:autoSpaceDE w:val="0"/>
        <w:autoSpaceDN w:val="0"/>
        <w:adjustRightInd w:val="0"/>
        <w:spacing w:before="120"/>
        <w:jc w:val="center"/>
        <w:rPr>
          <w:sz w:val="22"/>
          <w:szCs w:val="22"/>
        </w:rPr>
        <w:sectPr w:rsidR="0043385E" w:rsidSect="0043385E">
          <w:pgSz w:w="11909" w:h="16834"/>
          <w:pgMar w:top="1440" w:right="1440" w:bottom="1440" w:left="1440" w:header="720" w:footer="720" w:gutter="0"/>
          <w:cols w:space="720"/>
          <w:titlePg/>
          <w:docGrid w:linePitch="360"/>
        </w:sectPr>
      </w:pPr>
    </w:p>
    <w:p w14:paraId="702C50D8" w14:textId="77777777" w:rsidR="00401575" w:rsidRPr="000F08D6" w:rsidRDefault="0043385E" w:rsidP="00623C66">
      <w:pPr>
        <w:pBdr>
          <w:bottom w:val="double" w:sz="4" w:space="1" w:color="auto"/>
        </w:pBdr>
        <w:shd w:val="clear" w:color="000000" w:fill="auto"/>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00FE56F1" wp14:editId="385A13F9">
            <wp:extent cx="1338580" cy="10458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8580" cy="1045845"/>
                    </a:xfrm>
                    <a:prstGeom prst="rect">
                      <a:avLst/>
                    </a:prstGeom>
                    <a:noFill/>
                    <a:ln>
                      <a:noFill/>
                    </a:ln>
                  </pic:spPr>
                </pic:pic>
              </a:graphicData>
            </a:graphic>
          </wp:inline>
        </w:drawing>
      </w:r>
    </w:p>
    <w:p w14:paraId="6F265A37" w14:textId="77777777" w:rsidR="00401575" w:rsidRPr="00623C66" w:rsidRDefault="00401575" w:rsidP="00623C66">
      <w:pPr>
        <w:pBdr>
          <w:bottom w:val="double" w:sz="4" w:space="1" w:color="auto"/>
        </w:pBdr>
        <w:shd w:val="clear" w:color="000000" w:fill="auto"/>
        <w:autoSpaceDE w:val="0"/>
        <w:autoSpaceDN w:val="0"/>
        <w:adjustRightInd w:val="0"/>
        <w:spacing w:before="720"/>
        <w:jc w:val="center"/>
        <w:rPr>
          <w:sz w:val="36"/>
          <w:szCs w:val="22"/>
        </w:rPr>
      </w:pPr>
      <w:r w:rsidRPr="00623C66">
        <w:rPr>
          <w:b/>
          <w:bCs/>
          <w:sz w:val="36"/>
          <w:szCs w:val="22"/>
        </w:rPr>
        <w:t>Health and Community Services</w:t>
      </w:r>
      <w:r w:rsidR="00623C66">
        <w:rPr>
          <w:b/>
          <w:bCs/>
          <w:sz w:val="36"/>
          <w:szCs w:val="22"/>
        </w:rPr>
        <w:br/>
      </w:r>
      <w:r w:rsidRPr="00623C66">
        <w:rPr>
          <w:b/>
          <w:bCs/>
          <w:sz w:val="36"/>
          <w:szCs w:val="22"/>
        </w:rPr>
        <w:t>Legislation Amendment Act 1993</w:t>
      </w:r>
    </w:p>
    <w:p w14:paraId="2D5FD19D" w14:textId="03C1FF3F" w:rsidR="00623C66" w:rsidRPr="00376D4C" w:rsidRDefault="00401575" w:rsidP="00623C66">
      <w:pPr>
        <w:pBdr>
          <w:bottom w:val="double" w:sz="4" w:space="1" w:color="auto"/>
        </w:pBdr>
        <w:shd w:val="clear" w:color="000000" w:fill="auto"/>
        <w:autoSpaceDE w:val="0"/>
        <w:autoSpaceDN w:val="0"/>
        <w:adjustRightInd w:val="0"/>
        <w:spacing w:before="720"/>
        <w:jc w:val="center"/>
        <w:rPr>
          <w:b/>
          <w:bCs/>
          <w:szCs w:val="22"/>
        </w:rPr>
      </w:pPr>
      <w:r w:rsidRPr="00376D4C">
        <w:rPr>
          <w:b/>
          <w:bCs/>
          <w:szCs w:val="22"/>
        </w:rPr>
        <w:t>No. 12 of 1994</w:t>
      </w:r>
    </w:p>
    <w:p w14:paraId="4FF94196" w14:textId="77777777" w:rsidR="00401575" w:rsidRPr="000F08D6" w:rsidRDefault="00401575" w:rsidP="00623C66">
      <w:pPr>
        <w:pBdr>
          <w:bottom w:val="double" w:sz="4" w:space="1" w:color="auto"/>
        </w:pBdr>
        <w:shd w:val="clear" w:color="000000" w:fill="auto"/>
        <w:autoSpaceDE w:val="0"/>
        <w:autoSpaceDN w:val="0"/>
        <w:adjustRightInd w:val="0"/>
        <w:spacing w:before="720"/>
        <w:jc w:val="center"/>
        <w:rPr>
          <w:sz w:val="22"/>
          <w:szCs w:val="22"/>
        </w:rPr>
      </w:pPr>
    </w:p>
    <w:p w14:paraId="2855F142" w14:textId="77777777" w:rsidR="00401575" w:rsidRPr="00623C66" w:rsidRDefault="00401575" w:rsidP="00623C66">
      <w:pPr>
        <w:shd w:val="clear" w:color="000000" w:fill="auto"/>
        <w:autoSpaceDE w:val="0"/>
        <w:autoSpaceDN w:val="0"/>
        <w:adjustRightInd w:val="0"/>
        <w:spacing w:before="120"/>
        <w:jc w:val="center"/>
        <w:rPr>
          <w:sz w:val="26"/>
          <w:szCs w:val="22"/>
        </w:rPr>
      </w:pPr>
      <w:r w:rsidRPr="00623C66">
        <w:rPr>
          <w:b/>
          <w:bCs/>
          <w:sz w:val="26"/>
          <w:szCs w:val="22"/>
        </w:rPr>
        <w:t>An Act to amend legislation relating to health and</w:t>
      </w:r>
      <w:r w:rsidR="00623C66">
        <w:rPr>
          <w:b/>
          <w:bCs/>
          <w:sz w:val="26"/>
          <w:szCs w:val="22"/>
        </w:rPr>
        <w:br/>
      </w:r>
      <w:r w:rsidRPr="00623C66">
        <w:rPr>
          <w:b/>
          <w:bCs/>
          <w:sz w:val="26"/>
          <w:szCs w:val="22"/>
        </w:rPr>
        <w:t>community services</w:t>
      </w:r>
    </w:p>
    <w:p w14:paraId="04153BAF" w14:textId="77777777" w:rsidR="00401575" w:rsidRPr="000F08D6" w:rsidRDefault="00401575" w:rsidP="00623C66">
      <w:pPr>
        <w:shd w:val="clear" w:color="000000" w:fill="auto"/>
        <w:autoSpaceDE w:val="0"/>
        <w:autoSpaceDN w:val="0"/>
        <w:adjustRightInd w:val="0"/>
        <w:spacing w:before="120"/>
        <w:ind w:left="4248"/>
        <w:jc w:val="right"/>
        <w:rPr>
          <w:sz w:val="22"/>
          <w:szCs w:val="22"/>
        </w:rPr>
      </w:pPr>
      <w:r w:rsidRPr="009C0563">
        <w:rPr>
          <w:sz w:val="22"/>
          <w:szCs w:val="22"/>
        </w:rPr>
        <w:t>[</w:t>
      </w:r>
      <w:r w:rsidRPr="009C0563">
        <w:rPr>
          <w:i/>
          <w:iCs/>
          <w:sz w:val="22"/>
          <w:szCs w:val="22"/>
        </w:rPr>
        <w:t>Assented to 18 January 1994</w:t>
      </w:r>
      <w:r w:rsidRPr="009C0563">
        <w:rPr>
          <w:sz w:val="22"/>
          <w:szCs w:val="22"/>
        </w:rPr>
        <w:t>]</w:t>
      </w:r>
    </w:p>
    <w:p w14:paraId="3D9F5FB9" w14:textId="77777777" w:rsidR="00401575" w:rsidRPr="000F08D6" w:rsidRDefault="00401575" w:rsidP="00401575">
      <w:pPr>
        <w:shd w:val="clear" w:color="000000" w:fill="auto"/>
        <w:autoSpaceDE w:val="0"/>
        <w:autoSpaceDN w:val="0"/>
        <w:adjustRightInd w:val="0"/>
        <w:spacing w:before="120"/>
        <w:ind w:left="379"/>
        <w:rPr>
          <w:sz w:val="22"/>
          <w:szCs w:val="22"/>
        </w:rPr>
      </w:pPr>
      <w:r w:rsidRPr="009C0563">
        <w:rPr>
          <w:sz w:val="22"/>
          <w:szCs w:val="22"/>
        </w:rPr>
        <w:t>The Parliament of Australia enacts:</w:t>
      </w:r>
    </w:p>
    <w:p w14:paraId="26280A0F"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b/>
          <w:bCs/>
          <w:sz w:val="22"/>
          <w:szCs w:val="22"/>
        </w:rPr>
        <w:t>PART 1—PRELIMINARY</w:t>
      </w:r>
    </w:p>
    <w:p w14:paraId="6916B0B9"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Short title</w:t>
      </w:r>
    </w:p>
    <w:p w14:paraId="268689CB" w14:textId="77777777" w:rsidR="00401575" w:rsidRPr="000F08D6" w:rsidRDefault="00401575" w:rsidP="00401575">
      <w:pPr>
        <w:shd w:val="clear" w:color="000000" w:fill="auto"/>
        <w:autoSpaceDE w:val="0"/>
        <w:autoSpaceDN w:val="0"/>
        <w:adjustRightInd w:val="0"/>
        <w:spacing w:before="120"/>
        <w:ind w:firstLine="346"/>
        <w:jc w:val="both"/>
        <w:rPr>
          <w:sz w:val="22"/>
          <w:szCs w:val="22"/>
        </w:rPr>
      </w:pPr>
      <w:r w:rsidRPr="009C0563">
        <w:rPr>
          <w:b/>
          <w:sz w:val="22"/>
          <w:szCs w:val="22"/>
        </w:rPr>
        <w:t>1.</w:t>
      </w:r>
      <w:r>
        <w:rPr>
          <w:sz w:val="22"/>
          <w:szCs w:val="22"/>
        </w:rPr>
        <w:tab/>
      </w:r>
      <w:r w:rsidRPr="009C0563">
        <w:rPr>
          <w:sz w:val="22"/>
          <w:szCs w:val="22"/>
        </w:rPr>
        <w:t xml:space="preserve">This Act may be cited as the </w:t>
      </w:r>
      <w:r w:rsidRPr="009C0563">
        <w:rPr>
          <w:i/>
          <w:iCs/>
          <w:sz w:val="22"/>
          <w:szCs w:val="22"/>
        </w:rPr>
        <w:t>Health and Community Services Legislation Amendment Act 1993.</w:t>
      </w:r>
    </w:p>
    <w:p w14:paraId="1260E965"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Commencement</w:t>
      </w:r>
    </w:p>
    <w:p w14:paraId="2AE68775" w14:textId="70DD2B1E" w:rsidR="00401575" w:rsidRPr="000F08D6" w:rsidRDefault="00401575" w:rsidP="00623C66">
      <w:pPr>
        <w:shd w:val="clear" w:color="000000" w:fill="auto"/>
        <w:autoSpaceDE w:val="0"/>
        <w:autoSpaceDN w:val="0"/>
        <w:adjustRightInd w:val="0"/>
        <w:spacing w:before="120"/>
        <w:ind w:firstLine="346"/>
        <w:jc w:val="both"/>
        <w:rPr>
          <w:sz w:val="22"/>
          <w:szCs w:val="22"/>
        </w:rPr>
      </w:pPr>
      <w:r w:rsidRPr="009C0563">
        <w:rPr>
          <w:b/>
          <w:bCs/>
          <w:sz w:val="22"/>
          <w:szCs w:val="22"/>
        </w:rPr>
        <w:t>2</w:t>
      </w:r>
      <w:r w:rsidRPr="00376D4C">
        <w:rPr>
          <w:b/>
          <w:sz w:val="22"/>
          <w:szCs w:val="22"/>
        </w:rPr>
        <w:t>.(</w:t>
      </w:r>
      <w:r w:rsidRPr="00376D4C">
        <w:rPr>
          <w:b/>
          <w:bCs/>
          <w:sz w:val="22"/>
          <w:szCs w:val="22"/>
        </w:rPr>
        <w:t>1</w:t>
      </w:r>
      <w:r w:rsidRPr="00376D4C">
        <w:rPr>
          <w:b/>
          <w:sz w:val="22"/>
          <w:szCs w:val="22"/>
        </w:rPr>
        <w:t>)</w:t>
      </w:r>
      <w:r w:rsidR="00376D4C">
        <w:rPr>
          <w:sz w:val="22"/>
          <w:szCs w:val="22"/>
        </w:rPr>
        <w:t xml:space="preserve"> </w:t>
      </w:r>
      <w:r w:rsidRPr="009C0563">
        <w:rPr>
          <w:sz w:val="22"/>
          <w:szCs w:val="22"/>
        </w:rPr>
        <w:t>Subject to this section, this Act commences on the day on which it receives the Royal Assent.</w:t>
      </w:r>
    </w:p>
    <w:p w14:paraId="68E75D15" w14:textId="77777777" w:rsidR="00401575" w:rsidRPr="000F08D6" w:rsidRDefault="00401575" w:rsidP="00623C66">
      <w:pPr>
        <w:shd w:val="clear" w:color="000000" w:fill="auto"/>
        <w:autoSpaceDE w:val="0"/>
        <w:autoSpaceDN w:val="0"/>
        <w:adjustRightInd w:val="0"/>
        <w:spacing w:before="120"/>
        <w:ind w:firstLine="346"/>
        <w:jc w:val="both"/>
        <w:rPr>
          <w:sz w:val="22"/>
          <w:szCs w:val="22"/>
        </w:rPr>
      </w:pPr>
      <w:r w:rsidRPr="009C0563">
        <w:rPr>
          <w:b/>
          <w:sz w:val="22"/>
          <w:szCs w:val="22"/>
        </w:rPr>
        <w:t>(2)</w:t>
      </w:r>
      <w:r>
        <w:rPr>
          <w:sz w:val="22"/>
          <w:szCs w:val="22"/>
        </w:rPr>
        <w:tab/>
      </w:r>
      <w:r w:rsidRPr="009C0563">
        <w:rPr>
          <w:sz w:val="22"/>
          <w:szCs w:val="22"/>
        </w:rPr>
        <w:t xml:space="preserve">Section 6 is taken to have commenced immediately after the commencement of section 2 of the </w:t>
      </w:r>
      <w:r w:rsidRPr="009C0563">
        <w:rPr>
          <w:i/>
          <w:iCs/>
          <w:sz w:val="22"/>
          <w:szCs w:val="22"/>
        </w:rPr>
        <w:t>Health and Community Services Legislation Amendment Act (No. 2) 1992.</w:t>
      </w:r>
    </w:p>
    <w:p w14:paraId="0EEAD6B5" w14:textId="4352D1A9" w:rsidR="00401575" w:rsidRPr="000F08D6" w:rsidRDefault="00401575" w:rsidP="00623C66">
      <w:pPr>
        <w:shd w:val="clear" w:color="000000" w:fill="auto"/>
        <w:tabs>
          <w:tab w:val="left" w:pos="739"/>
        </w:tabs>
        <w:autoSpaceDE w:val="0"/>
        <w:autoSpaceDN w:val="0"/>
        <w:adjustRightInd w:val="0"/>
        <w:spacing w:before="120"/>
        <w:ind w:firstLine="346"/>
        <w:jc w:val="both"/>
        <w:rPr>
          <w:sz w:val="22"/>
          <w:szCs w:val="22"/>
        </w:rPr>
      </w:pPr>
      <w:r w:rsidRPr="000F08D6">
        <w:rPr>
          <w:sz w:val="22"/>
          <w:szCs w:val="22"/>
        </w:rPr>
        <w:br w:type="page"/>
      </w:r>
      <w:r w:rsidRPr="009C0563">
        <w:rPr>
          <w:b/>
          <w:sz w:val="22"/>
          <w:szCs w:val="22"/>
        </w:rPr>
        <w:lastRenderedPageBreak/>
        <w:t>(3)</w:t>
      </w:r>
      <w:r>
        <w:rPr>
          <w:sz w:val="22"/>
          <w:szCs w:val="22"/>
        </w:rPr>
        <w:tab/>
      </w:r>
      <w:r w:rsidRPr="009C0563">
        <w:rPr>
          <w:sz w:val="22"/>
          <w:szCs w:val="22"/>
        </w:rPr>
        <w:t xml:space="preserve">Part 4 is taken to have commenced immediately after the commencement of section 63 of the </w:t>
      </w:r>
      <w:r w:rsidRPr="009C0563">
        <w:rPr>
          <w:i/>
          <w:iCs/>
          <w:sz w:val="22"/>
          <w:szCs w:val="22"/>
        </w:rPr>
        <w:t>Health, Housing and Community Services Legislation Amendment Act 1992.</w:t>
      </w:r>
    </w:p>
    <w:p w14:paraId="623B9CB1" w14:textId="77777777" w:rsidR="00401575" w:rsidRPr="000F08D6" w:rsidRDefault="00401575" w:rsidP="00401575">
      <w:pPr>
        <w:shd w:val="clear" w:color="000000" w:fill="auto"/>
        <w:tabs>
          <w:tab w:val="left" w:pos="739"/>
        </w:tabs>
        <w:autoSpaceDE w:val="0"/>
        <w:autoSpaceDN w:val="0"/>
        <w:adjustRightInd w:val="0"/>
        <w:spacing w:before="120"/>
        <w:ind w:firstLine="346"/>
        <w:jc w:val="both"/>
        <w:rPr>
          <w:sz w:val="22"/>
          <w:szCs w:val="22"/>
        </w:rPr>
      </w:pPr>
      <w:r w:rsidRPr="009C0563">
        <w:rPr>
          <w:b/>
          <w:sz w:val="22"/>
          <w:szCs w:val="22"/>
        </w:rPr>
        <w:t>(4)</w:t>
      </w:r>
      <w:r>
        <w:rPr>
          <w:sz w:val="22"/>
          <w:szCs w:val="22"/>
        </w:rPr>
        <w:tab/>
      </w:r>
      <w:r w:rsidRPr="009C0563">
        <w:rPr>
          <w:sz w:val="22"/>
          <w:szCs w:val="22"/>
        </w:rPr>
        <w:t xml:space="preserve">Part 6 commences immediately after the commencement of the </w:t>
      </w:r>
      <w:r w:rsidRPr="009C0563">
        <w:rPr>
          <w:i/>
          <w:iCs/>
          <w:sz w:val="22"/>
          <w:szCs w:val="22"/>
        </w:rPr>
        <w:t xml:space="preserve">National Health Amendment Act 1992 </w:t>
      </w:r>
      <w:r w:rsidRPr="009C0563">
        <w:rPr>
          <w:sz w:val="22"/>
          <w:szCs w:val="22"/>
        </w:rPr>
        <w:t>as provided under subsection 2(1) of that Act.</w:t>
      </w:r>
    </w:p>
    <w:p w14:paraId="23F72252" w14:textId="64404921" w:rsidR="00401575" w:rsidRPr="000F08D6" w:rsidRDefault="00401575" w:rsidP="00376D4C">
      <w:pPr>
        <w:shd w:val="clear" w:color="000000" w:fill="auto"/>
        <w:autoSpaceDE w:val="0"/>
        <w:autoSpaceDN w:val="0"/>
        <w:adjustRightInd w:val="0"/>
        <w:spacing w:before="240" w:after="120"/>
        <w:jc w:val="center"/>
        <w:rPr>
          <w:sz w:val="22"/>
          <w:szCs w:val="22"/>
        </w:rPr>
      </w:pPr>
      <w:r w:rsidRPr="009C0563">
        <w:rPr>
          <w:b/>
          <w:bCs/>
          <w:sz w:val="22"/>
          <w:szCs w:val="22"/>
        </w:rPr>
        <w:t>PART 2—AMENDMENT OF THE AGED OR DISABLED</w:t>
      </w:r>
      <w:r w:rsidR="00376D4C">
        <w:rPr>
          <w:b/>
          <w:bCs/>
          <w:sz w:val="22"/>
          <w:szCs w:val="22"/>
        </w:rPr>
        <w:t xml:space="preserve"> </w:t>
      </w:r>
      <w:r w:rsidRPr="009C0563">
        <w:rPr>
          <w:b/>
          <w:bCs/>
          <w:sz w:val="22"/>
          <w:szCs w:val="22"/>
        </w:rPr>
        <w:t>PERSONS CARE ACT 1954</w:t>
      </w:r>
    </w:p>
    <w:p w14:paraId="5AEC6C78"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Principal Act</w:t>
      </w:r>
    </w:p>
    <w:p w14:paraId="3B0A18C7" w14:textId="77777777" w:rsidR="00401575" w:rsidRPr="000F08D6" w:rsidRDefault="00401575" w:rsidP="00401575">
      <w:pPr>
        <w:shd w:val="clear" w:color="000000" w:fill="auto"/>
        <w:tabs>
          <w:tab w:val="left" w:pos="610"/>
        </w:tabs>
        <w:autoSpaceDE w:val="0"/>
        <w:autoSpaceDN w:val="0"/>
        <w:adjustRightInd w:val="0"/>
        <w:spacing w:before="120"/>
        <w:ind w:firstLine="307"/>
        <w:jc w:val="both"/>
        <w:rPr>
          <w:sz w:val="22"/>
          <w:szCs w:val="22"/>
        </w:rPr>
      </w:pPr>
      <w:r w:rsidRPr="009C0563">
        <w:rPr>
          <w:b/>
          <w:bCs/>
          <w:sz w:val="22"/>
          <w:szCs w:val="22"/>
        </w:rPr>
        <w:t>3.</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Aged or Disabled Persons Care Act 1954</w:t>
      </w:r>
      <w:r w:rsidRPr="009C0563">
        <w:rPr>
          <w:sz w:val="22"/>
          <w:szCs w:val="22"/>
          <w:vertAlign w:val="superscript"/>
        </w:rPr>
        <w:t>1</w:t>
      </w:r>
      <w:r w:rsidRPr="009C0563">
        <w:rPr>
          <w:sz w:val="22"/>
          <w:szCs w:val="22"/>
        </w:rPr>
        <w:t>.</w:t>
      </w:r>
    </w:p>
    <w:p w14:paraId="0D655453"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Insertion of new sections</w:t>
      </w:r>
    </w:p>
    <w:p w14:paraId="0360B951" w14:textId="77777777" w:rsidR="00401575" w:rsidRPr="000F08D6" w:rsidRDefault="00401575" w:rsidP="00401575">
      <w:pPr>
        <w:shd w:val="clear" w:color="000000" w:fill="auto"/>
        <w:tabs>
          <w:tab w:val="left" w:pos="610"/>
        </w:tabs>
        <w:autoSpaceDE w:val="0"/>
        <w:autoSpaceDN w:val="0"/>
        <w:adjustRightInd w:val="0"/>
        <w:spacing w:before="120"/>
        <w:ind w:firstLine="307"/>
        <w:jc w:val="both"/>
        <w:rPr>
          <w:sz w:val="22"/>
          <w:szCs w:val="22"/>
        </w:rPr>
      </w:pPr>
      <w:r w:rsidRPr="009C0563">
        <w:rPr>
          <w:b/>
          <w:bCs/>
          <w:sz w:val="22"/>
          <w:szCs w:val="22"/>
        </w:rPr>
        <w:t>4.</w:t>
      </w:r>
      <w:r>
        <w:rPr>
          <w:bCs/>
          <w:sz w:val="22"/>
          <w:szCs w:val="22"/>
        </w:rPr>
        <w:tab/>
      </w:r>
      <w:r w:rsidRPr="009C0563">
        <w:rPr>
          <w:sz w:val="22"/>
          <w:szCs w:val="22"/>
        </w:rPr>
        <w:t>After section 10J of the Principal Act the following sections are inserted:</w:t>
      </w:r>
    </w:p>
    <w:p w14:paraId="30B1FEA4"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Statements that are false or misleading</w:t>
      </w:r>
    </w:p>
    <w:p w14:paraId="3782A57B" w14:textId="77777777" w:rsidR="00401575" w:rsidRPr="000F08D6" w:rsidRDefault="00401575" w:rsidP="00401575">
      <w:pPr>
        <w:shd w:val="clear" w:color="000000" w:fill="auto"/>
        <w:autoSpaceDE w:val="0"/>
        <w:autoSpaceDN w:val="0"/>
        <w:adjustRightInd w:val="0"/>
        <w:spacing w:before="120"/>
        <w:ind w:left="350"/>
        <w:rPr>
          <w:sz w:val="22"/>
          <w:szCs w:val="22"/>
        </w:rPr>
      </w:pPr>
      <w:r w:rsidRPr="009C0563">
        <w:rPr>
          <w:sz w:val="22"/>
          <w:szCs w:val="22"/>
        </w:rPr>
        <w:t>“10JA.(1) This section applies in relation to the following applications:</w:t>
      </w:r>
    </w:p>
    <w:p w14:paraId="2A133999" w14:textId="77777777" w:rsidR="00401575" w:rsidRPr="000F08D6" w:rsidRDefault="00401575" w:rsidP="00401575">
      <w:pPr>
        <w:shd w:val="clear" w:color="000000" w:fill="auto"/>
        <w:tabs>
          <w:tab w:val="left" w:pos="730"/>
        </w:tabs>
        <w:autoSpaceDE w:val="0"/>
        <w:autoSpaceDN w:val="0"/>
        <w:adjustRightInd w:val="0"/>
        <w:spacing w:before="120"/>
        <w:ind w:left="331"/>
        <w:rPr>
          <w:sz w:val="22"/>
          <w:szCs w:val="22"/>
        </w:rPr>
      </w:pPr>
      <w:r w:rsidRPr="009C0563">
        <w:rPr>
          <w:sz w:val="22"/>
          <w:szCs w:val="22"/>
        </w:rPr>
        <w:t>(a)</w:t>
      </w:r>
      <w:r>
        <w:rPr>
          <w:sz w:val="22"/>
          <w:szCs w:val="22"/>
        </w:rPr>
        <w:tab/>
      </w:r>
      <w:r w:rsidRPr="009C0563">
        <w:rPr>
          <w:sz w:val="22"/>
          <w:szCs w:val="22"/>
        </w:rPr>
        <w:t>an application under section 6 for financial assistance;</w:t>
      </w:r>
    </w:p>
    <w:p w14:paraId="3E957B39" w14:textId="77777777" w:rsidR="00401575" w:rsidRPr="000F08D6" w:rsidRDefault="00401575" w:rsidP="00401575">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(b)</w:t>
      </w:r>
      <w:r>
        <w:rPr>
          <w:sz w:val="22"/>
          <w:szCs w:val="22"/>
        </w:rPr>
        <w:tab/>
      </w:r>
      <w:r w:rsidRPr="009C0563">
        <w:rPr>
          <w:sz w:val="22"/>
          <w:szCs w:val="22"/>
        </w:rPr>
        <w:t>an application under section 9AB for an approval in principle for financial assistance;</w:t>
      </w:r>
    </w:p>
    <w:p w14:paraId="07A50EFB" w14:textId="77777777" w:rsidR="00401575" w:rsidRPr="000F08D6" w:rsidRDefault="00401575" w:rsidP="00401575">
      <w:pPr>
        <w:shd w:val="clear" w:color="000000" w:fill="auto"/>
        <w:tabs>
          <w:tab w:val="left" w:pos="730"/>
        </w:tabs>
        <w:autoSpaceDE w:val="0"/>
        <w:autoSpaceDN w:val="0"/>
        <w:adjustRightInd w:val="0"/>
        <w:spacing w:before="120"/>
        <w:ind w:left="331"/>
        <w:rPr>
          <w:sz w:val="22"/>
          <w:szCs w:val="22"/>
        </w:rPr>
      </w:pPr>
      <w:r w:rsidRPr="009C0563">
        <w:rPr>
          <w:sz w:val="22"/>
          <w:szCs w:val="22"/>
        </w:rPr>
        <w:t>(c)</w:t>
      </w:r>
      <w:r>
        <w:rPr>
          <w:sz w:val="22"/>
          <w:szCs w:val="22"/>
        </w:rPr>
        <w:tab/>
      </w:r>
      <w:r w:rsidRPr="009C0563">
        <w:rPr>
          <w:sz w:val="22"/>
          <w:szCs w:val="22"/>
        </w:rPr>
        <w:t>an application under section 9AC to transfer an approval in principle;</w:t>
      </w:r>
    </w:p>
    <w:p w14:paraId="623C5B6B" w14:textId="77777777" w:rsidR="00401575" w:rsidRPr="000F08D6" w:rsidRDefault="00401575" w:rsidP="00401575">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(d)</w:t>
      </w:r>
      <w:r>
        <w:rPr>
          <w:sz w:val="22"/>
          <w:szCs w:val="22"/>
        </w:rPr>
        <w:tab/>
      </w:r>
      <w:r w:rsidRPr="009C0563">
        <w:rPr>
          <w:sz w:val="22"/>
          <w:szCs w:val="22"/>
        </w:rPr>
        <w:t>an application under section 9A for approval of the payment of financial assistance;</w:t>
      </w:r>
    </w:p>
    <w:p w14:paraId="408C0677" w14:textId="77777777" w:rsidR="00401575" w:rsidRPr="000F08D6" w:rsidRDefault="00401575" w:rsidP="00401575">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(e)</w:t>
      </w:r>
      <w:r>
        <w:rPr>
          <w:sz w:val="22"/>
          <w:szCs w:val="22"/>
        </w:rPr>
        <w:tab/>
      </w:r>
      <w:r w:rsidRPr="009C0563">
        <w:rPr>
          <w:sz w:val="22"/>
          <w:szCs w:val="22"/>
        </w:rPr>
        <w:t>an application under section 10AB for approval as an approved operator of hostels;</w:t>
      </w:r>
    </w:p>
    <w:p w14:paraId="56E0E0F7" w14:textId="77777777" w:rsidR="00401575" w:rsidRPr="000F08D6" w:rsidRDefault="00401575" w:rsidP="00401575">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(f)</w:t>
      </w:r>
      <w:r>
        <w:rPr>
          <w:sz w:val="22"/>
          <w:szCs w:val="22"/>
        </w:rPr>
        <w:tab/>
      </w:r>
      <w:r w:rsidRPr="009C0563">
        <w:rPr>
          <w:sz w:val="22"/>
          <w:szCs w:val="22"/>
        </w:rPr>
        <w:t>an application under section 10B for approval of a hostel for financial assistance;</w:t>
      </w:r>
    </w:p>
    <w:p w14:paraId="0C23467D" w14:textId="77777777" w:rsidR="00401575" w:rsidRPr="000F08D6" w:rsidRDefault="00401575" w:rsidP="00401575">
      <w:pPr>
        <w:shd w:val="clear" w:color="000000" w:fill="auto"/>
        <w:tabs>
          <w:tab w:val="left" w:pos="730"/>
        </w:tabs>
        <w:autoSpaceDE w:val="0"/>
        <w:autoSpaceDN w:val="0"/>
        <w:adjustRightInd w:val="0"/>
        <w:spacing w:before="120"/>
        <w:ind w:left="730" w:hanging="398"/>
        <w:jc w:val="both"/>
        <w:rPr>
          <w:sz w:val="22"/>
          <w:szCs w:val="22"/>
        </w:rPr>
      </w:pPr>
      <w:r w:rsidRPr="009C0563">
        <w:rPr>
          <w:sz w:val="22"/>
          <w:szCs w:val="22"/>
        </w:rPr>
        <w:t>(g)</w:t>
      </w:r>
      <w:r>
        <w:rPr>
          <w:sz w:val="22"/>
          <w:szCs w:val="22"/>
        </w:rPr>
        <w:tab/>
      </w:r>
      <w:r w:rsidRPr="009C0563">
        <w:rPr>
          <w:sz w:val="22"/>
          <w:szCs w:val="22"/>
        </w:rPr>
        <w:t>an application under section 10GC for approval as an approved provider of community aged care services;</w:t>
      </w:r>
    </w:p>
    <w:p w14:paraId="4053EC52" w14:textId="77777777" w:rsidR="00401575" w:rsidRPr="000F08D6" w:rsidRDefault="00401575" w:rsidP="00401575">
      <w:pPr>
        <w:shd w:val="clear" w:color="000000" w:fill="auto"/>
        <w:autoSpaceDE w:val="0"/>
        <w:autoSpaceDN w:val="0"/>
        <w:adjustRightInd w:val="0"/>
        <w:spacing w:before="120"/>
        <w:ind w:left="331"/>
        <w:rPr>
          <w:sz w:val="22"/>
          <w:szCs w:val="22"/>
        </w:rPr>
      </w:pPr>
      <w:r w:rsidRPr="009C0563">
        <w:rPr>
          <w:sz w:val="22"/>
          <w:szCs w:val="22"/>
        </w:rPr>
        <w:t>(h)</w:t>
      </w:r>
      <w:r>
        <w:rPr>
          <w:sz w:val="22"/>
          <w:szCs w:val="22"/>
        </w:rPr>
        <w:tab/>
      </w:r>
      <w:r w:rsidRPr="009C0563">
        <w:rPr>
          <w:sz w:val="22"/>
          <w:szCs w:val="22"/>
        </w:rPr>
        <w:t>an application under section 10GF for financial assistance;</w:t>
      </w:r>
    </w:p>
    <w:p w14:paraId="6E9DE77E" w14:textId="77777777" w:rsidR="00401575" w:rsidRPr="000F08D6" w:rsidRDefault="00401575" w:rsidP="00401575">
      <w:pPr>
        <w:shd w:val="clear" w:color="000000" w:fill="auto"/>
        <w:autoSpaceDE w:val="0"/>
        <w:autoSpaceDN w:val="0"/>
        <w:adjustRightInd w:val="0"/>
        <w:spacing w:before="120"/>
        <w:ind w:left="739" w:hanging="350"/>
        <w:jc w:val="both"/>
        <w:rPr>
          <w:sz w:val="22"/>
          <w:szCs w:val="22"/>
        </w:rPr>
      </w:pPr>
      <w:r w:rsidRPr="009C0563">
        <w:rPr>
          <w:sz w:val="22"/>
          <w:szCs w:val="22"/>
        </w:rPr>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an application under section 10GN to transfer community aged care services packages.</w:t>
      </w:r>
    </w:p>
    <w:p w14:paraId="3AC6C795" w14:textId="77777777" w:rsidR="00401575" w:rsidRPr="000F08D6" w:rsidRDefault="00401575" w:rsidP="00401575">
      <w:pPr>
        <w:shd w:val="clear" w:color="000000" w:fill="auto"/>
        <w:autoSpaceDE w:val="0"/>
        <w:autoSpaceDN w:val="0"/>
        <w:adjustRightInd w:val="0"/>
        <w:spacing w:before="120"/>
        <w:ind w:firstLine="331"/>
        <w:jc w:val="both"/>
        <w:rPr>
          <w:sz w:val="22"/>
          <w:szCs w:val="22"/>
        </w:rPr>
      </w:pPr>
      <w:r w:rsidRPr="009C0563">
        <w:rPr>
          <w:sz w:val="22"/>
          <w:szCs w:val="22"/>
        </w:rPr>
        <w:t>“(2)</w:t>
      </w:r>
      <w:r>
        <w:rPr>
          <w:sz w:val="22"/>
          <w:szCs w:val="22"/>
        </w:rPr>
        <w:tab/>
      </w:r>
      <w:r w:rsidRPr="009C0563">
        <w:rPr>
          <w:sz w:val="22"/>
          <w:szCs w:val="22"/>
        </w:rPr>
        <w:t>A person must not, in respect of an application to which this section applies, knowingly or recklessly:</w:t>
      </w:r>
    </w:p>
    <w:p w14:paraId="76E36DE0" w14:textId="77777777" w:rsidR="00623C66" w:rsidRDefault="00401575" w:rsidP="00623C66">
      <w:pPr>
        <w:shd w:val="clear" w:color="000000" w:fill="auto"/>
        <w:tabs>
          <w:tab w:val="left" w:pos="734"/>
        </w:tabs>
        <w:autoSpaceDE w:val="0"/>
        <w:autoSpaceDN w:val="0"/>
        <w:adjustRightInd w:val="0"/>
        <w:spacing w:before="120"/>
        <w:ind w:left="350"/>
        <w:jc w:val="both"/>
        <w:rPr>
          <w:sz w:val="22"/>
          <w:szCs w:val="22"/>
        </w:rPr>
      </w:pPr>
      <w:r w:rsidRPr="009C0563">
        <w:rPr>
          <w:sz w:val="22"/>
          <w:szCs w:val="22"/>
        </w:rPr>
        <w:t>(a)</w:t>
      </w:r>
      <w:r>
        <w:rPr>
          <w:sz w:val="22"/>
          <w:szCs w:val="22"/>
        </w:rPr>
        <w:tab/>
      </w:r>
      <w:r w:rsidRPr="009C0563">
        <w:rPr>
          <w:sz w:val="22"/>
          <w:szCs w:val="22"/>
        </w:rPr>
        <w:t>make a statement that is false or misleading in a material particular; or</w:t>
      </w:r>
    </w:p>
    <w:p w14:paraId="0DFB26E9" w14:textId="77777777" w:rsidR="00401575" w:rsidRPr="000F08D6" w:rsidRDefault="00401575" w:rsidP="00623C66">
      <w:pPr>
        <w:shd w:val="clear" w:color="000000" w:fill="auto"/>
        <w:tabs>
          <w:tab w:val="left" w:pos="734"/>
        </w:tabs>
        <w:autoSpaceDE w:val="0"/>
        <w:autoSpaceDN w:val="0"/>
        <w:adjustRightInd w:val="0"/>
        <w:spacing w:before="120"/>
        <w:ind w:left="706" w:hanging="360"/>
        <w:jc w:val="both"/>
        <w:rPr>
          <w:sz w:val="22"/>
          <w:szCs w:val="22"/>
        </w:rPr>
      </w:pPr>
      <w:r w:rsidRPr="009C0563">
        <w:rPr>
          <w:sz w:val="22"/>
          <w:szCs w:val="22"/>
        </w:rPr>
        <w:t>(b)</w:t>
      </w:r>
      <w:r>
        <w:rPr>
          <w:sz w:val="22"/>
          <w:szCs w:val="22"/>
        </w:rPr>
        <w:tab/>
      </w:r>
      <w:r w:rsidRPr="009C0563">
        <w:rPr>
          <w:sz w:val="22"/>
          <w:szCs w:val="22"/>
        </w:rPr>
        <w:t>give to the Minister, or any other person exercising a power or performing a duty under this Act, a document that contains information that is false or misleading in a material particular without:</w:t>
      </w:r>
    </w:p>
    <w:p w14:paraId="771067EC" w14:textId="77777777" w:rsidR="00401575" w:rsidRPr="000F08D6" w:rsidRDefault="00401575" w:rsidP="00401575">
      <w:pPr>
        <w:shd w:val="clear" w:color="000000" w:fill="auto"/>
        <w:autoSpaceDE w:val="0"/>
        <w:autoSpaceDN w:val="0"/>
        <w:adjustRightInd w:val="0"/>
        <w:spacing w:before="120"/>
        <w:ind w:left="1358" w:hanging="355"/>
        <w:rPr>
          <w:sz w:val="22"/>
          <w:szCs w:val="22"/>
        </w:rPr>
      </w:pPr>
      <w:r w:rsidRPr="000F08D6">
        <w:rPr>
          <w:sz w:val="22"/>
          <w:szCs w:val="22"/>
        </w:rPr>
        <w:br w:type="page"/>
      </w:r>
      <w:r w:rsidRPr="009C0563">
        <w:rPr>
          <w:sz w:val="22"/>
          <w:szCs w:val="22"/>
        </w:rPr>
        <w:lastRenderedPageBreak/>
        <w:t>(</w:t>
      </w:r>
      <w:proofErr w:type="spellStart"/>
      <w:r w:rsidRPr="009C0563">
        <w:rPr>
          <w:sz w:val="22"/>
          <w:szCs w:val="22"/>
        </w:rPr>
        <w:t>i</w:t>
      </w:r>
      <w:proofErr w:type="spellEnd"/>
      <w:r w:rsidRPr="009C0563">
        <w:rPr>
          <w:sz w:val="22"/>
          <w:szCs w:val="22"/>
        </w:rPr>
        <w:t>)</w:t>
      </w:r>
      <w:r>
        <w:rPr>
          <w:sz w:val="22"/>
          <w:szCs w:val="22"/>
        </w:rPr>
        <w:tab/>
      </w:r>
      <w:r w:rsidRPr="009C0563">
        <w:rPr>
          <w:sz w:val="22"/>
          <w:szCs w:val="22"/>
        </w:rPr>
        <w:t>indicating to the Minister or the other person that the document is false or misleading and the respect in which the document is false or misleading; and</w:t>
      </w:r>
    </w:p>
    <w:p w14:paraId="4B6FBA2D" w14:textId="77777777" w:rsidR="00401575" w:rsidRPr="000F08D6" w:rsidRDefault="00401575" w:rsidP="00401575">
      <w:pPr>
        <w:shd w:val="clear" w:color="000000" w:fill="auto"/>
        <w:autoSpaceDE w:val="0"/>
        <w:autoSpaceDN w:val="0"/>
        <w:adjustRightInd w:val="0"/>
        <w:spacing w:before="120"/>
        <w:ind w:left="1349" w:hanging="413"/>
        <w:rPr>
          <w:sz w:val="22"/>
          <w:szCs w:val="22"/>
        </w:rPr>
      </w:pPr>
      <w:r w:rsidRPr="009C0563">
        <w:rPr>
          <w:sz w:val="22"/>
          <w:szCs w:val="22"/>
        </w:rPr>
        <w:t>(ii)</w:t>
      </w:r>
      <w:r>
        <w:rPr>
          <w:sz w:val="22"/>
          <w:szCs w:val="22"/>
        </w:rPr>
        <w:tab/>
      </w:r>
      <w:r w:rsidRPr="009C0563">
        <w:rPr>
          <w:sz w:val="22"/>
          <w:szCs w:val="22"/>
        </w:rPr>
        <w:t>providing correct information to the Minister or the other person if the first-mentioned person is in possession of, or can reasonably acquire, the correct information.</w:t>
      </w:r>
    </w:p>
    <w:p w14:paraId="18462A7D" w14:textId="77777777" w:rsidR="00401575" w:rsidRPr="000F08D6" w:rsidRDefault="00401575" w:rsidP="00401575">
      <w:pPr>
        <w:shd w:val="clear" w:color="000000" w:fill="auto"/>
        <w:autoSpaceDE w:val="0"/>
        <w:autoSpaceDN w:val="0"/>
        <w:adjustRightInd w:val="0"/>
        <w:spacing w:before="120"/>
        <w:rPr>
          <w:sz w:val="22"/>
          <w:szCs w:val="22"/>
        </w:rPr>
      </w:pPr>
      <w:r w:rsidRPr="009C0563">
        <w:rPr>
          <w:sz w:val="22"/>
          <w:szCs w:val="22"/>
        </w:rPr>
        <w:t>Penalty: Imprisonment for 5 years.</w:t>
      </w:r>
    </w:p>
    <w:p w14:paraId="56D8C497"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Submissions that are false or misleading</w:t>
      </w:r>
    </w:p>
    <w:p w14:paraId="54FAC41F" w14:textId="77777777" w:rsidR="00401575" w:rsidRPr="000F08D6" w:rsidRDefault="00401575" w:rsidP="00401575">
      <w:pPr>
        <w:shd w:val="clear" w:color="000000" w:fill="auto"/>
        <w:autoSpaceDE w:val="0"/>
        <w:autoSpaceDN w:val="0"/>
        <w:adjustRightInd w:val="0"/>
        <w:spacing w:before="120"/>
        <w:ind w:firstLine="336"/>
        <w:rPr>
          <w:sz w:val="22"/>
          <w:szCs w:val="22"/>
        </w:rPr>
      </w:pPr>
      <w:r w:rsidRPr="009C0563">
        <w:rPr>
          <w:sz w:val="22"/>
          <w:szCs w:val="22"/>
        </w:rPr>
        <w:t>“10JB. A person must not knowingly or recklessly make a submission under section 10AC or 10GD that is false or misleading in a material particular.</w:t>
      </w:r>
    </w:p>
    <w:p w14:paraId="3342CF5A" w14:textId="77777777" w:rsidR="00401575" w:rsidRPr="000F08D6" w:rsidRDefault="00401575" w:rsidP="00401575">
      <w:pPr>
        <w:shd w:val="clear" w:color="000000" w:fill="auto"/>
        <w:autoSpaceDE w:val="0"/>
        <w:autoSpaceDN w:val="0"/>
        <w:adjustRightInd w:val="0"/>
        <w:spacing w:before="120"/>
        <w:rPr>
          <w:sz w:val="22"/>
          <w:szCs w:val="22"/>
        </w:rPr>
      </w:pPr>
      <w:r w:rsidRPr="009C0563">
        <w:rPr>
          <w:sz w:val="22"/>
          <w:szCs w:val="22"/>
        </w:rPr>
        <w:t>Penalty: Imprisonment for 5 years.”.</w:t>
      </w:r>
    </w:p>
    <w:p w14:paraId="25196D5D" w14:textId="394CF825" w:rsidR="00401575" w:rsidRPr="000F08D6" w:rsidRDefault="00401575" w:rsidP="00376D4C">
      <w:pPr>
        <w:shd w:val="clear" w:color="000000" w:fill="auto"/>
        <w:autoSpaceDE w:val="0"/>
        <w:autoSpaceDN w:val="0"/>
        <w:adjustRightInd w:val="0"/>
        <w:spacing w:before="240" w:after="120"/>
        <w:jc w:val="center"/>
        <w:rPr>
          <w:sz w:val="22"/>
          <w:szCs w:val="22"/>
        </w:rPr>
      </w:pPr>
      <w:r w:rsidRPr="009C0563">
        <w:rPr>
          <w:b/>
          <w:bCs/>
          <w:sz w:val="22"/>
          <w:szCs w:val="22"/>
        </w:rPr>
        <w:t>PART 3—AMENDMENTS OF THE HEALTH AND COMMUNITY</w:t>
      </w:r>
      <w:r w:rsidR="00376D4C">
        <w:rPr>
          <w:b/>
          <w:bCs/>
          <w:sz w:val="22"/>
          <w:szCs w:val="22"/>
        </w:rPr>
        <w:t xml:space="preserve"> </w:t>
      </w:r>
      <w:r w:rsidRPr="009C0563">
        <w:rPr>
          <w:b/>
          <w:bCs/>
          <w:sz w:val="22"/>
          <w:szCs w:val="22"/>
        </w:rPr>
        <w:t>SERVICES LEGISLATION AMENDMENT ACT (NO. 2) 1992</w:t>
      </w:r>
    </w:p>
    <w:p w14:paraId="5B854F11"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Principal Act</w:t>
      </w:r>
    </w:p>
    <w:p w14:paraId="2437278E" w14:textId="77777777" w:rsidR="00401575" w:rsidRPr="000F08D6" w:rsidRDefault="00401575" w:rsidP="00401575">
      <w:pPr>
        <w:shd w:val="clear" w:color="000000" w:fill="auto"/>
        <w:tabs>
          <w:tab w:val="left" w:pos="624"/>
        </w:tabs>
        <w:autoSpaceDE w:val="0"/>
        <w:autoSpaceDN w:val="0"/>
        <w:adjustRightInd w:val="0"/>
        <w:spacing w:before="120"/>
        <w:ind w:firstLine="322"/>
        <w:jc w:val="both"/>
        <w:rPr>
          <w:sz w:val="22"/>
          <w:szCs w:val="22"/>
        </w:rPr>
      </w:pPr>
      <w:r w:rsidRPr="009C0563">
        <w:rPr>
          <w:b/>
          <w:bCs/>
          <w:sz w:val="22"/>
          <w:szCs w:val="22"/>
        </w:rPr>
        <w:t>5.</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Health and Community Services Legislation Amendment Act (No. 2) 1992</w:t>
      </w:r>
      <w:r w:rsidRPr="009C0563">
        <w:rPr>
          <w:sz w:val="22"/>
          <w:szCs w:val="22"/>
          <w:vertAlign w:val="superscript"/>
        </w:rPr>
        <w:t>2</w:t>
      </w:r>
      <w:r w:rsidRPr="009C0563">
        <w:rPr>
          <w:sz w:val="22"/>
          <w:szCs w:val="22"/>
        </w:rPr>
        <w:t>.</w:t>
      </w:r>
    </w:p>
    <w:p w14:paraId="72F52708"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Commencement</w:t>
      </w:r>
    </w:p>
    <w:p w14:paraId="41E763CE" w14:textId="77777777" w:rsidR="00401575" w:rsidRPr="000F08D6" w:rsidRDefault="00401575" w:rsidP="00401575">
      <w:pPr>
        <w:shd w:val="clear" w:color="000000" w:fill="auto"/>
        <w:tabs>
          <w:tab w:val="left" w:pos="624"/>
        </w:tabs>
        <w:autoSpaceDE w:val="0"/>
        <w:autoSpaceDN w:val="0"/>
        <w:adjustRightInd w:val="0"/>
        <w:spacing w:before="120"/>
        <w:ind w:firstLine="322"/>
        <w:jc w:val="both"/>
        <w:rPr>
          <w:sz w:val="22"/>
          <w:szCs w:val="22"/>
        </w:rPr>
      </w:pPr>
      <w:r w:rsidRPr="009C0563">
        <w:rPr>
          <w:b/>
          <w:bCs/>
          <w:sz w:val="22"/>
          <w:szCs w:val="22"/>
        </w:rPr>
        <w:t>6.</w:t>
      </w:r>
      <w:r>
        <w:rPr>
          <w:bCs/>
          <w:sz w:val="22"/>
          <w:szCs w:val="22"/>
        </w:rPr>
        <w:tab/>
      </w:r>
      <w:r w:rsidRPr="009C0563">
        <w:rPr>
          <w:sz w:val="22"/>
          <w:szCs w:val="22"/>
        </w:rPr>
        <w:t>Section 2 of the Principal Act is amended by adding at the end the following subsection:</w:t>
      </w:r>
    </w:p>
    <w:p w14:paraId="64ECA017" w14:textId="77777777" w:rsidR="00401575" w:rsidRPr="000F08D6" w:rsidRDefault="00401575" w:rsidP="00401575">
      <w:pPr>
        <w:shd w:val="clear" w:color="000000" w:fill="auto"/>
        <w:autoSpaceDE w:val="0"/>
        <w:autoSpaceDN w:val="0"/>
        <w:adjustRightInd w:val="0"/>
        <w:spacing w:before="120"/>
        <w:ind w:firstLine="336"/>
        <w:jc w:val="both"/>
        <w:rPr>
          <w:sz w:val="22"/>
          <w:szCs w:val="22"/>
        </w:rPr>
      </w:pPr>
      <w:r w:rsidRPr="009C0563">
        <w:rPr>
          <w:sz w:val="22"/>
          <w:szCs w:val="22"/>
        </w:rPr>
        <w:t>“(7)</w:t>
      </w:r>
      <w:r>
        <w:rPr>
          <w:sz w:val="22"/>
          <w:szCs w:val="22"/>
        </w:rPr>
        <w:tab/>
      </w:r>
      <w:r w:rsidRPr="009C0563">
        <w:rPr>
          <w:sz w:val="22"/>
          <w:szCs w:val="22"/>
        </w:rPr>
        <w:t xml:space="preserve">Part 6 is taken to have commenced immediately after the commencement of section 11 of the </w:t>
      </w:r>
      <w:r w:rsidRPr="009C0563">
        <w:rPr>
          <w:i/>
          <w:iCs/>
          <w:sz w:val="22"/>
          <w:szCs w:val="22"/>
        </w:rPr>
        <w:t>National Health Amendment Act 1987</w:t>
      </w:r>
      <w:r w:rsidRPr="009C0563">
        <w:rPr>
          <w:sz w:val="22"/>
          <w:szCs w:val="22"/>
        </w:rPr>
        <w:t>.”.</w:t>
      </w:r>
    </w:p>
    <w:p w14:paraId="64C66C6B"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Interpretation</w:t>
      </w:r>
    </w:p>
    <w:p w14:paraId="2B3A2B73" w14:textId="77777777" w:rsidR="00401575" w:rsidRPr="000F08D6" w:rsidRDefault="00401575" w:rsidP="00401575">
      <w:pPr>
        <w:shd w:val="clear" w:color="000000" w:fill="auto"/>
        <w:tabs>
          <w:tab w:val="left" w:pos="624"/>
        </w:tabs>
        <w:autoSpaceDE w:val="0"/>
        <w:autoSpaceDN w:val="0"/>
        <w:adjustRightInd w:val="0"/>
        <w:spacing w:before="120"/>
        <w:ind w:firstLine="322"/>
        <w:jc w:val="both"/>
        <w:rPr>
          <w:sz w:val="22"/>
          <w:szCs w:val="22"/>
        </w:rPr>
      </w:pPr>
      <w:r w:rsidRPr="009C0563">
        <w:rPr>
          <w:b/>
          <w:bCs/>
          <w:sz w:val="22"/>
          <w:szCs w:val="22"/>
        </w:rPr>
        <w:t>7.</w:t>
      </w:r>
      <w:r>
        <w:rPr>
          <w:bCs/>
          <w:sz w:val="22"/>
          <w:szCs w:val="22"/>
        </w:rPr>
        <w:tab/>
      </w:r>
      <w:r w:rsidRPr="009C0563">
        <w:rPr>
          <w:sz w:val="22"/>
          <w:szCs w:val="22"/>
        </w:rPr>
        <w:t>Section 20 of the Principal Act is amended by omitting “person” and substituting “patient”.</w:t>
      </w:r>
    </w:p>
    <w:p w14:paraId="71A1A7CD" w14:textId="7DBEC5E0" w:rsidR="00401575" w:rsidRPr="000F08D6" w:rsidRDefault="00401575" w:rsidP="00376D4C">
      <w:pPr>
        <w:shd w:val="clear" w:color="000000" w:fill="auto"/>
        <w:autoSpaceDE w:val="0"/>
        <w:autoSpaceDN w:val="0"/>
        <w:adjustRightInd w:val="0"/>
        <w:spacing w:before="240" w:after="120"/>
        <w:jc w:val="center"/>
        <w:rPr>
          <w:sz w:val="22"/>
          <w:szCs w:val="22"/>
        </w:rPr>
      </w:pPr>
      <w:r w:rsidRPr="009C0563">
        <w:rPr>
          <w:b/>
          <w:bCs/>
          <w:sz w:val="22"/>
          <w:szCs w:val="22"/>
        </w:rPr>
        <w:t>PART 4—AMENDMENT OF THE HEALTH, HOUSING AND</w:t>
      </w:r>
      <w:r w:rsidR="00376D4C">
        <w:rPr>
          <w:rStyle w:val="CommentReference"/>
        </w:rPr>
        <w:t xml:space="preserve"> </w:t>
      </w:r>
      <w:r w:rsidRPr="009C0563">
        <w:rPr>
          <w:b/>
          <w:bCs/>
          <w:sz w:val="22"/>
          <w:szCs w:val="22"/>
        </w:rPr>
        <w:t>COMMUNITY SERVICES LEGISLATION AMENDMENT</w:t>
      </w:r>
      <w:r w:rsidR="00376D4C">
        <w:rPr>
          <w:b/>
          <w:bCs/>
          <w:sz w:val="22"/>
          <w:szCs w:val="22"/>
        </w:rPr>
        <w:t xml:space="preserve"> </w:t>
      </w:r>
      <w:r w:rsidRPr="009C0563">
        <w:rPr>
          <w:b/>
          <w:bCs/>
          <w:sz w:val="22"/>
          <w:szCs w:val="22"/>
        </w:rPr>
        <w:t>ACT 1992</w:t>
      </w:r>
    </w:p>
    <w:p w14:paraId="61AF592F"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Principal Act</w:t>
      </w:r>
    </w:p>
    <w:p w14:paraId="1EFD47B4" w14:textId="77777777" w:rsidR="00401575" w:rsidRPr="000F08D6" w:rsidRDefault="00401575" w:rsidP="00401575">
      <w:pPr>
        <w:shd w:val="clear" w:color="000000" w:fill="auto"/>
        <w:tabs>
          <w:tab w:val="left" w:pos="624"/>
        </w:tabs>
        <w:autoSpaceDE w:val="0"/>
        <w:autoSpaceDN w:val="0"/>
        <w:adjustRightInd w:val="0"/>
        <w:spacing w:before="120"/>
        <w:ind w:firstLine="322"/>
        <w:jc w:val="both"/>
        <w:rPr>
          <w:sz w:val="22"/>
          <w:szCs w:val="22"/>
        </w:rPr>
      </w:pPr>
      <w:r w:rsidRPr="009C0563">
        <w:rPr>
          <w:b/>
          <w:bCs/>
          <w:sz w:val="22"/>
          <w:szCs w:val="22"/>
        </w:rPr>
        <w:t>8.</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Health, Housing and Community Services Legislation Amendment Act 1992</w:t>
      </w:r>
      <w:r w:rsidRPr="009C0563">
        <w:rPr>
          <w:sz w:val="22"/>
          <w:szCs w:val="22"/>
          <w:vertAlign w:val="superscript"/>
        </w:rPr>
        <w:t>3</w:t>
      </w:r>
      <w:r w:rsidRPr="009C0563">
        <w:rPr>
          <w:sz w:val="22"/>
          <w:szCs w:val="22"/>
        </w:rPr>
        <w:t>.</w:t>
      </w:r>
    </w:p>
    <w:p w14:paraId="75B47FE1"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Remuneration and allowances</w:t>
      </w:r>
    </w:p>
    <w:p w14:paraId="289AE37C" w14:textId="77777777" w:rsidR="00401575" w:rsidRPr="000F08D6" w:rsidRDefault="00401575" w:rsidP="00401575">
      <w:pPr>
        <w:shd w:val="clear" w:color="000000" w:fill="auto"/>
        <w:autoSpaceDE w:val="0"/>
        <w:autoSpaceDN w:val="0"/>
        <w:adjustRightInd w:val="0"/>
        <w:spacing w:before="120"/>
        <w:ind w:left="446"/>
        <w:rPr>
          <w:sz w:val="22"/>
          <w:szCs w:val="22"/>
        </w:rPr>
      </w:pPr>
      <w:r w:rsidRPr="009C0563">
        <w:rPr>
          <w:b/>
          <w:bCs/>
          <w:sz w:val="22"/>
          <w:szCs w:val="22"/>
        </w:rPr>
        <w:t>9.</w:t>
      </w:r>
      <w:r>
        <w:rPr>
          <w:bCs/>
          <w:sz w:val="22"/>
          <w:szCs w:val="22"/>
        </w:rPr>
        <w:tab/>
      </w:r>
      <w:r w:rsidRPr="009C0563">
        <w:rPr>
          <w:sz w:val="22"/>
          <w:szCs w:val="22"/>
        </w:rPr>
        <w:t>Section 63 of the Principal Act is amended by adding at the end “(first occurring)”.</w:t>
      </w:r>
    </w:p>
    <w:p w14:paraId="5915D28E" w14:textId="0EDDF204" w:rsidR="00401575" w:rsidRPr="000F08D6" w:rsidRDefault="00401575" w:rsidP="00623C66">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PART 5—AMENDMENTS OF THE HEALTH INSURANCE</w:t>
      </w:r>
      <w:r w:rsidR="00376D4C">
        <w:rPr>
          <w:b/>
          <w:bCs/>
          <w:sz w:val="22"/>
          <w:szCs w:val="22"/>
        </w:rPr>
        <w:t xml:space="preserve"> </w:t>
      </w:r>
      <w:r w:rsidRPr="009C0563">
        <w:rPr>
          <w:b/>
          <w:bCs/>
          <w:sz w:val="22"/>
          <w:szCs w:val="22"/>
        </w:rPr>
        <w:t>ACT 1973</w:t>
      </w:r>
    </w:p>
    <w:p w14:paraId="353B6881"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Principal Act</w:t>
      </w:r>
    </w:p>
    <w:p w14:paraId="4324EB50" w14:textId="77777777" w:rsidR="00401575" w:rsidRPr="000F08D6" w:rsidRDefault="00401575" w:rsidP="00401575">
      <w:pPr>
        <w:shd w:val="clear" w:color="000000" w:fill="auto"/>
        <w:tabs>
          <w:tab w:val="left" w:pos="749"/>
        </w:tabs>
        <w:autoSpaceDE w:val="0"/>
        <w:autoSpaceDN w:val="0"/>
        <w:adjustRightInd w:val="0"/>
        <w:spacing w:before="120"/>
        <w:ind w:left="336"/>
        <w:rPr>
          <w:sz w:val="22"/>
          <w:szCs w:val="22"/>
        </w:rPr>
      </w:pPr>
      <w:r w:rsidRPr="009C0563">
        <w:rPr>
          <w:b/>
          <w:bCs/>
          <w:sz w:val="22"/>
          <w:szCs w:val="22"/>
        </w:rPr>
        <w:t>10.</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Health Insurance Act 1973</w:t>
      </w:r>
      <w:r w:rsidRPr="009C0563">
        <w:rPr>
          <w:sz w:val="22"/>
          <w:szCs w:val="22"/>
          <w:vertAlign w:val="superscript"/>
        </w:rPr>
        <w:t>4</w:t>
      </w:r>
      <w:r w:rsidRPr="009C0563">
        <w:rPr>
          <w:sz w:val="22"/>
          <w:szCs w:val="22"/>
        </w:rPr>
        <w:t>.</w:t>
      </w:r>
    </w:p>
    <w:p w14:paraId="7A643CB7"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Accredited pathology laboratories</w:t>
      </w:r>
    </w:p>
    <w:p w14:paraId="727A44D2" w14:textId="77777777" w:rsidR="00401575" w:rsidRPr="000F08D6" w:rsidRDefault="00401575" w:rsidP="00401575">
      <w:pPr>
        <w:shd w:val="clear" w:color="000000" w:fill="auto"/>
        <w:tabs>
          <w:tab w:val="left" w:pos="749"/>
        </w:tabs>
        <w:autoSpaceDE w:val="0"/>
        <w:autoSpaceDN w:val="0"/>
        <w:adjustRightInd w:val="0"/>
        <w:spacing w:before="120"/>
        <w:ind w:left="336"/>
        <w:rPr>
          <w:sz w:val="22"/>
          <w:szCs w:val="22"/>
        </w:rPr>
      </w:pPr>
      <w:r w:rsidRPr="009C0563">
        <w:rPr>
          <w:b/>
          <w:bCs/>
          <w:sz w:val="22"/>
          <w:szCs w:val="22"/>
        </w:rPr>
        <w:t>11.</w:t>
      </w:r>
      <w:r>
        <w:rPr>
          <w:bCs/>
          <w:sz w:val="22"/>
          <w:szCs w:val="22"/>
        </w:rPr>
        <w:tab/>
      </w:r>
      <w:r w:rsidRPr="009C0563">
        <w:rPr>
          <w:sz w:val="22"/>
          <w:szCs w:val="22"/>
        </w:rPr>
        <w:t>Section 23DN of the Principal Act is amended:</w:t>
      </w:r>
    </w:p>
    <w:p w14:paraId="57AF0E5E" w14:textId="6E2650D5" w:rsidR="00401575" w:rsidRPr="000F08D6" w:rsidRDefault="00401575" w:rsidP="00401575">
      <w:pPr>
        <w:shd w:val="clear" w:color="000000" w:fill="auto"/>
        <w:tabs>
          <w:tab w:val="left" w:pos="734"/>
        </w:tabs>
        <w:autoSpaceDE w:val="0"/>
        <w:autoSpaceDN w:val="0"/>
        <w:adjustRightInd w:val="0"/>
        <w:spacing w:before="120"/>
        <w:ind w:left="734" w:hanging="408"/>
        <w:rPr>
          <w:sz w:val="22"/>
          <w:szCs w:val="22"/>
        </w:rPr>
      </w:pPr>
      <w:r w:rsidRPr="00376D4C">
        <w:rPr>
          <w:b/>
          <w:sz w:val="22"/>
          <w:szCs w:val="22"/>
        </w:rPr>
        <w:t>(a)</w:t>
      </w:r>
      <w:r>
        <w:rPr>
          <w:sz w:val="22"/>
          <w:szCs w:val="22"/>
        </w:rPr>
        <w:tab/>
      </w:r>
      <w:r w:rsidRPr="009C0563">
        <w:rPr>
          <w:sz w:val="22"/>
          <w:szCs w:val="22"/>
        </w:rPr>
        <w:t>by omitting from subsection (6) “sub-section (1)” and substituting “subsection (2)”;</w:t>
      </w:r>
    </w:p>
    <w:p w14:paraId="71C72382" w14:textId="38172A2B" w:rsidR="00401575" w:rsidRPr="000F08D6" w:rsidRDefault="00401575" w:rsidP="00401575">
      <w:pPr>
        <w:shd w:val="clear" w:color="000000" w:fill="auto"/>
        <w:tabs>
          <w:tab w:val="left" w:pos="734"/>
        </w:tabs>
        <w:autoSpaceDE w:val="0"/>
        <w:autoSpaceDN w:val="0"/>
        <w:adjustRightInd w:val="0"/>
        <w:spacing w:before="120"/>
        <w:ind w:left="326"/>
        <w:rPr>
          <w:sz w:val="22"/>
          <w:szCs w:val="22"/>
        </w:rPr>
      </w:pPr>
      <w:r w:rsidRPr="00376D4C">
        <w:rPr>
          <w:b/>
          <w:sz w:val="22"/>
          <w:szCs w:val="22"/>
        </w:rPr>
        <w:t>(b)</w:t>
      </w:r>
      <w:r>
        <w:rPr>
          <w:sz w:val="22"/>
          <w:szCs w:val="22"/>
        </w:rPr>
        <w:tab/>
      </w:r>
      <w:r w:rsidRPr="009C0563">
        <w:rPr>
          <w:sz w:val="22"/>
          <w:szCs w:val="22"/>
        </w:rPr>
        <w:t>by omitting subsections (8) to (12) (inclusive).</w:t>
      </w:r>
    </w:p>
    <w:p w14:paraId="7FAA19A0"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Determination of principles for accreditation as pathology laboratory</w:t>
      </w:r>
    </w:p>
    <w:p w14:paraId="3BA60271" w14:textId="77777777" w:rsidR="00401575" w:rsidRPr="000F08D6" w:rsidRDefault="00401575" w:rsidP="00401575">
      <w:pPr>
        <w:shd w:val="clear" w:color="000000" w:fill="auto"/>
        <w:tabs>
          <w:tab w:val="left" w:pos="739"/>
        </w:tabs>
        <w:autoSpaceDE w:val="0"/>
        <w:autoSpaceDN w:val="0"/>
        <w:adjustRightInd w:val="0"/>
        <w:spacing w:before="120"/>
        <w:ind w:firstLine="326"/>
        <w:jc w:val="both"/>
        <w:rPr>
          <w:sz w:val="22"/>
          <w:szCs w:val="22"/>
        </w:rPr>
      </w:pPr>
      <w:r w:rsidRPr="009C0563">
        <w:rPr>
          <w:b/>
          <w:bCs/>
          <w:sz w:val="22"/>
          <w:szCs w:val="22"/>
        </w:rPr>
        <w:t>12.</w:t>
      </w:r>
      <w:r>
        <w:rPr>
          <w:bCs/>
          <w:sz w:val="22"/>
          <w:szCs w:val="22"/>
        </w:rPr>
        <w:tab/>
      </w:r>
      <w:r w:rsidRPr="009C0563">
        <w:rPr>
          <w:sz w:val="22"/>
          <w:szCs w:val="22"/>
        </w:rPr>
        <w:t>Section 23DNA of the Principal Act is amended by adding at the end the following subsections:</w:t>
      </w:r>
    </w:p>
    <w:p w14:paraId="6AB87181" w14:textId="77777777" w:rsidR="00401575" w:rsidRPr="000F08D6" w:rsidRDefault="00401575" w:rsidP="00401575">
      <w:pPr>
        <w:shd w:val="clear" w:color="000000" w:fill="auto"/>
        <w:autoSpaceDE w:val="0"/>
        <w:autoSpaceDN w:val="0"/>
        <w:adjustRightInd w:val="0"/>
        <w:spacing w:before="120"/>
        <w:ind w:firstLine="336"/>
        <w:jc w:val="both"/>
        <w:rPr>
          <w:sz w:val="22"/>
          <w:szCs w:val="22"/>
        </w:rPr>
      </w:pPr>
      <w:r w:rsidRPr="009C0563">
        <w:rPr>
          <w:sz w:val="22"/>
          <w:szCs w:val="22"/>
        </w:rPr>
        <w:t>“(6)</w:t>
      </w:r>
      <w:r>
        <w:rPr>
          <w:sz w:val="22"/>
          <w:szCs w:val="22"/>
        </w:rPr>
        <w:tab/>
      </w:r>
      <w:r w:rsidRPr="009C0563">
        <w:rPr>
          <w:sz w:val="22"/>
          <w:szCs w:val="22"/>
        </w:rPr>
        <w:t xml:space="preserve">Determinations under subsection (1) are disallowable instruments for the purposes of section 46A of the </w:t>
      </w:r>
      <w:r w:rsidRPr="009C0563">
        <w:rPr>
          <w:i/>
          <w:iCs/>
          <w:sz w:val="22"/>
          <w:szCs w:val="22"/>
        </w:rPr>
        <w:t>Acts Interpretation Act 1901.</w:t>
      </w:r>
    </w:p>
    <w:p w14:paraId="40E75481" w14:textId="77777777" w:rsidR="00401575" w:rsidRPr="000F08D6" w:rsidRDefault="00401575" w:rsidP="00401575">
      <w:pPr>
        <w:shd w:val="clear" w:color="000000" w:fill="auto"/>
        <w:autoSpaceDE w:val="0"/>
        <w:autoSpaceDN w:val="0"/>
        <w:adjustRightInd w:val="0"/>
        <w:spacing w:before="120"/>
        <w:ind w:firstLine="331"/>
        <w:jc w:val="both"/>
        <w:rPr>
          <w:sz w:val="22"/>
          <w:szCs w:val="22"/>
        </w:rPr>
      </w:pPr>
      <w:r w:rsidRPr="009C0563">
        <w:rPr>
          <w:sz w:val="22"/>
          <w:szCs w:val="22"/>
        </w:rPr>
        <w:t>“(7)</w:t>
      </w:r>
      <w:r>
        <w:rPr>
          <w:sz w:val="22"/>
          <w:szCs w:val="22"/>
        </w:rPr>
        <w:tab/>
      </w:r>
      <w:r w:rsidRPr="009C0563">
        <w:rPr>
          <w:sz w:val="22"/>
          <w:szCs w:val="22"/>
        </w:rPr>
        <w:t xml:space="preserve">Section 5 of the </w:t>
      </w:r>
      <w:r w:rsidRPr="009C0563">
        <w:rPr>
          <w:i/>
          <w:iCs/>
          <w:sz w:val="22"/>
          <w:szCs w:val="22"/>
        </w:rPr>
        <w:t xml:space="preserve">Evidence Act 1905 </w:t>
      </w:r>
      <w:r w:rsidRPr="009C0563">
        <w:rPr>
          <w:sz w:val="22"/>
          <w:szCs w:val="22"/>
        </w:rPr>
        <w:t>applies to determinations as that section applies to an order made by the Minister.”.</w:t>
      </w:r>
    </w:p>
    <w:p w14:paraId="05A1AF42"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 xml:space="preserve">Application for grant of </w:t>
      </w:r>
      <w:proofErr w:type="spellStart"/>
      <w:r w:rsidRPr="009C0563">
        <w:rPr>
          <w:b/>
          <w:bCs/>
          <w:sz w:val="22"/>
          <w:szCs w:val="22"/>
        </w:rPr>
        <w:t>licence</w:t>
      </w:r>
      <w:proofErr w:type="spellEnd"/>
    </w:p>
    <w:p w14:paraId="26CD3B03" w14:textId="77777777" w:rsidR="00401575" w:rsidRPr="000F08D6" w:rsidRDefault="00401575" w:rsidP="00401575">
      <w:pPr>
        <w:shd w:val="clear" w:color="000000" w:fill="auto"/>
        <w:tabs>
          <w:tab w:val="left" w:pos="739"/>
        </w:tabs>
        <w:autoSpaceDE w:val="0"/>
        <w:autoSpaceDN w:val="0"/>
        <w:adjustRightInd w:val="0"/>
        <w:spacing w:before="120"/>
        <w:ind w:firstLine="326"/>
        <w:jc w:val="both"/>
        <w:rPr>
          <w:sz w:val="22"/>
          <w:szCs w:val="22"/>
        </w:rPr>
      </w:pPr>
      <w:r w:rsidRPr="009C0563">
        <w:rPr>
          <w:b/>
          <w:bCs/>
          <w:sz w:val="22"/>
          <w:szCs w:val="22"/>
        </w:rPr>
        <w:t>13.</w:t>
      </w:r>
      <w:r>
        <w:rPr>
          <w:bCs/>
          <w:sz w:val="22"/>
          <w:szCs w:val="22"/>
        </w:rPr>
        <w:tab/>
      </w:r>
      <w:r w:rsidRPr="009C0563">
        <w:rPr>
          <w:sz w:val="22"/>
          <w:szCs w:val="22"/>
        </w:rPr>
        <w:t>Section 23DND of the Principal Act is amended by omitting from paragraph (5)(d) “(4)(b), (c), (d) or (e)” and substituting “(4)(b), (c), (d) and (e)”.</w:t>
      </w:r>
    </w:p>
    <w:p w14:paraId="2A5DB93C"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Review of decisions</w:t>
      </w:r>
    </w:p>
    <w:p w14:paraId="6897EFC9" w14:textId="77777777" w:rsidR="00401575" w:rsidRPr="000F08D6" w:rsidRDefault="00401575" w:rsidP="00401575">
      <w:pPr>
        <w:shd w:val="clear" w:color="000000" w:fill="auto"/>
        <w:tabs>
          <w:tab w:val="left" w:pos="749"/>
        </w:tabs>
        <w:autoSpaceDE w:val="0"/>
        <w:autoSpaceDN w:val="0"/>
        <w:adjustRightInd w:val="0"/>
        <w:spacing w:before="120"/>
        <w:ind w:left="336"/>
        <w:rPr>
          <w:sz w:val="22"/>
          <w:szCs w:val="22"/>
        </w:rPr>
      </w:pPr>
      <w:r w:rsidRPr="009C0563">
        <w:rPr>
          <w:b/>
          <w:bCs/>
          <w:sz w:val="22"/>
          <w:szCs w:val="22"/>
        </w:rPr>
        <w:t>14.</w:t>
      </w:r>
      <w:r>
        <w:rPr>
          <w:bCs/>
          <w:sz w:val="22"/>
          <w:szCs w:val="22"/>
        </w:rPr>
        <w:tab/>
      </w:r>
      <w:r w:rsidRPr="009C0563">
        <w:rPr>
          <w:sz w:val="22"/>
          <w:szCs w:val="22"/>
        </w:rPr>
        <w:t>Section 23DO of the Principal Act is amended:</w:t>
      </w:r>
    </w:p>
    <w:p w14:paraId="27D6ECAE" w14:textId="7D663F1C" w:rsidR="00401575" w:rsidRPr="000F08D6" w:rsidRDefault="00401575" w:rsidP="00401575">
      <w:pPr>
        <w:shd w:val="clear" w:color="000000" w:fill="auto"/>
        <w:tabs>
          <w:tab w:val="left" w:pos="725"/>
        </w:tabs>
        <w:autoSpaceDE w:val="0"/>
        <w:autoSpaceDN w:val="0"/>
        <w:adjustRightInd w:val="0"/>
        <w:spacing w:before="120"/>
        <w:ind w:left="725" w:hanging="408"/>
        <w:rPr>
          <w:sz w:val="22"/>
          <w:szCs w:val="22"/>
        </w:rPr>
      </w:pPr>
      <w:r w:rsidRPr="00376D4C">
        <w:rPr>
          <w:b/>
          <w:sz w:val="22"/>
          <w:szCs w:val="22"/>
        </w:rPr>
        <w:t>(a)</w:t>
      </w:r>
      <w:r>
        <w:rPr>
          <w:sz w:val="22"/>
          <w:szCs w:val="22"/>
        </w:rPr>
        <w:tab/>
      </w:r>
      <w:r w:rsidRPr="009C0563">
        <w:rPr>
          <w:sz w:val="22"/>
          <w:szCs w:val="22"/>
        </w:rPr>
        <w:t>by omitting from paragraph (5)(a) “approving or refusing” and substituting “approving in principle or refusing”;</w:t>
      </w:r>
    </w:p>
    <w:p w14:paraId="7B428FF2" w14:textId="6C314328" w:rsidR="00401575" w:rsidRPr="000F08D6" w:rsidRDefault="00401575" w:rsidP="00401575">
      <w:pPr>
        <w:shd w:val="clear" w:color="000000" w:fill="auto"/>
        <w:tabs>
          <w:tab w:val="left" w:pos="725"/>
        </w:tabs>
        <w:autoSpaceDE w:val="0"/>
        <w:autoSpaceDN w:val="0"/>
        <w:adjustRightInd w:val="0"/>
        <w:spacing w:before="120"/>
        <w:ind w:left="725" w:hanging="408"/>
        <w:rPr>
          <w:sz w:val="22"/>
          <w:szCs w:val="22"/>
        </w:rPr>
      </w:pPr>
      <w:r w:rsidRPr="00376D4C">
        <w:rPr>
          <w:b/>
          <w:sz w:val="22"/>
          <w:szCs w:val="22"/>
        </w:rPr>
        <w:t>(b)</w:t>
      </w:r>
      <w:r w:rsidRPr="00376D4C">
        <w:rPr>
          <w:b/>
          <w:sz w:val="22"/>
          <w:szCs w:val="22"/>
        </w:rPr>
        <w:tab/>
      </w:r>
      <w:r w:rsidRPr="009C0563">
        <w:rPr>
          <w:sz w:val="22"/>
          <w:szCs w:val="22"/>
        </w:rPr>
        <w:t>by omitting from paragraph (5)(b) “subsection 23DN(1)” and substituting “subsection 23DN(2)”.</w:t>
      </w:r>
    </w:p>
    <w:p w14:paraId="439934B8"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 xml:space="preserve">Renumbering of Part </w:t>
      </w:r>
      <w:r w:rsidRPr="009C0563">
        <w:rPr>
          <w:sz w:val="22"/>
          <w:szCs w:val="22"/>
        </w:rPr>
        <w:t>VC</w:t>
      </w:r>
    </w:p>
    <w:p w14:paraId="67884FC8" w14:textId="77777777" w:rsidR="00401575" w:rsidRPr="000F08D6" w:rsidRDefault="00401575" w:rsidP="00401575">
      <w:pPr>
        <w:shd w:val="clear" w:color="000000" w:fill="auto"/>
        <w:tabs>
          <w:tab w:val="left" w:pos="739"/>
        </w:tabs>
        <w:autoSpaceDE w:val="0"/>
        <w:autoSpaceDN w:val="0"/>
        <w:adjustRightInd w:val="0"/>
        <w:spacing w:before="120"/>
        <w:ind w:firstLine="326"/>
        <w:jc w:val="both"/>
        <w:rPr>
          <w:sz w:val="22"/>
          <w:szCs w:val="22"/>
        </w:rPr>
      </w:pPr>
      <w:r w:rsidRPr="009C0563">
        <w:rPr>
          <w:b/>
          <w:bCs/>
          <w:sz w:val="22"/>
          <w:szCs w:val="22"/>
        </w:rPr>
        <w:t>15.</w:t>
      </w:r>
      <w:r>
        <w:rPr>
          <w:bCs/>
          <w:sz w:val="22"/>
          <w:szCs w:val="22"/>
        </w:rPr>
        <w:tab/>
      </w:r>
      <w:r w:rsidRPr="009C0563">
        <w:rPr>
          <w:sz w:val="22"/>
          <w:szCs w:val="22"/>
        </w:rPr>
        <w:t>Part VC of the Principal Act is renumbered in alphanumerical order starting with section 124V and ending with section 124ZC.</w:t>
      </w:r>
    </w:p>
    <w:p w14:paraId="73699CCC"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Officers to observe secrecy</w:t>
      </w:r>
    </w:p>
    <w:p w14:paraId="35B12297" w14:textId="77777777" w:rsidR="00401575" w:rsidRPr="000F08D6" w:rsidRDefault="00401575" w:rsidP="00401575">
      <w:pPr>
        <w:shd w:val="clear" w:color="000000" w:fill="auto"/>
        <w:tabs>
          <w:tab w:val="left" w:pos="739"/>
        </w:tabs>
        <w:autoSpaceDE w:val="0"/>
        <w:autoSpaceDN w:val="0"/>
        <w:adjustRightInd w:val="0"/>
        <w:spacing w:before="120"/>
        <w:ind w:firstLine="326"/>
        <w:jc w:val="both"/>
        <w:rPr>
          <w:sz w:val="22"/>
          <w:szCs w:val="22"/>
        </w:rPr>
      </w:pPr>
      <w:r w:rsidRPr="009C0563">
        <w:rPr>
          <w:b/>
          <w:bCs/>
          <w:sz w:val="22"/>
          <w:szCs w:val="22"/>
        </w:rPr>
        <w:t>16.</w:t>
      </w:r>
      <w:r>
        <w:rPr>
          <w:bCs/>
          <w:sz w:val="22"/>
          <w:szCs w:val="22"/>
        </w:rPr>
        <w:tab/>
      </w:r>
      <w:r w:rsidRPr="009C0563">
        <w:rPr>
          <w:sz w:val="22"/>
          <w:szCs w:val="22"/>
        </w:rPr>
        <w:t>Section 130 of the Principal Act is amended by inserting after subsection (5) the following subsections:</w:t>
      </w:r>
    </w:p>
    <w:p w14:paraId="6788C4A8" w14:textId="77777777" w:rsidR="00401575" w:rsidRPr="000F08D6" w:rsidRDefault="00401575" w:rsidP="00623C66">
      <w:pPr>
        <w:shd w:val="clear" w:color="000000" w:fill="auto"/>
        <w:tabs>
          <w:tab w:val="left" w:pos="739"/>
        </w:tabs>
        <w:autoSpaceDE w:val="0"/>
        <w:autoSpaceDN w:val="0"/>
        <w:adjustRightInd w:val="0"/>
        <w:spacing w:before="120"/>
        <w:ind w:firstLine="326"/>
        <w:jc w:val="both"/>
        <w:rPr>
          <w:sz w:val="22"/>
          <w:szCs w:val="22"/>
        </w:rPr>
      </w:pPr>
      <w:r w:rsidRPr="009C0563">
        <w:rPr>
          <w:sz w:val="22"/>
          <w:szCs w:val="22"/>
        </w:rPr>
        <w:t xml:space="preserve">“(5A) If a person applies to an </w:t>
      </w:r>
      <w:proofErr w:type="spellStart"/>
      <w:r w:rsidRPr="009C0563">
        <w:rPr>
          <w:sz w:val="22"/>
          <w:szCs w:val="22"/>
        </w:rPr>
        <w:t>authorised</w:t>
      </w:r>
      <w:proofErr w:type="spellEnd"/>
      <w:r w:rsidRPr="009C0563">
        <w:rPr>
          <w:sz w:val="22"/>
          <w:szCs w:val="22"/>
        </w:rPr>
        <w:t xml:space="preserve"> officer for information about a hospital, this section does not prohibit that </w:t>
      </w:r>
      <w:proofErr w:type="spellStart"/>
      <w:r w:rsidRPr="009C0563">
        <w:rPr>
          <w:sz w:val="22"/>
          <w:szCs w:val="22"/>
        </w:rPr>
        <w:t>authorised</w:t>
      </w:r>
      <w:proofErr w:type="spellEnd"/>
      <w:r w:rsidRPr="009C0563">
        <w:rPr>
          <w:sz w:val="22"/>
          <w:szCs w:val="22"/>
        </w:rPr>
        <w:t xml:space="preserve"> officer or any other </w:t>
      </w:r>
      <w:proofErr w:type="spellStart"/>
      <w:r w:rsidRPr="009C0563">
        <w:rPr>
          <w:sz w:val="22"/>
          <w:szCs w:val="22"/>
        </w:rPr>
        <w:t>authorised</w:t>
      </w:r>
      <w:proofErr w:type="spellEnd"/>
      <w:r w:rsidRPr="009C0563">
        <w:rPr>
          <w:sz w:val="22"/>
          <w:szCs w:val="22"/>
        </w:rPr>
        <w:t xml:space="preserve"> officer providing all or any of the following information in respect of the hospital to the applicant:</w:t>
      </w:r>
    </w:p>
    <w:p w14:paraId="04ED5E04" w14:textId="77777777" w:rsidR="00401575" w:rsidRPr="000F08D6" w:rsidRDefault="00401575" w:rsidP="00401575">
      <w:pPr>
        <w:shd w:val="clear" w:color="000000" w:fill="auto"/>
        <w:tabs>
          <w:tab w:val="left" w:pos="710"/>
        </w:tabs>
        <w:autoSpaceDE w:val="0"/>
        <w:autoSpaceDN w:val="0"/>
        <w:adjustRightInd w:val="0"/>
        <w:spacing w:before="120"/>
        <w:ind w:left="317"/>
        <w:rPr>
          <w:sz w:val="22"/>
          <w:szCs w:val="22"/>
        </w:rPr>
      </w:pPr>
      <w:r w:rsidRPr="000F08D6">
        <w:rPr>
          <w:sz w:val="22"/>
          <w:szCs w:val="22"/>
        </w:rPr>
        <w:br w:type="page"/>
      </w:r>
      <w:r w:rsidRPr="009C0563">
        <w:rPr>
          <w:sz w:val="22"/>
          <w:szCs w:val="22"/>
        </w:rPr>
        <w:lastRenderedPageBreak/>
        <w:t>(a)</w:t>
      </w:r>
      <w:r>
        <w:rPr>
          <w:sz w:val="22"/>
          <w:szCs w:val="22"/>
        </w:rPr>
        <w:tab/>
      </w:r>
      <w:r w:rsidRPr="009C0563">
        <w:rPr>
          <w:sz w:val="22"/>
          <w:szCs w:val="22"/>
        </w:rPr>
        <w:t>the name and address of the hospital;</w:t>
      </w:r>
    </w:p>
    <w:p w14:paraId="213C7208" w14:textId="77777777" w:rsidR="00401575" w:rsidRPr="000F08D6" w:rsidRDefault="00401575" w:rsidP="00401575">
      <w:pPr>
        <w:shd w:val="clear" w:color="000000" w:fill="auto"/>
        <w:tabs>
          <w:tab w:val="left" w:pos="710"/>
        </w:tabs>
        <w:autoSpaceDE w:val="0"/>
        <w:autoSpaceDN w:val="0"/>
        <w:adjustRightInd w:val="0"/>
        <w:spacing w:before="120"/>
        <w:ind w:left="317"/>
        <w:rPr>
          <w:sz w:val="22"/>
          <w:szCs w:val="22"/>
        </w:rPr>
      </w:pPr>
      <w:r w:rsidRPr="009C0563">
        <w:rPr>
          <w:sz w:val="22"/>
          <w:szCs w:val="22"/>
        </w:rPr>
        <w:t>(b)</w:t>
      </w:r>
      <w:r>
        <w:rPr>
          <w:sz w:val="22"/>
          <w:szCs w:val="22"/>
        </w:rPr>
        <w:tab/>
      </w:r>
      <w:r w:rsidRPr="009C0563">
        <w:rPr>
          <w:sz w:val="22"/>
          <w:szCs w:val="22"/>
        </w:rPr>
        <w:t>the number of beds available in the hospital to patients;</w:t>
      </w:r>
    </w:p>
    <w:p w14:paraId="26EF67B0" w14:textId="77777777" w:rsidR="00401575" w:rsidRPr="000F08D6" w:rsidRDefault="00401575" w:rsidP="00401575">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(c)</w:t>
      </w:r>
      <w:r>
        <w:rPr>
          <w:sz w:val="22"/>
          <w:szCs w:val="22"/>
        </w:rPr>
        <w:tab/>
      </w:r>
      <w:r w:rsidRPr="009C0563">
        <w:rPr>
          <w:sz w:val="22"/>
          <w:szCs w:val="22"/>
        </w:rPr>
        <w:t xml:space="preserve">whether or not the hospital is a private hospital or a </w:t>
      </w:r>
      <w:proofErr w:type="spellStart"/>
      <w:r w:rsidRPr="009C0563">
        <w:rPr>
          <w:sz w:val="22"/>
          <w:szCs w:val="22"/>
        </w:rPr>
        <w:t>recognised</w:t>
      </w:r>
      <w:proofErr w:type="spellEnd"/>
      <w:r w:rsidRPr="009C0563">
        <w:rPr>
          <w:sz w:val="22"/>
          <w:szCs w:val="22"/>
        </w:rPr>
        <w:t xml:space="preserve"> hospital;</w:t>
      </w:r>
    </w:p>
    <w:p w14:paraId="4969890E" w14:textId="77777777" w:rsidR="00401575" w:rsidRPr="000F08D6" w:rsidRDefault="00401575" w:rsidP="00401575">
      <w:pPr>
        <w:shd w:val="clear" w:color="000000" w:fill="auto"/>
        <w:tabs>
          <w:tab w:val="left" w:pos="710"/>
        </w:tabs>
        <w:autoSpaceDE w:val="0"/>
        <w:autoSpaceDN w:val="0"/>
        <w:adjustRightInd w:val="0"/>
        <w:spacing w:before="120"/>
        <w:ind w:left="710" w:hanging="394"/>
        <w:jc w:val="both"/>
        <w:rPr>
          <w:sz w:val="22"/>
          <w:szCs w:val="22"/>
        </w:rPr>
      </w:pPr>
      <w:r w:rsidRPr="009C0563">
        <w:rPr>
          <w:sz w:val="22"/>
          <w:szCs w:val="22"/>
        </w:rPr>
        <w:t>(d)</w:t>
      </w:r>
      <w:r>
        <w:rPr>
          <w:sz w:val="22"/>
          <w:szCs w:val="22"/>
        </w:rPr>
        <w:tab/>
      </w:r>
      <w:r w:rsidRPr="009C0563">
        <w:rPr>
          <w:sz w:val="22"/>
          <w:szCs w:val="22"/>
        </w:rPr>
        <w:t>the kinds of services (for example, obstetric services or psychiatric services) provided at the hospital;</w:t>
      </w:r>
    </w:p>
    <w:p w14:paraId="70BBA7D0" w14:textId="77777777" w:rsidR="00401575" w:rsidRPr="000F08D6" w:rsidRDefault="00401575" w:rsidP="00401575">
      <w:pPr>
        <w:shd w:val="clear" w:color="000000" w:fill="auto"/>
        <w:tabs>
          <w:tab w:val="left" w:pos="710"/>
        </w:tabs>
        <w:autoSpaceDE w:val="0"/>
        <w:autoSpaceDN w:val="0"/>
        <w:adjustRightInd w:val="0"/>
        <w:spacing w:before="120"/>
        <w:ind w:left="317"/>
        <w:rPr>
          <w:sz w:val="22"/>
          <w:szCs w:val="22"/>
        </w:rPr>
      </w:pPr>
      <w:r w:rsidRPr="009C0563">
        <w:rPr>
          <w:sz w:val="22"/>
          <w:szCs w:val="22"/>
        </w:rPr>
        <w:t>(e)</w:t>
      </w:r>
      <w:r>
        <w:rPr>
          <w:sz w:val="22"/>
          <w:szCs w:val="22"/>
        </w:rPr>
        <w:tab/>
      </w:r>
      <w:r w:rsidRPr="009C0563">
        <w:rPr>
          <w:sz w:val="22"/>
          <w:szCs w:val="22"/>
        </w:rPr>
        <w:t>whether or not the hospital is a teaching hospital.</w:t>
      </w:r>
    </w:p>
    <w:p w14:paraId="6A21CC93" w14:textId="77777777" w:rsidR="00401575" w:rsidRPr="000F08D6" w:rsidRDefault="00401575" w:rsidP="00401575">
      <w:pPr>
        <w:shd w:val="clear" w:color="000000" w:fill="auto"/>
        <w:autoSpaceDE w:val="0"/>
        <w:autoSpaceDN w:val="0"/>
        <w:adjustRightInd w:val="0"/>
        <w:spacing w:before="120"/>
        <w:ind w:left="331"/>
        <w:rPr>
          <w:sz w:val="22"/>
          <w:szCs w:val="22"/>
        </w:rPr>
      </w:pPr>
      <w:r w:rsidRPr="009C0563">
        <w:rPr>
          <w:sz w:val="22"/>
          <w:szCs w:val="22"/>
        </w:rPr>
        <w:t>“(5B) In subsection (5A):</w:t>
      </w:r>
    </w:p>
    <w:p w14:paraId="2DB2008A" w14:textId="77777777" w:rsidR="00401575" w:rsidRPr="000F08D6" w:rsidRDefault="00401575" w:rsidP="00401575">
      <w:pPr>
        <w:shd w:val="clear" w:color="000000" w:fill="auto"/>
        <w:autoSpaceDE w:val="0"/>
        <w:autoSpaceDN w:val="0"/>
        <w:adjustRightInd w:val="0"/>
        <w:spacing w:before="120"/>
        <w:rPr>
          <w:sz w:val="22"/>
          <w:szCs w:val="22"/>
        </w:rPr>
      </w:pPr>
      <w:r w:rsidRPr="009C0563">
        <w:rPr>
          <w:b/>
          <w:bCs/>
          <w:sz w:val="22"/>
          <w:szCs w:val="22"/>
        </w:rPr>
        <w:t>‘</w:t>
      </w:r>
      <w:proofErr w:type="spellStart"/>
      <w:r w:rsidRPr="009C0563">
        <w:rPr>
          <w:b/>
          <w:bCs/>
          <w:sz w:val="22"/>
          <w:szCs w:val="22"/>
        </w:rPr>
        <w:t>authorised</w:t>
      </w:r>
      <w:proofErr w:type="spellEnd"/>
      <w:r w:rsidRPr="009C0563">
        <w:rPr>
          <w:b/>
          <w:bCs/>
          <w:sz w:val="22"/>
          <w:szCs w:val="22"/>
        </w:rPr>
        <w:t xml:space="preserve"> officer’ </w:t>
      </w:r>
      <w:r w:rsidRPr="009C0563">
        <w:rPr>
          <w:sz w:val="22"/>
          <w:szCs w:val="22"/>
        </w:rPr>
        <w:t>means:</w:t>
      </w:r>
    </w:p>
    <w:p w14:paraId="20CB7F82" w14:textId="77777777" w:rsidR="00401575" w:rsidRPr="000F08D6" w:rsidRDefault="00401575" w:rsidP="00401575">
      <w:pPr>
        <w:shd w:val="clear" w:color="000000" w:fill="auto"/>
        <w:tabs>
          <w:tab w:val="left" w:pos="715"/>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the Secretary; or</w:t>
      </w:r>
    </w:p>
    <w:p w14:paraId="39E75BBE" w14:textId="1E2FE308" w:rsidR="00401575" w:rsidRPr="000F08D6" w:rsidRDefault="00401575" w:rsidP="00401575">
      <w:pPr>
        <w:shd w:val="clear" w:color="000000" w:fill="auto"/>
        <w:tabs>
          <w:tab w:val="left" w:pos="715"/>
        </w:tabs>
        <w:autoSpaceDE w:val="0"/>
        <w:autoSpaceDN w:val="0"/>
        <w:adjustRightInd w:val="0"/>
        <w:spacing w:before="120"/>
        <w:ind w:left="715" w:hanging="394"/>
        <w:jc w:val="both"/>
        <w:rPr>
          <w:sz w:val="22"/>
          <w:szCs w:val="22"/>
        </w:rPr>
      </w:pPr>
      <w:r w:rsidRPr="009C0563">
        <w:rPr>
          <w:sz w:val="22"/>
          <w:szCs w:val="22"/>
        </w:rPr>
        <w:t>(b)</w:t>
      </w:r>
      <w:r>
        <w:rPr>
          <w:sz w:val="22"/>
          <w:szCs w:val="22"/>
        </w:rPr>
        <w:tab/>
      </w:r>
      <w:r w:rsidRPr="009C0563">
        <w:rPr>
          <w:sz w:val="22"/>
          <w:szCs w:val="22"/>
        </w:rPr>
        <w:t xml:space="preserve">any other officer (within the meaning of the </w:t>
      </w:r>
      <w:r w:rsidRPr="009C0563">
        <w:rPr>
          <w:i/>
          <w:iCs/>
          <w:sz w:val="22"/>
          <w:szCs w:val="22"/>
        </w:rPr>
        <w:t>Public Service Act 1922</w:t>
      </w:r>
      <w:r w:rsidRPr="00376D4C">
        <w:rPr>
          <w:iCs/>
          <w:sz w:val="22"/>
          <w:szCs w:val="22"/>
        </w:rPr>
        <w:t>)</w:t>
      </w:r>
      <w:r w:rsidRPr="009C0563">
        <w:rPr>
          <w:i/>
          <w:iCs/>
          <w:sz w:val="22"/>
          <w:szCs w:val="22"/>
        </w:rPr>
        <w:t xml:space="preserve"> </w:t>
      </w:r>
      <w:r w:rsidRPr="009C0563">
        <w:rPr>
          <w:sz w:val="22"/>
          <w:szCs w:val="22"/>
        </w:rPr>
        <w:t>holding or performing the duties of an office in the Department.”.</w:t>
      </w:r>
    </w:p>
    <w:p w14:paraId="7BB766BB"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Further amendments of the Principal Act</w:t>
      </w:r>
    </w:p>
    <w:p w14:paraId="45ED048D" w14:textId="77777777" w:rsidR="00401575" w:rsidRPr="000F08D6" w:rsidRDefault="00401575" w:rsidP="00401575">
      <w:pPr>
        <w:shd w:val="clear" w:color="000000" w:fill="auto"/>
        <w:tabs>
          <w:tab w:val="left" w:pos="734"/>
        </w:tabs>
        <w:autoSpaceDE w:val="0"/>
        <w:autoSpaceDN w:val="0"/>
        <w:adjustRightInd w:val="0"/>
        <w:spacing w:before="120"/>
        <w:ind w:left="326"/>
        <w:rPr>
          <w:sz w:val="22"/>
          <w:szCs w:val="22"/>
        </w:rPr>
      </w:pPr>
      <w:r w:rsidRPr="009C0563">
        <w:rPr>
          <w:b/>
          <w:bCs/>
          <w:sz w:val="22"/>
          <w:szCs w:val="22"/>
        </w:rPr>
        <w:t>17.</w:t>
      </w:r>
      <w:r>
        <w:rPr>
          <w:bCs/>
          <w:sz w:val="22"/>
          <w:szCs w:val="22"/>
        </w:rPr>
        <w:tab/>
      </w:r>
      <w:r w:rsidRPr="009C0563">
        <w:rPr>
          <w:sz w:val="22"/>
          <w:szCs w:val="22"/>
        </w:rPr>
        <w:t>The Principal Act is further amended as set out in the Schedule.</w:t>
      </w:r>
    </w:p>
    <w:p w14:paraId="30D46F5D" w14:textId="0FC2BC61" w:rsidR="00401575" w:rsidRPr="000F08D6" w:rsidRDefault="00401575" w:rsidP="00376D4C">
      <w:pPr>
        <w:shd w:val="clear" w:color="000000" w:fill="auto"/>
        <w:autoSpaceDE w:val="0"/>
        <w:autoSpaceDN w:val="0"/>
        <w:adjustRightInd w:val="0"/>
        <w:spacing w:before="240" w:after="120"/>
        <w:jc w:val="center"/>
        <w:rPr>
          <w:sz w:val="22"/>
          <w:szCs w:val="22"/>
        </w:rPr>
      </w:pPr>
      <w:r w:rsidRPr="009C0563">
        <w:rPr>
          <w:b/>
          <w:bCs/>
          <w:sz w:val="22"/>
          <w:szCs w:val="22"/>
        </w:rPr>
        <w:t>PART 6—AMENDMENTS OF THE NATIONAL HEALTH</w:t>
      </w:r>
      <w:r w:rsidR="00376D4C">
        <w:rPr>
          <w:b/>
          <w:bCs/>
          <w:sz w:val="22"/>
          <w:szCs w:val="22"/>
        </w:rPr>
        <w:t xml:space="preserve"> </w:t>
      </w:r>
      <w:r w:rsidRPr="009C0563">
        <w:rPr>
          <w:b/>
          <w:bCs/>
          <w:sz w:val="22"/>
          <w:szCs w:val="22"/>
        </w:rPr>
        <w:t>ACT 1953</w:t>
      </w:r>
    </w:p>
    <w:p w14:paraId="60C109F7"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Principal Act</w:t>
      </w:r>
    </w:p>
    <w:p w14:paraId="68A837FF" w14:textId="44F306D8" w:rsidR="00401575" w:rsidRPr="000F08D6" w:rsidRDefault="00401575" w:rsidP="00401575">
      <w:pPr>
        <w:shd w:val="clear" w:color="000000" w:fill="auto"/>
        <w:tabs>
          <w:tab w:val="left" w:pos="734"/>
        </w:tabs>
        <w:autoSpaceDE w:val="0"/>
        <w:autoSpaceDN w:val="0"/>
        <w:adjustRightInd w:val="0"/>
        <w:spacing w:before="120"/>
        <w:ind w:left="326"/>
        <w:rPr>
          <w:sz w:val="22"/>
          <w:szCs w:val="22"/>
        </w:rPr>
      </w:pPr>
      <w:r w:rsidRPr="009C0563">
        <w:rPr>
          <w:b/>
          <w:bCs/>
          <w:sz w:val="22"/>
          <w:szCs w:val="22"/>
        </w:rPr>
        <w:t>18.</w:t>
      </w:r>
      <w:r>
        <w:rPr>
          <w:bCs/>
          <w:sz w:val="22"/>
          <w:szCs w:val="22"/>
        </w:rPr>
        <w:tab/>
      </w:r>
      <w:r w:rsidRPr="009C0563">
        <w:rPr>
          <w:sz w:val="22"/>
          <w:szCs w:val="22"/>
        </w:rPr>
        <w:t xml:space="preserve">In this Part, </w:t>
      </w:r>
      <w:r w:rsidRPr="009C0563">
        <w:rPr>
          <w:b/>
          <w:bCs/>
          <w:sz w:val="22"/>
          <w:szCs w:val="22"/>
        </w:rPr>
        <w:t xml:space="preserve">“Principal Act” </w:t>
      </w:r>
      <w:r w:rsidRPr="009C0563">
        <w:rPr>
          <w:sz w:val="22"/>
          <w:szCs w:val="22"/>
        </w:rPr>
        <w:t xml:space="preserve">means the </w:t>
      </w:r>
      <w:r w:rsidRPr="009C0563">
        <w:rPr>
          <w:i/>
          <w:iCs/>
          <w:sz w:val="22"/>
          <w:szCs w:val="22"/>
        </w:rPr>
        <w:t>National Health Act 1953</w:t>
      </w:r>
      <w:r w:rsidR="00376D4C" w:rsidRPr="00376D4C">
        <w:rPr>
          <w:iCs/>
          <w:sz w:val="22"/>
          <w:szCs w:val="22"/>
          <w:vertAlign w:val="superscript"/>
        </w:rPr>
        <w:t>5</w:t>
      </w:r>
      <w:r w:rsidRPr="009C0563">
        <w:rPr>
          <w:i/>
          <w:iCs/>
          <w:sz w:val="22"/>
          <w:szCs w:val="22"/>
        </w:rPr>
        <w:t>.</w:t>
      </w:r>
    </w:p>
    <w:p w14:paraId="187927BA"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Notes on the meaning of penalty units</w:t>
      </w:r>
    </w:p>
    <w:p w14:paraId="7AF5C83C" w14:textId="77777777" w:rsidR="00401575" w:rsidRPr="000F08D6" w:rsidRDefault="00401575" w:rsidP="00401575">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19.</w:t>
      </w:r>
      <w:r>
        <w:rPr>
          <w:bCs/>
          <w:sz w:val="22"/>
          <w:szCs w:val="22"/>
        </w:rPr>
        <w:tab/>
      </w:r>
      <w:r w:rsidRPr="009C0563">
        <w:rPr>
          <w:sz w:val="22"/>
          <w:szCs w:val="22"/>
        </w:rPr>
        <w:t>Where a section of the Principal Act refers to a penalty in terms of penalty units, a note is to be added at the end of each such section in the following terms:</w:t>
      </w:r>
    </w:p>
    <w:p w14:paraId="420F9271" w14:textId="1DDEDA09" w:rsidR="00401575" w:rsidRPr="000F08D6" w:rsidRDefault="00401575" w:rsidP="00401575">
      <w:pPr>
        <w:shd w:val="clear" w:color="000000" w:fill="auto"/>
        <w:autoSpaceDE w:val="0"/>
        <w:autoSpaceDN w:val="0"/>
        <w:adjustRightInd w:val="0"/>
        <w:spacing w:before="120"/>
        <w:rPr>
          <w:sz w:val="22"/>
          <w:szCs w:val="22"/>
        </w:rPr>
      </w:pPr>
      <w:r w:rsidRPr="009C0563">
        <w:rPr>
          <w:sz w:val="22"/>
          <w:szCs w:val="22"/>
        </w:rPr>
        <w:t>“</w:t>
      </w:r>
      <w:r w:rsidRPr="00376D4C">
        <w:rPr>
          <w:sz w:val="20"/>
          <w:szCs w:val="22"/>
        </w:rPr>
        <w:t xml:space="preserve">Note: For the definition and value of a penalty unit, see section 4AA of the </w:t>
      </w:r>
      <w:r w:rsidR="00376D4C" w:rsidRPr="00376D4C">
        <w:rPr>
          <w:i/>
          <w:iCs/>
          <w:sz w:val="20"/>
          <w:szCs w:val="22"/>
        </w:rPr>
        <w:t xml:space="preserve">Crimes Act </w:t>
      </w:r>
      <w:r w:rsidRPr="00376D4C">
        <w:rPr>
          <w:i/>
          <w:iCs/>
          <w:sz w:val="20"/>
          <w:szCs w:val="22"/>
        </w:rPr>
        <w:t>1914</w:t>
      </w:r>
      <w:r w:rsidRPr="009C0563">
        <w:rPr>
          <w:i/>
          <w:iCs/>
          <w:sz w:val="22"/>
          <w:szCs w:val="22"/>
        </w:rPr>
        <w:t>.</w:t>
      </w:r>
      <w:r w:rsidRPr="00376D4C">
        <w:rPr>
          <w:iCs/>
          <w:sz w:val="22"/>
          <w:szCs w:val="22"/>
        </w:rPr>
        <w:t>”.</w:t>
      </w:r>
    </w:p>
    <w:p w14:paraId="6A71E193"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Interpretation</w:t>
      </w:r>
    </w:p>
    <w:p w14:paraId="2DE7AD27" w14:textId="77777777" w:rsidR="00401575" w:rsidRPr="000F08D6" w:rsidRDefault="00401575" w:rsidP="00401575">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20.</w:t>
      </w:r>
      <w:r>
        <w:rPr>
          <w:bCs/>
          <w:sz w:val="22"/>
          <w:szCs w:val="22"/>
        </w:rPr>
        <w:tab/>
      </w:r>
      <w:r w:rsidRPr="009C0563">
        <w:rPr>
          <w:sz w:val="22"/>
          <w:szCs w:val="22"/>
        </w:rPr>
        <w:t>Section 4 of the Principal Act is amended by omitting from subsection (1) the definition of “supplementary hospital table” (second occurring).</w:t>
      </w:r>
    </w:p>
    <w:p w14:paraId="2BEA8876" w14:textId="77777777" w:rsidR="00401575" w:rsidRPr="000F08D6" w:rsidRDefault="00401575" w:rsidP="00401575">
      <w:pPr>
        <w:shd w:val="clear" w:color="000000" w:fill="auto"/>
        <w:autoSpaceDE w:val="0"/>
        <w:autoSpaceDN w:val="0"/>
        <w:adjustRightInd w:val="0"/>
        <w:spacing w:before="120" w:after="60"/>
        <w:rPr>
          <w:sz w:val="22"/>
          <w:szCs w:val="22"/>
        </w:rPr>
      </w:pPr>
      <w:proofErr w:type="spellStart"/>
      <w:r w:rsidRPr="009C0563">
        <w:rPr>
          <w:b/>
          <w:bCs/>
          <w:sz w:val="22"/>
          <w:szCs w:val="22"/>
        </w:rPr>
        <w:t>Recognised</w:t>
      </w:r>
      <w:proofErr w:type="spellEnd"/>
      <w:r w:rsidRPr="009C0563">
        <w:rPr>
          <w:b/>
          <w:bCs/>
          <w:sz w:val="22"/>
          <w:szCs w:val="22"/>
        </w:rPr>
        <w:t xml:space="preserve"> days of absence of qualified nursing home patients etc.</w:t>
      </w:r>
    </w:p>
    <w:p w14:paraId="5F81E1CB" w14:textId="77777777" w:rsidR="00401575" w:rsidRPr="000F08D6" w:rsidRDefault="00401575" w:rsidP="00401575">
      <w:pPr>
        <w:shd w:val="clear" w:color="000000" w:fill="auto"/>
        <w:tabs>
          <w:tab w:val="left" w:pos="730"/>
        </w:tabs>
        <w:autoSpaceDE w:val="0"/>
        <w:autoSpaceDN w:val="0"/>
        <w:adjustRightInd w:val="0"/>
        <w:spacing w:before="120"/>
        <w:ind w:firstLine="322"/>
        <w:jc w:val="both"/>
        <w:rPr>
          <w:sz w:val="22"/>
          <w:szCs w:val="22"/>
        </w:rPr>
      </w:pPr>
      <w:r w:rsidRPr="009C0563">
        <w:rPr>
          <w:b/>
          <w:bCs/>
          <w:sz w:val="22"/>
          <w:szCs w:val="22"/>
        </w:rPr>
        <w:t>21.</w:t>
      </w:r>
      <w:r>
        <w:rPr>
          <w:bCs/>
          <w:sz w:val="22"/>
          <w:szCs w:val="22"/>
        </w:rPr>
        <w:tab/>
      </w:r>
      <w:r w:rsidRPr="009C0563">
        <w:rPr>
          <w:sz w:val="22"/>
          <w:szCs w:val="22"/>
        </w:rPr>
        <w:t>Subsection 4AA(6A) of the Principal Act is amended by omitting “section 46B” and substituting “section 46AB”.</w:t>
      </w:r>
    </w:p>
    <w:p w14:paraId="14C01B2A"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Approval of nursing home</w:t>
      </w:r>
    </w:p>
    <w:p w14:paraId="28DEDBBF" w14:textId="77777777" w:rsidR="00401575" w:rsidRPr="000F08D6" w:rsidRDefault="00401575" w:rsidP="00401575">
      <w:pPr>
        <w:shd w:val="clear" w:color="000000" w:fill="auto"/>
        <w:tabs>
          <w:tab w:val="left" w:pos="734"/>
        </w:tabs>
        <w:autoSpaceDE w:val="0"/>
        <w:autoSpaceDN w:val="0"/>
        <w:adjustRightInd w:val="0"/>
        <w:spacing w:before="120"/>
        <w:ind w:left="326"/>
        <w:rPr>
          <w:sz w:val="22"/>
          <w:szCs w:val="22"/>
        </w:rPr>
      </w:pPr>
      <w:r w:rsidRPr="009C0563">
        <w:rPr>
          <w:b/>
          <w:bCs/>
          <w:sz w:val="22"/>
          <w:szCs w:val="22"/>
        </w:rPr>
        <w:t>22.</w:t>
      </w:r>
      <w:r>
        <w:rPr>
          <w:bCs/>
          <w:sz w:val="22"/>
          <w:szCs w:val="22"/>
        </w:rPr>
        <w:tab/>
      </w:r>
      <w:r w:rsidRPr="009C0563">
        <w:rPr>
          <w:sz w:val="22"/>
          <w:szCs w:val="22"/>
        </w:rPr>
        <w:t>Section 40AA of the Principal Act is amended:</w:t>
      </w:r>
    </w:p>
    <w:p w14:paraId="08A0FECA" w14:textId="3ADABE16" w:rsidR="00401575" w:rsidRPr="000F08D6" w:rsidRDefault="00401575" w:rsidP="00623C66">
      <w:pPr>
        <w:shd w:val="clear" w:color="000000" w:fill="auto"/>
        <w:tabs>
          <w:tab w:val="left" w:pos="739"/>
        </w:tabs>
        <w:autoSpaceDE w:val="0"/>
        <w:autoSpaceDN w:val="0"/>
        <w:adjustRightInd w:val="0"/>
        <w:spacing w:before="120"/>
        <w:ind w:left="691" w:hanging="360"/>
        <w:rPr>
          <w:sz w:val="22"/>
          <w:szCs w:val="22"/>
        </w:rPr>
      </w:pPr>
      <w:r w:rsidRPr="00376D4C">
        <w:rPr>
          <w:b/>
          <w:sz w:val="22"/>
          <w:szCs w:val="22"/>
        </w:rPr>
        <w:t>(a)</w:t>
      </w:r>
      <w:r>
        <w:rPr>
          <w:sz w:val="22"/>
          <w:szCs w:val="22"/>
        </w:rPr>
        <w:tab/>
      </w:r>
      <w:r w:rsidRPr="009C0563">
        <w:rPr>
          <w:sz w:val="22"/>
          <w:szCs w:val="22"/>
        </w:rPr>
        <w:t>by omitting from subparagraph 40AA(6)(bb)(</w:t>
      </w:r>
      <w:proofErr w:type="spellStart"/>
      <w:r w:rsidRPr="009C0563">
        <w:rPr>
          <w:sz w:val="22"/>
          <w:szCs w:val="22"/>
        </w:rPr>
        <w:t>i</w:t>
      </w:r>
      <w:proofErr w:type="spellEnd"/>
      <w:r w:rsidRPr="009C0563">
        <w:rPr>
          <w:sz w:val="22"/>
          <w:szCs w:val="22"/>
        </w:rPr>
        <w:t>) “whose admission to the nursing home has been approved by the Minister under section 40ABA” and substituting “who is a leave respite care patient”;</w:t>
      </w:r>
    </w:p>
    <w:p w14:paraId="235B3B0A" w14:textId="2A1160A1" w:rsidR="00401575" w:rsidRPr="000F08D6" w:rsidRDefault="00401575" w:rsidP="00401575">
      <w:pPr>
        <w:shd w:val="clear" w:color="000000" w:fill="auto"/>
        <w:tabs>
          <w:tab w:val="left" w:pos="739"/>
        </w:tabs>
        <w:autoSpaceDE w:val="0"/>
        <w:autoSpaceDN w:val="0"/>
        <w:adjustRightInd w:val="0"/>
        <w:spacing w:before="120"/>
        <w:ind w:left="336"/>
        <w:rPr>
          <w:sz w:val="22"/>
          <w:szCs w:val="22"/>
        </w:rPr>
      </w:pPr>
      <w:r w:rsidRPr="000F08D6">
        <w:rPr>
          <w:sz w:val="22"/>
          <w:szCs w:val="22"/>
        </w:rPr>
        <w:br w:type="page"/>
      </w:r>
      <w:r w:rsidRPr="00376D4C">
        <w:rPr>
          <w:b/>
          <w:sz w:val="22"/>
          <w:szCs w:val="22"/>
        </w:rPr>
        <w:lastRenderedPageBreak/>
        <w:t>(b)</w:t>
      </w:r>
      <w:r w:rsidRPr="00376D4C">
        <w:rPr>
          <w:b/>
          <w:sz w:val="22"/>
          <w:szCs w:val="22"/>
        </w:rPr>
        <w:tab/>
      </w:r>
      <w:r w:rsidRPr="009C0563">
        <w:rPr>
          <w:sz w:val="22"/>
          <w:szCs w:val="22"/>
        </w:rPr>
        <w:t>by omitting subsection (11);</w:t>
      </w:r>
    </w:p>
    <w:p w14:paraId="7DF4B630" w14:textId="33F4D7D7" w:rsidR="00401575" w:rsidRPr="000F08D6" w:rsidRDefault="00401575" w:rsidP="00401575">
      <w:pPr>
        <w:shd w:val="clear" w:color="000000" w:fill="auto"/>
        <w:tabs>
          <w:tab w:val="left" w:pos="739"/>
        </w:tabs>
        <w:autoSpaceDE w:val="0"/>
        <w:autoSpaceDN w:val="0"/>
        <w:adjustRightInd w:val="0"/>
        <w:spacing w:before="120"/>
        <w:ind w:left="336"/>
        <w:rPr>
          <w:sz w:val="22"/>
          <w:szCs w:val="22"/>
        </w:rPr>
      </w:pPr>
      <w:r w:rsidRPr="00376D4C">
        <w:rPr>
          <w:b/>
          <w:sz w:val="22"/>
          <w:szCs w:val="22"/>
        </w:rPr>
        <w:t>(c)</w:t>
      </w:r>
      <w:r>
        <w:rPr>
          <w:sz w:val="22"/>
          <w:szCs w:val="22"/>
        </w:rPr>
        <w:tab/>
      </w:r>
      <w:r w:rsidRPr="009C0563">
        <w:rPr>
          <w:sz w:val="22"/>
          <w:szCs w:val="22"/>
        </w:rPr>
        <w:t>by omitting from subsection (13) “or 40ABA”;</w:t>
      </w:r>
    </w:p>
    <w:p w14:paraId="2FFE3B30" w14:textId="60F41F93" w:rsidR="00401575" w:rsidRPr="000F08D6" w:rsidRDefault="00401575" w:rsidP="00401575">
      <w:pPr>
        <w:shd w:val="clear" w:color="000000" w:fill="auto"/>
        <w:tabs>
          <w:tab w:val="left" w:pos="739"/>
        </w:tabs>
        <w:autoSpaceDE w:val="0"/>
        <w:autoSpaceDN w:val="0"/>
        <w:adjustRightInd w:val="0"/>
        <w:spacing w:before="120"/>
        <w:ind w:left="336"/>
        <w:rPr>
          <w:sz w:val="22"/>
          <w:szCs w:val="22"/>
        </w:rPr>
      </w:pPr>
      <w:r w:rsidRPr="00376D4C">
        <w:rPr>
          <w:b/>
          <w:sz w:val="22"/>
          <w:szCs w:val="22"/>
        </w:rPr>
        <w:t>(d)</w:t>
      </w:r>
      <w:r>
        <w:rPr>
          <w:sz w:val="22"/>
          <w:szCs w:val="22"/>
        </w:rPr>
        <w:tab/>
      </w:r>
      <w:r w:rsidRPr="009C0563">
        <w:rPr>
          <w:sz w:val="22"/>
          <w:szCs w:val="22"/>
        </w:rPr>
        <w:t>by omitting from subsections (14), (15) and (16) “or (10)”.</w:t>
      </w:r>
    </w:p>
    <w:p w14:paraId="47315BB5"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Approved nursing home patients</w:t>
      </w:r>
    </w:p>
    <w:p w14:paraId="4B97FC3B" w14:textId="77777777" w:rsidR="00401575" w:rsidRPr="000F08D6" w:rsidRDefault="00401575" w:rsidP="00401575">
      <w:pPr>
        <w:shd w:val="clear" w:color="000000" w:fill="auto"/>
        <w:tabs>
          <w:tab w:val="left" w:pos="773"/>
        </w:tabs>
        <w:autoSpaceDE w:val="0"/>
        <w:autoSpaceDN w:val="0"/>
        <w:adjustRightInd w:val="0"/>
        <w:spacing w:before="120"/>
        <w:ind w:firstLine="341"/>
        <w:jc w:val="both"/>
        <w:rPr>
          <w:sz w:val="22"/>
          <w:szCs w:val="22"/>
        </w:rPr>
      </w:pPr>
      <w:r w:rsidRPr="009C0563">
        <w:rPr>
          <w:b/>
          <w:bCs/>
          <w:sz w:val="22"/>
          <w:szCs w:val="22"/>
        </w:rPr>
        <w:t>23.</w:t>
      </w:r>
      <w:r>
        <w:rPr>
          <w:bCs/>
          <w:sz w:val="22"/>
          <w:szCs w:val="22"/>
        </w:rPr>
        <w:tab/>
      </w:r>
      <w:r w:rsidRPr="009C0563">
        <w:rPr>
          <w:sz w:val="22"/>
          <w:szCs w:val="22"/>
        </w:rPr>
        <w:t>Section 46A of the Principal Act is amended by omitting “section 46B” and substituting “section 46AB”.</w:t>
      </w:r>
    </w:p>
    <w:p w14:paraId="20B4363B"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Benefit payable for up to 2 days prior to admission</w:t>
      </w:r>
    </w:p>
    <w:p w14:paraId="3C914442" w14:textId="77777777" w:rsidR="00401575" w:rsidRPr="000F08D6" w:rsidRDefault="00401575" w:rsidP="00401575">
      <w:pPr>
        <w:shd w:val="clear" w:color="000000" w:fill="auto"/>
        <w:tabs>
          <w:tab w:val="left" w:pos="773"/>
        </w:tabs>
        <w:autoSpaceDE w:val="0"/>
        <w:autoSpaceDN w:val="0"/>
        <w:adjustRightInd w:val="0"/>
        <w:spacing w:before="120"/>
        <w:ind w:left="341"/>
        <w:rPr>
          <w:sz w:val="22"/>
          <w:szCs w:val="22"/>
        </w:rPr>
      </w:pPr>
      <w:r w:rsidRPr="009C0563">
        <w:rPr>
          <w:b/>
          <w:bCs/>
          <w:sz w:val="22"/>
          <w:szCs w:val="22"/>
        </w:rPr>
        <w:t>24.</w:t>
      </w:r>
      <w:r>
        <w:rPr>
          <w:bCs/>
          <w:sz w:val="22"/>
          <w:szCs w:val="22"/>
        </w:rPr>
        <w:tab/>
      </w:r>
      <w:r w:rsidRPr="009C0563">
        <w:rPr>
          <w:sz w:val="22"/>
          <w:szCs w:val="22"/>
        </w:rPr>
        <w:t>Section 46B of the Principal Act is renumbered as section 46AB.</w:t>
      </w:r>
    </w:p>
    <w:p w14:paraId="2BF4751D"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Secretary to determine accounting period in respect of certain approved nursing homes</w:t>
      </w:r>
    </w:p>
    <w:p w14:paraId="5C3DAAE8" w14:textId="256C6E32" w:rsidR="00401575" w:rsidRPr="000F08D6" w:rsidRDefault="00401575" w:rsidP="00401575">
      <w:pPr>
        <w:shd w:val="clear" w:color="000000" w:fill="auto"/>
        <w:tabs>
          <w:tab w:val="left" w:pos="773"/>
        </w:tabs>
        <w:autoSpaceDE w:val="0"/>
        <w:autoSpaceDN w:val="0"/>
        <w:adjustRightInd w:val="0"/>
        <w:spacing w:before="120"/>
        <w:ind w:firstLine="341"/>
        <w:jc w:val="both"/>
        <w:rPr>
          <w:sz w:val="22"/>
          <w:szCs w:val="22"/>
        </w:rPr>
      </w:pPr>
      <w:r w:rsidRPr="009C0563">
        <w:rPr>
          <w:b/>
          <w:bCs/>
          <w:sz w:val="22"/>
          <w:szCs w:val="22"/>
        </w:rPr>
        <w:t>25.</w:t>
      </w:r>
      <w:r>
        <w:rPr>
          <w:bCs/>
          <w:sz w:val="22"/>
          <w:szCs w:val="22"/>
        </w:rPr>
        <w:tab/>
      </w:r>
      <w:r w:rsidRPr="009C0563">
        <w:rPr>
          <w:sz w:val="22"/>
          <w:szCs w:val="22"/>
        </w:rPr>
        <w:t xml:space="preserve">Section 46C of the Principal Act is amended by omitting from subsection (3) “this Act” and substituting “the </w:t>
      </w:r>
      <w:r w:rsidRPr="009C0563">
        <w:rPr>
          <w:i/>
          <w:iCs/>
          <w:sz w:val="22"/>
          <w:szCs w:val="22"/>
        </w:rPr>
        <w:t>National Health Amendment Act 1992</w:t>
      </w:r>
      <w:r w:rsidRPr="00376D4C">
        <w:rPr>
          <w:iCs/>
          <w:sz w:val="22"/>
          <w:szCs w:val="22"/>
        </w:rPr>
        <w:t>”.</w:t>
      </w:r>
    </w:p>
    <w:p w14:paraId="44D26A29"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Records to be kept by proprietors of approved nursing homes</w:t>
      </w:r>
    </w:p>
    <w:p w14:paraId="573F859A" w14:textId="77777777" w:rsidR="00401575" w:rsidRPr="000F08D6" w:rsidRDefault="00401575" w:rsidP="00401575">
      <w:pPr>
        <w:shd w:val="clear" w:color="000000" w:fill="auto"/>
        <w:tabs>
          <w:tab w:val="left" w:pos="773"/>
        </w:tabs>
        <w:autoSpaceDE w:val="0"/>
        <w:autoSpaceDN w:val="0"/>
        <w:adjustRightInd w:val="0"/>
        <w:spacing w:before="120"/>
        <w:ind w:left="341"/>
        <w:rPr>
          <w:sz w:val="22"/>
          <w:szCs w:val="22"/>
        </w:rPr>
      </w:pPr>
      <w:r w:rsidRPr="009C0563">
        <w:rPr>
          <w:b/>
          <w:bCs/>
          <w:sz w:val="22"/>
          <w:szCs w:val="22"/>
        </w:rPr>
        <w:t>26.</w:t>
      </w:r>
      <w:r>
        <w:rPr>
          <w:bCs/>
          <w:sz w:val="22"/>
          <w:szCs w:val="22"/>
        </w:rPr>
        <w:tab/>
      </w:r>
      <w:r w:rsidRPr="009C0563">
        <w:rPr>
          <w:sz w:val="22"/>
          <w:szCs w:val="22"/>
        </w:rPr>
        <w:t>Section 61 of the Principal Act is amended:</w:t>
      </w:r>
    </w:p>
    <w:p w14:paraId="3AF55590" w14:textId="77777777" w:rsidR="00401575" w:rsidRPr="000F08D6" w:rsidRDefault="00401575" w:rsidP="00401575">
      <w:pPr>
        <w:shd w:val="clear" w:color="000000" w:fill="auto"/>
        <w:tabs>
          <w:tab w:val="left" w:pos="744"/>
        </w:tabs>
        <w:autoSpaceDE w:val="0"/>
        <w:autoSpaceDN w:val="0"/>
        <w:adjustRightInd w:val="0"/>
        <w:spacing w:before="120"/>
        <w:ind w:left="744" w:hanging="403"/>
        <w:rPr>
          <w:sz w:val="22"/>
          <w:szCs w:val="22"/>
        </w:rPr>
      </w:pPr>
      <w:r w:rsidRPr="009C0563">
        <w:rPr>
          <w:sz w:val="22"/>
          <w:szCs w:val="22"/>
        </w:rPr>
        <w:t>(a)</w:t>
      </w:r>
      <w:r>
        <w:rPr>
          <w:sz w:val="22"/>
          <w:szCs w:val="22"/>
        </w:rPr>
        <w:tab/>
      </w:r>
      <w:r w:rsidRPr="009C0563">
        <w:rPr>
          <w:sz w:val="22"/>
          <w:szCs w:val="22"/>
        </w:rPr>
        <w:t>by omitting from the penalties at the foot of subsections (1), (1A), (1B) and (4) “$10,000” and substituting “100 penalty units”;</w:t>
      </w:r>
    </w:p>
    <w:p w14:paraId="70E04F60" w14:textId="77777777" w:rsidR="00401575" w:rsidRPr="000F08D6" w:rsidRDefault="00401575" w:rsidP="00401575">
      <w:pPr>
        <w:shd w:val="clear" w:color="000000" w:fill="auto"/>
        <w:tabs>
          <w:tab w:val="left" w:pos="744"/>
        </w:tabs>
        <w:autoSpaceDE w:val="0"/>
        <w:autoSpaceDN w:val="0"/>
        <w:adjustRightInd w:val="0"/>
        <w:spacing w:before="120"/>
        <w:ind w:left="341"/>
        <w:rPr>
          <w:sz w:val="22"/>
          <w:szCs w:val="22"/>
        </w:rPr>
      </w:pPr>
      <w:r w:rsidRPr="009C0563">
        <w:rPr>
          <w:sz w:val="22"/>
          <w:szCs w:val="22"/>
        </w:rPr>
        <w:t>(b)</w:t>
      </w:r>
      <w:r>
        <w:rPr>
          <w:sz w:val="22"/>
          <w:szCs w:val="22"/>
        </w:rPr>
        <w:tab/>
      </w:r>
      <w:r w:rsidRPr="009C0563">
        <w:rPr>
          <w:sz w:val="22"/>
          <w:szCs w:val="22"/>
        </w:rPr>
        <w:t>by inserting after subsection (4) the following subsections:</w:t>
      </w:r>
    </w:p>
    <w:p w14:paraId="6851FC73" w14:textId="77777777" w:rsidR="00401575" w:rsidRPr="000F08D6" w:rsidRDefault="00401575" w:rsidP="00401575">
      <w:pPr>
        <w:shd w:val="clear" w:color="000000" w:fill="auto"/>
        <w:autoSpaceDE w:val="0"/>
        <w:autoSpaceDN w:val="0"/>
        <w:adjustRightInd w:val="0"/>
        <w:spacing w:before="120"/>
        <w:ind w:left="749" w:firstLine="254"/>
        <w:rPr>
          <w:sz w:val="22"/>
          <w:szCs w:val="22"/>
        </w:rPr>
      </w:pPr>
      <w:r w:rsidRPr="009C0563">
        <w:rPr>
          <w:sz w:val="22"/>
          <w:szCs w:val="22"/>
        </w:rPr>
        <w:t>“(4A) The proprietor of an approved nursing home must keep the records, in respect of the nursing home, referred to in subsections (1), (1A) and (2) for the period of 7 financial years beginning on 1 July after the financial year to which the records relate.</w:t>
      </w:r>
    </w:p>
    <w:p w14:paraId="2C4EBB3E" w14:textId="77777777" w:rsidR="00401575" w:rsidRPr="000F08D6" w:rsidRDefault="00401575" w:rsidP="00401575">
      <w:pPr>
        <w:shd w:val="clear" w:color="000000" w:fill="auto"/>
        <w:autoSpaceDE w:val="0"/>
        <w:autoSpaceDN w:val="0"/>
        <w:adjustRightInd w:val="0"/>
        <w:spacing w:before="120"/>
        <w:ind w:left="749"/>
        <w:rPr>
          <w:sz w:val="22"/>
          <w:szCs w:val="22"/>
        </w:rPr>
      </w:pPr>
      <w:r w:rsidRPr="009C0563">
        <w:rPr>
          <w:sz w:val="22"/>
          <w:szCs w:val="22"/>
        </w:rPr>
        <w:t>Penalty: 200 penalty units.</w:t>
      </w:r>
    </w:p>
    <w:p w14:paraId="63720FD7" w14:textId="77777777" w:rsidR="00401575" w:rsidRPr="000F08D6" w:rsidRDefault="00401575" w:rsidP="00401575">
      <w:pPr>
        <w:shd w:val="clear" w:color="000000" w:fill="auto"/>
        <w:autoSpaceDE w:val="0"/>
        <w:autoSpaceDN w:val="0"/>
        <w:adjustRightInd w:val="0"/>
        <w:spacing w:before="120"/>
        <w:ind w:left="758" w:firstLine="254"/>
        <w:jc w:val="both"/>
        <w:rPr>
          <w:sz w:val="22"/>
          <w:szCs w:val="22"/>
        </w:rPr>
      </w:pPr>
      <w:r w:rsidRPr="009C0563">
        <w:rPr>
          <w:sz w:val="22"/>
          <w:szCs w:val="22"/>
        </w:rPr>
        <w:t>“(4B) If, on the day subsection (4A) commences, the proprietor of an approved nursing home has records of the kind referred to in subsection (1), (1A) or (2) in respect of the nursing home, subsection (4A) applies to those records.”.</w:t>
      </w:r>
    </w:p>
    <w:p w14:paraId="29D68E89"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Interpretation</w:t>
      </w:r>
    </w:p>
    <w:p w14:paraId="2726F909" w14:textId="77777777" w:rsidR="00401575" w:rsidRPr="000F08D6" w:rsidRDefault="00401575" w:rsidP="00401575">
      <w:pPr>
        <w:shd w:val="clear" w:color="000000" w:fill="auto"/>
        <w:tabs>
          <w:tab w:val="left" w:pos="773"/>
        </w:tabs>
        <w:autoSpaceDE w:val="0"/>
        <w:autoSpaceDN w:val="0"/>
        <w:adjustRightInd w:val="0"/>
        <w:spacing w:before="120"/>
        <w:ind w:firstLine="341"/>
        <w:jc w:val="both"/>
        <w:rPr>
          <w:sz w:val="22"/>
          <w:szCs w:val="22"/>
        </w:rPr>
      </w:pPr>
      <w:r w:rsidRPr="009C0563">
        <w:rPr>
          <w:b/>
          <w:bCs/>
          <w:sz w:val="22"/>
          <w:szCs w:val="22"/>
        </w:rPr>
        <w:t>27.</w:t>
      </w:r>
      <w:r>
        <w:rPr>
          <w:bCs/>
          <w:sz w:val="22"/>
          <w:szCs w:val="22"/>
        </w:rPr>
        <w:tab/>
      </w:r>
      <w:r w:rsidRPr="009C0563">
        <w:rPr>
          <w:sz w:val="22"/>
          <w:szCs w:val="22"/>
        </w:rPr>
        <w:t>Section 65 of the Principal Act is amended by omitting from paragraph (4)(a) “the commencement of this Act” and substituting “1 July 1993”.</w:t>
      </w:r>
    </w:p>
    <w:p w14:paraId="1D2C8AE4"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Investigation of accounts etc. of approved nursing home</w:t>
      </w:r>
    </w:p>
    <w:p w14:paraId="50D8FE48" w14:textId="77777777" w:rsidR="00401575" w:rsidRPr="000F08D6" w:rsidRDefault="00401575" w:rsidP="00401575">
      <w:pPr>
        <w:shd w:val="clear" w:color="000000" w:fill="auto"/>
        <w:tabs>
          <w:tab w:val="left" w:pos="773"/>
        </w:tabs>
        <w:autoSpaceDE w:val="0"/>
        <w:autoSpaceDN w:val="0"/>
        <w:adjustRightInd w:val="0"/>
        <w:spacing w:before="120"/>
        <w:ind w:left="341"/>
        <w:rPr>
          <w:sz w:val="22"/>
          <w:szCs w:val="22"/>
        </w:rPr>
      </w:pPr>
      <w:r w:rsidRPr="009C0563">
        <w:rPr>
          <w:b/>
          <w:bCs/>
          <w:sz w:val="22"/>
          <w:szCs w:val="22"/>
        </w:rPr>
        <w:t>28.</w:t>
      </w:r>
      <w:r>
        <w:rPr>
          <w:bCs/>
          <w:sz w:val="22"/>
          <w:szCs w:val="22"/>
        </w:rPr>
        <w:tab/>
      </w:r>
      <w:r w:rsidRPr="009C0563">
        <w:rPr>
          <w:sz w:val="22"/>
          <w:szCs w:val="22"/>
        </w:rPr>
        <w:t>Section 65C of the Principal Act is amended:</w:t>
      </w:r>
    </w:p>
    <w:p w14:paraId="2F9FE580" w14:textId="77777777" w:rsidR="00401575" w:rsidRPr="000F08D6" w:rsidRDefault="00401575" w:rsidP="00401575">
      <w:pPr>
        <w:shd w:val="clear" w:color="000000" w:fill="auto"/>
        <w:autoSpaceDE w:val="0"/>
        <w:autoSpaceDN w:val="0"/>
        <w:adjustRightInd w:val="0"/>
        <w:spacing w:before="120"/>
        <w:ind w:left="730" w:hanging="408"/>
        <w:rPr>
          <w:sz w:val="22"/>
          <w:szCs w:val="22"/>
        </w:rPr>
      </w:pPr>
      <w:r w:rsidRPr="009C0563">
        <w:rPr>
          <w:sz w:val="22"/>
          <w:szCs w:val="22"/>
        </w:rPr>
        <w:t>(a)</w:t>
      </w:r>
      <w:r>
        <w:rPr>
          <w:sz w:val="22"/>
          <w:szCs w:val="22"/>
        </w:rPr>
        <w:tab/>
      </w:r>
      <w:r w:rsidRPr="009C0563">
        <w:rPr>
          <w:sz w:val="22"/>
          <w:szCs w:val="22"/>
        </w:rPr>
        <w:t>by omitting from paragraph (1)(c) “last preceding 30 June” and substituting “30 June last past”;</w:t>
      </w:r>
    </w:p>
    <w:p w14:paraId="24343512" w14:textId="77777777" w:rsidR="00401575" w:rsidRPr="000F08D6" w:rsidRDefault="00401575" w:rsidP="00401575">
      <w:pPr>
        <w:shd w:val="clear" w:color="000000" w:fill="auto"/>
        <w:autoSpaceDE w:val="0"/>
        <w:autoSpaceDN w:val="0"/>
        <w:adjustRightInd w:val="0"/>
        <w:spacing w:before="120"/>
        <w:ind w:left="730" w:hanging="408"/>
        <w:rPr>
          <w:sz w:val="22"/>
          <w:szCs w:val="22"/>
        </w:rPr>
      </w:pPr>
      <w:r w:rsidRPr="000F08D6">
        <w:rPr>
          <w:sz w:val="22"/>
          <w:szCs w:val="22"/>
        </w:rPr>
        <w:br w:type="page"/>
      </w:r>
      <w:r w:rsidRPr="009C0563">
        <w:rPr>
          <w:sz w:val="22"/>
          <w:szCs w:val="22"/>
        </w:rPr>
        <w:lastRenderedPageBreak/>
        <w:t>(b)</w:t>
      </w:r>
      <w:r>
        <w:rPr>
          <w:sz w:val="22"/>
          <w:szCs w:val="22"/>
        </w:rPr>
        <w:tab/>
      </w:r>
      <w:r w:rsidRPr="009C0563">
        <w:rPr>
          <w:sz w:val="22"/>
          <w:szCs w:val="22"/>
        </w:rPr>
        <w:t>by omitting from paragraph (1)(d) “immediately preceding 1 July” and substituting “1 July last past”.</w:t>
      </w:r>
    </w:p>
    <w:p w14:paraId="01E4B7A7"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Treatment of amount paid in respect of overpayment outstanding to which subsection 65K(6) applies—Step 2: second investigation amount</w:t>
      </w:r>
    </w:p>
    <w:p w14:paraId="3E66396A" w14:textId="39EEB459" w:rsidR="00401575" w:rsidRPr="000F08D6" w:rsidRDefault="00401575" w:rsidP="00401575">
      <w:pPr>
        <w:shd w:val="clear" w:color="000000" w:fill="auto"/>
        <w:autoSpaceDE w:val="0"/>
        <w:autoSpaceDN w:val="0"/>
        <w:adjustRightInd w:val="0"/>
        <w:spacing w:before="120"/>
        <w:ind w:firstLine="312"/>
        <w:rPr>
          <w:sz w:val="22"/>
          <w:szCs w:val="22"/>
        </w:rPr>
      </w:pPr>
      <w:r w:rsidRPr="009C0563">
        <w:rPr>
          <w:b/>
          <w:bCs/>
          <w:sz w:val="22"/>
          <w:szCs w:val="22"/>
        </w:rPr>
        <w:t>29</w:t>
      </w:r>
      <w:r w:rsidRPr="00376D4C">
        <w:rPr>
          <w:b/>
          <w:sz w:val="22"/>
          <w:szCs w:val="22"/>
        </w:rPr>
        <w:t>.</w:t>
      </w:r>
      <w:r>
        <w:rPr>
          <w:sz w:val="22"/>
          <w:szCs w:val="22"/>
        </w:rPr>
        <w:tab/>
      </w:r>
      <w:r w:rsidRPr="009C0563">
        <w:rPr>
          <w:sz w:val="22"/>
          <w:szCs w:val="22"/>
        </w:rPr>
        <w:t>Section 65S of the Principal Act is amended by omitting the examples and substituting the following examples:</w:t>
      </w:r>
    </w:p>
    <w:p w14:paraId="72B576BE" w14:textId="6D3F091A" w:rsidR="00401575" w:rsidRPr="000F08D6" w:rsidRDefault="00401575" w:rsidP="00401575">
      <w:pPr>
        <w:shd w:val="clear" w:color="000000" w:fill="auto"/>
        <w:autoSpaceDE w:val="0"/>
        <w:autoSpaceDN w:val="0"/>
        <w:adjustRightInd w:val="0"/>
        <w:spacing w:before="120"/>
        <w:jc w:val="center"/>
        <w:rPr>
          <w:sz w:val="22"/>
          <w:szCs w:val="22"/>
        </w:rPr>
      </w:pPr>
      <w:r w:rsidRPr="00376D4C">
        <w:rPr>
          <w:bCs/>
          <w:sz w:val="22"/>
          <w:szCs w:val="22"/>
        </w:rPr>
        <w:t>“</w:t>
      </w:r>
      <w:r w:rsidRPr="009C0563">
        <w:rPr>
          <w:b/>
          <w:bCs/>
          <w:sz w:val="22"/>
          <w:szCs w:val="22"/>
        </w:rPr>
        <w:t>Example 1</w:t>
      </w:r>
    </w:p>
    <w:p w14:paraId="369942B2" w14:textId="77777777" w:rsidR="00401575" w:rsidRPr="009C0563" w:rsidRDefault="00401575" w:rsidP="00401575">
      <w:pPr>
        <w:shd w:val="clear" w:color="000000" w:fill="auto"/>
        <w:autoSpaceDE w:val="0"/>
        <w:autoSpaceDN w:val="0"/>
        <w:adjustRightInd w:val="0"/>
        <w:spacing w:before="120"/>
        <w:rPr>
          <w:sz w:val="22"/>
          <w:szCs w:val="22"/>
        </w:rPr>
      </w:pPr>
    </w:p>
    <w:tbl>
      <w:tblPr>
        <w:tblW w:w="0" w:type="auto"/>
        <w:jc w:val="center"/>
        <w:tblCellMar>
          <w:left w:w="40" w:type="dxa"/>
          <w:right w:w="40" w:type="dxa"/>
        </w:tblCellMar>
        <w:tblLook w:val="0000" w:firstRow="0" w:lastRow="0" w:firstColumn="0" w:lastColumn="0" w:noHBand="0" w:noVBand="0"/>
      </w:tblPr>
      <w:tblGrid>
        <w:gridCol w:w="8157"/>
      </w:tblGrid>
      <w:tr w:rsidR="00401575" w:rsidRPr="00376D4C" w14:paraId="188B653F" w14:textId="77777777" w:rsidTr="00143360">
        <w:trPr>
          <w:jc w:val="center"/>
        </w:trPr>
        <w:tc>
          <w:tcPr>
            <w:tcW w:w="8157" w:type="dxa"/>
            <w:tcBorders>
              <w:top w:val="single" w:sz="6" w:space="0" w:color="auto"/>
              <w:left w:val="single" w:sz="6" w:space="0" w:color="auto"/>
              <w:bottom w:val="nil"/>
              <w:right w:val="single" w:sz="4" w:space="0" w:color="auto"/>
            </w:tcBorders>
          </w:tcPr>
          <w:p w14:paraId="30A08141" w14:textId="56F3F589" w:rsidR="00401575" w:rsidRPr="00376D4C" w:rsidRDefault="00401575" w:rsidP="00376D4C">
            <w:pPr>
              <w:shd w:val="clear" w:color="000000" w:fill="auto"/>
              <w:autoSpaceDE w:val="0"/>
              <w:autoSpaceDN w:val="0"/>
              <w:adjustRightInd w:val="0"/>
              <w:spacing w:before="120"/>
              <w:jc w:val="center"/>
              <w:rPr>
                <w:b/>
                <w:bCs/>
                <w:sz w:val="20"/>
                <w:szCs w:val="22"/>
              </w:rPr>
            </w:pPr>
            <w:r w:rsidRPr="00376D4C">
              <w:rPr>
                <w:b/>
                <w:bCs/>
                <w:sz w:val="20"/>
                <w:szCs w:val="22"/>
              </w:rPr>
              <w:t>Example of operation of paragraphs 65S(4)(a), (b) and (c)</w:t>
            </w:r>
          </w:p>
        </w:tc>
      </w:tr>
      <w:tr w:rsidR="00401575" w:rsidRPr="00376D4C" w14:paraId="4502A826" w14:textId="77777777" w:rsidTr="00143360">
        <w:trPr>
          <w:jc w:val="center"/>
        </w:trPr>
        <w:tc>
          <w:tcPr>
            <w:tcW w:w="8157" w:type="dxa"/>
            <w:tcBorders>
              <w:top w:val="nil"/>
              <w:left w:val="single" w:sz="6" w:space="0" w:color="auto"/>
              <w:bottom w:val="nil"/>
              <w:right w:val="single" w:sz="4" w:space="0" w:color="auto"/>
            </w:tcBorders>
          </w:tcPr>
          <w:p w14:paraId="36B7D211" w14:textId="77777777" w:rsidR="00401575" w:rsidRPr="00376D4C" w:rsidRDefault="00401575" w:rsidP="004E35A5">
            <w:pPr>
              <w:shd w:val="clear" w:color="000000" w:fill="auto"/>
              <w:autoSpaceDE w:val="0"/>
              <w:autoSpaceDN w:val="0"/>
              <w:adjustRightInd w:val="0"/>
              <w:spacing w:before="120" w:after="60"/>
              <w:ind w:left="161"/>
              <w:rPr>
                <w:b/>
                <w:bCs/>
                <w:sz w:val="20"/>
                <w:szCs w:val="22"/>
              </w:rPr>
            </w:pPr>
            <w:r w:rsidRPr="00376D4C">
              <w:rPr>
                <w:b/>
                <w:bCs/>
                <w:sz w:val="20"/>
                <w:szCs w:val="22"/>
              </w:rPr>
              <w:t>Facts</w:t>
            </w:r>
          </w:p>
        </w:tc>
      </w:tr>
      <w:tr w:rsidR="00401575" w:rsidRPr="00376D4C" w14:paraId="2CFE457F" w14:textId="77777777" w:rsidTr="00143360">
        <w:trPr>
          <w:jc w:val="center"/>
        </w:trPr>
        <w:tc>
          <w:tcPr>
            <w:tcW w:w="8157" w:type="dxa"/>
            <w:tcBorders>
              <w:top w:val="nil"/>
              <w:left w:val="single" w:sz="6" w:space="0" w:color="auto"/>
              <w:bottom w:val="nil"/>
              <w:right w:val="single" w:sz="4" w:space="0" w:color="auto"/>
            </w:tcBorders>
          </w:tcPr>
          <w:p w14:paraId="11F988B5" w14:textId="77777777" w:rsidR="00401575" w:rsidRPr="00376D4C" w:rsidRDefault="00401575" w:rsidP="00143360">
            <w:pPr>
              <w:shd w:val="clear" w:color="000000" w:fill="auto"/>
              <w:autoSpaceDE w:val="0"/>
              <w:autoSpaceDN w:val="0"/>
              <w:adjustRightInd w:val="0"/>
              <w:spacing w:before="120"/>
              <w:ind w:left="739" w:hanging="578"/>
              <w:rPr>
                <w:sz w:val="20"/>
                <w:szCs w:val="22"/>
              </w:rPr>
            </w:pPr>
            <w:r w:rsidRPr="00376D4C">
              <w:rPr>
                <w:sz w:val="20"/>
                <w:szCs w:val="22"/>
              </w:rPr>
              <w:t>1.</w:t>
            </w:r>
            <w:r w:rsidR="00623C66" w:rsidRPr="00376D4C">
              <w:rPr>
                <w:sz w:val="20"/>
                <w:szCs w:val="22"/>
              </w:rPr>
              <w:tab/>
            </w:r>
            <w:r w:rsidRPr="00376D4C">
              <w:rPr>
                <w:sz w:val="20"/>
                <w:szCs w:val="22"/>
              </w:rPr>
              <w:t>The amount of the overpayment (OP) established by the second investigation is $65,000.</w:t>
            </w:r>
          </w:p>
        </w:tc>
      </w:tr>
      <w:tr w:rsidR="00401575" w:rsidRPr="00376D4C" w14:paraId="36DF4838" w14:textId="77777777" w:rsidTr="00143360">
        <w:trPr>
          <w:jc w:val="center"/>
        </w:trPr>
        <w:tc>
          <w:tcPr>
            <w:tcW w:w="8157" w:type="dxa"/>
            <w:tcBorders>
              <w:top w:val="nil"/>
              <w:left w:val="single" w:sz="6" w:space="0" w:color="auto"/>
              <w:bottom w:val="nil"/>
              <w:right w:val="single" w:sz="4" w:space="0" w:color="auto"/>
            </w:tcBorders>
          </w:tcPr>
          <w:p w14:paraId="31BCE664" w14:textId="77777777" w:rsidR="00401575" w:rsidRPr="00376D4C" w:rsidRDefault="00401575" w:rsidP="004E35A5">
            <w:pPr>
              <w:shd w:val="clear" w:color="000000" w:fill="auto"/>
              <w:autoSpaceDE w:val="0"/>
              <w:autoSpaceDN w:val="0"/>
              <w:adjustRightInd w:val="0"/>
              <w:spacing w:before="120"/>
              <w:ind w:left="161"/>
              <w:rPr>
                <w:sz w:val="20"/>
                <w:szCs w:val="22"/>
              </w:rPr>
            </w:pPr>
            <w:r w:rsidRPr="00376D4C">
              <w:rPr>
                <w:sz w:val="20"/>
                <w:szCs w:val="22"/>
              </w:rPr>
              <w:t>2.</w:t>
            </w:r>
            <w:r w:rsidR="00623C66" w:rsidRPr="00376D4C">
              <w:rPr>
                <w:sz w:val="20"/>
                <w:szCs w:val="22"/>
              </w:rPr>
              <w:tab/>
            </w:r>
            <w:r w:rsidRPr="00376D4C">
              <w:rPr>
                <w:sz w:val="20"/>
                <w:szCs w:val="22"/>
              </w:rPr>
              <w:t>The purchaser payment held in trust (PP) is $30,000.</w:t>
            </w:r>
          </w:p>
        </w:tc>
      </w:tr>
      <w:tr w:rsidR="00401575" w:rsidRPr="00376D4C" w14:paraId="3EAAA86B" w14:textId="77777777" w:rsidTr="00143360">
        <w:trPr>
          <w:jc w:val="center"/>
        </w:trPr>
        <w:tc>
          <w:tcPr>
            <w:tcW w:w="8157" w:type="dxa"/>
            <w:tcBorders>
              <w:top w:val="nil"/>
              <w:left w:val="single" w:sz="6" w:space="0" w:color="auto"/>
              <w:bottom w:val="nil"/>
              <w:right w:val="single" w:sz="4" w:space="0" w:color="auto"/>
            </w:tcBorders>
          </w:tcPr>
          <w:p w14:paraId="2EE26788" w14:textId="77777777" w:rsidR="00401575" w:rsidRPr="00376D4C" w:rsidRDefault="00401575" w:rsidP="004E35A5">
            <w:pPr>
              <w:shd w:val="clear" w:color="000000" w:fill="auto"/>
              <w:autoSpaceDE w:val="0"/>
              <w:autoSpaceDN w:val="0"/>
              <w:adjustRightInd w:val="0"/>
              <w:spacing w:before="120"/>
              <w:ind w:left="161"/>
              <w:rPr>
                <w:sz w:val="20"/>
                <w:szCs w:val="22"/>
              </w:rPr>
            </w:pPr>
            <w:r w:rsidRPr="00376D4C">
              <w:rPr>
                <w:sz w:val="20"/>
                <w:szCs w:val="22"/>
              </w:rPr>
              <w:t>3.</w:t>
            </w:r>
            <w:r w:rsidR="00623C66" w:rsidRPr="00376D4C">
              <w:rPr>
                <w:sz w:val="20"/>
                <w:szCs w:val="22"/>
              </w:rPr>
              <w:tab/>
            </w:r>
            <w:r w:rsidRPr="00376D4C">
              <w:rPr>
                <w:sz w:val="20"/>
                <w:szCs w:val="22"/>
              </w:rPr>
              <w:t>The balance of the vendor payment (VP) is $35,000.</w:t>
            </w:r>
          </w:p>
        </w:tc>
      </w:tr>
      <w:tr w:rsidR="00401575" w:rsidRPr="00376D4C" w14:paraId="4888962B" w14:textId="77777777" w:rsidTr="00143360">
        <w:trPr>
          <w:jc w:val="center"/>
        </w:trPr>
        <w:tc>
          <w:tcPr>
            <w:tcW w:w="8157" w:type="dxa"/>
            <w:tcBorders>
              <w:top w:val="nil"/>
              <w:left w:val="single" w:sz="6" w:space="0" w:color="auto"/>
              <w:bottom w:val="nil"/>
              <w:right w:val="single" w:sz="4" w:space="0" w:color="auto"/>
            </w:tcBorders>
          </w:tcPr>
          <w:p w14:paraId="340BECCF" w14:textId="77777777" w:rsidR="00401575" w:rsidRPr="00376D4C" w:rsidRDefault="00401575" w:rsidP="004E35A5">
            <w:pPr>
              <w:shd w:val="clear" w:color="000000" w:fill="auto"/>
              <w:autoSpaceDE w:val="0"/>
              <w:autoSpaceDN w:val="0"/>
              <w:adjustRightInd w:val="0"/>
              <w:spacing w:before="120" w:after="60"/>
              <w:ind w:left="161"/>
              <w:rPr>
                <w:b/>
                <w:bCs/>
                <w:sz w:val="20"/>
                <w:szCs w:val="22"/>
              </w:rPr>
            </w:pPr>
            <w:r w:rsidRPr="00376D4C">
              <w:rPr>
                <w:b/>
                <w:bCs/>
                <w:sz w:val="20"/>
                <w:szCs w:val="22"/>
              </w:rPr>
              <w:t>Application</w:t>
            </w:r>
          </w:p>
        </w:tc>
      </w:tr>
      <w:tr w:rsidR="00401575" w:rsidRPr="00376D4C" w14:paraId="0221C6D6" w14:textId="77777777" w:rsidTr="00143360">
        <w:trPr>
          <w:jc w:val="center"/>
        </w:trPr>
        <w:tc>
          <w:tcPr>
            <w:tcW w:w="8157" w:type="dxa"/>
            <w:tcBorders>
              <w:top w:val="nil"/>
              <w:left w:val="single" w:sz="6" w:space="0" w:color="auto"/>
              <w:right w:val="single" w:sz="4" w:space="0" w:color="auto"/>
            </w:tcBorders>
          </w:tcPr>
          <w:p w14:paraId="3AF5C8B6" w14:textId="77777777" w:rsidR="00401575" w:rsidRPr="00376D4C" w:rsidRDefault="00401575" w:rsidP="004E35A5">
            <w:pPr>
              <w:shd w:val="clear" w:color="000000" w:fill="auto"/>
              <w:autoSpaceDE w:val="0"/>
              <w:autoSpaceDN w:val="0"/>
              <w:adjustRightInd w:val="0"/>
              <w:spacing w:before="120" w:after="60"/>
              <w:ind w:left="161"/>
              <w:rPr>
                <w:sz w:val="20"/>
                <w:szCs w:val="22"/>
              </w:rPr>
            </w:pPr>
            <w:r w:rsidRPr="00376D4C">
              <w:rPr>
                <w:sz w:val="20"/>
                <w:szCs w:val="22"/>
              </w:rPr>
              <w:t xml:space="preserve">To </w:t>
            </w:r>
            <w:r w:rsidRPr="00376D4C">
              <w:rPr>
                <w:bCs/>
                <w:sz w:val="20"/>
                <w:szCs w:val="22"/>
              </w:rPr>
              <w:t>work</w:t>
            </w:r>
            <w:r w:rsidRPr="00376D4C">
              <w:rPr>
                <w:sz w:val="20"/>
                <w:szCs w:val="22"/>
              </w:rPr>
              <w:t xml:space="preserve"> out how the vendor payment is treated under paragraphs 65S(4)(a), (b) and (c).</w:t>
            </w:r>
          </w:p>
        </w:tc>
      </w:tr>
      <w:tr w:rsidR="004E35A5" w:rsidRPr="00376D4C" w14:paraId="0C4C8273" w14:textId="77777777" w:rsidTr="004E35A5">
        <w:trPr>
          <w:jc w:val="center"/>
        </w:trPr>
        <w:tc>
          <w:tcPr>
            <w:tcW w:w="8157" w:type="dxa"/>
            <w:tcBorders>
              <w:top w:val="nil"/>
              <w:left w:val="single" w:sz="6" w:space="0" w:color="auto"/>
              <w:bottom w:val="single" w:sz="4" w:space="0" w:color="auto"/>
              <w:right w:val="single" w:sz="4" w:space="0" w:color="auto"/>
            </w:tcBorders>
          </w:tcPr>
          <w:tbl>
            <w:tblPr>
              <w:tblW w:w="0" w:type="auto"/>
              <w:tblInd w:w="179" w:type="dxa"/>
              <w:tblCellMar>
                <w:left w:w="40" w:type="dxa"/>
                <w:right w:w="40" w:type="dxa"/>
              </w:tblCellMar>
              <w:tblLook w:val="0000" w:firstRow="0" w:lastRow="0" w:firstColumn="0" w:lastColumn="0" w:noHBand="0" w:noVBand="0"/>
            </w:tblPr>
            <w:tblGrid>
              <w:gridCol w:w="828"/>
              <w:gridCol w:w="2580"/>
              <w:gridCol w:w="2910"/>
            </w:tblGrid>
            <w:tr w:rsidR="004E35A5" w:rsidRPr="00376D4C" w14:paraId="5E83EF58" w14:textId="77777777" w:rsidTr="004E35A5">
              <w:tc>
                <w:tcPr>
                  <w:tcW w:w="828" w:type="dxa"/>
                  <w:tcBorders>
                    <w:top w:val="nil"/>
                    <w:left w:val="nil"/>
                    <w:bottom w:val="nil"/>
                    <w:right w:val="nil"/>
                  </w:tcBorders>
                </w:tcPr>
                <w:p w14:paraId="64D5B59D" w14:textId="77777777" w:rsidR="004E35A5" w:rsidRPr="00376D4C" w:rsidRDefault="004E35A5" w:rsidP="004E35A5">
                  <w:pPr>
                    <w:shd w:val="clear" w:color="000000" w:fill="auto"/>
                    <w:autoSpaceDE w:val="0"/>
                    <w:autoSpaceDN w:val="0"/>
                    <w:adjustRightInd w:val="0"/>
                    <w:spacing w:before="120" w:after="60"/>
                    <w:rPr>
                      <w:b/>
                      <w:bCs/>
                      <w:sz w:val="20"/>
                      <w:szCs w:val="22"/>
                    </w:rPr>
                  </w:pPr>
                  <w:r w:rsidRPr="00376D4C">
                    <w:rPr>
                      <w:b/>
                      <w:bCs/>
                      <w:sz w:val="20"/>
                      <w:szCs w:val="22"/>
                    </w:rPr>
                    <w:t>Step 1</w:t>
                  </w:r>
                </w:p>
              </w:tc>
              <w:tc>
                <w:tcPr>
                  <w:tcW w:w="5490" w:type="dxa"/>
                  <w:gridSpan w:val="2"/>
                  <w:tcBorders>
                    <w:top w:val="nil"/>
                    <w:left w:val="nil"/>
                    <w:bottom w:val="nil"/>
                    <w:right w:val="nil"/>
                  </w:tcBorders>
                </w:tcPr>
                <w:p w14:paraId="75A538E0" w14:textId="77777777" w:rsidR="004E35A5" w:rsidRPr="00376D4C" w:rsidRDefault="004E35A5" w:rsidP="004E35A5">
                  <w:pPr>
                    <w:shd w:val="clear" w:color="000000" w:fill="auto"/>
                    <w:autoSpaceDE w:val="0"/>
                    <w:autoSpaceDN w:val="0"/>
                    <w:adjustRightInd w:val="0"/>
                    <w:spacing w:before="120"/>
                    <w:ind w:left="730"/>
                    <w:rPr>
                      <w:sz w:val="20"/>
                      <w:szCs w:val="22"/>
                    </w:rPr>
                  </w:pPr>
                  <w:r w:rsidRPr="00376D4C">
                    <w:rPr>
                      <w:sz w:val="20"/>
                      <w:szCs w:val="22"/>
                    </w:rPr>
                    <w:t>$65,000 (OP)</w:t>
                  </w:r>
                </w:p>
              </w:tc>
            </w:tr>
            <w:tr w:rsidR="004E35A5" w:rsidRPr="00376D4C" w14:paraId="37E153F0" w14:textId="77777777" w:rsidTr="004E35A5">
              <w:tc>
                <w:tcPr>
                  <w:tcW w:w="828" w:type="dxa"/>
                  <w:tcBorders>
                    <w:top w:val="nil"/>
                    <w:left w:val="nil"/>
                    <w:bottom w:val="nil"/>
                    <w:right w:val="nil"/>
                  </w:tcBorders>
                </w:tcPr>
                <w:p w14:paraId="0681FA7C" w14:textId="77777777" w:rsidR="004E35A5" w:rsidRPr="00376D4C" w:rsidRDefault="004E35A5" w:rsidP="004E35A5">
                  <w:pPr>
                    <w:shd w:val="clear" w:color="000000" w:fill="auto"/>
                    <w:autoSpaceDE w:val="0"/>
                    <w:autoSpaceDN w:val="0"/>
                    <w:adjustRightInd w:val="0"/>
                    <w:spacing w:before="120"/>
                    <w:rPr>
                      <w:sz w:val="20"/>
                      <w:szCs w:val="22"/>
                    </w:rPr>
                  </w:pPr>
                </w:p>
              </w:tc>
              <w:tc>
                <w:tcPr>
                  <w:tcW w:w="2580" w:type="dxa"/>
                  <w:tcBorders>
                    <w:top w:val="nil"/>
                    <w:left w:val="nil"/>
                    <w:bottom w:val="single" w:sz="6" w:space="0" w:color="auto"/>
                  </w:tcBorders>
                </w:tcPr>
                <w:p w14:paraId="43730FA8" w14:textId="77777777" w:rsidR="004E35A5" w:rsidRPr="00376D4C" w:rsidRDefault="004E35A5" w:rsidP="004E35A5">
                  <w:pPr>
                    <w:shd w:val="clear" w:color="000000" w:fill="auto"/>
                    <w:autoSpaceDE w:val="0"/>
                    <w:autoSpaceDN w:val="0"/>
                    <w:adjustRightInd w:val="0"/>
                    <w:spacing w:before="120"/>
                    <w:ind w:left="422"/>
                    <w:rPr>
                      <w:sz w:val="20"/>
                      <w:szCs w:val="22"/>
                    </w:rPr>
                  </w:pPr>
                  <w:r w:rsidRPr="00376D4C">
                    <w:rPr>
                      <w:sz w:val="20"/>
                      <w:szCs w:val="22"/>
                    </w:rPr>
                    <w:t>— $30,000 (PP)</w:t>
                  </w:r>
                </w:p>
              </w:tc>
              <w:tc>
                <w:tcPr>
                  <w:tcW w:w="2910" w:type="dxa"/>
                  <w:tcBorders>
                    <w:top w:val="nil"/>
                    <w:left w:val="nil"/>
                    <w:right w:val="nil"/>
                  </w:tcBorders>
                  <w:shd w:val="clear" w:color="auto" w:fill="auto"/>
                </w:tcPr>
                <w:p w14:paraId="302C8B1B" w14:textId="77777777" w:rsidR="004E35A5" w:rsidRPr="00376D4C" w:rsidRDefault="004E35A5" w:rsidP="004E35A5">
                  <w:pPr>
                    <w:shd w:val="clear" w:color="000000" w:fill="auto"/>
                    <w:autoSpaceDE w:val="0"/>
                    <w:autoSpaceDN w:val="0"/>
                    <w:adjustRightInd w:val="0"/>
                    <w:spacing w:before="120"/>
                    <w:rPr>
                      <w:sz w:val="20"/>
                      <w:szCs w:val="22"/>
                    </w:rPr>
                  </w:pPr>
                </w:p>
              </w:tc>
            </w:tr>
            <w:tr w:rsidR="004E35A5" w:rsidRPr="00376D4C" w14:paraId="618E05A0" w14:textId="77777777" w:rsidTr="004E35A5">
              <w:tc>
                <w:tcPr>
                  <w:tcW w:w="828" w:type="dxa"/>
                  <w:tcBorders>
                    <w:top w:val="nil"/>
                    <w:left w:val="nil"/>
                    <w:bottom w:val="nil"/>
                    <w:right w:val="nil"/>
                  </w:tcBorders>
                </w:tcPr>
                <w:p w14:paraId="5A5E02D1" w14:textId="77777777" w:rsidR="004E35A5" w:rsidRPr="00376D4C" w:rsidRDefault="004E35A5" w:rsidP="004E35A5">
                  <w:pPr>
                    <w:shd w:val="clear" w:color="000000" w:fill="auto"/>
                    <w:autoSpaceDE w:val="0"/>
                    <w:autoSpaceDN w:val="0"/>
                    <w:adjustRightInd w:val="0"/>
                    <w:spacing w:before="120"/>
                    <w:rPr>
                      <w:sz w:val="20"/>
                      <w:szCs w:val="22"/>
                    </w:rPr>
                  </w:pPr>
                </w:p>
              </w:tc>
              <w:tc>
                <w:tcPr>
                  <w:tcW w:w="5490" w:type="dxa"/>
                  <w:gridSpan w:val="2"/>
                  <w:tcBorders>
                    <w:left w:val="nil"/>
                    <w:bottom w:val="nil"/>
                    <w:right w:val="nil"/>
                  </w:tcBorders>
                </w:tcPr>
                <w:p w14:paraId="639EE397" w14:textId="77777777" w:rsidR="004E35A5" w:rsidRPr="00376D4C" w:rsidRDefault="004E35A5" w:rsidP="004E35A5">
                  <w:pPr>
                    <w:shd w:val="clear" w:color="000000" w:fill="auto"/>
                    <w:autoSpaceDE w:val="0"/>
                    <w:autoSpaceDN w:val="0"/>
                    <w:adjustRightInd w:val="0"/>
                    <w:spacing w:before="120"/>
                    <w:ind w:left="730"/>
                    <w:rPr>
                      <w:sz w:val="20"/>
                      <w:szCs w:val="22"/>
                    </w:rPr>
                  </w:pPr>
                  <w:r w:rsidRPr="00376D4C">
                    <w:rPr>
                      <w:sz w:val="20"/>
                      <w:szCs w:val="22"/>
                    </w:rPr>
                    <w:t>$35,000 (Outstanding debt)</w:t>
                  </w:r>
                </w:p>
              </w:tc>
            </w:tr>
            <w:tr w:rsidR="004E35A5" w:rsidRPr="00376D4C" w14:paraId="1DC75A04" w14:textId="77777777" w:rsidTr="004E35A5">
              <w:tc>
                <w:tcPr>
                  <w:tcW w:w="828" w:type="dxa"/>
                  <w:tcBorders>
                    <w:top w:val="nil"/>
                    <w:left w:val="nil"/>
                    <w:bottom w:val="nil"/>
                    <w:right w:val="nil"/>
                  </w:tcBorders>
                </w:tcPr>
                <w:p w14:paraId="207AA8F0" w14:textId="77777777" w:rsidR="004E35A5" w:rsidRPr="00376D4C" w:rsidRDefault="004E35A5" w:rsidP="004E35A5">
                  <w:pPr>
                    <w:shd w:val="clear" w:color="000000" w:fill="auto"/>
                    <w:autoSpaceDE w:val="0"/>
                    <w:autoSpaceDN w:val="0"/>
                    <w:adjustRightInd w:val="0"/>
                    <w:spacing w:before="120" w:after="60"/>
                    <w:rPr>
                      <w:b/>
                      <w:bCs/>
                      <w:sz w:val="20"/>
                      <w:szCs w:val="22"/>
                    </w:rPr>
                  </w:pPr>
                  <w:r w:rsidRPr="00376D4C">
                    <w:rPr>
                      <w:b/>
                      <w:bCs/>
                      <w:sz w:val="20"/>
                      <w:szCs w:val="22"/>
                    </w:rPr>
                    <w:t>Step 2</w:t>
                  </w:r>
                </w:p>
              </w:tc>
              <w:tc>
                <w:tcPr>
                  <w:tcW w:w="5490" w:type="dxa"/>
                  <w:gridSpan w:val="2"/>
                  <w:tcBorders>
                    <w:top w:val="nil"/>
                    <w:left w:val="nil"/>
                    <w:bottom w:val="nil"/>
                    <w:right w:val="nil"/>
                  </w:tcBorders>
                </w:tcPr>
                <w:p w14:paraId="1CAFC28D" w14:textId="77777777" w:rsidR="004E35A5" w:rsidRPr="00376D4C" w:rsidRDefault="004E35A5" w:rsidP="004E35A5">
                  <w:pPr>
                    <w:shd w:val="clear" w:color="000000" w:fill="auto"/>
                    <w:autoSpaceDE w:val="0"/>
                    <w:autoSpaceDN w:val="0"/>
                    <w:adjustRightInd w:val="0"/>
                    <w:spacing w:before="120"/>
                    <w:ind w:left="734"/>
                    <w:rPr>
                      <w:sz w:val="20"/>
                      <w:szCs w:val="22"/>
                    </w:rPr>
                  </w:pPr>
                  <w:r w:rsidRPr="00376D4C">
                    <w:rPr>
                      <w:sz w:val="20"/>
                      <w:szCs w:val="22"/>
                    </w:rPr>
                    <w:t>$35,000 (Outstanding debt)</w:t>
                  </w:r>
                </w:p>
              </w:tc>
            </w:tr>
            <w:tr w:rsidR="004E35A5" w:rsidRPr="00376D4C" w14:paraId="01749C8F" w14:textId="77777777" w:rsidTr="004E35A5">
              <w:tc>
                <w:tcPr>
                  <w:tcW w:w="828" w:type="dxa"/>
                  <w:tcBorders>
                    <w:top w:val="nil"/>
                    <w:left w:val="nil"/>
                    <w:bottom w:val="nil"/>
                    <w:right w:val="nil"/>
                  </w:tcBorders>
                </w:tcPr>
                <w:p w14:paraId="03D5072D" w14:textId="77777777" w:rsidR="004E35A5" w:rsidRPr="00376D4C" w:rsidRDefault="004E35A5" w:rsidP="004E35A5">
                  <w:pPr>
                    <w:shd w:val="clear" w:color="000000" w:fill="auto"/>
                    <w:autoSpaceDE w:val="0"/>
                    <w:autoSpaceDN w:val="0"/>
                    <w:adjustRightInd w:val="0"/>
                    <w:spacing w:before="120"/>
                    <w:rPr>
                      <w:sz w:val="20"/>
                      <w:szCs w:val="22"/>
                    </w:rPr>
                  </w:pPr>
                </w:p>
              </w:tc>
              <w:tc>
                <w:tcPr>
                  <w:tcW w:w="2580" w:type="dxa"/>
                  <w:tcBorders>
                    <w:top w:val="nil"/>
                    <w:left w:val="nil"/>
                    <w:bottom w:val="single" w:sz="6" w:space="0" w:color="auto"/>
                  </w:tcBorders>
                </w:tcPr>
                <w:p w14:paraId="1E80F3E9" w14:textId="77777777" w:rsidR="004E35A5" w:rsidRPr="00376D4C" w:rsidRDefault="004E35A5" w:rsidP="004E35A5">
                  <w:pPr>
                    <w:shd w:val="clear" w:color="000000" w:fill="auto"/>
                    <w:autoSpaceDE w:val="0"/>
                    <w:autoSpaceDN w:val="0"/>
                    <w:adjustRightInd w:val="0"/>
                    <w:spacing w:before="120"/>
                    <w:ind w:left="422"/>
                    <w:rPr>
                      <w:sz w:val="20"/>
                      <w:szCs w:val="22"/>
                    </w:rPr>
                  </w:pPr>
                  <w:r w:rsidRPr="00376D4C">
                    <w:rPr>
                      <w:sz w:val="20"/>
                      <w:szCs w:val="22"/>
                    </w:rPr>
                    <w:t>— $35,000 (VP)</w:t>
                  </w:r>
                </w:p>
              </w:tc>
              <w:tc>
                <w:tcPr>
                  <w:tcW w:w="2910" w:type="dxa"/>
                  <w:tcBorders>
                    <w:top w:val="nil"/>
                    <w:left w:val="nil"/>
                    <w:right w:val="nil"/>
                  </w:tcBorders>
                </w:tcPr>
                <w:p w14:paraId="5419EBB7" w14:textId="77777777" w:rsidR="004E35A5" w:rsidRPr="00376D4C" w:rsidRDefault="004E35A5" w:rsidP="004E35A5">
                  <w:pPr>
                    <w:shd w:val="clear" w:color="000000" w:fill="auto"/>
                    <w:autoSpaceDE w:val="0"/>
                    <w:autoSpaceDN w:val="0"/>
                    <w:adjustRightInd w:val="0"/>
                    <w:spacing w:before="120"/>
                    <w:rPr>
                      <w:sz w:val="20"/>
                      <w:szCs w:val="22"/>
                    </w:rPr>
                  </w:pPr>
                </w:p>
              </w:tc>
            </w:tr>
            <w:tr w:rsidR="004E35A5" w:rsidRPr="00376D4C" w14:paraId="1751EA05" w14:textId="77777777" w:rsidTr="004E35A5">
              <w:tc>
                <w:tcPr>
                  <w:tcW w:w="828" w:type="dxa"/>
                  <w:tcBorders>
                    <w:top w:val="nil"/>
                    <w:left w:val="nil"/>
                    <w:bottom w:val="nil"/>
                    <w:right w:val="nil"/>
                  </w:tcBorders>
                </w:tcPr>
                <w:p w14:paraId="71A6BB97" w14:textId="77777777" w:rsidR="004E35A5" w:rsidRPr="00376D4C" w:rsidRDefault="004E35A5" w:rsidP="004E35A5">
                  <w:pPr>
                    <w:shd w:val="clear" w:color="000000" w:fill="auto"/>
                    <w:autoSpaceDE w:val="0"/>
                    <w:autoSpaceDN w:val="0"/>
                    <w:adjustRightInd w:val="0"/>
                    <w:spacing w:before="120"/>
                    <w:rPr>
                      <w:sz w:val="20"/>
                      <w:szCs w:val="22"/>
                    </w:rPr>
                  </w:pPr>
                </w:p>
              </w:tc>
              <w:tc>
                <w:tcPr>
                  <w:tcW w:w="5490" w:type="dxa"/>
                  <w:gridSpan w:val="2"/>
                  <w:tcBorders>
                    <w:left w:val="nil"/>
                    <w:bottom w:val="nil"/>
                    <w:right w:val="nil"/>
                  </w:tcBorders>
                </w:tcPr>
                <w:p w14:paraId="24777F0D" w14:textId="77777777" w:rsidR="004E35A5" w:rsidRPr="00376D4C" w:rsidRDefault="004E35A5" w:rsidP="004E35A5">
                  <w:pPr>
                    <w:shd w:val="clear" w:color="000000" w:fill="auto"/>
                    <w:autoSpaceDE w:val="0"/>
                    <w:autoSpaceDN w:val="0"/>
                    <w:adjustRightInd w:val="0"/>
                    <w:spacing w:before="120"/>
                    <w:ind w:left="1104"/>
                    <w:rPr>
                      <w:sz w:val="20"/>
                      <w:szCs w:val="22"/>
                    </w:rPr>
                  </w:pPr>
                  <w:r w:rsidRPr="00376D4C">
                    <w:rPr>
                      <w:sz w:val="20"/>
                      <w:szCs w:val="22"/>
                    </w:rPr>
                    <w:t>0</w:t>
                  </w:r>
                </w:p>
              </w:tc>
            </w:tr>
            <w:tr w:rsidR="004E35A5" w:rsidRPr="00376D4C" w14:paraId="4F1C5907" w14:textId="77777777" w:rsidTr="004E35A5">
              <w:tc>
                <w:tcPr>
                  <w:tcW w:w="6318" w:type="dxa"/>
                  <w:gridSpan w:val="3"/>
                  <w:tcBorders>
                    <w:top w:val="nil"/>
                    <w:left w:val="nil"/>
                    <w:bottom w:val="nil"/>
                    <w:right w:val="nil"/>
                  </w:tcBorders>
                </w:tcPr>
                <w:p w14:paraId="3C8B828E" w14:textId="77777777" w:rsidR="004E35A5" w:rsidRPr="00376D4C" w:rsidRDefault="004E35A5" w:rsidP="004E35A5">
                  <w:pPr>
                    <w:shd w:val="clear" w:color="000000" w:fill="auto"/>
                    <w:autoSpaceDE w:val="0"/>
                    <w:autoSpaceDN w:val="0"/>
                    <w:adjustRightInd w:val="0"/>
                    <w:spacing w:before="120" w:after="60"/>
                    <w:rPr>
                      <w:b/>
                      <w:bCs/>
                      <w:sz w:val="20"/>
                      <w:szCs w:val="22"/>
                    </w:rPr>
                  </w:pPr>
                  <w:r w:rsidRPr="00376D4C">
                    <w:rPr>
                      <w:b/>
                      <w:bCs/>
                      <w:sz w:val="20"/>
                      <w:szCs w:val="22"/>
                    </w:rPr>
                    <w:t>Result</w:t>
                  </w:r>
                </w:p>
              </w:tc>
            </w:tr>
            <w:tr w:rsidR="004E35A5" w:rsidRPr="00376D4C" w14:paraId="1675263E" w14:textId="77777777" w:rsidTr="004E35A5">
              <w:tc>
                <w:tcPr>
                  <w:tcW w:w="828" w:type="dxa"/>
                  <w:tcBorders>
                    <w:top w:val="nil"/>
                    <w:left w:val="nil"/>
                    <w:bottom w:val="nil"/>
                    <w:right w:val="nil"/>
                  </w:tcBorders>
                </w:tcPr>
                <w:p w14:paraId="0D903A69" w14:textId="77777777" w:rsidR="004E35A5" w:rsidRPr="00376D4C" w:rsidRDefault="004E35A5" w:rsidP="004E35A5">
                  <w:pPr>
                    <w:shd w:val="clear" w:color="000000" w:fill="auto"/>
                    <w:autoSpaceDE w:val="0"/>
                    <w:autoSpaceDN w:val="0"/>
                    <w:adjustRightInd w:val="0"/>
                    <w:spacing w:before="120"/>
                    <w:rPr>
                      <w:sz w:val="20"/>
                      <w:szCs w:val="22"/>
                    </w:rPr>
                  </w:pPr>
                  <w:r w:rsidRPr="00376D4C">
                    <w:rPr>
                      <w:sz w:val="20"/>
                      <w:szCs w:val="22"/>
                    </w:rPr>
                    <w:t>1.</w:t>
                  </w:r>
                </w:p>
              </w:tc>
              <w:tc>
                <w:tcPr>
                  <w:tcW w:w="5490" w:type="dxa"/>
                  <w:gridSpan w:val="2"/>
                  <w:tcBorders>
                    <w:top w:val="nil"/>
                    <w:left w:val="nil"/>
                    <w:bottom w:val="nil"/>
                    <w:right w:val="nil"/>
                  </w:tcBorders>
                </w:tcPr>
                <w:p w14:paraId="711D91F4" w14:textId="77777777" w:rsidR="004E35A5" w:rsidRPr="00376D4C" w:rsidRDefault="004E35A5" w:rsidP="004E35A5">
                  <w:pPr>
                    <w:shd w:val="clear" w:color="000000" w:fill="auto"/>
                    <w:autoSpaceDE w:val="0"/>
                    <w:autoSpaceDN w:val="0"/>
                    <w:adjustRightInd w:val="0"/>
                    <w:spacing w:before="120"/>
                    <w:rPr>
                      <w:sz w:val="20"/>
                      <w:szCs w:val="22"/>
                    </w:rPr>
                  </w:pPr>
                  <w:r w:rsidRPr="00376D4C">
                    <w:rPr>
                      <w:sz w:val="20"/>
                      <w:szCs w:val="22"/>
                    </w:rPr>
                    <w:t>$35,000 (VP) is taken as paid in settlement of the overpayment outstanding.</w:t>
                  </w:r>
                </w:p>
              </w:tc>
            </w:tr>
            <w:tr w:rsidR="004E35A5" w:rsidRPr="00376D4C" w14:paraId="68E980F2" w14:textId="77777777" w:rsidTr="004E35A5">
              <w:tc>
                <w:tcPr>
                  <w:tcW w:w="828" w:type="dxa"/>
                  <w:tcBorders>
                    <w:top w:val="nil"/>
                    <w:left w:val="nil"/>
                    <w:bottom w:val="nil"/>
                    <w:right w:val="nil"/>
                  </w:tcBorders>
                </w:tcPr>
                <w:p w14:paraId="2748E1E1" w14:textId="77777777" w:rsidR="004E35A5" w:rsidRPr="00376D4C" w:rsidRDefault="004E35A5" w:rsidP="004E35A5">
                  <w:pPr>
                    <w:shd w:val="clear" w:color="000000" w:fill="auto"/>
                    <w:autoSpaceDE w:val="0"/>
                    <w:autoSpaceDN w:val="0"/>
                    <w:adjustRightInd w:val="0"/>
                    <w:spacing w:before="120"/>
                    <w:rPr>
                      <w:sz w:val="20"/>
                      <w:szCs w:val="22"/>
                    </w:rPr>
                  </w:pPr>
                  <w:r w:rsidRPr="00376D4C">
                    <w:rPr>
                      <w:sz w:val="20"/>
                      <w:szCs w:val="22"/>
                    </w:rPr>
                    <w:t>2.</w:t>
                  </w:r>
                </w:p>
              </w:tc>
              <w:tc>
                <w:tcPr>
                  <w:tcW w:w="5490" w:type="dxa"/>
                  <w:gridSpan w:val="2"/>
                  <w:tcBorders>
                    <w:top w:val="nil"/>
                    <w:left w:val="nil"/>
                    <w:bottom w:val="nil"/>
                    <w:right w:val="nil"/>
                  </w:tcBorders>
                </w:tcPr>
                <w:p w14:paraId="320E47E9" w14:textId="77777777" w:rsidR="004E35A5" w:rsidRPr="00376D4C" w:rsidRDefault="004E35A5" w:rsidP="004E35A5">
                  <w:pPr>
                    <w:shd w:val="clear" w:color="000000" w:fill="auto"/>
                    <w:autoSpaceDE w:val="0"/>
                    <w:autoSpaceDN w:val="0"/>
                    <w:adjustRightInd w:val="0"/>
                    <w:spacing w:before="120"/>
                    <w:rPr>
                      <w:sz w:val="20"/>
                      <w:szCs w:val="22"/>
                    </w:rPr>
                  </w:pPr>
                  <w:r w:rsidRPr="00376D4C">
                    <w:rPr>
                      <w:sz w:val="20"/>
                      <w:szCs w:val="22"/>
                    </w:rPr>
                    <w:t>No money is paid to vendor.</w:t>
                  </w:r>
                </w:p>
              </w:tc>
            </w:tr>
          </w:tbl>
          <w:p w14:paraId="6104B2CE" w14:textId="77777777" w:rsidR="004E35A5" w:rsidRPr="00376D4C" w:rsidRDefault="004E35A5" w:rsidP="00401575">
            <w:pPr>
              <w:shd w:val="clear" w:color="000000" w:fill="auto"/>
              <w:autoSpaceDE w:val="0"/>
              <w:autoSpaceDN w:val="0"/>
              <w:adjustRightInd w:val="0"/>
              <w:spacing w:before="120"/>
              <w:rPr>
                <w:sz w:val="20"/>
                <w:szCs w:val="22"/>
              </w:rPr>
            </w:pPr>
          </w:p>
        </w:tc>
      </w:tr>
    </w:tbl>
    <w:p w14:paraId="6E3521AF" w14:textId="77777777" w:rsidR="00401575" w:rsidRPr="009C0563" w:rsidRDefault="00401575" w:rsidP="00401575">
      <w:pPr>
        <w:shd w:val="clear" w:color="000000" w:fill="auto"/>
        <w:autoSpaceDE w:val="0"/>
        <w:autoSpaceDN w:val="0"/>
        <w:adjustRightInd w:val="0"/>
        <w:spacing w:before="120"/>
        <w:rPr>
          <w:sz w:val="22"/>
          <w:szCs w:val="22"/>
        </w:rPr>
      </w:pPr>
    </w:p>
    <w:p w14:paraId="075A215A" w14:textId="77777777" w:rsidR="00401575" w:rsidRPr="000F08D6" w:rsidRDefault="00401575" w:rsidP="00401575">
      <w:pPr>
        <w:shd w:val="clear" w:color="000000" w:fill="auto"/>
        <w:autoSpaceDE w:val="0"/>
        <w:autoSpaceDN w:val="0"/>
        <w:adjustRightInd w:val="0"/>
        <w:spacing w:before="120"/>
        <w:jc w:val="center"/>
        <w:rPr>
          <w:sz w:val="22"/>
          <w:szCs w:val="22"/>
        </w:rPr>
      </w:pPr>
    </w:p>
    <w:p w14:paraId="27BE2707" w14:textId="43DD224B" w:rsidR="00401575" w:rsidRPr="000F08D6" w:rsidRDefault="00401575" w:rsidP="00401575">
      <w:pPr>
        <w:shd w:val="clear" w:color="000000" w:fill="auto"/>
        <w:autoSpaceDE w:val="0"/>
        <w:autoSpaceDN w:val="0"/>
        <w:adjustRightInd w:val="0"/>
        <w:spacing w:before="120"/>
        <w:jc w:val="center"/>
        <w:rPr>
          <w:sz w:val="22"/>
          <w:szCs w:val="22"/>
        </w:rPr>
      </w:pPr>
      <w:r w:rsidRPr="000F08D6">
        <w:rPr>
          <w:sz w:val="22"/>
          <w:szCs w:val="22"/>
        </w:rPr>
        <w:br w:type="page"/>
      </w:r>
      <w:r w:rsidRPr="00376D4C">
        <w:rPr>
          <w:bCs/>
          <w:sz w:val="22"/>
          <w:szCs w:val="22"/>
        </w:rPr>
        <w:lastRenderedPageBreak/>
        <w:t>“</w:t>
      </w:r>
      <w:r w:rsidRPr="009C0563">
        <w:rPr>
          <w:b/>
          <w:bCs/>
          <w:sz w:val="22"/>
          <w:szCs w:val="22"/>
        </w:rPr>
        <w:t>Example 2</w:t>
      </w:r>
    </w:p>
    <w:p w14:paraId="44EC0D43" w14:textId="77777777" w:rsidR="00401575" w:rsidRPr="009C0563" w:rsidRDefault="00401575" w:rsidP="00401575">
      <w:pPr>
        <w:shd w:val="clear" w:color="000000" w:fill="auto"/>
        <w:autoSpaceDE w:val="0"/>
        <w:autoSpaceDN w:val="0"/>
        <w:adjustRightInd w:val="0"/>
        <w:spacing w:before="120"/>
        <w:rPr>
          <w:sz w:val="22"/>
          <w:szCs w:val="22"/>
        </w:rPr>
      </w:pPr>
    </w:p>
    <w:tbl>
      <w:tblPr>
        <w:tblW w:w="0" w:type="auto"/>
        <w:jc w:val="center"/>
        <w:tblCellMar>
          <w:left w:w="40" w:type="dxa"/>
          <w:right w:w="40" w:type="dxa"/>
        </w:tblCellMar>
        <w:tblLook w:val="0000" w:firstRow="0" w:lastRow="0" w:firstColumn="0" w:lastColumn="0" w:noHBand="0" w:noVBand="0"/>
      </w:tblPr>
      <w:tblGrid>
        <w:gridCol w:w="1408"/>
        <w:gridCol w:w="2724"/>
        <w:gridCol w:w="894"/>
        <w:gridCol w:w="2937"/>
      </w:tblGrid>
      <w:tr w:rsidR="00143360" w:rsidRPr="00376D4C" w14:paraId="2AA317A8" w14:textId="77777777" w:rsidTr="00734803">
        <w:trPr>
          <w:jc w:val="center"/>
        </w:trPr>
        <w:tc>
          <w:tcPr>
            <w:tcW w:w="0" w:type="auto"/>
            <w:gridSpan w:val="4"/>
            <w:tcBorders>
              <w:top w:val="single" w:sz="4" w:space="0" w:color="auto"/>
              <w:left w:val="single" w:sz="4" w:space="0" w:color="auto"/>
              <w:bottom w:val="nil"/>
              <w:right w:val="single" w:sz="4" w:space="0" w:color="auto"/>
            </w:tcBorders>
          </w:tcPr>
          <w:p w14:paraId="2EC59563" w14:textId="1712C3C9" w:rsidR="00143360" w:rsidRPr="00376D4C" w:rsidRDefault="00143360" w:rsidP="00143360">
            <w:pPr>
              <w:shd w:val="clear" w:color="000000" w:fill="auto"/>
              <w:autoSpaceDE w:val="0"/>
              <w:autoSpaceDN w:val="0"/>
              <w:adjustRightInd w:val="0"/>
              <w:spacing w:before="120"/>
              <w:jc w:val="center"/>
              <w:rPr>
                <w:sz w:val="20"/>
                <w:szCs w:val="22"/>
              </w:rPr>
            </w:pPr>
            <w:r w:rsidRPr="00376D4C">
              <w:rPr>
                <w:b/>
                <w:bCs/>
                <w:sz w:val="20"/>
                <w:szCs w:val="22"/>
              </w:rPr>
              <w:t>Example of operation of paragraphs 65S(4)(a), (b) and (d)</w:t>
            </w:r>
          </w:p>
          <w:p w14:paraId="6D00CCD5" w14:textId="77777777" w:rsidR="00143360" w:rsidRPr="00376D4C" w:rsidRDefault="00143360" w:rsidP="00143360">
            <w:pPr>
              <w:shd w:val="clear" w:color="000000" w:fill="auto"/>
              <w:autoSpaceDE w:val="0"/>
              <w:autoSpaceDN w:val="0"/>
              <w:adjustRightInd w:val="0"/>
              <w:spacing w:before="120"/>
              <w:ind w:left="153"/>
              <w:rPr>
                <w:sz w:val="20"/>
                <w:szCs w:val="22"/>
              </w:rPr>
            </w:pPr>
            <w:r w:rsidRPr="00376D4C">
              <w:rPr>
                <w:b/>
                <w:bCs/>
                <w:sz w:val="20"/>
                <w:szCs w:val="22"/>
              </w:rPr>
              <w:t>Facts</w:t>
            </w:r>
          </w:p>
          <w:p w14:paraId="52BEE75C" w14:textId="77777777" w:rsidR="00143360" w:rsidRPr="00376D4C" w:rsidRDefault="00143360" w:rsidP="00143360">
            <w:pPr>
              <w:shd w:val="clear" w:color="000000" w:fill="auto"/>
              <w:autoSpaceDE w:val="0"/>
              <w:autoSpaceDN w:val="0"/>
              <w:adjustRightInd w:val="0"/>
              <w:spacing w:before="120"/>
              <w:ind w:left="612" w:hanging="451"/>
              <w:rPr>
                <w:sz w:val="20"/>
                <w:szCs w:val="22"/>
              </w:rPr>
            </w:pPr>
            <w:r w:rsidRPr="00376D4C">
              <w:rPr>
                <w:sz w:val="20"/>
                <w:szCs w:val="22"/>
              </w:rPr>
              <w:t>1.</w:t>
            </w:r>
            <w:r w:rsidRPr="00376D4C">
              <w:rPr>
                <w:sz w:val="20"/>
                <w:szCs w:val="22"/>
              </w:rPr>
              <w:tab/>
              <w:t>The amount of the overpayment (OP) established by the second investigation is $65,000.</w:t>
            </w:r>
          </w:p>
          <w:p w14:paraId="00BEA87D" w14:textId="77777777" w:rsidR="00143360" w:rsidRPr="00376D4C" w:rsidRDefault="00143360" w:rsidP="00143360">
            <w:pPr>
              <w:shd w:val="clear" w:color="000000" w:fill="auto"/>
              <w:autoSpaceDE w:val="0"/>
              <w:autoSpaceDN w:val="0"/>
              <w:adjustRightInd w:val="0"/>
              <w:spacing w:before="120"/>
              <w:ind w:left="612" w:hanging="451"/>
              <w:rPr>
                <w:sz w:val="20"/>
                <w:szCs w:val="22"/>
              </w:rPr>
            </w:pPr>
            <w:r w:rsidRPr="00376D4C">
              <w:rPr>
                <w:sz w:val="20"/>
                <w:szCs w:val="22"/>
              </w:rPr>
              <w:t>2.</w:t>
            </w:r>
            <w:r w:rsidRPr="00376D4C">
              <w:rPr>
                <w:sz w:val="20"/>
                <w:szCs w:val="22"/>
              </w:rPr>
              <w:tab/>
              <w:t>The purchaser payment held in trust (PP) is $30,000.</w:t>
            </w:r>
          </w:p>
          <w:p w14:paraId="2D5284C0" w14:textId="77777777" w:rsidR="00143360" w:rsidRPr="00376D4C" w:rsidRDefault="00143360" w:rsidP="00143360">
            <w:pPr>
              <w:shd w:val="clear" w:color="000000" w:fill="auto"/>
              <w:autoSpaceDE w:val="0"/>
              <w:autoSpaceDN w:val="0"/>
              <w:adjustRightInd w:val="0"/>
              <w:spacing w:before="120"/>
              <w:ind w:left="612" w:hanging="451"/>
              <w:rPr>
                <w:sz w:val="20"/>
                <w:szCs w:val="22"/>
              </w:rPr>
            </w:pPr>
            <w:r w:rsidRPr="00376D4C">
              <w:rPr>
                <w:sz w:val="20"/>
                <w:szCs w:val="22"/>
              </w:rPr>
              <w:t>3.</w:t>
            </w:r>
            <w:r w:rsidRPr="00376D4C">
              <w:rPr>
                <w:sz w:val="20"/>
                <w:szCs w:val="22"/>
              </w:rPr>
              <w:tab/>
              <w:t>The balance of the vendor payment (VP) is $60,000.</w:t>
            </w:r>
          </w:p>
          <w:p w14:paraId="51BB7C36" w14:textId="77777777" w:rsidR="00143360" w:rsidRPr="00376D4C" w:rsidRDefault="00143360" w:rsidP="00143360">
            <w:pPr>
              <w:shd w:val="clear" w:color="000000" w:fill="auto"/>
              <w:autoSpaceDE w:val="0"/>
              <w:autoSpaceDN w:val="0"/>
              <w:adjustRightInd w:val="0"/>
              <w:spacing w:before="120"/>
              <w:ind w:left="153"/>
              <w:rPr>
                <w:sz w:val="20"/>
                <w:szCs w:val="22"/>
              </w:rPr>
            </w:pPr>
            <w:r w:rsidRPr="00376D4C">
              <w:rPr>
                <w:b/>
                <w:bCs/>
                <w:sz w:val="20"/>
                <w:szCs w:val="22"/>
              </w:rPr>
              <w:t>Application</w:t>
            </w:r>
          </w:p>
          <w:p w14:paraId="20990D61" w14:textId="77777777" w:rsidR="00143360" w:rsidRPr="00376D4C" w:rsidRDefault="00143360" w:rsidP="00143360">
            <w:pPr>
              <w:shd w:val="clear" w:color="000000" w:fill="auto"/>
              <w:autoSpaceDE w:val="0"/>
              <w:autoSpaceDN w:val="0"/>
              <w:adjustRightInd w:val="0"/>
              <w:spacing w:before="120"/>
              <w:ind w:left="153"/>
              <w:rPr>
                <w:sz w:val="20"/>
                <w:szCs w:val="22"/>
              </w:rPr>
            </w:pPr>
            <w:r w:rsidRPr="00376D4C">
              <w:rPr>
                <w:bCs/>
                <w:sz w:val="20"/>
                <w:szCs w:val="22"/>
              </w:rPr>
              <w:t>To</w:t>
            </w:r>
            <w:r w:rsidRPr="00376D4C">
              <w:rPr>
                <w:sz w:val="20"/>
                <w:szCs w:val="22"/>
              </w:rPr>
              <w:t xml:space="preserve"> work out how the vendor payment is treated under paragraphs 65S(4)(a), (b) and (d).</w:t>
            </w:r>
          </w:p>
        </w:tc>
      </w:tr>
      <w:tr w:rsidR="00401575" w:rsidRPr="00376D4C" w14:paraId="6B31EC06" w14:textId="77777777" w:rsidTr="00734803">
        <w:trPr>
          <w:jc w:val="center"/>
        </w:trPr>
        <w:tc>
          <w:tcPr>
            <w:tcW w:w="1356" w:type="dxa"/>
            <w:tcBorders>
              <w:top w:val="nil"/>
              <w:left w:val="single" w:sz="4" w:space="0" w:color="auto"/>
              <w:bottom w:val="nil"/>
              <w:right w:val="nil"/>
            </w:tcBorders>
          </w:tcPr>
          <w:p w14:paraId="4DCF6491" w14:textId="77777777" w:rsidR="00401575" w:rsidRPr="00376D4C" w:rsidRDefault="00401575" w:rsidP="00401575">
            <w:pPr>
              <w:shd w:val="clear" w:color="000000" w:fill="auto"/>
              <w:autoSpaceDE w:val="0"/>
              <w:autoSpaceDN w:val="0"/>
              <w:adjustRightInd w:val="0"/>
              <w:spacing w:before="120" w:after="60"/>
              <w:ind w:left="153"/>
              <w:rPr>
                <w:b/>
                <w:bCs/>
                <w:sz w:val="20"/>
                <w:szCs w:val="22"/>
              </w:rPr>
            </w:pPr>
            <w:r w:rsidRPr="00376D4C">
              <w:rPr>
                <w:b/>
                <w:bCs/>
                <w:sz w:val="20"/>
                <w:szCs w:val="22"/>
              </w:rPr>
              <w:t>Step 1</w:t>
            </w:r>
          </w:p>
        </w:tc>
        <w:tc>
          <w:tcPr>
            <w:tcW w:w="6313" w:type="dxa"/>
            <w:gridSpan w:val="3"/>
            <w:tcBorders>
              <w:top w:val="nil"/>
              <w:left w:val="nil"/>
              <w:bottom w:val="nil"/>
              <w:right w:val="single" w:sz="4" w:space="0" w:color="auto"/>
            </w:tcBorders>
          </w:tcPr>
          <w:p w14:paraId="2851F508" w14:textId="77777777" w:rsidR="00401575" w:rsidRPr="00376D4C" w:rsidRDefault="00401575" w:rsidP="00401575">
            <w:pPr>
              <w:shd w:val="clear" w:color="000000" w:fill="auto"/>
              <w:autoSpaceDE w:val="0"/>
              <w:autoSpaceDN w:val="0"/>
              <w:adjustRightInd w:val="0"/>
              <w:spacing w:before="120"/>
              <w:ind w:left="734"/>
              <w:rPr>
                <w:sz w:val="20"/>
                <w:szCs w:val="22"/>
              </w:rPr>
            </w:pPr>
            <w:r w:rsidRPr="00376D4C">
              <w:rPr>
                <w:sz w:val="20"/>
                <w:szCs w:val="22"/>
              </w:rPr>
              <w:t>$65,000 (OP)</w:t>
            </w:r>
          </w:p>
        </w:tc>
      </w:tr>
      <w:tr w:rsidR="00143360" w:rsidRPr="00376D4C" w14:paraId="2061AC75" w14:textId="77777777" w:rsidTr="00734803">
        <w:trPr>
          <w:jc w:val="center"/>
        </w:trPr>
        <w:tc>
          <w:tcPr>
            <w:tcW w:w="1356" w:type="dxa"/>
            <w:tcBorders>
              <w:top w:val="nil"/>
              <w:left w:val="single" w:sz="4" w:space="0" w:color="auto"/>
              <w:bottom w:val="nil"/>
              <w:right w:val="nil"/>
            </w:tcBorders>
          </w:tcPr>
          <w:p w14:paraId="7538A441" w14:textId="77777777" w:rsidR="00143360" w:rsidRPr="00376D4C" w:rsidRDefault="00143360" w:rsidP="00401575">
            <w:pPr>
              <w:shd w:val="clear" w:color="000000" w:fill="auto"/>
              <w:autoSpaceDE w:val="0"/>
              <w:autoSpaceDN w:val="0"/>
              <w:adjustRightInd w:val="0"/>
              <w:spacing w:before="120"/>
              <w:rPr>
                <w:sz w:val="20"/>
                <w:szCs w:val="22"/>
              </w:rPr>
            </w:pPr>
          </w:p>
        </w:tc>
        <w:tc>
          <w:tcPr>
            <w:tcW w:w="2623" w:type="dxa"/>
            <w:tcBorders>
              <w:top w:val="nil"/>
              <w:left w:val="nil"/>
            </w:tcBorders>
          </w:tcPr>
          <w:p w14:paraId="1902380B" w14:textId="77777777" w:rsidR="00143360" w:rsidRPr="00376D4C" w:rsidRDefault="00143360" w:rsidP="00401575">
            <w:pPr>
              <w:shd w:val="clear" w:color="000000" w:fill="auto"/>
              <w:autoSpaceDE w:val="0"/>
              <w:autoSpaceDN w:val="0"/>
              <w:adjustRightInd w:val="0"/>
              <w:spacing w:before="120"/>
              <w:ind w:left="427"/>
              <w:rPr>
                <w:sz w:val="20"/>
                <w:szCs w:val="22"/>
              </w:rPr>
            </w:pPr>
            <w:r w:rsidRPr="00376D4C">
              <w:rPr>
                <w:sz w:val="20"/>
                <w:szCs w:val="22"/>
              </w:rPr>
              <w:t>— $30,000 (PP)</w:t>
            </w:r>
          </w:p>
        </w:tc>
        <w:tc>
          <w:tcPr>
            <w:tcW w:w="3690" w:type="dxa"/>
            <w:gridSpan w:val="2"/>
            <w:tcBorders>
              <w:top w:val="nil"/>
              <w:left w:val="nil"/>
              <w:right w:val="single" w:sz="4" w:space="0" w:color="auto"/>
            </w:tcBorders>
          </w:tcPr>
          <w:p w14:paraId="052CBD2A" w14:textId="77777777" w:rsidR="00143360" w:rsidRPr="00376D4C" w:rsidRDefault="00143360" w:rsidP="00143360">
            <w:pPr>
              <w:shd w:val="clear" w:color="000000" w:fill="auto"/>
              <w:autoSpaceDE w:val="0"/>
              <w:autoSpaceDN w:val="0"/>
              <w:adjustRightInd w:val="0"/>
              <w:spacing w:before="120"/>
              <w:rPr>
                <w:sz w:val="20"/>
                <w:szCs w:val="22"/>
              </w:rPr>
            </w:pPr>
          </w:p>
        </w:tc>
      </w:tr>
      <w:tr w:rsidR="00401575" w:rsidRPr="00376D4C" w14:paraId="22DC1F0C" w14:textId="77777777" w:rsidTr="00734803">
        <w:trPr>
          <w:jc w:val="center"/>
        </w:trPr>
        <w:tc>
          <w:tcPr>
            <w:tcW w:w="1356" w:type="dxa"/>
            <w:tcBorders>
              <w:top w:val="nil"/>
              <w:left w:val="single" w:sz="4" w:space="0" w:color="auto"/>
              <w:bottom w:val="nil"/>
              <w:right w:val="nil"/>
            </w:tcBorders>
          </w:tcPr>
          <w:p w14:paraId="5E21C0D2" w14:textId="77777777" w:rsidR="00401575" w:rsidRPr="00376D4C" w:rsidRDefault="00401575" w:rsidP="00401575">
            <w:pPr>
              <w:shd w:val="clear" w:color="000000" w:fill="auto"/>
              <w:autoSpaceDE w:val="0"/>
              <w:autoSpaceDN w:val="0"/>
              <w:adjustRightInd w:val="0"/>
              <w:spacing w:before="120"/>
              <w:rPr>
                <w:sz w:val="20"/>
                <w:szCs w:val="22"/>
              </w:rPr>
            </w:pPr>
          </w:p>
        </w:tc>
        <w:tc>
          <w:tcPr>
            <w:tcW w:w="6313" w:type="dxa"/>
            <w:gridSpan w:val="3"/>
            <w:tcBorders>
              <w:left w:val="nil"/>
              <w:bottom w:val="nil"/>
              <w:right w:val="single" w:sz="4" w:space="0" w:color="auto"/>
            </w:tcBorders>
          </w:tcPr>
          <w:p w14:paraId="4FEF1A98" w14:textId="77777777" w:rsidR="00401575" w:rsidRPr="00376D4C" w:rsidRDefault="00401575" w:rsidP="00401575">
            <w:pPr>
              <w:shd w:val="clear" w:color="000000" w:fill="auto"/>
              <w:autoSpaceDE w:val="0"/>
              <w:autoSpaceDN w:val="0"/>
              <w:adjustRightInd w:val="0"/>
              <w:spacing w:before="120"/>
              <w:ind w:left="734"/>
              <w:rPr>
                <w:sz w:val="20"/>
                <w:szCs w:val="22"/>
              </w:rPr>
            </w:pPr>
            <w:r w:rsidRPr="00376D4C">
              <w:rPr>
                <w:sz w:val="20"/>
                <w:szCs w:val="22"/>
              </w:rPr>
              <w:t>$35,000 (Outstanding debt)</w:t>
            </w:r>
          </w:p>
        </w:tc>
      </w:tr>
      <w:tr w:rsidR="00401575" w:rsidRPr="00376D4C" w14:paraId="6C6C7369" w14:textId="77777777" w:rsidTr="00734803">
        <w:trPr>
          <w:jc w:val="center"/>
        </w:trPr>
        <w:tc>
          <w:tcPr>
            <w:tcW w:w="1356" w:type="dxa"/>
            <w:tcBorders>
              <w:top w:val="nil"/>
              <w:left w:val="single" w:sz="4" w:space="0" w:color="auto"/>
              <w:bottom w:val="nil"/>
              <w:right w:val="nil"/>
            </w:tcBorders>
          </w:tcPr>
          <w:p w14:paraId="719FE36D" w14:textId="77777777" w:rsidR="00401575" w:rsidRPr="00376D4C" w:rsidRDefault="00401575" w:rsidP="00143360">
            <w:pPr>
              <w:shd w:val="clear" w:color="000000" w:fill="auto"/>
              <w:autoSpaceDE w:val="0"/>
              <w:autoSpaceDN w:val="0"/>
              <w:adjustRightInd w:val="0"/>
              <w:spacing w:before="120" w:after="60"/>
              <w:ind w:left="153"/>
              <w:rPr>
                <w:b/>
                <w:bCs/>
                <w:sz w:val="20"/>
                <w:szCs w:val="22"/>
              </w:rPr>
            </w:pPr>
            <w:r w:rsidRPr="00376D4C">
              <w:rPr>
                <w:b/>
                <w:bCs/>
                <w:sz w:val="20"/>
                <w:szCs w:val="22"/>
              </w:rPr>
              <w:t>Step 2</w:t>
            </w:r>
          </w:p>
        </w:tc>
        <w:tc>
          <w:tcPr>
            <w:tcW w:w="6313" w:type="dxa"/>
            <w:gridSpan w:val="3"/>
            <w:tcBorders>
              <w:top w:val="nil"/>
              <w:left w:val="nil"/>
              <w:bottom w:val="nil"/>
              <w:right w:val="single" w:sz="4" w:space="0" w:color="auto"/>
            </w:tcBorders>
          </w:tcPr>
          <w:p w14:paraId="1DE4C529" w14:textId="77777777" w:rsidR="00401575" w:rsidRPr="00376D4C" w:rsidRDefault="00401575" w:rsidP="00401575">
            <w:pPr>
              <w:shd w:val="clear" w:color="000000" w:fill="auto"/>
              <w:autoSpaceDE w:val="0"/>
              <w:autoSpaceDN w:val="0"/>
              <w:adjustRightInd w:val="0"/>
              <w:spacing w:before="120"/>
              <w:ind w:left="734"/>
              <w:rPr>
                <w:sz w:val="20"/>
                <w:szCs w:val="22"/>
              </w:rPr>
            </w:pPr>
            <w:r w:rsidRPr="00376D4C">
              <w:rPr>
                <w:sz w:val="20"/>
                <w:szCs w:val="22"/>
              </w:rPr>
              <w:t>$60,000 (VP)</w:t>
            </w:r>
          </w:p>
        </w:tc>
      </w:tr>
      <w:tr w:rsidR="00143360" w:rsidRPr="00376D4C" w14:paraId="7ECC49B3" w14:textId="77777777" w:rsidTr="00734803">
        <w:trPr>
          <w:jc w:val="center"/>
        </w:trPr>
        <w:tc>
          <w:tcPr>
            <w:tcW w:w="1356" w:type="dxa"/>
            <w:tcBorders>
              <w:top w:val="nil"/>
              <w:left w:val="single" w:sz="4" w:space="0" w:color="auto"/>
              <w:bottom w:val="nil"/>
              <w:right w:val="nil"/>
            </w:tcBorders>
          </w:tcPr>
          <w:p w14:paraId="179461DB" w14:textId="77777777" w:rsidR="00143360" w:rsidRPr="00376D4C" w:rsidRDefault="00143360" w:rsidP="00401575">
            <w:pPr>
              <w:shd w:val="clear" w:color="000000" w:fill="auto"/>
              <w:autoSpaceDE w:val="0"/>
              <w:autoSpaceDN w:val="0"/>
              <w:adjustRightInd w:val="0"/>
              <w:spacing w:before="120"/>
              <w:rPr>
                <w:sz w:val="20"/>
                <w:szCs w:val="22"/>
              </w:rPr>
            </w:pPr>
          </w:p>
        </w:tc>
        <w:tc>
          <w:tcPr>
            <w:tcW w:w="3484" w:type="dxa"/>
            <w:gridSpan w:val="2"/>
            <w:tcBorders>
              <w:top w:val="nil"/>
              <w:left w:val="nil"/>
            </w:tcBorders>
          </w:tcPr>
          <w:p w14:paraId="327AD8D0" w14:textId="77777777" w:rsidR="00143360" w:rsidRPr="00376D4C" w:rsidRDefault="00143360" w:rsidP="00401575">
            <w:pPr>
              <w:shd w:val="clear" w:color="000000" w:fill="auto"/>
              <w:autoSpaceDE w:val="0"/>
              <w:autoSpaceDN w:val="0"/>
              <w:adjustRightInd w:val="0"/>
              <w:spacing w:before="120"/>
              <w:ind w:left="422"/>
              <w:rPr>
                <w:sz w:val="20"/>
                <w:szCs w:val="22"/>
              </w:rPr>
            </w:pPr>
            <w:r w:rsidRPr="00376D4C">
              <w:rPr>
                <w:sz w:val="20"/>
                <w:szCs w:val="22"/>
              </w:rPr>
              <w:t>— $35,000 (Outstanding debt)</w:t>
            </w:r>
          </w:p>
        </w:tc>
        <w:tc>
          <w:tcPr>
            <w:tcW w:w="2829" w:type="dxa"/>
            <w:tcBorders>
              <w:top w:val="nil"/>
              <w:left w:val="nil"/>
              <w:right w:val="single" w:sz="4" w:space="0" w:color="auto"/>
            </w:tcBorders>
          </w:tcPr>
          <w:p w14:paraId="2DDC7DA1" w14:textId="77777777" w:rsidR="00143360" w:rsidRPr="00376D4C" w:rsidRDefault="00143360" w:rsidP="00143360">
            <w:pPr>
              <w:shd w:val="clear" w:color="000000" w:fill="auto"/>
              <w:autoSpaceDE w:val="0"/>
              <w:autoSpaceDN w:val="0"/>
              <w:adjustRightInd w:val="0"/>
              <w:spacing w:before="120"/>
              <w:rPr>
                <w:sz w:val="20"/>
                <w:szCs w:val="22"/>
              </w:rPr>
            </w:pPr>
          </w:p>
        </w:tc>
      </w:tr>
      <w:tr w:rsidR="00401575" w:rsidRPr="00376D4C" w14:paraId="640DA6F8" w14:textId="77777777" w:rsidTr="00734803">
        <w:trPr>
          <w:jc w:val="center"/>
        </w:trPr>
        <w:tc>
          <w:tcPr>
            <w:tcW w:w="1356" w:type="dxa"/>
            <w:tcBorders>
              <w:top w:val="nil"/>
              <w:left w:val="single" w:sz="4" w:space="0" w:color="auto"/>
              <w:bottom w:val="nil"/>
              <w:right w:val="nil"/>
            </w:tcBorders>
          </w:tcPr>
          <w:p w14:paraId="7E344B6A" w14:textId="77777777" w:rsidR="00401575" w:rsidRPr="00376D4C" w:rsidRDefault="00401575" w:rsidP="00401575">
            <w:pPr>
              <w:shd w:val="clear" w:color="000000" w:fill="auto"/>
              <w:autoSpaceDE w:val="0"/>
              <w:autoSpaceDN w:val="0"/>
              <w:adjustRightInd w:val="0"/>
              <w:spacing w:before="120"/>
              <w:rPr>
                <w:sz w:val="20"/>
                <w:szCs w:val="22"/>
              </w:rPr>
            </w:pPr>
          </w:p>
        </w:tc>
        <w:tc>
          <w:tcPr>
            <w:tcW w:w="6313" w:type="dxa"/>
            <w:gridSpan w:val="3"/>
            <w:tcBorders>
              <w:left w:val="nil"/>
              <w:bottom w:val="nil"/>
              <w:right w:val="single" w:sz="4" w:space="0" w:color="auto"/>
            </w:tcBorders>
          </w:tcPr>
          <w:p w14:paraId="373E1739" w14:textId="77777777" w:rsidR="00401575" w:rsidRPr="00376D4C" w:rsidRDefault="00401575" w:rsidP="00401575">
            <w:pPr>
              <w:shd w:val="clear" w:color="000000" w:fill="auto"/>
              <w:autoSpaceDE w:val="0"/>
              <w:autoSpaceDN w:val="0"/>
              <w:adjustRightInd w:val="0"/>
              <w:spacing w:before="120"/>
              <w:ind w:left="720"/>
              <w:rPr>
                <w:sz w:val="20"/>
                <w:szCs w:val="22"/>
              </w:rPr>
            </w:pPr>
            <w:r w:rsidRPr="00376D4C">
              <w:rPr>
                <w:sz w:val="20"/>
                <w:szCs w:val="22"/>
              </w:rPr>
              <w:t>$25,000</w:t>
            </w:r>
          </w:p>
        </w:tc>
      </w:tr>
      <w:tr w:rsidR="00401575" w:rsidRPr="00376D4C" w14:paraId="6646A1A8" w14:textId="77777777" w:rsidTr="00734803">
        <w:trPr>
          <w:jc w:val="center"/>
        </w:trPr>
        <w:tc>
          <w:tcPr>
            <w:tcW w:w="0" w:type="auto"/>
            <w:gridSpan w:val="4"/>
            <w:tcBorders>
              <w:top w:val="nil"/>
              <w:left w:val="single" w:sz="4" w:space="0" w:color="auto"/>
              <w:bottom w:val="nil"/>
              <w:right w:val="single" w:sz="4" w:space="0" w:color="auto"/>
            </w:tcBorders>
          </w:tcPr>
          <w:p w14:paraId="7ACB59F2" w14:textId="77777777" w:rsidR="00401575" w:rsidRPr="00376D4C" w:rsidRDefault="00401575" w:rsidP="00143360">
            <w:pPr>
              <w:shd w:val="clear" w:color="000000" w:fill="auto"/>
              <w:autoSpaceDE w:val="0"/>
              <w:autoSpaceDN w:val="0"/>
              <w:adjustRightInd w:val="0"/>
              <w:spacing w:before="120" w:after="60"/>
              <w:ind w:left="162"/>
              <w:rPr>
                <w:b/>
                <w:bCs/>
                <w:sz w:val="20"/>
                <w:szCs w:val="22"/>
              </w:rPr>
            </w:pPr>
            <w:r w:rsidRPr="00376D4C">
              <w:rPr>
                <w:b/>
                <w:bCs/>
                <w:sz w:val="20"/>
                <w:szCs w:val="22"/>
              </w:rPr>
              <w:t>Result</w:t>
            </w:r>
          </w:p>
        </w:tc>
      </w:tr>
      <w:tr w:rsidR="00401575" w:rsidRPr="00376D4C" w14:paraId="7F29CA30" w14:textId="77777777" w:rsidTr="00734803">
        <w:trPr>
          <w:jc w:val="center"/>
        </w:trPr>
        <w:tc>
          <w:tcPr>
            <w:tcW w:w="1356" w:type="dxa"/>
            <w:tcBorders>
              <w:top w:val="nil"/>
              <w:left w:val="single" w:sz="4" w:space="0" w:color="auto"/>
              <w:right w:val="nil"/>
            </w:tcBorders>
          </w:tcPr>
          <w:p w14:paraId="3EB496E7" w14:textId="77777777" w:rsidR="00401575" w:rsidRPr="00376D4C" w:rsidRDefault="00401575" w:rsidP="00143360">
            <w:pPr>
              <w:shd w:val="clear" w:color="000000" w:fill="auto"/>
              <w:autoSpaceDE w:val="0"/>
              <w:autoSpaceDN w:val="0"/>
              <w:adjustRightInd w:val="0"/>
              <w:spacing w:before="120"/>
              <w:ind w:left="153"/>
              <w:rPr>
                <w:sz w:val="20"/>
                <w:szCs w:val="22"/>
              </w:rPr>
            </w:pPr>
            <w:r w:rsidRPr="00376D4C">
              <w:rPr>
                <w:sz w:val="20"/>
                <w:szCs w:val="22"/>
              </w:rPr>
              <w:t>1.</w:t>
            </w:r>
          </w:p>
        </w:tc>
        <w:tc>
          <w:tcPr>
            <w:tcW w:w="6313" w:type="dxa"/>
            <w:gridSpan w:val="3"/>
            <w:tcBorders>
              <w:top w:val="nil"/>
              <w:left w:val="nil"/>
              <w:right w:val="single" w:sz="4" w:space="0" w:color="auto"/>
            </w:tcBorders>
          </w:tcPr>
          <w:p w14:paraId="310DF2D6" w14:textId="77777777" w:rsidR="00401575" w:rsidRPr="00376D4C" w:rsidRDefault="00401575" w:rsidP="00401575">
            <w:pPr>
              <w:shd w:val="clear" w:color="000000" w:fill="auto"/>
              <w:autoSpaceDE w:val="0"/>
              <w:autoSpaceDN w:val="0"/>
              <w:adjustRightInd w:val="0"/>
              <w:spacing w:before="120"/>
              <w:rPr>
                <w:sz w:val="20"/>
                <w:szCs w:val="22"/>
              </w:rPr>
            </w:pPr>
            <w:r w:rsidRPr="00376D4C">
              <w:rPr>
                <w:sz w:val="20"/>
                <w:szCs w:val="22"/>
              </w:rPr>
              <w:t>$35,000 (VP) is taken as paid in settlement of the overpayment outstanding.</w:t>
            </w:r>
          </w:p>
        </w:tc>
      </w:tr>
      <w:tr w:rsidR="00401575" w:rsidRPr="00376D4C" w14:paraId="115FF06F" w14:textId="77777777" w:rsidTr="00734803">
        <w:trPr>
          <w:jc w:val="center"/>
        </w:trPr>
        <w:tc>
          <w:tcPr>
            <w:tcW w:w="1356" w:type="dxa"/>
            <w:tcBorders>
              <w:top w:val="nil"/>
              <w:left w:val="single" w:sz="4" w:space="0" w:color="auto"/>
              <w:bottom w:val="single" w:sz="4" w:space="0" w:color="auto"/>
              <w:right w:val="nil"/>
            </w:tcBorders>
          </w:tcPr>
          <w:p w14:paraId="013E9A76" w14:textId="77777777" w:rsidR="00401575" w:rsidRPr="00376D4C" w:rsidRDefault="00401575" w:rsidP="00143360">
            <w:pPr>
              <w:shd w:val="clear" w:color="000000" w:fill="auto"/>
              <w:autoSpaceDE w:val="0"/>
              <w:autoSpaceDN w:val="0"/>
              <w:adjustRightInd w:val="0"/>
              <w:spacing w:before="120"/>
              <w:ind w:left="153"/>
              <w:rPr>
                <w:sz w:val="20"/>
                <w:szCs w:val="22"/>
              </w:rPr>
            </w:pPr>
            <w:r w:rsidRPr="00376D4C">
              <w:rPr>
                <w:sz w:val="20"/>
                <w:szCs w:val="22"/>
              </w:rPr>
              <w:t>2.</w:t>
            </w:r>
          </w:p>
        </w:tc>
        <w:tc>
          <w:tcPr>
            <w:tcW w:w="6313" w:type="dxa"/>
            <w:gridSpan w:val="3"/>
            <w:tcBorders>
              <w:top w:val="nil"/>
              <w:left w:val="nil"/>
              <w:bottom w:val="single" w:sz="4" w:space="0" w:color="auto"/>
              <w:right w:val="single" w:sz="4" w:space="0" w:color="auto"/>
            </w:tcBorders>
          </w:tcPr>
          <w:p w14:paraId="59B860A1" w14:textId="77777777" w:rsidR="00401575" w:rsidRPr="00376D4C" w:rsidRDefault="00401575" w:rsidP="00401575">
            <w:pPr>
              <w:shd w:val="clear" w:color="000000" w:fill="auto"/>
              <w:autoSpaceDE w:val="0"/>
              <w:autoSpaceDN w:val="0"/>
              <w:adjustRightInd w:val="0"/>
              <w:spacing w:before="120"/>
              <w:rPr>
                <w:sz w:val="20"/>
                <w:szCs w:val="22"/>
              </w:rPr>
            </w:pPr>
            <w:r w:rsidRPr="00376D4C">
              <w:rPr>
                <w:sz w:val="20"/>
                <w:szCs w:val="22"/>
              </w:rPr>
              <w:t>$25,000 is paid to vendor.</w:t>
            </w:r>
          </w:p>
        </w:tc>
      </w:tr>
    </w:tbl>
    <w:p w14:paraId="28979F81" w14:textId="77777777" w:rsidR="00401575" w:rsidRPr="000F08D6" w:rsidRDefault="00623C66" w:rsidP="00623C66">
      <w:pPr>
        <w:shd w:val="clear" w:color="000000" w:fill="auto"/>
        <w:autoSpaceDE w:val="0"/>
        <w:autoSpaceDN w:val="0"/>
        <w:adjustRightInd w:val="0"/>
        <w:spacing w:before="120"/>
        <w:jc w:val="right"/>
        <w:rPr>
          <w:sz w:val="22"/>
          <w:szCs w:val="22"/>
        </w:rPr>
      </w:pPr>
      <w:r>
        <w:rPr>
          <w:sz w:val="22"/>
          <w:szCs w:val="22"/>
        </w:rPr>
        <w:t>”.</w:t>
      </w:r>
    </w:p>
    <w:p w14:paraId="5BCECEC9"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Time when principles take effect</w:t>
      </w:r>
    </w:p>
    <w:p w14:paraId="27DFD455" w14:textId="7CF8C3CE" w:rsidR="00401575" w:rsidRPr="000F08D6" w:rsidRDefault="00401575" w:rsidP="00401575">
      <w:pPr>
        <w:shd w:val="clear" w:color="000000" w:fill="auto"/>
        <w:autoSpaceDE w:val="0"/>
        <w:autoSpaceDN w:val="0"/>
        <w:adjustRightInd w:val="0"/>
        <w:spacing w:before="120"/>
        <w:ind w:firstLine="413"/>
        <w:rPr>
          <w:sz w:val="22"/>
          <w:szCs w:val="22"/>
        </w:rPr>
      </w:pPr>
      <w:r w:rsidRPr="009C0563">
        <w:rPr>
          <w:b/>
          <w:bCs/>
          <w:sz w:val="22"/>
          <w:szCs w:val="22"/>
        </w:rPr>
        <w:t>30</w:t>
      </w:r>
      <w:r w:rsidRPr="00376D4C">
        <w:rPr>
          <w:b/>
          <w:sz w:val="22"/>
          <w:szCs w:val="22"/>
        </w:rPr>
        <w:t>.</w:t>
      </w:r>
      <w:r>
        <w:rPr>
          <w:sz w:val="22"/>
          <w:szCs w:val="22"/>
        </w:rPr>
        <w:tab/>
      </w:r>
      <w:r w:rsidRPr="009C0563">
        <w:rPr>
          <w:sz w:val="22"/>
          <w:szCs w:val="22"/>
        </w:rPr>
        <w:t>Section 65T of the Principal Act is amended by omitting from subsection (1) “65G(8)” and substituting “65G(7)”.</w:t>
      </w:r>
    </w:p>
    <w:p w14:paraId="50E17627"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Applications for review by the Tribunal of certain decisions under Part V</w:t>
      </w:r>
    </w:p>
    <w:p w14:paraId="747E95A0" w14:textId="574E3E25" w:rsidR="00401575" w:rsidRPr="000F08D6" w:rsidRDefault="00401575" w:rsidP="00401575">
      <w:pPr>
        <w:shd w:val="clear" w:color="000000" w:fill="auto"/>
        <w:autoSpaceDE w:val="0"/>
        <w:autoSpaceDN w:val="0"/>
        <w:adjustRightInd w:val="0"/>
        <w:spacing w:before="120"/>
        <w:ind w:left="326"/>
        <w:rPr>
          <w:sz w:val="22"/>
          <w:szCs w:val="22"/>
        </w:rPr>
      </w:pPr>
      <w:r w:rsidRPr="009C0563">
        <w:rPr>
          <w:b/>
          <w:bCs/>
          <w:sz w:val="22"/>
          <w:szCs w:val="22"/>
        </w:rPr>
        <w:t>31</w:t>
      </w:r>
      <w:r w:rsidRPr="00376D4C">
        <w:rPr>
          <w:b/>
          <w:sz w:val="22"/>
          <w:szCs w:val="22"/>
        </w:rPr>
        <w:t>.</w:t>
      </w:r>
      <w:r>
        <w:rPr>
          <w:sz w:val="22"/>
          <w:szCs w:val="22"/>
        </w:rPr>
        <w:tab/>
      </w:r>
      <w:r w:rsidRPr="009C0563">
        <w:rPr>
          <w:sz w:val="22"/>
          <w:szCs w:val="22"/>
        </w:rPr>
        <w:t>Section 105AAB of the Principal Act is amended:</w:t>
      </w:r>
    </w:p>
    <w:p w14:paraId="373F04B3" w14:textId="77777777" w:rsidR="00623C66" w:rsidRDefault="00401575" w:rsidP="00623C66">
      <w:pPr>
        <w:shd w:val="clear" w:color="000000" w:fill="auto"/>
        <w:tabs>
          <w:tab w:val="left" w:pos="730"/>
        </w:tabs>
        <w:autoSpaceDE w:val="0"/>
        <w:autoSpaceDN w:val="0"/>
        <w:adjustRightInd w:val="0"/>
        <w:spacing w:before="120"/>
        <w:ind w:left="322"/>
        <w:rPr>
          <w:sz w:val="22"/>
          <w:szCs w:val="22"/>
        </w:rPr>
      </w:pPr>
      <w:r w:rsidRPr="009C0563">
        <w:rPr>
          <w:sz w:val="22"/>
          <w:szCs w:val="22"/>
        </w:rPr>
        <w:t>(a)</w:t>
      </w:r>
      <w:r>
        <w:rPr>
          <w:sz w:val="22"/>
          <w:szCs w:val="22"/>
        </w:rPr>
        <w:tab/>
      </w:r>
      <w:r w:rsidRPr="009C0563">
        <w:rPr>
          <w:sz w:val="22"/>
          <w:szCs w:val="22"/>
        </w:rPr>
        <w:t>by omitting from subsection (1) “or (10)”;</w:t>
      </w:r>
    </w:p>
    <w:p w14:paraId="07A41E53" w14:textId="77777777" w:rsidR="00401575" w:rsidRDefault="00401575" w:rsidP="00623C66">
      <w:pPr>
        <w:shd w:val="clear" w:color="000000" w:fill="auto"/>
        <w:tabs>
          <w:tab w:val="left" w:pos="730"/>
        </w:tabs>
        <w:autoSpaceDE w:val="0"/>
        <w:autoSpaceDN w:val="0"/>
        <w:adjustRightInd w:val="0"/>
        <w:spacing w:before="120"/>
        <w:ind w:left="322"/>
        <w:rPr>
          <w:sz w:val="22"/>
          <w:szCs w:val="22"/>
        </w:rPr>
      </w:pPr>
      <w:r w:rsidRPr="009C0563">
        <w:rPr>
          <w:sz w:val="22"/>
          <w:szCs w:val="22"/>
        </w:rPr>
        <w:t>(b)</w:t>
      </w:r>
      <w:r>
        <w:rPr>
          <w:sz w:val="22"/>
          <w:szCs w:val="22"/>
        </w:rPr>
        <w:tab/>
      </w:r>
      <w:r w:rsidRPr="009C0563">
        <w:rPr>
          <w:sz w:val="22"/>
          <w:szCs w:val="22"/>
        </w:rPr>
        <w:t>by omitting from subsection (1) “, 40ABA”.</w:t>
      </w:r>
    </w:p>
    <w:p w14:paraId="3E2BFAB8" w14:textId="77777777" w:rsidR="00623C66" w:rsidRPr="000F08D6" w:rsidRDefault="00376D4C" w:rsidP="00623C66">
      <w:pPr>
        <w:shd w:val="clear" w:color="000000" w:fill="auto"/>
        <w:autoSpaceDE w:val="0"/>
        <w:autoSpaceDN w:val="0"/>
        <w:adjustRightInd w:val="0"/>
        <w:spacing w:before="120"/>
        <w:jc w:val="both"/>
        <w:rPr>
          <w:sz w:val="22"/>
          <w:szCs w:val="22"/>
        </w:rPr>
      </w:pPr>
      <w:r>
        <w:rPr>
          <w:sz w:val="22"/>
          <w:szCs w:val="22"/>
        </w:rPr>
        <w:pict w14:anchorId="72BD0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5pt;height:1.45pt" o:hrpct="250" o:hralign="center" o:hr="t">
            <v:imagedata r:id="rId10" o:title="BD10219_"/>
          </v:shape>
        </w:pict>
      </w:r>
    </w:p>
    <w:p w14:paraId="383E30E6" w14:textId="77777777" w:rsidR="00401575" w:rsidRPr="000F08D6" w:rsidRDefault="00401575" w:rsidP="00623C66">
      <w:pPr>
        <w:shd w:val="clear" w:color="000000" w:fill="auto"/>
        <w:tabs>
          <w:tab w:val="left" w:pos="7920"/>
        </w:tabs>
        <w:autoSpaceDE w:val="0"/>
        <w:autoSpaceDN w:val="0"/>
        <w:adjustRightInd w:val="0"/>
        <w:spacing w:before="120"/>
        <w:ind w:left="3600"/>
        <w:jc w:val="both"/>
        <w:rPr>
          <w:sz w:val="22"/>
          <w:szCs w:val="22"/>
        </w:rPr>
      </w:pPr>
      <w:r w:rsidRPr="000F08D6">
        <w:rPr>
          <w:sz w:val="22"/>
          <w:szCs w:val="22"/>
        </w:rPr>
        <w:br w:type="page"/>
      </w:r>
      <w:r w:rsidRPr="009C0563">
        <w:rPr>
          <w:b/>
          <w:bCs/>
          <w:sz w:val="22"/>
          <w:szCs w:val="22"/>
        </w:rPr>
        <w:lastRenderedPageBreak/>
        <w:t>SCHEDULE</w:t>
      </w:r>
      <w:r>
        <w:rPr>
          <w:bCs/>
          <w:sz w:val="22"/>
          <w:szCs w:val="22"/>
        </w:rPr>
        <w:tab/>
      </w:r>
      <w:r w:rsidRPr="009C0563">
        <w:rPr>
          <w:sz w:val="22"/>
          <w:szCs w:val="22"/>
        </w:rPr>
        <w:t>Section 17</w:t>
      </w:r>
    </w:p>
    <w:p w14:paraId="44E6A90B" w14:textId="77777777" w:rsidR="00401575" w:rsidRPr="000F08D6" w:rsidRDefault="00401575" w:rsidP="00623C66">
      <w:pPr>
        <w:shd w:val="clear" w:color="000000" w:fill="auto"/>
        <w:autoSpaceDE w:val="0"/>
        <w:autoSpaceDN w:val="0"/>
        <w:adjustRightInd w:val="0"/>
        <w:spacing w:before="120"/>
        <w:jc w:val="center"/>
        <w:rPr>
          <w:sz w:val="22"/>
          <w:szCs w:val="22"/>
        </w:rPr>
      </w:pPr>
      <w:r w:rsidRPr="009C0563">
        <w:rPr>
          <w:sz w:val="22"/>
          <w:szCs w:val="22"/>
        </w:rPr>
        <w:t>FURTHER AMENDMENTS OF THE HEALTH INSURANCE</w:t>
      </w:r>
      <w:r w:rsidR="00623C66">
        <w:rPr>
          <w:sz w:val="22"/>
          <w:szCs w:val="22"/>
        </w:rPr>
        <w:br/>
      </w:r>
      <w:r w:rsidRPr="009C0563">
        <w:rPr>
          <w:sz w:val="22"/>
          <w:szCs w:val="22"/>
        </w:rPr>
        <w:t>ACT 1973</w:t>
      </w:r>
    </w:p>
    <w:p w14:paraId="5FEFDB64"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Subsection 106K(1) (definition of “authority”):</w:t>
      </w:r>
    </w:p>
    <w:p w14:paraId="0FC087B6" w14:textId="77777777" w:rsidR="00401575" w:rsidRPr="000F08D6" w:rsidRDefault="00401575" w:rsidP="00401575">
      <w:pPr>
        <w:shd w:val="clear" w:color="000000" w:fill="auto"/>
        <w:autoSpaceDE w:val="0"/>
        <w:autoSpaceDN w:val="0"/>
        <w:adjustRightInd w:val="0"/>
        <w:spacing w:before="120"/>
        <w:ind w:left="331"/>
        <w:rPr>
          <w:sz w:val="22"/>
          <w:szCs w:val="22"/>
        </w:rPr>
      </w:pPr>
      <w:r w:rsidRPr="009C0563">
        <w:rPr>
          <w:sz w:val="22"/>
          <w:szCs w:val="22"/>
        </w:rPr>
        <w:t>Omit “section 106N”, substitute “section 124Z”.</w:t>
      </w:r>
    </w:p>
    <w:p w14:paraId="682318AC"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Subsection 106K(1) (definition of “declared quality assurance activity”):</w:t>
      </w:r>
    </w:p>
    <w:p w14:paraId="25766A3C" w14:textId="77777777" w:rsidR="00401575" w:rsidRPr="000F08D6" w:rsidRDefault="00401575" w:rsidP="00401575">
      <w:pPr>
        <w:shd w:val="clear" w:color="000000" w:fill="auto"/>
        <w:autoSpaceDE w:val="0"/>
        <w:autoSpaceDN w:val="0"/>
        <w:adjustRightInd w:val="0"/>
        <w:spacing w:before="120"/>
        <w:ind w:left="331"/>
        <w:rPr>
          <w:sz w:val="22"/>
          <w:szCs w:val="22"/>
        </w:rPr>
      </w:pPr>
      <w:r w:rsidRPr="009C0563">
        <w:rPr>
          <w:sz w:val="22"/>
          <w:szCs w:val="22"/>
        </w:rPr>
        <w:t>Omit “section 106L”, substitute “section 124X”.</w:t>
      </w:r>
    </w:p>
    <w:p w14:paraId="4AD63AEA"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Subsection 106K(1) (definition of “person”):</w:t>
      </w:r>
    </w:p>
    <w:p w14:paraId="179F08EA" w14:textId="77777777" w:rsidR="00401575" w:rsidRPr="000F08D6" w:rsidRDefault="00401575" w:rsidP="00401575">
      <w:pPr>
        <w:shd w:val="clear" w:color="000000" w:fill="auto"/>
        <w:autoSpaceDE w:val="0"/>
        <w:autoSpaceDN w:val="0"/>
        <w:adjustRightInd w:val="0"/>
        <w:spacing w:before="120"/>
        <w:ind w:left="326"/>
        <w:rPr>
          <w:sz w:val="22"/>
          <w:szCs w:val="22"/>
        </w:rPr>
      </w:pPr>
      <w:r w:rsidRPr="009C0563">
        <w:rPr>
          <w:sz w:val="22"/>
          <w:szCs w:val="22"/>
        </w:rPr>
        <w:t>Omit “section 106Q”, substitute “section 124ZB”.</w:t>
      </w:r>
    </w:p>
    <w:p w14:paraId="4B25ADAF"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Subsection 106M(1):</w:t>
      </w:r>
    </w:p>
    <w:p w14:paraId="7F84E0A5" w14:textId="77777777" w:rsidR="00401575" w:rsidRPr="000F08D6" w:rsidRDefault="00401575" w:rsidP="00401575">
      <w:pPr>
        <w:shd w:val="clear" w:color="000000" w:fill="auto"/>
        <w:autoSpaceDE w:val="0"/>
        <w:autoSpaceDN w:val="0"/>
        <w:adjustRightInd w:val="0"/>
        <w:spacing w:before="120"/>
        <w:ind w:left="326"/>
        <w:rPr>
          <w:sz w:val="22"/>
          <w:szCs w:val="22"/>
        </w:rPr>
      </w:pPr>
      <w:r w:rsidRPr="009C0563">
        <w:rPr>
          <w:sz w:val="22"/>
          <w:szCs w:val="22"/>
        </w:rPr>
        <w:t>Omit “section 106N”, substitute “section 124Z”.</w:t>
      </w:r>
    </w:p>
    <w:p w14:paraId="27AB247C"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Subsection 106M(6):</w:t>
      </w:r>
    </w:p>
    <w:p w14:paraId="6BA37D57" w14:textId="77777777" w:rsidR="00401575" w:rsidRPr="000F08D6" w:rsidRDefault="00401575" w:rsidP="00401575">
      <w:pPr>
        <w:shd w:val="clear" w:color="000000" w:fill="auto"/>
        <w:autoSpaceDE w:val="0"/>
        <w:autoSpaceDN w:val="0"/>
        <w:adjustRightInd w:val="0"/>
        <w:spacing w:before="120"/>
        <w:ind w:left="322"/>
        <w:rPr>
          <w:sz w:val="22"/>
          <w:szCs w:val="22"/>
        </w:rPr>
      </w:pPr>
      <w:r w:rsidRPr="009C0563">
        <w:rPr>
          <w:sz w:val="22"/>
          <w:szCs w:val="22"/>
        </w:rPr>
        <w:t>Omit “section 106N”, substitute “section 124Z”.</w:t>
      </w:r>
    </w:p>
    <w:p w14:paraId="7A0C59B4" w14:textId="77777777" w:rsidR="00401575" w:rsidRPr="000F08D6" w:rsidRDefault="00401575" w:rsidP="00401575">
      <w:pPr>
        <w:shd w:val="clear" w:color="000000" w:fill="auto"/>
        <w:autoSpaceDE w:val="0"/>
        <w:autoSpaceDN w:val="0"/>
        <w:adjustRightInd w:val="0"/>
        <w:spacing w:before="120" w:after="60"/>
        <w:rPr>
          <w:sz w:val="22"/>
          <w:szCs w:val="22"/>
        </w:rPr>
      </w:pPr>
      <w:r w:rsidRPr="009C0563">
        <w:rPr>
          <w:b/>
          <w:bCs/>
          <w:sz w:val="22"/>
          <w:szCs w:val="22"/>
        </w:rPr>
        <w:t>Section 106P:</w:t>
      </w:r>
    </w:p>
    <w:p w14:paraId="46DA4C32" w14:textId="77777777" w:rsidR="00401575" w:rsidRPr="000F08D6" w:rsidRDefault="00401575" w:rsidP="00401575">
      <w:pPr>
        <w:shd w:val="clear" w:color="000000" w:fill="auto"/>
        <w:autoSpaceDE w:val="0"/>
        <w:autoSpaceDN w:val="0"/>
        <w:adjustRightInd w:val="0"/>
        <w:spacing w:before="120"/>
        <w:ind w:left="322"/>
        <w:rPr>
          <w:sz w:val="22"/>
          <w:szCs w:val="22"/>
        </w:rPr>
      </w:pPr>
      <w:r w:rsidRPr="009C0563">
        <w:rPr>
          <w:sz w:val="22"/>
          <w:szCs w:val="22"/>
        </w:rPr>
        <w:t>Omit “section 106L”, substitute “section 124X”.</w:t>
      </w:r>
    </w:p>
    <w:p w14:paraId="3FA9F31B" w14:textId="77777777" w:rsidR="00401575" w:rsidRPr="000F08D6" w:rsidRDefault="00CC53BB" w:rsidP="00401575">
      <w:pPr>
        <w:shd w:val="clear" w:color="000000" w:fill="auto"/>
        <w:autoSpaceDE w:val="0"/>
        <w:autoSpaceDN w:val="0"/>
        <w:adjustRightInd w:val="0"/>
        <w:spacing w:before="120"/>
        <w:jc w:val="center"/>
        <w:rPr>
          <w:sz w:val="22"/>
          <w:szCs w:val="22"/>
        </w:rPr>
      </w:pPr>
      <w:r>
        <w:rPr>
          <w:b/>
          <w:bCs/>
          <w:noProof/>
          <w:sz w:val="22"/>
          <w:szCs w:val="22"/>
          <w:lang w:val="en-AU" w:eastAsia="en-AU"/>
        </w:rPr>
        <mc:AlternateContent>
          <mc:Choice Requires="wps">
            <w:drawing>
              <wp:anchor distT="0" distB="0" distL="114300" distR="114300" simplePos="0" relativeHeight="251659264" behindDoc="0" locked="0" layoutInCell="1" allowOverlap="1" wp14:anchorId="5902DC9E" wp14:editId="5DD67855">
                <wp:simplePos x="0" y="0"/>
                <wp:positionH relativeFrom="column">
                  <wp:posOffset>9525</wp:posOffset>
                </wp:positionH>
                <wp:positionV relativeFrom="paragraph">
                  <wp:posOffset>28575</wp:posOffset>
                </wp:positionV>
                <wp:extent cx="57340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73B2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2.25pt" to="45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" strokecolor="black [3040]"/>
            </w:pict>
          </mc:Fallback>
        </mc:AlternateContent>
      </w:r>
      <w:r w:rsidR="00401575" w:rsidRPr="009C0563">
        <w:rPr>
          <w:b/>
          <w:bCs/>
          <w:sz w:val="22"/>
          <w:szCs w:val="22"/>
        </w:rPr>
        <w:t>NOTES</w:t>
      </w:r>
    </w:p>
    <w:p w14:paraId="75E01D96" w14:textId="77777777" w:rsidR="00401575" w:rsidRPr="00376D4C" w:rsidRDefault="00401575" w:rsidP="00401575">
      <w:pPr>
        <w:shd w:val="clear" w:color="000000" w:fill="auto"/>
        <w:tabs>
          <w:tab w:val="left" w:pos="355"/>
        </w:tabs>
        <w:autoSpaceDE w:val="0"/>
        <w:autoSpaceDN w:val="0"/>
        <w:adjustRightInd w:val="0"/>
        <w:spacing w:before="120"/>
        <w:ind w:left="355" w:hanging="355"/>
        <w:jc w:val="both"/>
        <w:rPr>
          <w:sz w:val="20"/>
          <w:szCs w:val="22"/>
        </w:rPr>
      </w:pPr>
      <w:r w:rsidRPr="009C0563">
        <w:rPr>
          <w:sz w:val="22"/>
          <w:szCs w:val="22"/>
        </w:rPr>
        <w:t>1.</w:t>
      </w:r>
      <w:r>
        <w:rPr>
          <w:sz w:val="22"/>
          <w:szCs w:val="22"/>
        </w:rPr>
        <w:tab/>
      </w:r>
      <w:r w:rsidRPr="00376D4C">
        <w:rPr>
          <w:sz w:val="20"/>
          <w:szCs w:val="22"/>
        </w:rPr>
        <w:t>No. 81, 1954, as amended. For previous amendments, see No. 47, 1957 (as amended by No. 68, 1969); No. 83, 1967; No. 68, 1969; No. 84, 1972; Nos. 128 and 216, 1973; No. 115, 1974; No. 91, 1976; No. 157, 1980; No. 61, 1981; No. 98, 1982; No. 69, 1983; Nos. 78, 134 and 165, 1984; Nos. 24, 95 and 127, 1985; Nos. 115 and 163, 1986; No. 72, 1987; No. 132, 1987 (as amended by No. 155, 1988); No. 79, 1988 (as amended by No. 155, 1988); Nos. 99 and 155, 1988; No. 87, 1989; Nos. 3, 87 and 141, 1990; No. 211, 1991; Nos. 88, 192 and 204, 1992; and No. 28, 1993.</w:t>
      </w:r>
    </w:p>
    <w:p w14:paraId="31DBE7F9" w14:textId="77777777" w:rsidR="00401575" w:rsidRPr="00376D4C" w:rsidRDefault="00401575" w:rsidP="00623C66">
      <w:pPr>
        <w:shd w:val="clear" w:color="000000" w:fill="auto"/>
        <w:tabs>
          <w:tab w:val="left" w:pos="355"/>
        </w:tabs>
        <w:autoSpaceDE w:val="0"/>
        <w:autoSpaceDN w:val="0"/>
        <w:adjustRightInd w:val="0"/>
        <w:spacing w:before="120"/>
        <w:ind w:left="355" w:hanging="355"/>
        <w:jc w:val="both"/>
        <w:rPr>
          <w:sz w:val="20"/>
          <w:szCs w:val="22"/>
        </w:rPr>
      </w:pPr>
      <w:r w:rsidRPr="00376D4C">
        <w:rPr>
          <w:sz w:val="20"/>
          <w:szCs w:val="22"/>
        </w:rPr>
        <w:t>2.</w:t>
      </w:r>
      <w:r w:rsidRPr="00376D4C">
        <w:rPr>
          <w:sz w:val="20"/>
          <w:szCs w:val="22"/>
        </w:rPr>
        <w:tab/>
        <w:t>No. 192, 1992.</w:t>
      </w:r>
    </w:p>
    <w:p w14:paraId="5C5F0543" w14:textId="77777777" w:rsidR="00401575" w:rsidRPr="00376D4C" w:rsidRDefault="00401575" w:rsidP="00623C66">
      <w:pPr>
        <w:shd w:val="clear" w:color="000000" w:fill="auto"/>
        <w:tabs>
          <w:tab w:val="left" w:pos="355"/>
        </w:tabs>
        <w:autoSpaceDE w:val="0"/>
        <w:autoSpaceDN w:val="0"/>
        <w:adjustRightInd w:val="0"/>
        <w:spacing w:before="120"/>
        <w:ind w:left="355" w:hanging="355"/>
        <w:jc w:val="both"/>
        <w:rPr>
          <w:sz w:val="20"/>
          <w:szCs w:val="22"/>
        </w:rPr>
      </w:pPr>
      <w:r w:rsidRPr="00376D4C">
        <w:rPr>
          <w:sz w:val="20"/>
          <w:szCs w:val="22"/>
        </w:rPr>
        <w:t>3.</w:t>
      </w:r>
      <w:r w:rsidRPr="00376D4C">
        <w:rPr>
          <w:sz w:val="20"/>
          <w:szCs w:val="22"/>
        </w:rPr>
        <w:tab/>
        <w:t>No. 88, 1992.</w:t>
      </w:r>
    </w:p>
    <w:p w14:paraId="4459B1F5" w14:textId="26C1BBE9" w:rsidR="00401575" w:rsidRPr="00376D4C" w:rsidRDefault="00401575" w:rsidP="00623C66">
      <w:pPr>
        <w:shd w:val="clear" w:color="000000" w:fill="auto"/>
        <w:tabs>
          <w:tab w:val="left" w:pos="355"/>
        </w:tabs>
        <w:autoSpaceDE w:val="0"/>
        <w:autoSpaceDN w:val="0"/>
        <w:adjustRightInd w:val="0"/>
        <w:spacing w:before="120"/>
        <w:ind w:left="355" w:hanging="355"/>
        <w:jc w:val="both"/>
        <w:rPr>
          <w:sz w:val="20"/>
          <w:szCs w:val="22"/>
        </w:rPr>
      </w:pPr>
      <w:r w:rsidRPr="00376D4C">
        <w:rPr>
          <w:sz w:val="20"/>
          <w:szCs w:val="22"/>
        </w:rPr>
        <w:t>4.</w:t>
      </w:r>
      <w:r w:rsidRPr="00376D4C">
        <w:rPr>
          <w:sz w:val="20"/>
          <w:szCs w:val="22"/>
        </w:rPr>
        <w:tab/>
        <w:t>No. 42, 1974, as amended. For previous amendments, see No. 58, 1975; Nos. 59, 91, 101, 109 and 157, 1976; No. 75, 1977; Nos. 36, 89 and 133, 1978; Nos. 53 and 123, 1979; No. 132, 1980; Nos. 118 and 176, 1981; Nos. 49, 80 and 112, 1982; Nos. 54 and 139, 1983; Nos. 15, 46, 63, 120, 135 and 165, 1984; Nos. 24, 65, 70, 95 and 167, 1985; Nos. 28, 75 and 94, 1986; Nos. 44, 131, 132 and 141, 1987; Nos. 85, 87, 99 and 155, 1988; Nos. 59, 84, 95 and 164, 1989; Nos. 3, 106 and 141, 1990; Nos. 6, 57, 68, 70, 73, 84, 116, 141, 171, 172, 175, 190, 193 and 211, 1991; Nos. 88, 136, 192, 201, 204, 226, 229 and 230, 1992; and No. 76, 1993.</w:t>
      </w:r>
    </w:p>
    <w:p w14:paraId="400CDCF2" w14:textId="77777777" w:rsidR="00401575" w:rsidRPr="000F08D6" w:rsidRDefault="00401575" w:rsidP="00623C66">
      <w:pPr>
        <w:shd w:val="clear" w:color="000000" w:fill="auto"/>
        <w:autoSpaceDE w:val="0"/>
        <w:autoSpaceDN w:val="0"/>
        <w:adjustRightInd w:val="0"/>
        <w:spacing w:before="120"/>
        <w:jc w:val="center"/>
        <w:rPr>
          <w:sz w:val="22"/>
          <w:szCs w:val="22"/>
        </w:rPr>
      </w:pPr>
      <w:r w:rsidRPr="000F08D6">
        <w:rPr>
          <w:sz w:val="22"/>
          <w:szCs w:val="22"/>
        </w:rPr>
        <w:br w:type="page"/>
      </w:r>
      <w:r w:rsidRPr="009C0563">
        <w:rPr>
          <w:b/>
          <w:bCs/>
          <w:sz w:val="22"/>
          <w:szCs w:val="22"/>
        </w:rPr>
        <w:lastRenderedPageBreak/>
        <w:t>NOTES—</w:t>
      </w:r>
      <w:r w:rsidRPr="009C0563">
        <w:rPr>
          <w:sz w:val="22"/>
          <w:szCs w:val="22"/>
        </w:rPr>
        <w:t>continued</w:t>
      </w:r>
    </w:p>
    <w:p w14:paraId="4884FAB1" w14:textId="77777777" w:rsidR="00401575" w:rsidRPr="00227C98" w:rsidRDefault="00401575" w:rsidP="00623C66">
      <w:pPr>
        <w:shd w:val="clear" w:color="000000" w:fill="auto"/>
        <w:tabs>
          <w:tab w:val="left" w:pos="355"/>
        </w:tabs>
        <w:autoSpaceDE w:val="0"/>
        <w:autoSpaceDN w:val="0"/>
        <w:adjustRightInd w:val="0"/>
        <w:spacing w:before="120"/>
        <w:ind w:left="355" w:hanging="355"/>
        <w:jc w:val="both"/>
        <w:rPr>
          <w:sz w:val="20"/>
          <w:szCs w:val="22"/>
        </w:rPr>
      </w:pPr>
      <w:r w:rsidRPr="00227C98">
        <w:rPr>
          <w:sz w:val="20"/>
          <w:szCs w:val="22"/>
        </w:rPr>
        <w:t>5.</w:t>
      </w:r>
      <w:r w:rsidRPr="00227C98">
        <w:rPr>
          <w:sz w:val="20"/>
          <w:szCs w:val="22"/>
        </w:rPr>
        <w:tab/>
        <w:t>No. 95, 1953, as amended. For previous amendments, see No. 68, 1955; Nos. 55 and 95, 1956; No. 92, 1957; No. 68, 1958; No. 72, 1959; No. 16, 1961; No. 82, 1962; No. 77, 1963; No. 37, 1964; Nos. 100 and 146, 1965; No. 44, 1966; Nos. 14 and 100, 1967; No. 100, 1968; No. 102, 1969; No. 41, 1970; No. 85, 1971; No. 114, 1972; Nos. 49 and 202, 1973; No. 37, 1974; Nos. 1, 13 and 93, 1975; Nos. 1, 60, 91, 99, 108, 157 and 177, 1976; Nos. 98 and 100, 1977; Nos. 36, 88, 132 and 189, 1978; Nos. 54, 91 and 122, 1979; Nos. 117 and 131, 1980; Nos. 40, 74, 92, 118, 163 and 176, 1981; Nos. 49, 80 and 112, 1982; Nos. 35, 54 and 139, 1983; Nos. 46, 63, 72, 120, 135 and 165, 1984; Nos. 24, 53, 65, 70, 95, 127 and 167, 1985; Nos. 28, 75, 94 and 115, 1986; Nos. 22, 44, 72, 118, 131 and 132, 1987; Nos. 79, 87, 99 and 155, 1988; No. 95, 1989; Nos. 3, 84, 106 and 141, 1990; Nos. 6, 68, 70, 73, 83, 84, 115, 116, 119, 122, 141, 169, 175, 208 and 211, 1991; Nos. 70, 81, 88, 136, 192, 200, 204 and 230, 1992; and Nos. 28. 61, 76 and 106, 1993.</w:t>
      </w:r>
    </w:p>
    <w:p w14:paraId="30923CC8" w14:textId="77777777" w:rsidR="00401575" w:rsidRPr="00227C98" w:rsidRDefault="00CC53BB" w:rsidP="00401575">
      <w:pPr>
        <w:shd w:val="clear" w:color="000000" w:fill="auto"/>
        <w:autoSpaceDE w:val="0"/>
        <w:autoSpaceDN w:val="0"/>
        <w:adjustRightInd w:val="0"/>
        <w:spacing w:before="120"/>
        <w:rPr>
          <w:sz w:val="20"/>
          <w:szCs w:val="22"/>
        </w:rPr>
      </w:pPr>
      <w:r w:rsidRPr="00227C98">
        <w:rPr>
          <w:noProof/>
          <w:sz w:val="20"/>
          <w:szCs w:val="22"/>
          <w:lang w:val="en-AU" w:eastAsia="en-AU"/>
        </w:rPr>
        <mc:AlternateContent>
          <mc:Choice Requires="wps">
            <w:drawing>
              <wp:anchor distT="0" distB="0" distL="114300" distR="114300" simplePos="0" relativeHeight="251660288" behindDoc="0" locked="0" layoutInCell="1" allowOverlap="1" wp14:anchorId="07D3340B" wp14:editId="4C803155">
                <wp:simplePos x="0" y="0"/>
                <wp:positionH relativeFrom="column">
                  <wp:posOffset>8890</wp:posOffset>
                </wp:positionH>
                <wp:positionV relativeFrom="paragraph">
                  <wp:posOffset>15240</wp:posOffset>
                </wp:positionV>
                <wp:extent cx="5743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74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6EAAF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1.2pt" to="45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" strokecolor="black [3040]"/>
            </w:pict>
          </mc:Fallback>
        </mc:AlternateContent>
      </w:r>
      <w:r w:rsidR="00401575" w:rsidRPr="00227C98">
        <w:rPr>
          <w:sz w:val="20"/>
          <w:szCs w:val="22"/>
        </w:rPr>
        <w:t>[</w:t>
      </w:r>
      <w:r w:rsidR="00401575" w:rsidRPr="00227C98">
        <w:rPr>
          <w:i/>
          <w:iCs/>
          <w:sz w:val="20"/>
          <w:szCs w:val="22"/>
        </w:rPr>
        <w:t>Minister’s second reading speech made in</w:t>
      </w:r>
      <w:r w:rsidR="00401575" w:rsidRPr="00227C98">
        <w:rPr>
          <w:sz w:val="20"/>
          <w:szCs w:val="22"/>
        </w:rPr>
        <w:t>—</w:t>
      </w:r>
    </w:p>
    <w:p w14:paraId="75328E62" w14:textId="77777777" w:rsidR="00401575" w:rsidRPr="00227C98" w:rsidRDefault="00401575" w:rsidP="00623C66">
      <w:pPr>
        <w:shd w:val="clear" w:color="000000" w:fill="auto"/>
        <w:autoSpaceDE w:val="0"/>
        <w:autoSpaceDN w:val="0"/>
        <w:adjustRightInd w:val="0"/>
        <w:ind w:left="792"/>
        <w:jc w:val="both"/>
        <w:rPr>
          <w:sz w:val="20"/>
          <w:szCs w:val="22"/>
        </w:rPr>
      </w:pPr>
      <w:r w:rsidRPr="00227C98">
        <w:rPr>
          <w:i/>
          <w:iCs/>
          <w:sz w:val="20"/>
          <w:szCs w:val="22"/>
        </w:rPr>
        <w:t>Senate on 27 May 1993</w:t>
      </w:r>
    </w:p>
    <w:p w14:paraId="2F8D3B9D" w14:textId="2FF3C9E5" w:rsidR="00976153" w:rsidRPr="00227C98" w:rsidRDefault="00401575" w:rsidP="00623C66">
      <w:pPr>
        <w:autoSpaceDE w:val="0"/>
        <w:autoSpaceDN w:val="0"/>
        <w:adjustRightInd w:val="0"/>
        <w:ind w:left="792"/>
        <w:jc w:val="both"/>
        <w:rPr>
          <w:sz w:val="22"/>
        </w:rPr>
      </w:pPr>
      <w:r w:rsidRPr="00227C98">
        <w:rPr>
          <w:i/>
          <w:iCs/>
          <w:sz w:val="20"/>
          <w:szCs w:val="22"/>
        </w:rPr>
        <w:t>House of Representatives on 18 October 1993</w:t>
      </w:r>
      <w:r w:rsidR="00EB5C1E" w:rsidRPr="00227C98">
        <w:rPr>
          <w:sz w:val="20"/>
          <w:szCs w:val="22"/>
        </w:rPr>
        <w:t>]</w:t>
      </w:r>
      <w:bookmarkStart w:id="0" w:name="_GoBack"/>
      <w:bookmarkEnd w:id="0"/>
    </w:p>
    <w:sectPr w:rsidR="00976153" w:rsidRPr="00227C98" w:rsidSect="0043385E">
      <w:pgSz w:w="11909" w:h="16834"/>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C15994" w15:done="0"/>
  <w15:commentEx w15:paraId="5B6BEB77" w15:done="0"/>
  <w15:commentEx w15:paraId="53776848" w15:done="0"/>
  <w15:commentEx w15:paraId="737ACE7F" w15:done="0"/>
  <w15:commentEx w15:paraId="58964E0B" w15:done="0"/>
  <w15:commentEx w15:paraId="0B5D9B50" w15:done="0"/>
  <w15:commentEx w15:paraId="461B69DD" w15:done="0"/>
  <w15:commentEx w15:paraId="287B14AB" w15:done="0"/>
  <w15:commentEx w15:paraId="112CC5B4" w15:done="0"/>
  <w15:commentEx w15:paraId="10DDF0E8" w15:done="0"/>
  <w15:commentEx w15:paraId="15E6A54A" w15:done="0"/>
  <w15:commentEx w15:paraId="049507AC" w15:done="0"/>
  <w15:commentEx w15:paraId="410644A2" w15:done="0"/>
  <w15:commentEx w15:paraId="7282F920" w15:done="0"/>
  <w15:commentEx w15:paraId="253531CA" w15:done="0"/>
  <w15:commentEx w15:paraId="7A8DDBE7" w15:done="0"/>
  <w15:commentEx w15:paraId="1B9AFA27" w15:done="0"/>
  <w15:commentEx w15:paraId="4A6BB60F" w15:done="0"/>
  <w15:commentEx w15:paraId="1700CB71" w15:done="0"/>
  <w15:commentEx w15:paraId="2BF563B4" w15:done="0"/>
  <w15:commentEx w15:paraId="1DC59EA1" w15:done="0"/>
  <w15:commentEx w15:paraId="24754B9F" w15:done="0"/>
  <w15:commentEx w15:paraId="0421D9D0" w15:done="0"/>
  <w15:commentEx w15:paraId="0C7EE752" w15:done="0"/>
  <w15:commentEx w15:paraId="3A9E3F1F" w15:done="0"/>
  <w15:commentEx w15:paraId="131529F8" w15:done="0"/>
  <w15:commentEx w15:paraId="0B8B29EE" w15:done="0"/>
  <w15:commentEx w15:paraId="35A7BA84" w15:done="0"/>
  <w15:commentEx w15:paraId="14690741" w15:done="0"/>
  <w15:commentEx w15:paraId="2EC454E7" w15:done="0"/>
  <w15:commentEx w15:paraId="1016BA7B" w15:done="0"/>
  <w15:commentEx w15:paraId="4EB0F619" w15:done="0"/>
  <w15:commentEx w15:paraId="018D0565" w15:done="0"/>
  <w15:commentEx w15:paraId="6E682A27" w15:done="0"/>
  <w15:commentEx w15:paraId="222F9DE1" w15:done="0"/>
  <w15:commentEx w15:paraId="6323A200" w15:done="0"/>
  <w15:commentEx w15:paraId="54DB849A" w15:done="0"/>
  <w15:commentEx w15:paraId="592E7471" w15:done="0"/>
  <w15:commentEx w15:paraId="70019181" w15:done="0"/>
  <w15:commentEx w15:paraId="6ADB0B9A" w15:done="0"/>
  <w15:commentEx w15:paraId="7C0D80A0" w15:done="0"/>
  <w15:commentEx w15:paraId="1558E54F" w15:done="0"/>
  <w15:commentEx w15:paraId="173CA8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C15994" w16cid:durableId="20FEAA41"/>
  <w16cid:commentId w16cid:paraId="5B6BEB77" w16cid:durableId="20FEAA4E"/>
  <w16cid:commentId w16cid:paraId="53776848" w16cid:durableId="20FEAA57"/>
  <w16cid:commentId w16cid:paraId="737ACE7F" w16cid:durableId="20FEAA60"/>
  <w16cid:commentId w16cid:paraId="58964E0B" w16cid:durableId="20FEAA68"/>
  <w16cid:commentId w16cid:paraId="0B5D9B50" w16cid:durableId="20FEAA75"/>
  <w16cid:commentId w16cid:paraId="461B69DD" w16cid:durableId="20FEAA7E"/>
  <w16cid:commentId w16cid:paraId="287B14AB" w16cid:durableId="20FEAA87"/>
  <w16cid:commentId w16cid:paraId="112CC5B4" w16cid:durableId="20FEAA95"/>
  <w16cid:commentId w16cid:paraId="10DDF0E8" w16cid:durableId="20FEAA9D"/>
  <w16cid:commentId w16cid:paraId="15E6A54A" w16cid:durableId="20FEAAA3"/>
  <w16cid:commentId w16cid:paraId="049507AC" w16cid:durableId="20FEAAAF"/>
  <w16cid:commentId w16cid:paraId="410644A2" w16cid:durableId="20FEAABF"/>
  <w16cid:commentId w16cid:paraId="7282F920" w16cid:durableId="20FEAACA"/>
  <w16cid:commentId w16cid:paraId="253531CA" w16cid:durableId="20FEAAE6"/>
  <w16cid:commentId w16cid:paraId="7A8DDBE7" w16cid:durableId="20FEAAEF"/>
  <w16cid:commentId w16cid:paraId="1B9AFA27" w16cid:durableId="20FEAAFD"/>
  <w16cid:commentId w16cid:paraId="4A6BB60F" w16cid:durableId="20FEAB04"/>
  <w16cid:commentId w16cid:paraId="1700CB71" w16cid:durableId="20FEAB11"/>
  <w16cid:commentId w16cid:paraId="2BF563B4" w16cid:durableId="20FEAB9F"/>
  <w16cid:commentId w16cid:paraId="1DC59EA1" w16cid:durableId="20FEABA5"/>
  <w16cid:commentId w16cid:paraId="24754B9F" w16cid:durableId="20FEABA9"/>
  <w16cid:commentId w16cid:paraId="0421D9D0" w16cid:durableId="20FEABAD"/>
  <w16cid:commentId w16cid:paraId="0C7EE752" w16cid:durableId="20FEAB38"/>
  <w16cid:commentId w16cid:paraId="3A9E3F1F" w16cid:durableId="20FEAB41"/>
  <w16cid:commentId w16cid:paraId="131529F8" w16cid:durableId="20FEAB4E"/>
  <w16cid:commentId w16cid:paraId="0B8B29EE" w16cid:durableId="20FEAB5C"/>
  <w16cid:commentId w16cid:paraId="35A7BA84" w16cid:durableId="20FEAB6B"/>
  <w16cid:commentId w16cid:paraId="14690741" w16cid:durableId="20FEAB78"/>
  <w16cid:commentId w16cid:paraId="2EC454E7" w16cid:durableId="20FEAB8A"/>
  <w16cid:commentId w16cid:paraId="1016BA7B" w16cid:durableId="20FEABD7"/>
  <w16cid:commentId w16cid:paraId="4EB0F619" w16cid:durableId="20FEABDD"/>
  <w16cid:commentId w16cid:paraId="018D0565" w16cid:durableId="20FEABE2"/>
  <w16cid:commentId w16cid:paraId="6E682A27" w16cid:durableId="20FEABEC"/>
  <w16cid:commentId w16cid:paraId="222F9DE1" w16cid:durableId="20FEB122"/>
  <w16cid:commentId w16cid:paraId="6323A200" w16cid:durableId="20FEB11B"/>
  <w16cid:commentId w16cid:paraId="54DB849A" w16cid:durableId="20FEAC02"/>
  <w16cid:commentId w16cid:paraId="592E7471" w16cid:durableId="20FEB12E"/>
  <w16cid:commentId w16cid:paraId="70019181" w16cid:durableId="20FEB13E"/>
  <w16cid:commentId w16cid:paraId="6ADB0B9A" w16cid:durableId="20FEB149"/>
  <w16cid:commentId w16cid:paraId="7C0D80A0" w16cid:durableId="20FEB152"/>
  <w16cid:commentId w16cid:paraId="1558E54F" w16cid:durableId="20FEB179"/>
  <w16cid:commentId w16cid:paraId="173CA8C3" w16cid:durableId="20FEB1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0CA02" w14:textId="77777777" w:rsidR="00A754F7" w:rsidRDefault="00A754F7">
      <w:r>
        <w:separator/>
      </w:r>
    </w:p>
  </w:endnote>
  <w:endnote w:type="continuationSeparator" w:id="0">
    <w:p w14:paraId="6D2202E3" w14:textId="77777777" w:rsidR="00A754F7" w:rsidRDefault="00A7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6ABDD" w14:textId="77777777" w:rsidR="00A754F7" w:rsidRDefault="00A754F7">
      <w:r>
        <w:separator/>
      </w:r>
    </w:p>
  </w:footnote>
  <w:footnote w:type="continuationSeparator" w:id="0">
    <w:p w14:paraId="07CE7D03" w14:textId="77777777" w:rsidR="00A754F7" w:rsidRDefault="00A7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8BE6" w14:textId="4507479B" w:rsidR="00623C66" w:rsidRDefault="00623C66" w:rsidP="00623C66">
    <w:pPr>
      <w:pStyle w:val="Header"/>
      <w:jc w:val="center"/>
    </w:pPr>
    <w:r w:rsidRPr="009C0563">
      <w:rPr>
        <w:i/>
        <w:iCs/>
        <w:sz w:val="22"/>
        <w:szCs w:val="22"/>
      </w:rPr>
      <w:t>Health and Community Services Legislation</w:t>
    </w:r>
    <w:r>
      <w:rPr>
        <w:i/>
        <w:iCs/>
        <w:sz w:val="22"/>
        <w:szCs w:val="22"/>
      </w:rPr>
      <w:br/>
    </w:r>
    <w:r w:rsidRPr="009C0563">
      <w:rPr>
        <w:i/>
        <w:iCs/>
        <w:sz w:val="22"/>
        <w:szCs w:val="22"/>
      </w:rPr>
      <w:t xml:space="preserve">Amendment </w:t>
    </w:r>
    <w:r w:rsidR="00376D4C">
      <w:rPr>
        <w:i/>
        <w:iCs/>
        <w:sz w:val="22"/>
        <w:szCs w:val="22"/>
      </w:rPr>
      <w:t xml:space="preserve">        </w:t>
    </w:r>
    <w:r w:rsidRPr="009C0563">
      <w:rPr>
        <w:i/>
        <w:iCs/>
        <w:sz w:val="22"/>
        <w:szCs w:val="22"/>
      </w:rPr>
      <w:t>No. 12,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575"/>
    <w:rsid w:val="00000032"/>
    <w:rsid w:val="00063268"/>
    <w:rsid w:val="000C7FDA"/>
    <w:rsid w:val="000D2B9D"/>
    <w:rsid w:val="000E2CB2"/>
    <w:rsid w:val="00143360"/>
    <w:rsid w:val="00153D73"/>
    <w:rsid w:val="001D5380"/>
    <w:rsid w:val="001E0233"/>
    <w:rsid w:val="002110F6"/>
    <w:rsid w:val="00227C98"/>
    <w:rsid w:val="002B30CC"/>
    <w:rsid w:val="002C099A"/>
    <w:rsid w:val="00376D4C"/>
    <w:rsid w:val="003A25E7"/>
    <w:rsid w:val="003E57C4"/>
    <w:rsid w:val="00401575"/>
    <w:rsid w:val="00403998"/>
    <w:rsid w:val="0043385E"/>
    <w:rsid w:val="00440806"/>
    <w:rsid w:val="004B5672"/>
    <w:rsid w:val="004E35A5"/>
    <w:rsid w:val="005630E7"/>
    <w:rsid w:val="00574091"/>
    <w:rsid w:val="005D78F4"/>
    <w:rsid w:val="00623C66"/>
    <w:rsid w:val="006B4434"/>
    <w:rsid w:val="00704E56"/>
    <w:rsid w:val="0070511C"/>
    <w:rsid w:val="00734803"/>
    <w:rsid w:val="007D78D9"/>
    <w:rsid w:val="00976153"/>
    <w:rsid w:val="00A754F7"/>
    <w:rsid w:val="00C522DA"/>
    <w:rsid w:val="00CC53BB"/>
    <w:rsid w:val="00D47310"/>
    <w:rsid w:val="00D54027"/>
    <w:rsid w:val="00DF6B71"/>
    <w:rsid w:val="00E141EB"/>
    <w:rsid w:val="00E72297"/>
    <w:rsid w:val="00E97D1D"/>
    <w:rsid w:val="00EB5C1E"/>
    <w:rsid w:val="00EB7B44"/>
    <w:rsid w:val="00F4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CC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C66"/>
    <w:pPr>
      <w:tabs>
        <w:tab w:val="center" w:pos="4320"/>
        <w:tab w:val="right" w:pos="8640"/>
      </w:tabs>
    </w:pPr>
  </w:style>
  <w:style w:type="paragraph" w:styleId="Footer">
    <w:name w:val="footer"/>
    <w:basedOn w:val="Normal"/>
    <w:rsid w:val="00623C66"/>
    <w:pPr>
      <w:tabs>
        <w:tab w:val="center" w:pos="4320"/>
        <w:tab w:val="right" w:pos="8640"/>
      </w:tabs>
    </w:pPr>
  </w:style>
  <w:style w:type="character" w:styleId="CommentReference">
    <w:name w:val="annotation reference"/>
    <w:basedOn w:val="DefaultParagraphFont"/>
    <w:semiHidden/>
    <w:unhideWhenUsed/>
    <w:rsid w:val="00574091"/>
    <w:rPr>
      <w:sz w:val="16"/>
      <w:szCs w:val="16"/>
    </w:rPr>
  </w:style>
  <w:style w:type="paragraph" w:styleId="CommentText">
    <w:name w:val="annotation text"/>
    <w:basedOn w:val="Normal"/>
    <w:link w:val="CommentTextChar"/>
    <w:semiHidden/>
    <w:unhideWhenUsed/>
    <w:rsid w:val="00574091"/>
    <w:rPr>
      <w:sz w:val="20"/>
      <w:szCs w:val="20"/>
    </w:rPr>
  </w:style>
  <w:style w:type="character" w:customStyle="1" w:styleId="CommentTextChar">
    <w:name w:val="Comment Text Char"/>
    <w:basedOn w:val="DefaultParagraphFont"/>
    <w:link w:val="CommentText"/>
    <w:semiHidden/>
    <w:rsid w:val="00574091"/>
  </w:style>
  <w:style w:type="paragraph" w:styleId="CommentSubject">
    <w:name w:val="annotation subject"/>
    <w:basedOn w:val="CommentText"/>
    <w:next w:val="CommentText"/>
    <w:link w:val="CommentSubjectChar"/>
    <w:semiHidden/>
    <w:unhideWhenUsed/>
    <w:rsid w:val="00574091"/>
    <w:rPr>
      <w:b/>
      <w:bCs/>
    </w:rPr>
  </w:style>
  <w:style w:type="character" w:customStyle="1" w:styleId="CommentSubjectChar">
    <w:name w:val="Comment Subject Char"/>
    <w:basedOn w:val="CommentTextChar"/>
    <w:link w:val="CommentSubject"/>
    <w:semiHidden/>
    <w:rsid w:val="00574091"/>
    <w:rPr>
      <w:b/>
      <w:bCs/>
    </w:rPr>
  </w:style>
  <w:style w:type="paragraph" w:styleId="BalloonText">
    <w:name w:val="Balloon Text"/>
    <w:basedOn w:val="Normal"/>
    <w:link w:val="BalloonTextChar"/>
    <w:semiHidden/>
    <w:unhideWhenUsed/>
    <w:rsid w:val="00574091"/>
    <w:rPr>
      <w:rFonts w:ascii="Segoe UI" w:hAnsi="Segoe UI" w:cs="Segoe UI"/>
      <w:sz w:val="18"/>
      <w:szCs w:val="18"/>
    </w:rPr>
  </w:style>
  <w:style w:type="character" w:customStyle="1" w:styleId="BalloonTextChar">
    <w:name w:val="Balloon Text Char"/>
    <w:basedOn w:val="DefaultParagraphFont"/>
    <w:link w:val="BalloonText"/>
    <w:semiHidden/>
    <w:rsid w:val="00574091"/>
    <w:rPr>
      <w:rFonts w:ascii="Segoe UI" w:hAnsi="Segoe UI" w:cs="Segoe UI"/>
      <w:sz w:val="18"/>
      <w:szCs w:val="18"/>
    </w:rPr>
  </w:style>
  <w:style w:type="paragraph" w:styleId="Revision">
    <w:name w:val="Revision"/>
    <w:hidden/>
    <w:uiPriority w:val="99"/>
    <w:semiHidden/>
    <w:rsid w:val="00376D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C66"/>
    <w:pPr>
      <w:tabs>
        <w:tab w:val="center" w:pos="4320"/>
        <w:tab w:val="right" w:pos="8640"/>
      </w:tabs>
    </w:pPr>
  </w:style>
  <w:style w:type="paragraph" w:styleId="Footer">
    <w:name w:val="footer"/>
    <w:basedOn w:val="Normal"/>
    <w:rsid w:val="00623C66"/>
    <w:pPr>
      <w:tabs>
        <w:tab w:val="center" w:pos="4320"/>
        <w:tab w:val="right" w:pos="8640"/>
      </w:tabs>
    </w:pPr>
  </w:style>
  <w:style w:type="character" w:styleId="CommentReference">
    <w:name w:val="annotation reference"/>
    <w:basedOn w:val="DefaultParagraphFont"/>
    <w:semiHidden/>
    <w:unhideWhenUsed/>
    <w:rsid w:val="00574091"/>
    <w:rPr>
      <w:sz w:val="16"/>
      <w:szCs w:val="16"/>
    </w:rPr>
  </w:style>
  <w:style w:type="paragraph" w:styleId="CommentText">
    <w:name w:val="annotation text"/>
    <w:basedOn w:val="Normal"/>
    <w:link w:val="CommentTextChar"/>
    <w:semiHidden/>
    <w:unhideWhenUsed/>
    <w:rsid w:val="00574091"/>
    <w:rPr>
      <w:sz w:val="20"/>
      <w:szCs w:val="20"/>
    </w:rPr>
  </w:style>
  <w:style w:type="character" w:customStyle="1" w:styleId="CommentTextChar">
    <w:name w:val="Comment Text Char"/>
    <w:basedOn w:val="DefaultParagraphFont"/>
    <w:link w:val="CommentText"/>
    <w:semiHidden/>
    <w:rsid w:val="00574091"/>
  </w:style>
  <w:style w:type="paragraph" w:styleId="CommentSubject">
    <w:name w:val="annotation subject"/>
    <w:basedOn w:val="CommentText"/>
    <w:next w:val="CommentText"/>
    <w:link w:val="CommentSubjectChar"/>
    <w:semiHidden/>
    <w:unhideWhenUsed/>
    <w:rsid w:val="00574091"/>
    <w:rPr>
      <w:b/>
      <w:bCs/>
    </w:rPr>
  </w:style>
  <w:style w:type="character" w:customStyle="1" w:styleId="CommentSubjectChar">
    <w:name w:val="Comment Subject Char"/>
    <w:basedOn w:val="CommentTextChar"/>
    <w:link w:val="CommentSubject"/>
    <w:semiHidden/>
    <w:rsid w:val="00574091"/>
    <w:rPr>
      <w:b/>
      <w:bCs/>
    </w:rPr>
  </w:style>
  <w:style w:type="paragraph" w:styleId="BalloonText">
    <w:name w:val="Balloon Text"/>
    <w:basedOn w:val="Normal"/>
    <w:link w:val="BalloonTextChar"/>
    <w:semiHidden/>
    <w:unhideWhenUsed/>
    <w:rsid w:val="00574091"/>
    <w:rPr>
      <w:rFonts w:ascii="Segoe UI" w:hAnsi="Segoe UI" w:cs="Segoe UI"/>
      <w:sz w:val="18"/>
      <w:szCs w:val="18"/>
    </w:rPr>
  </w:style>
  <w:style w:type="character" w:customStyle="1" w:styleId="BalloonTextChar">
    <w:name w:val="Balloon Text Char"/>
    <w:basedOn w:val="DefaultParagraphFont"/>
    <w:link w:val="BalloonText"/>
    <w:semiHidden/>
    <w:rsid w:val="00574091"/>
    <w:rPr>
      <w:rFonts w:ascii="Segoe UI" w:hAnsi="Segoe UI" w:cs="Segoe UI"/>
      <w:sz w:val="18"/>
      <w:szCs w:val="18"/>
    </w:rPr>
  </w:style>
  <w:style w:type="paragraph" w:styleId="Revision">
    <w:name w:val="Revision"/>
    <w:hidden/>
    <w:uiPriority w:val="99"/>
    <w:semiHidden/>
    <w:rsid w:val="00376D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2686</Words>
  <Characters>13521</Characters>
  <Application>Microsoft Office Word</Application>
  <DocSecurity>0</DocSecurity>
  <Lines>1502</Lines>
  <Paragraphs>1246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5</cp:revision>
  <dcterms:created xsi:type="dcterms:W3CDTF">2019-08-14T06:13:00Z</dcterms:created>
  <dcterms:modified xsi:type="dcterms:W3CDTF">2019-10-30T04:34:00Z</dcterms:modified>
</cp:coreProperties>
</file>