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8562D" w14:textId="77777777" w:rsidR="00063FC5" w:rsidRPr="000F08D6" w:rsidRDefault="00006FCD" w:rsidP="003751C8">
      <w:pPr>
        <w:pBdr>
          <w:bottom w:val="double" w:sz="4" w:space="1" w:color="auto"/>
        </w:pBdr>
        <w:shd w:val="clear" w:color="000000" w:fill="auto"/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>
        <w:rPr>
          <w:noProof/>
          <w:sz w:val="22"/>
          <w:szCs w:val="22"/>
          <w:lang w:val="en-AU" w:eastAsia="en-AU"/>
        </w:rPr>
        <w:drawing>
          <wp:inline distT="0" distB="0" distL="0" distR="0" wp14:anchorId="3492C494" wp14:editId="7D8C2BF1">
            <wp:extent cx="1360805" cy="9950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ED30A" w14:textId="77777777" w:rsidR="00063FC5" w:rsidRPr="003751C8" w:rsidRDefault="00063FC5" w:rsidP="003751C8">
      <w:pPr>
        <w:pBdr>
          <w:bottom w:val="double" w:sz="4" w:space="1" w:color="auto"/>
        </w:pBdr>
        <w:shd w:val="clear" w:color="000000" w:fill="auto"/>
        <w:autoSpaceDE w:val="0"/>
        <w:autoSpaceDN w:val="0"/>
        <w:adjustRightInd w:val="0"/>
        <w:spacing w:before="720"/>
        <w:jc w:val="center"/>
        <w:rPr>
          <w:sz w:val="36"/>
          <w:szCs w:val="22"/>
        </w:rPr>
      </w:pPr>
      <w:r w:rsidRPr="003751C8">
        <w:rPr>
          <w:b/>
          <w:bCs/>
          <w:sz w:val="36"/>
          <w:szCs w:val="22"/>
        </w:rPr>
        <w:t>Bounty (Ships) Amendment Act 1993</w:t>
      </w:r>
    </w:p>
    <w:p w14:paraId="7323068A" w14:textId="0C73085F" w:rsidR="003751C8" w:rsidRPr="008F6DF6" w:rsidRDefault="00063FC5" w:rsidP="003751C8">
      <w:pPr>
        <w:pBdr>
          <w:bottom w:val="double" w:sz="4" w:space="1" w:color="auto"/>
        </w:pBdr>
        <w:shd w:val="clear" w:color="000000" w:fill="auto"/>
        <w:autoSpaceDE w:val="0"/>
        <w:autoSpaceDN w:val="0"/>
        <w:adjustRightInd w:val="0"/>
        <w:spacing w:before="720"/>
        <w:jc w:val="center"/>
        <w:rPr>
          <w:b/>
          <w:bCs/>
          <w:szCs w:val="22"/>
        </w:rPr>
      </w:pPr>
      <w:r w:rsidRPr="008F6DF6">
        <w:rPr>
          <w:b/>
          <w:bCs/>
          <w:szCs w:val="22"/>
        </w:rPr>
        <w:t>No. 7 of 1994</w:t>
      </w:r>
    </w:p>
    <w:p w14:paraId="21BEC928" w14:textId="77777777" w:rsidR="00063FC5" w:rsidRPr="000F08D6" w:rsidRDefault="00063FC5" w:rsidP="003751C8">
      <w:pPr>
        <w:pBdr>
          <w:bottom w:val="double" w:sz="4" w:space="1" w:color="auto"/>
        </w:pBdr>
        <w:shd w:val="clear" w:color="000000" w:fill="auto"/>
        <w:autoSpaceDE w:val="0"/>
        <w:autoSpaceDN w:val="0"/>
        <w:adjustRightInd w:val="0"/>
        <w:spacing w:before="720"/>
        <w:jc w:val="center"/>
        <w:rPr>
          <w:sz w:val="22"/>
          <w:szCs w:val="22"/>
        </w:rPr>
      </w:pPr>
    </w:p>
    <w:p w14:paraId="2F37C219" w14:textId="77777777" w:rsidR="00063FC5" w:rsidRPr="003751C8" w:rsidRDefault="00063FC5" w:rsidP="003751C8">
      <w:pPr>
        <w:shd w:val="clear" w:color="000000" w:fill="auto"/>
        <w:autoSpaceDE w:val="0"/>
        <w:autoSpaceDN w:val="0"/>
        <w:adjustRightInd w:val="0"/>
        <w:spacing w:before="720"/>
        <w:jc w:val="center"/>
        <w:rPr>
          <w:sz w:val="26"/>
          <w:szCs w:val="22"/>
        </w:rPr>
      </w:pPr>
      <w:r w:rsidRPr="003751C8">
        <w:rPr>
          <w:b/>
          <w:bCs/>
          <w:sz w:val="26"/>
          <w:szCs w:val="22"/>
        </w:rPr>
        <w:t xml:space="preserve">An Act to amend the </w:t>
      </w:r>
      <w:r w:rsidRPr="003751C8">
        <w:rPr>
          <w:b/>
          <w:bCs/>
          <w:i/>
          <w:iCs/>
          <w:sz w:val="26"/>
          <w:szCs w:val="22"/>
        </w:rPr>
        <w:t>Bounty (Ships) Act 1989</w:t>
      </w:r>
    </w:p>
    <w:p w14:paraId="091E0643" w14:textId="77777777" w:rsidR="00063FC5" w:rsidRPr="000F08D6" w:rsidRDefault="00063FC5" w:rsidP="003751C8">
      <w:pPr>
        <w:shd w:val="clear" w:color="000000" w:fill="auto"/>
        <w:autoSpaceDE w:val="0"/>
        <w:autoSpaceDN w:val="0"/>
        <w:adjustRightInd w:val="0"/>
        <w:spacing w:before="120"/>
        <w:jc w:val="right"/>
        <w:rPr>
          <w:sz w:val="22"/>
          <w:szCs w:val="22"/>
        </w:rPr>
      </w:pPr>
      <w:r w:rsidRPr="009C0563">
        <w:rPr>
          <w:sz w:val="22"/>
          <w:szCs w:val="22"/>
        </w:rPr>
        <w:t>[</w:t>
      </w:r>
      <w:r w:rsidRPr="009C0563">
        <w:rPr>
          <w:i/>
          <w:iCs/>
          <w:sz w:val="22"/>
          <w:szCs w:val="22"/>
        </w:rPr>
        <w:t>Assented to 18 January 1994</w:t>
      </w:r>
      <w:r w:rsidRPr="009C0563">
        <w:rPr>
          <w:sz w:val="22"/>
          <w:szCs w:val="22"/>
        </w:rPr>
        <w:t>]</w:t>
      </w:r>
    </w:p>
    <w:p w14:paraId="5FE2EF43" w14:textId="77777777" w:rsidR="00063FC5" w:rsidRPr="000F08D6" w:rsidRDefault="00063FC5" w:rsidP="00063FC5">
      <w:pPr>
        <w:shd w:val="clear" w:color="000000" w:fill="auto"/>
        <w:autoSpaceDE w:val="0"/>
        <w:autoSpaceDN w:val="0"/>
        <w:adjustRightInd w:val="0"/>
        <w:spacing w:before="120"/>
        <w:ind w:left="370"/>
        <w:rPr>
          <w:sz w:val="22"/>
          <w:szCs w:val="22"/>
        </w:rPr>
      </w:pPr>
      <w:r w:rsidRPr="009C0563">
        <w:rPr>
          <w:sz w:val="22"/>
          <w:szCs w:val="22"/>
        </w:rPr>
        <w:t>The Parliament of Australia enacts:</w:t>
      </w:r>
    </w:p>
    <w:p w14:paraId="2001BCA7" w14:textId="77777777" w:rsidR="00063FC5" w:rsidRPr="000F08D6" w:rsidRDefault="00063FC5" w:rsidP="00063FC5">
      <w:pPr>
        <w:shd w:val="clear" w:color="000000" w:fill="auto"/>
        <w:autoSpaceDE w:val="0"/>
        <w:autoSpaceDN w:val="0"/>
        <w:adjustRightInd w:val="0"/>
        <w:spacing w:before="120" w:after="60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Short title etc.</w:t>
      </w:r>
    </w:p>
    <w:p w14:paraId="7DAF07F0" w14:textId="10D8A232" w:rsidR="00063FC5" w:rsidRPr="000F08D6" w:rsidRDefault="00063FC5" w:rsidP="00063FC5">
      <w:pPr>
        <w:shd w:val="clear" w:color="000000" w:fill="auto"/>
        <w:autoSpaceDE w:val="0"/>
        <w:autoSpaceDN w:val="0"/>
        <w:adjustRightInd w:val="0"/>
        <w:spacing w:before="120"/>
        <w:ind w:left="341"/>
        <w:rPr>
          <w:sz w:val="22"/>
          <w:szCs w:val="22"/>
        </w:rPr>
      </w:pPr>
      <w:r w:rsidRPr="009C0563">
        <w:rPr>
          <w:b/>
          <w:sz w:val="22"/>
          <w:szCs w:val="22"/>
        </w:rPr>
        <w:t>1.(1)</w:t>
      </w:r>
      <w:r w:rsidR="008F6DF6">
        <w:rPr>
          <w:sz w:val="22"/>
          <w:szCs w:val="22"/>
        </w:rPr>
        <w:t xml:space="preserve"> </w:t>
      </w:r>
      <w:r w:rsidRPr="009C0563">
        <w:rPr>
          <w:sz w:val="22"/>
          <w:szCs w:val="22"/>
        </w:rPr>
        <w:t xml:space="preserve">This Act may be cited as the </w:t>
      </w:r>
      <w:r w:rsidRPr="009C0563">
        <w:rPr>
          <w:i/>
          <w:iCs/>
          <w:sz w:val="22"/>
          <w:szCs w:val="22"/>
        </w:rPr>
        <w:t>Bounty (Ships) Amendment Act 1993.</w:t>
      </w:r>
    </w:p>
    <w:p w14:paraId="3ED08803" w14:textId="77777777" w:rsidR="00063FC5" w:rsidRPr="000F08D6" w:rsidRDefault="00063FC5" w:rsidP="00063FC5">
      <w:pPr>
        <w:shd w:val="clear" w:color="000000" w:fill="auto"/>
        <w:autoSpaceDE w:val="0"/>
        <w:autoSpaceDN w:val="0"/>
        <w:adjustRightInd w:val="0"/>
        <w:spacing w:before="120"/>
        <w:ind w:left="341"/>
        <w:rPr>
          <w:sz w:val="22"/>
          <w:szCs w:val="22"/>
        </w:rPr>
      </w:pPr>
      <w:r w:rsidRPr="009C0563">
        <w:rPr>
          <w:b/>
          <w:sz w:val="22"/>
          <w:szCs w:val="22"/>
        </w:rPr>
        <w:t>(2)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 xml:space="preserve">In this Act, </w:t>
      </w:r>
      <w:r w:rsidRPr="009C0563">
        <w:rPr>
          <w:b/>
          <w:bCs/>
          <w:sz w:val="22"/>
          <w:szCs w:val="22"/>
        </w:rPr>
        <w:t xml:space="preserve">“Principal Act” </w:t>
      </w:r>
      <w:r w:rsidRPr="009C0563">
        <w:rPr>
          <w:sz w:val="22"/>
          <w:szCs w:val="22"/>
        </w:rPr>
        <w:t xml:space="preserve">means the </w:t>
      </w:r>
      <w:r w:rsidRPr="009C0563">
        <w:rPr>
          <w:i/>
          <w:iCs/>
          <w:sz w:val="22"/>
          <w:szCs w:val="22"/>
        </w:rPr>
        <w:t>Bounty (Ships) Act 1989</w:t>
      </w:r>
      <w:r w:rsidRPr="009C0563">
        <w:rPr>
          <w:sz w:val="22"/>
          <w:szCs w:val="22"/>
          <w:vertAlign w:val="superscript"/>
        </w:rPr>
        <w:t>1</w:t>
      </w:r>
      <w:r w:rsidRPr="009C0563">
        <w:rPr>
          <w:sz w:val="22"/>
          <w:szCs w:val="22"/>
        </w:rPr>
        <w:t>.</w:t>
      </w:r>
    </w:p>
    <w:p w14:paraId="60FE9E73" w14:textId="77777777" w:rsidR="00063FC5" w:rsidRPr="000F08D6" w:rsidRDefault="00063FC5" w:rsidP="00063FC5">
      <w:pPr>
        <w:shd w:val="clear" w:color="000000" w:fill="auto"/>
        <w:autoSpaceDE w:val="0"/>
        <w:autoSpaceDN w:val="0"/>
        <w:adjustRightInd w:val="0"/>
        <w:spacing w:before="120" w:after="60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Commencement</w:t>
      </w:r>
    </w:p>
    <w:p w14:paraId="231186EF" w14:textId="0A4F09A4" w:rsidR="00063FC5" w:rsidRPr="000F08D6" w:rsidRDefault="00063FC5" w:rsidP="00D823F6">
      <w:pPr>
        <w:shd w:val="clear" w:color="000000" w:fill="auto"/>
        <w:tabs>
          <w:tab w:val="left" w:pos="682"/>
        </w:tabs>
        <w:autoSpaceDE w:val="0"/>
        <w:autoSpaceDN w:val="0"/>
        <w:adjustRightInd w:val="0"/>
        <w:spacing w:before="120"/>
        <w:ind w:firstLine="317"/>
        <w:jc w:val="both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2</w:t>
      </w:r>
      <w:r w:rsidRPr="008F6DF6">
        <w:rPr>
          <w:b/>
          <w:sz w:val="22"/>
          <w:szCs w:val="22"/>
        </w:rPr>
        <w:t>.(</w:t>
      </w:r>
      <w:r w:rsidRPr="008F6DF6">
        <w:rPr>
          <w:b/>
          <w:bCs/>
          <w:sz w:val="22"/>
          <w:szCs w:val="22"/>
        </w:rPr>
        <w:t>1</w:t>
      </w:r>
      <w:r w:rsidRPr="008F6DF6">
        <w:rPr>
          <w:b/>
          <w:sz w:val="22"/>
          <w:szCs w:val="22"/>
        </w:rPr>
        <w:t>)</w:t>
      </w:r>
      <w:r w:rsidR="008F6DF6">
        <w:rPr>
          <w:sz w:val="22"/>
          <w:szCs w:val="22"/>
        </w:rPr>
        <w:t xml:space="preserve"> </w:t>
      </w:r>
      <w:r w:rsidRPr="009C0563">
        <w:rPr>
          <w:sz w:val="22"/>
          <w:szCs w:val="22"/>
        </w:rPr>
        <w:t>Subject to subsection (2), this Act commences on the day on which it receives the Royal Assent.</w:t>
      </w:r>
    </w:p>
    <w:p w14:paraId="72723A8A" w14:textId="77777777" w:rsidR="00063FC5" w:rsidRPr="000F08D6" w:rsidRDefault="00063FC5" w:rsidP="00063FC5">
      <w:pPr>
        <w:shd w:val="clear" w:color="000000" w:fill="auto"/>
        <w:autoSpaceDE w:val="0"/>
        <w:autoSpaceDN w:val="0"/>
        <w:adjustRightInd w:val="0"/>
        <w:spacing w:before="120"/>
        <w:ind w:left="341"/>
        <w:rPr>
          <w:sz w:val="22"/>
          <w:szCs w:val="22"/>
        </w:rPr>
      </w:pPr>
      <w:r w:rsidRPr="009C0563">
        <w:rPr>
          <w:b/>
          <w:sz w:val="22"/>
          <w:szCs w:val="22"/>
        </w:rPr>
        <w:t>(2)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>Section 5 is taken to have commenced on 1 July 1989.</w:t>
      </w:r>
    </w:p>
    <w:p w14:paraId="233CB76C" w14:textId="77777777" w:rsidR="00063FC5" w:rsidRPr="000F08D6" w:rsidRDefault="00063FC5" w:rsidP="00063FC5">
      <w:pPr>
        <w:shd w:val="clear" w:color="000000" w:fill="auto"/>
        <w:autoSpaceDE w:val="0"/>
        <w:autoSpaceDN w:val="0"/>
        <w:adjustRightInd w:val="0"/>
        <w:spacing w:before="120" w:after="60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Interpretation</w:t>
      </w:r>
    </w:p>
    <w:p w14:paraId="6B55644D" w14:textId="77777777" w:rsidR="00063FC5" w:rsidRPr="000F08D6" w:rsidRDefault="00063FC5" w:rsidP="00063FC5">
      <w:pPr>
        <w:shd w:val="clear" w:color="000000" w:fill="auto"/>
        <w:tabs>
          <w:tab w:val="left" w:pos="682"/>
        </w:tabs>
        <w:autoSpaceDE w:val="0"/>
        <w:autoSpaceDN w:val="0"/>
        <w:adjustRightInd w:val="0"/>
        <w:spacing w:before="120"/>
        <w:ind w:firstLine="317"/>
        <w:jc w:val="both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3.</w:t>
      </w:r>
      <w:r>
        <w:rPr>
          <w:bCs/>
          <w:sz w:val="22"/>
          <w:szCs w:val="22"/>
        </w:rPr>
        <w:tab/>
      </w:r>
      <w:r w:rsidRPr="009C0563">
        <w:rPr>
          <w:sz w:val="22"/>
          <w:szCs w:val="22"/>
        </w:rPr>
        <w:t>Section 4 of the Principal Act is amended by omitting from the definition of “period to which this Act applies” in subsection (1) “30 June 1995” and substituting “30 June 1997”.</w:t>
      </w:r>
    </w:p>
    <w:p w14:paraId="45F5D569" w14:textId="77777777" w:rsidR="00063FC5" w:rsidRPr="000F08D6" w:rsidRDefault="00063FC5" w:rsidP="00063FC5">
      <w:pPr>
        <w:shd w:val="clear" w:color="000000" w:fill="auto"/>
        <w:autoSpaceDE w:val="0"/>
        <w:autoSpaceDN w:val="0"/>
        <w:adjustRightInd w:val="0"/>
        <w:spacing w:before="120" w:after="60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Rate of bounty</w:t>
      </w:r>
    </w:p>
    <w:p w14:paraId="0308E54E" w14:textId="77777777" w:rsidR="00063FC5" w:rsidRPr="000F08D6" w:rsidRDefault="00063FC5" w:rsidP="00063FC5">
      <w:pPr>
        <w:shd w:val="clear" w:color="000000" w:fill="auto"/>
        <w:tabs>
          <w:tab w:val="left" w:pos="686"/>
        </w:tabs>
        <w:autoSpaceDE w:val="0"/>
        <w:autoSpaceDN w:val="0"/>
        <w:adjustRightInd w:val="0"/>
        <w:spacing w:before="120"/>
        <w:ind w:left="322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4.</w:t>
      </w:r>
      <w:r>
        <w:rPr>
          <w:bCs/>
          <w:sz w:val="22"/>
          <w:szCs w:val="22"/>
        </w:rPr>
        <w:tab/>
      </w:r>
      <w:r w:rsidRPr="009C0563">
        <w:rPr>
          <w:sz w:val="22"/>
          <w:szCs w:val="22"/>
        </w:rPr>
        <w:t>Section 10 of the Principal Act is amended:</w:t>
      </w:r>
    </w:p>
    <w:p w14:paraId="075191BE" w14:textId="77777777" w:rsidR="00063FC5" w:rsidRPr="000F08D6" w:rsidRDefault="00063FC5" w:rsidP="00063FC5">
      <w:pPr>
        <w:shd w:val="clear" w:color="000000" w:fill="auto"/>
        <w:autoSpaceDE w:val="0"/>
        <w:autoSpaceDN w:val="0"/>
        <w:adjustRightInd w:val="0"/>
        <w:spacing w:before="120"/>
        <w:ind w:left="317"/>
        <w:rPr>
          <w:sz w:val="22"/>
          <w:szCs w:val="22"/>
        </w:rPr>
      </w:pPr>
      <w:r w:rsidRPr="009C0563">
        <w:rPr>
          <w:b/>
          <w:sz w:val="22"/>
          <w:szCs w:val="22"/>
        </w:rPr>
        <w:t>(a)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>by omitting “before 1 July 1995” and substituting “before 1 July 1997”;</w:t>
      </w:r>
    </w:p>
    <w:p w14:paraId="5F50E68A" w14:textId="7B39BA00" w:rsidR="00063FC5" w:rsidRPr="000F08D6" w:rsidRDefault="00063FC5" w:rsidP="00063FC5">
      <w:pPr>
        <w:shd w:val="clear" w:color="000000" w:fill="auto"/>
        <w:autoSpaceDE w:val="0"/>
        <w:autoSpaceDN w:val="0"/>
        <w:adjustRightInd w:val="0"/>
        <w:spacing w:before="120"/>
        <w:ind w:left="317"/>
        <w:rPr>
          <w:sz w:val="22"/>
          <w:szCs w:val="22"/>
        </w:rPr>
      </w:pPr>
      <w:r w:rsidRPr="000F08D6">
        <w:rPr>
          <w:sz w:val="22"/>
          <w:szCs w:val="22"/>
        </w:rPr>
        <w:br w:type="page"/>
      </w:r>
      <w:r w:rsidRPr="009C0563">
        <w:rPr>
          <w:b/>
          <w:sz w:val="22"/>
          <w:szCs w:val="22"/>
        </w:rPr>
        <w:lastRenderedPageBreak/>
        <w:t>(b)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>by omitting paragraph (c) and substituting the following paragraphs:</w:t>
      </w:r>
    </w:p>
    <w:p w14:paraId="3DA915AA" w14:textId="77777777" w:rsidR="00063FC5" w:rsidRPr="000F08D6" w:rsidRDefault="00063FC5" w:rsidP="00063FC5">
      <w:pPr>
        <w:shd w:val="clear" w:color="000000" w:fill="auto"/>
        <w:autoSpaceDE w:val="0"/>
        <w:autoSpaceDN w:val="0"/>
        <w:adjustRightInd w:val="0"/>
        <w:spacing w:before="120"/>
        <w:ind w:left="1445" w:hanging="518"/>
        <w:rPr>
          <w:sz w:val="22"/>
          <w:szCs w:val="22"/>
        </w:rPr>
      </w:pPr>
      <w:r w:rsidRPr="009C0563">
        <w:rPr>
          <w:sz w:val="22"/>
          <w:szCs w:val="22"/>
        </w:rPr>
        <w:t>“(c)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>in respect of any eligible costs incurred between 1 July 1993 and 30 June 1994, inclusive—the product of 1.2 × 9% × the amount of the costs so incurred;</w:t>
      </w:r>
    </w:p>
    <w:p w14:paraId="1AB0E7A3" w14:textId="77777777" w:rsidR="00063FC5" w:rsidRPr="000F08D6" w:rsidRDefault="00063FC5" w:rsidP="00063FC5">
      <w:pPr>
        <w:shd w:val="clear" w:color="000000" w:fill="auto"/>
        <w:tabs>
          <w:tab w:val="left" w:pos="1440"/>
        </w:tabs>
        <w:autoSpaceDE w:val="0"/>
        <w:autoSpaceDN w:val="0"/>
        <w:adjustRightInd w:val="0"/>
        <w:spacing w:before="120"/>
        <w:ind w:left="1440" w:hanging="398"/>
        <w:jc w:val="both"/>
        <w:rPr>
          <w:sz w:val="22"/>
          <w:szCs w:val="22"/>
        </w:rPr>
      </w:pPr>
      <w:r w:rsidRPr="009C0563">
        <w:rPr>
          <w:sz w:val="22"/>
          <w:szCs w:val="22"/>
        </w:rPr>
        <w:t>(d)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>in respect of any eligible costs incurred between 1 July 1994 and 30 June 1995, inclusive—the product of 1.2 × 8% × the amount of the costs so incurred;</w:t>
      </w:r>
    </w:p>
    <w:p w14:paraId="0FB319A1" w14:textId="77777777" w:rsidR="00063FC5" w:rsidRPr="000F08D6" w:rsidRDefault="00063FC5" w:rsidP="00063FC5">
      <w:pPr>
        <w:shd w:val="clear" w:color="000000" w:fill="auto"/>
        <w:tabs>
          <w:tab w:val="left" w:pos="1440"/>
        </w:tabs>
        <w:autoSpaceDE w:val="0"/>
        <w:autoSpaceDN w:val="0"/>
        <w:adjustRightInd w:val="0"/>
        <w:spacing w:before="120"/>
        <w:ind w:left="1440" w:hanging="398"/>
        <w:jc w:val="both"/>
        <w:rPr>
          <w:sz w:val="22"/>
          <w:szCs w:val="22"/>
        </w:rPr>
      </w:pPr>
      <w:r w:rsidRPr="009C0563">
        <w:rPr>
          <w:sz w:val="22"/>
          <w:szCs w:val="22"/>
        </w:rPr>
        <w:t>(e)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>in respect of any eligible costs incurred between 1 July 1995 and 30 June 1996, inclusive—the product of 1.2 × 7% × the amount of the costs so incurred;</w:t>
      </w:r>
    </w:p>
    <w:p w14:paraId="64EAFEEB" w14:textId="77777777" w:rsidR="00063FC5" w:rsidRPr="000F08D6" w:rsidRDefault="00063FC5" w:rsidP="00063FC5">
      <w:pPr>
        <w:shd w:val="clear" w:color="000000" w:fill="auto"/>
        <w:tabs>
          <w:tab w:val="left" w:pos="1440"/>
        </w:tabs>
        <w:autoSpaceDE w:val="0"/>
        <w:autoSpaceDN w:val="0"/>
        <w:adjustRightInd w:val="0"/>
        <w:spacing w:before="120"/>
        <w:ind w:left="1440" w:hanging="398"/>
        <w:jc w:val="both"/>
        <w:rPr>
          <w:sz w:val="22"/>
          <w:szCs w:val="22"/>
        </w:rPr>
      </w:pPr>
      <w:r w:rsidRPr="009C0563">
        <w:rPr>
          <w:sz w:val="22"/>
          <w:szCs w:val="22"/>
        </w:rPr>
        <w:t>(f)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>in respect of any eligible costs incurred between 1 July 1996 and 30 June 1997, inclusive—the product of 1.2 × 5% × the amount of the costs so incurred.”.</w:t>
      </w:r>
    </w:p>
    <w:p w14:paraId="26425783" w14:textId="77777777" w:rsidR="00063FC5" w:rsidRPr="000F08D6" w:rsidRDefault="00063FC5" w:rsidP="00063FC5">
      <w:pPr>
        <w:shd w:val="clear" w:color="000000" w:fill="auto"/>
        <w:autoSpaceDE w:val="0"/>
        <w:autoSpaceDN w:val="0"/>
        <w:adjustRightInd w:val="0"/>
        <w:spacing w:before="120" w:after="60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Registration of persons</w:t>
      </w:r>
    </w:p>
    <w:p w14:paraId="5A2403C5" w14:textId="1DBC7898" w:rsidR="00063FC5" w:rsidRPr="000F08D6" w:rsidRDefault="00063FC5" w:rsidP="00063FC5">
      <w:pPr>
        <w:shd w:val="clear" w:color="000000" w:fill="auto"/>
        <w:autoSpaceDE w:val="0"/>
        <w:autoSpaceDN w:val="0"/>
        <w:adjustRightInd w:val="0"/>
        <w:spacing w:before="120"/>
        <w:ind w:firstLine="322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5</w:t>
      </w:r>
      <w:r w:rsidRPr="008F6DF6">
        <w:rPr>
          <w:b/>
          <w:sz w:val="22"/>
          <w:szCs w:val="22"/>
        </w:rPr>
        <w:t>.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>Section 17 of the Principal Act is amended by omitting from subparagraph (6)(d)(ii) “10,000” and substituting “20,000”.</w:t>
      </w:r>
    </w:p>
    <w:p w14:paraId="32B18BD6" w14:textId="77777777" w:rsidR="003751C8" w:rsidRPr="003751C8" w:rsidRDefault="008F6DF6" w:rsidP="003751C8">
      <w:pPr>
        <w:shd w:val="clear" w:color="000000" w:fill="auto"/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pict w14:anchorId="057EB6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.5pt" o:hrpct="0" o:hralign="center" o:hr="t">
            <v:imagedata r:id="rId8" o:title="BD10219_"/>
          </v:shape>
        </w:pict>
      </w:r>
    </w:p>
    <w:p w14:paraId="604E6077" w14:textId="77777777" w:rsidR="00063FC5" w:rsidRPr="000F08D6" w:rsidRDefault="00063FC5" w:rsidP="00063FC5">
      <w:pPr>
        <w:shd w:val="clear" w:color="000000" w:fill="auto"/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NOTE</w:t>
      </w:r>
    </w:p>
    <w:p w14:paraId="39D79943" w14:textId="77777777" w:rsidR="00063FC5" w:rsidRPr="008F6DF6" w:rsidRDefault="00063FC5" w:rsidP="00063FC5">
      <w:pPr>
        <w:shd w:val="clear" w:color="000000" w:fill="auto"/>
        <w:autoSpaceDE w:val="0"/>
        <w:autoSpaceDN w:val="0"/>
        <w:adjustRightInd w:val="0"/>
        <w:spacing w:before="120"/>
        <w:rPr>
          <w:sz w:val="20"/>
          <w:szCs w:val="22"/>
        </w:rPr>
      </w:pPr>
      <w:r w:rsidRPr="008F6DF6">
        <w:rPr>
          <w:sz w:val="20"/>
          <w:szCs w:val="22"/>
        </w:rPr>
        <w:t>1.</w:t>
      </w:r>
      <w:r w:rsidRPr="008F6DF6">
        <w:rPr>
          <w:sz w:val="20"/>
          <w:szCs w:val="22"/>
        </w:rPr>
        <w:tab/>
        <w:t>No. 69, 1989, as amended. For previous amendments, see Nos. 10 and 42, 1990.</w:t>
      </w:r>
    </w:p>
    <w:p w14:paraId="1F1F65A0" w14:textId="77777777" w:rsidR="00063FC5" w:rsidRPr="008F6DF6" w:rsidRDefault="00010489" w:rsidP="00063FC5">
      <w:pPr>
        <w:shd w:val="clear" w:color="000000" w:fill="auto"/>
        <w:autoSpaceDE w:val="0"/>
        <w:autoSpaceDN w:val="0"/>
        <w:adjustRightInd w:val="0"/>
        <w:spacing w:before="120"/>
        <w:rPr>
          <w:sz w:val="20"/>
          <w:szCs w:val="22"/>
        </w:rPr>
      </w:pPr>
      <w:r w:rsidRPr="008F6DF6">
        <w:rPr>
          <w:noProof/>
          <w:sz w:val="20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9557F" wp14:editId="0BF1E320">
                <wp:simplePos x="0" y="0"/>
                <wp:positionH relativeFrom="column">
                  <wp:posOffset>19049</wp:posOffset>
                </wp:positionH>
                <wp:positionV relativeFrom="paragraph">
                  <wp:posOffset>28575</wp:posOffset>
                </wp:positionV>
                <wp:extent cx="58959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C70DC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.25pt" to="465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" strokecolor="black [3040]"/>
            </w:pict>
          </mc:Fallback>
        </mc:AlternateContent>
      </w:r>
      <w:r w:rsidR="00063FC5" w:rsidRPr="008F6DF6">
        <w:rPr>
          <w:sz w:val="20"/>
          <w:szCs w:val="22"/>
        </w:rPr>
        <w:t>[</w:t>
      </w:r>
      <w:r w:rsidR="00063FC5" w:rsidRPr="008F6DF6">
        <w:rPr>
          <w:i/>
          <w:iCs/>
          <w:sz w:val="20"/>
          <w:szCs w:val="22"/>
        </w:rPr>
        <w:t>Minister’s second reading speech made in</w:t>
      </w:r>
      <w:r w:rsidR="00063FC5" w:rsidRPr="008F6DF6">
        <w:rPr>
          <w:sz w:val="20"/>
          <w:szCs w:val="22"/>
        </w:rPr>
        <w:t>—</w:t>
      </w:r>
    </w:p>
    <w:p w14:paraId="128A6D24" w14:textId="77777777" w:rsidR="00063FC5" w:rsidRPr="008F6DF6" w:rsidRDefault="00063FC5" w:rsidP="003751C8">
      <w:pPr>
        <w:shd w:val="clear" w:color="000000" w:fill="auto"/>
        <w:autoSpaceDE w:val="0"/>
        <w:autoSpaceDN w:val="0"/>
        <w:adjustRightInd w:val="0"/>
        <w:ind w:left="792"/>
        <w:jc w:val="both"/>
        <w:rPr>
          <w:sz w:val="20"/>
          <w:szCs w:val="22"/>
        </w:rPr>
      </w:pPr>
      <w:r w:rsidRPr="008F6DF6">
        <w:rPr>
          <w:i/>
          <w:iCs/>
          <w:sz w:val="20"/>
          <w:szCs w:val="22"/>
        </w:rPr>
        <w:t>Senate on 27 May 1993</w:t>
      </w:r>
    </w:p>
    <w:p w14:paraId="6389B287" w14:textId="03C28072" w:rsidR="00976153" w:rsidRPr="008F6DF6" w:rsidRDefault="00063FC5" w:rsidP="003751C8">
      <w:pPr>
        <w:shd w:val="clear" w:color="000000" w:fill="auto"/>
        <w:autoSpaceDE w:val="0"/>
        <w:autoSpaceDN w:val="0"/>
        <w:adjustRightInd w:val="0"/>
        <w:ind w:left="792"/>
        <w:jc w:val="both"/>
        <w:rPr>
          <w:sz w:val="22"/>
        </w:rPr>
      </w:pPr>
      <w:r w:rsidRPr="008F6DF6">
        <w:rPr>
          <w:i/>
          <w:iCs/>
          <w:sz w:val="20"/>
          <w:szCs w:val="22"/>
        </w:rPr>
        <w:t>House of Representatives on 28 September 1993</w:t>
      </w:r>
      <w:r w:rsidR="000F388F" w:rsidRPr="008F6DF6">
        <w:rPr>
          <w:sz w:val="20"/>
          <w:szCs w:val="22"/>
        </w:rPr>
        <w:t>]</w:t>
      </w:r>
      <w:bookmarkStart w:id="0" w:name="_GoBack"/>
      <w:bookmarkEnd w:id="0"/>
    </w:p>
    <w:sectPr w:rsidR="00976153" w:rsidRPr="008F6DF6" w:rsidSect="00CC081A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79FFD74" w15:done="0"/>
  <w15:commentEx w15:paraId="32B1C1E1" w15:done="0"/>
  <w15:commentEx w15:paraId="1B7C0583" w15:done="0"/>
  <w15:commentEx w15:paraId="3BC4A87C" w15:done="0"/>
  <w15:commentEx w15:paraId="77E36C89" w15:done="0"/>
  <w15:commentEx w15:paraId="5701B0EE" w15:done="0"/>
  <w15:commentEx w15:paraId="2B7B42CB" w15:done="0"/>
  <w15:commentEx w15:paraId="675920F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9FFD74" w16cid:durableId="20FE814C"/>
  <w16cid:commentId w16cid:paraId="32B1C1E1" w16cid:durableId="20FE815B"/>
  <w16cid:commentId w16cid:paraId="1B7C0583" w16cid:durableId="20FE816B"/>
  <w16cid:commentId w16cid:paraId="3BC4A87C" w16cid:durableId="20FE8172"/>
  <w16cid:commentId w16cid:paraId="77E36C89" w16cid:durableId="20FE8161"/>
  <w16cid:commentId w16cid:paraId="5701B0EE" w16cid:durableId="20FE819A"/>
  <w16cid:commentId w16cid:paraId="2B7B42CB" w16cid:durableId="20FE8184"/>
  <w16cid:commentId w16cid:paraId="675920F4" w16cid:durableId="20FE81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48E6B" w14:textId="77777777" w:rsidR="00915855" w:rsidRDefault="00915855" w:rsidP="00CC081A">
      <w:r>
        <w:separator/>
      </w:r>
    </w:p>
  </w:endnote>
  <w:endnote w:type="continuationSeparator" w:id="0">
    <w:p w14:paraId="5B30709F" w14:textId="77777777" w:rsidR="00915855" w:rsidRDefault="00915855" w:rsidP="00CC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B3BD6" w14:textId="77777777" w:rsidR="00915855" w:rsidRDefault="00915855" w:rsidP="00CC081A">
      <w:r>
        <w:separator/>
      </w:r>
    </w:p>
  </w:footnote>
  <w:footnote w:type="continuationSeparator" w:id="0">
    <w:p w14:paraId="4319B198" w14:textId="77777777" w:rsidR="00915855" w:rsidRDefault="00915855" w:rsidP="00CC0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2A0B2" w14:textId="5FE54FF8" w:rsidR="00CC081A" w:rsidRDefault="00CC081A" w:rsidP="00CC081A">
    <w:pPr>
      <w:pStyle w:val="Header"/>
      <w:jc w:val="center"/>
    </w:pPr>
    <w:r w:rsidRPr="00822534">
      <w:rPr>
        <w:i/>
        <w:iCs/>
        <w:color w:val="000000"/>
        <w:sz w:val="22"/>
      </w:rPr>
      <w:t xml:space="preserve">Bounty (Ships) Amendment </w:t>
    </w:r>
    <w:r w:rsidR="008F6DF6">
      <w:rPr>
        <w:i/>
        <w:iCs/>
        <w:color w:val="000000"/>
        <w:sz w:val="22"/>
      </w:rPr>
      <w:t xml:space="preserve">    </w:t>
    </w:r>
    <w:r w:rsidRPr="00822534">
      <w:rPr>
        <w:i/>
        <w:iCs/>
        <w:color w:val="000000"/>
        <w:sz w:val="22"/>
      </w:rPr>
      <w:t>No. 7, 1994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C5"/>
    <w:rsid w:val="00000032"/>
    <w:rsid w:val="00006FCD"/>
    <w:rsid w:val="00010489"/>
    <w:rsid w:val="00063268"/>
    <w:rsid w:val="00063FC5"/>
    <w:rsid w:val="000D2B9D"/>
    <w:rsid w:val="000E2CB2"/>
    <w:rsid w:val="000F388F"/>
    <w:rsid w:val="0010113C"/>
    <w:rsid w:val="00153D73"/>
    <w:rsid w:val="001D5380"/>
    <w:rsid w:val="002110F6"/>
    <w:rsid w:val="002B30CC"/>
    <w:rsid w:val="002C099A"/>
    <w:rsid w:val="003751C8"/>
    <w:rsid w:val="003A25E7"/>
    <w:rsid w:val="003E57C4"/>
    <w:rsid w:val="00403998"/>
    <w:rsid w:val="004B5672"/>
    <w:rsid w:val="005630E7"/>
    <w:rsid w:val="005D78F4"/>
    <w:rsid w:val="006B4434"/>
    <w:rsid w:val="00704E56"/>
    <w:rsid w:val="008F6DF6"/>
    <w:rsid w:val="00915855"/>
    <w:rsid w:val="00976153"/>
    <w:rsid w:val="00A45F65"/>
    <w:rsid w:val="00A73BA9"/>
    <w:rsid w:val="00CC081A"/>
    <w:rsid w:val="00D54027"/>
    <w:rsid w:val="00D823F6"/>
    <w:rsid w:val="00DF6B71"/>
    <w:rsid w:val="00E141EB"/>
    <w:rsid w:val="00E72297"/>
    <w:rsid w:val="00E97D1D"/>
    <w:rsid w:val="00EB7B44"/>
    <w:rsid w:val="00F4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78D79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8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C08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C081A"/>
    <w:rPr>
      <w:sz w:val="24"/>
      <w:szCs w:val="24"/>
    </w:rPr>
  </w:style>
  <w:style w:type="paragraph" w:styleId="Footer">
    <w:name w:val="footer"/>
    <w:basedOn w:val="Normal"/>
    <w:link w:val="FooterChar"/>
    <w:rsid w:val="00CC08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C081A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011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011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113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1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113C"/>
    <w:rPr>
      <w:b/>
      <w:bCs/>
    </w:rPr>
  </w:style>
  <w:style w:type="paragraph" w:styleId="Revision">
    <w:name w:val="Revision"/>
    <w:hidden/>
    <w:uiPriority w:val="99"/>
    <w:semiHidden/>
    <w:rsid w:val="008F6DF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8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C08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C081A"/>
    <w:rPr>
      <w:sz w:val="24"/>
      <w:szCs w:val="24"/>
    </w:rPr>
  </w:style>
  <w:style w:type="paragraph" w:styleId="Footer">
    <w:name w:val="footer"/>
    <w:basedOn w:val="Normal"/>
    <w:link w:val="FooterChar"/>
    <w:rsid w:val="00CC08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C081A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011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011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113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1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113C"/>
    <w:rPr>
      <w:b/>
      <w:bCs/>
    </w:rPr>
  </w:style>
  <w:style w:type="paragraph" w:styleId="Revision">
    <w:name w:val="Revision"/>
    <w:hidden/>
    <w:uiPriority w:val="99"/>
    <w:semiHidden/>
    <w:rsid w:val="008F6D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1541</Characters>
  <Application>Microsoft Office Word</Application>
  <DocSecurity>0</DocSecurity>
  <Lines>171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Ziegler, Liesl</cp:lastModifiedBy>
  <cp:revision>3</cp:revision>
  <dcterms:created xsi:type="dcterms:W3CDTF">2019-08-14T02:48:00Z</dcterms:created>
  <dcterms:modified xsi:type="dcterms:W3CDTF">2019-10-30T03:55:00Z</dcterms:modified>
</cp:coreProperties>
</file>