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20434" w14:textId="77777777" w:rsidR="00501C92" w:rsidRPr="000F08D6" w:rsidRDefault="00E377C3" w:rsidP="00D97F5C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6721545F" wp14:editId="04AEAF69">
            <wp:extent cx="1419225" cy="1141095"/>
            <wp:effectExtent l="0" t="0" r="952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812BD" w14:textId="77777777" w:rsidR="00501C92" w:rsidRPr="00D97F5C" w:rsidRDefault="00501C92" w:rsidP="00D97F5C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D97F5C">
        <w:rPr>
          <w:b/>
          <w:bCs/>
          <w:sz w:val="36"/>
          <w:szCs w:val="22"/>
        </w:rPr>
        <w:t>Development Allowance Authority</w:t>
      </w:r>
      <w:r w:rsidR="000818E3">
        <w:rPr>
          <w:b/>
          <w:bCs/>
          <w:sz w:val="36"/>
          <w:szCs w:val="22"/>
        </w:rPr>
        <w:br/>
      </w:r>
      <w:r w:rsidRPr="00D97F5C">
        <w:rPr>
          <w:b/>
          <w:bCs/>
          <w:sz w:val="36"/>
          <w:szCs w:val="22"/>
        </w:rPr>
        <w:t>Amendment Act 1993</w:t>
      </w:r>
    </w:p>
    <w:p w14:paraId="3E1399F4" w14:textId="5EC828DA" w:rsidR="00D97F5C" w:rsidRPr="001C7847" w:rsidRDefault="00501C92" w:rsidP="00D97F5C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1C7847">
        <w:rPr>
          <w:b/>
          <w:bCs/>
          <w:szCs w:val="22"/>
        </w:rPr>
        <w:t>No. 2 of 1994</w:t>
      </w:r>
    </w:p>
    <w:p w14:paraId="1105EF73" w14:textId="77777777" w:rsidR="00501C92" w:rsidRPr="000F08D6" w:rsidRDefault="00501C92" w:rsidP="00D97F5C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2BBFBF08" w14:textId="77777777" w:rsidR="00501C92" w:rsidRPr="00D97F5C" w:rsidRDefault="00501C92" w:rsidP="00D97F5C">
      <w:pPr>
        <w:shd w:val="clear" w:color="000000" w:fill="auto"/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D97F5C">
        <w:rPr>
          <w:b/>
          <w:bCs/>
          <w:sz w:val="26"/>
          <w:szCs w:val="22"/>
        </w:rPr>
        <w:t xml:space="preserve">An Act to amend the </w:t>
      </w:r>
      <w:r w:rsidRPr="00D97F5C">
        <w:rPr>
          <w:b/>
          <w:bCs/>
          <w:i/>
          <w:iCs/>
          <w:sz w:val="26"/>
          <w:szCs w:val="22"/>
        </w:rPr>
        <w:t>Development Allowance Authority</w:t>
      </w:r>
      <w:r w:rsidR="000818E3">
        <w:rPr>
          <w:b/>
          <w:bCs/>
          <w:i/>
          <w:iCs/>
          <w:sz w:val="26"/>
          <w:szCs w:val="22"/>
        </w:rPr>
        <w:br/>
      </w:r>
      <w:r w:rsidRPr="00D97F5C">
        <w:rPr>
          <w:b/>
          <w:bCs/>
          <w:i/>
          <w:iCs/>
          <w:sz w:val="26"/>
          <w:szCs w:val="22"/>
        </w:rPr>
        <w:t>Act 1992</w:t>
      </w:r>
    </w:p>
    <w:p w14:paraId="76106ED8" w14:textId="77777777" w:rsidR="00501C92" w:rsidRPr="000F08D6" w:rsidRDefault="00501C92" w:rsidP="00D97F5C">
      <w:pPr>
        <w:shd w:val="clear" w:color="000000" w:fill="auto"/>
        <w:autoSpaceDE w:val="0"/>
        <w:autoSpaceDN w:val="0"/>
        <w:adjustRightInd w:val="0"/>
        <w:spacing w:before="120"/>
        <w:ind w:left="4286"/>
        <w:jc w:val="right"/>
        <w:rPr>
          <w:sz w:val="22"/>
          <w:szCs w:val="22"/>
        </w:rPr>
      </w:pPr>
      <w:r w:rsidRPr="009C0563">
        <w:rPr>
          <w:sz w:val="22"/>
          <w:szCs w:val="22"/>
        </w:rPr>
        <w:t>[</w:t>
      </w:r>
      <w:r w:rsidRPr="009C0563">
        <w:rPr>
          <w:i/>
          <w:iCs/>
          <w:sz w:val="22"/>
          <w:szCs w:val="22"/>
        </w:rPr>
        <w:t>Assented to 18 January 1994</w:t>
      </w:r>
      <w:r w:rsidRPr="009C0563">
        <w:rPr>
          <w:sz w:val="22"/>
          <w:szCs w:val="22"/>
        </w:rPr>
        <w:t>]</w:t>
      </w:r>
    </w:p>
    <w:p w14:paraId="6F79459C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ind w:left="384"/>
        <w:rPr>
          <w:sz w:val="22"/>
          <w:szCs w:val="22"/>
        </w:rPr>
      </w:pPr>
      <w:r w:rsidRPr="009C0563">
        <w:rPr>
          <w:sz w:val="22"/>
          <w:szCs w:val="22"/>
        </w:rPr>
        <w:t>The Parliament of Australia enacts:</w:t>
      </w:r>
    </w:p>
    <w:p w14:paraId="1A70564E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Short title etc.</w:t>
      </w:r>
    </w:p>
    <w:p w14:paraId="62AB9FB6" w14:textId="5801C043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ind w:firstLine="355"/>
        <w:rPr>
          <w:sz w:val="22"/>
          <w:szCs w:val="22"/>
        </w:rPr>
      </w:pPr>
      <w:r w:rsidRPr="009C0563">
        <w:rPr>
          <w:b/>
          <w:sz w:val="22"/>
          <w:szCs w:val="22"/>
        </w:rPr>
        <w:t>1.(1)</w:t>
      </w:r>
      <w:r w:rsidR="001C7847">
        <w:rPr>
          <w:sz w:val="22"/>
          <w:szCs w:val="22"/>
        </w:rPr>
        <w:t xml:space="preserve"> </w:t>
      </w:r>
      <w:r w:rsidRPr="009C0563">
        <w:rPr>
          <w:sz w:val="22"/>
          <w:szCs w:val="22"/>
        </w:rPr>
        <w:t xml:space="preserve">This Act may be cited as the </w:t>
      </w:r>
      <w:r w:rsidRPr="009C0563">
        <w:rPr>
          <w:i/>
          <w:iCs/>
          <w:sz w:val="22"/>
          <w:szCs w:val="22"/>
        </w:rPr>
        <w:t>Development Allowance Authority Amendment Act 1993.</w:t>
      </w:r>
    </w:p>
    <w:p w14:paraId="6D1AFDDA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ind w:firstLine="355"/>
        <w:rPr>
          <w:sz w:val="22"/>
          <w:szCs w:val="22"/>
        </w:rPr>
      </w:pPr>
      <w:r w:rsidRPr="009C0563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 xml:space="preserve">In this Act, </w:t>
      </w:r>
      <w:r w:rsidRPr="009C0563">
        <w:rPr>
          <w:b/>
          <w:bCs/>
          <w:sz w:val="22"/>
          <w:szCs w:val="22"/>
        </w:rPr>
        <w:t xml:space="preserve">“Principal Act” </w:t>
      </w:r>
      <w:r w:rsidRPr="009C0563">
        <w:rPr>
          <w:sz w:val="22"/>
          <w:szCs w:val="22"/>
        </w:rPr>
        <w:t xml:space="preserve">means the </w:t>
      </w:r>
      <w:r w:rsidRPr="009C0563">
        <w:rPr>
          <w:i/>
          <w:iCs/>
          <w:sz w:val="22"/>
          <w:szCs w:val="22"/>
        </w:rPr>
        <w:t>Development Allowance Authority Act 1992</w:t>
      </w:r>
      <w:r w:rsidRPr="009C0563">
        <w:rPr>
          <w:sz w:val="22"/>
          <w:szCs w:val="22"/>
          <w:vertAlign w:val="superscript"/>
        </w:rPr>
        <w:t>1</w:t>
      </w:r>
      <w:r w:rsidRPr="009C0563">
        <w:rPr>
          <w:sz w:val="22"/>
          <w:szCs w:val="22"/>
        </w:rPr>
        <w:t>.</w:t>
      </w:r>
    </w:p>
    <w:p w14:paraId="3F899440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Commencement</w:t>
      </w:r>
    </w:p>
    <w:p w14:paraId="1C091F10" w14:textId="50F457B3" w:rsidR="00501C92" w:rsidRPr="000F08D6" w:rsidRDefault="00501C92" w:rsidP="00D97F5C">
      <w:pPr>
        <w:shd w:val="clear" w:color="000000" w:fill="auto"/>
        <w:autoSpaceDE w:val="0"/>
        <w:autoSpaceDN w:val="0"/>
        <w:adjustRightInd w:val="0"/>
        <w:spacing w:before="120"/>
        <w:ind w:firstLine="355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2</w:t>
      </w:r>
      <w:r w:rsidRPr="001C7847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This Act commences on the day on which it receives the Royal Assent.</w:t>
      </w:r>
    </w:p>
    <w:p w14:paraId="24F96B0D" w14:textId="4918BD35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0F08D6">
        <w:rPr>
          <w:sz w:val="22"/>
          <w:szCs w:val="22"/>
        </w:rPr>
        <w:br w:type="page"/>
      </w:r>
      <w:r w:rsidRPr="009C0563">
        <w:rPr>
          <w:b/>
          <w:bCs/>
          <w:sz w:val="22"/>
          <w:szCs w:val="22"/>
        </w:rPr>
        <w:lastRenderedPageBreak/>
        <w:t>Simplified outline of scheme of Act</w:t>
      </w:r>
    </w:p>
    <w:p w14:paraId="0F8C9B15" w14:textId="77777777" w:rsidR="00501C92" w:rsidRPr="000F08D6" w:rsidRDefault="00501C92" w:rsidP="00501C92">
      <w:pPr>
        <w:shd w:val="clear" w:color="000000" w:fill="auto"/>
        <w:tabs>
          <w:tab w:val="left" w:pos="619"/>
        </w:tabs>
        <w:autoSpaceDE w:val="0"/>
        <w:autoSpaceDN w:val="0"/>
        <w:adjustRightInd w:val="0"/>
        <w:spacing w:before="120"/>
        <w:ind w:firstLine="312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3.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>Section 4 of the Principal Act is amended by omitting from paragraph (a) “before 1 January 1993”.</w:t>
      </w:r>
    </w:p>
    <w:p w14:paraId="20262170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Interpretation</w:t>
      </w:r>
    </w:p>
    <w:p w14:paraId="71DD90FD" w14:textId="77777777" w:rsidR="00501C92" w:rsidRPr="000F08D6" w:rsidRDefault="00501C92" w:rsidP="00501C92">
      <w:pPr>
        <w:shd w:val="clear" w:color="000000" w:fill="auto"/>
        <w:tabs>
          <w:tab w:val="left" w:pos="619"/>
        </w:tabs>
        <w:autoSpaceDE w:val="0"/>
        <w:autoSpaceDN w:val="0"/>
        <w:adjustRightInd w:val="0"/>
        <w:spacing w:before="120"/>
        <w:ind w:firstLine="312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4.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>Section 6 of the Principal Act is amended by inserting the following definitions:</w:t>
      </w:r>
    </w:p>
    <w:p w14:paraId="5C1028CD" w14:textId="5EC85FC1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C7847">
        <w:rPr>
          <w:sz w:val="22"/>
          <w:szCs w:val="22"/>
        </w:rPr>
        <w:t>“</w:t>
      </w:r>
      <w:r w:rsidRPr="009C0563">
        <w:rPr>
          <w:b/>
          <w:sz w:val="22"/>
          <w:szCs w:val="22"/>
        </w:rPr>
        <w:t xml:space="preserve"> ‘</w:t>
      </w:r>
      <w:r w:rsidRPr="009C0563">
        <w:rPr>
          <w:b/>
          <w:bCs/>
          <w:sz w:val="22"/>
          <w:szCs w:val="22"/>
        </w:rPr>
        <w:t xml:space="preserve">ancillary printing unit’ </w:t>
      </w:r>
      <w:r w:rsidRPr="009C0563">
        <w:rPr>
          <w:sz w:val="22"/>
          <w:szCs w:val="22"/>
        </w:rPr>
        <w:t>means any of the following units, where the unit is ancillary to a printing unit:</w:t>
      </w:r>
    </w:p>
    <w:p w14:paraId="72FA3A14" w14:textId="77777777" w:rsidR="00501C92" w:rsidRPr="000F08D6" w:rsidRDefault="00501C92" w:rsidP="00501C92">
      <w:pPr>
        <w:shd w:val="clear" w:color="000000" w:fill="auto"/>
        <w:tabs>
          <w:tab w:val="left" w:pos="725"/>
        </w:tabs>
        <w:autoSpaceDE w:val="0"/>
        <w:autoSpaceDN w:val="0"/>
        <w:adjustRightInd w:val="0"/>
        <w:spacing w:before="120"/>
        <w:ind w:left="326"/>
        <w:rPr>
          <w:sz w:val="22"/>
          <w:szCs w:val="22"/>
        </w:rPr>
      </w:pPr>
      <w:r w:rsidRPr="009C056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a plate-making unit;</w:t>
      </w:r>
    </w:p>
    <w:p w14:paraId="049309E7" w14:textId="77777777" w:rsidR="00501C92" w:rsidRPr="000F08D6" w:rsidRDefault="00501C92" w:rsidP="00501C92">
      <w:pPr>
        <w:shd w:val="clear" w:color="000000" w:fill="auto"/>
        <w:tabs>
          <w:tab w:val="left" w:pos="725"/>
        </w:tabs>
        <w:autoSpaceDE w:val="0"/>
        <w:autoSpaceDN w:val="0"/>
        <w:adjustRightInd w:val="0"/>
        <w:spacing w:before="120"/>
        <w:ind w:left="326"/>
        <w:rPr>
          <w:sz w:val="22"/>
          <w:szCs w:val="22"/>
        </w:rPr>
      </w:pPr>
      <w:r w:rsidRPr="009C056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a bromide-making unit;</w:t>
      </w:r>
    </w:p>
    <w:p w14:paraId="17EFA77B" w14:textId="77777777" w:rsidR="00501C92" w:rsidRPr="000F08D6" w:rsidRDefault="00501C92" w:rsidP="00501C92">
      <w:pPr>
        <w:shd w:val="clear" w:color="000000" w:fill="auto"/>
        <w:tabs>
          <w:tab w:val="left" w:pos="725"/>
        </w:tabs>
        <w:autoSpaceDE w:val="0"/>
        <w:autoSpaceDN w:val="0"/>
        <w:adjustRightInd w:val="0"/>
        <w:spacing w:before="120"/>
        <w:ind w:left="326"/>
        <w:rPr>
          <w:sz w:val="22"/>
          <w:szCs w:val="22"/>
        </w:rPr>
      </w:pPr>
      <w:r w:rsidRPr="009C0563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a paper handling or storage unit;</w:t>
      </w:r>
    </w:p>
    <w:p w14:paraId="5FF8D4E0" w14:textId="77777777" w:rsidR="00501C92" w:rsidRPr="000F08D6" w:rsidRDefault="00501C92" w:rsidP="00501C92">
      <w:pPr>
        <w:shd w:val="clear" w:color="000000" w:fill="auto"/>
        <w:tabs>
          <w:tab w:val="left" w:pos="725"/>
        </w:tabs>
        <w:autoSpaceDE w:val="0"/>
        <w:autoSpaceDN w:val="0"/>
        <w:adjustRightInd w:val="0"/>
        <w:spacing w:before="120"/>
        <w:ind w:left="326"/>
        <w:rPr>
          <w:sz w:val="22"/>
          <w:szCs w:val="22"/>
        </w:rPr>
      </w:pPr>
      <w:r w:rsidRPr="009C0563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a unit for placing inserts in newspapers, magazines or periodicals;</w:t>
      </w:r>
    </w:p>
    <w:p w14:paraId="680B823E" w14:textId="77777777" w:rsidR="00501C92" w:rsidRPr="000F08D6" w:rsidRDefault="00501C92" w:rsidP="00501C92">
      <w:pPr>
        <w:shd w:val="clear" w:color="000000" w:fill="auto"/>
        <w:tabs>
          <w:tab w:val="left" w:pos="725"/>
        </w:tabs>
        <w:autoSpaceDE w:val="0"/>
        <w:autoSpaceDN w:val="0"/>
        <w:adjustRightInd w:val="0"/>
        <w:spacing w:before="120"/>
        <w:ind w:left="326"/>
        <w:rPr>
          <w:sz w:val="22"/>
          <w:szCs w:val="22"/>
        </w:rPr>
      </w:pPr>
      <w:r w:rsidRPr="009C0563">
        <w:rPr>
          <w:sz w:val="22"/>
          <w:szCs w:val="22"/>
        </w:rPr>
        <w:t>(e)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a unit for packaging newspapers, magazines or periodicals;</w:t>
      </w:r>
    </w:p>
    <w:p w14:paraId="1C9081CE" w14:textId="77777777" w:rsidR="00501C92" w:rsidRPr="000F08D6" w:rsidRDefault="00501C92" w:rsidP="00501C92">
      <w:pPr>
        <w:shd w:val="clear" w:color="000000" w:fill="auto"/>
        <w:tabs>
          <w:tab w:val="left" w:pos="725"/>
        </w:tabs>
        <w:autoSpaceDE w:val="0"/>
        <w:autoSpaceDN w:val="0"/>
        <w:adjustRightInd w:val="0"/>
        <w:spacing w:before="120"/>
        <w:ind w:left="326"/>
        <w:rPr>
          <w:sz w:val="22"/>
          <w:szCs w:val="22"/>
        </w:rPr>
      </w:pPr>
      <w:r w:rsidRPr="009C0563">
        <w:rPr>
          <w:sz w:val="22"/>
          <w:szCs w:val="22"/>
        </w:rPr>
        <w:t>(f)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a printing-waste handling or storage unit;</w:t>
      </w:r>
    </w:p>
    <w:p w14:paraId="6ED08A49" w14:textId="77777777" w:rsidR="00501C92" w:rsidRPr="000F08D6" w:rsidRDefault="00501C92" w:rsidP="00501C92">
      <w:pPr>
        <w:shd w:val="clear" w:color="000000" w:fill="auto"/>
        <w:tabs>
          <w:tab w:val="left" w:pos="725"/>
        </w:tabs>
        <w:autoSpaceDE w:val="0"/>
        <w:autoSpaceDN w:val="0"/>
        <w:adjustRightInd w:val="0"/>
        <w:spacing w:before="120"/>
        <w:ind w:left="326"/>
        <w:rPr>
          <w:sz w:val="22"/>
          <w:szCs w:val="22"/>
        </w:rPr>
      </w:pPr>
      <w:r w:rsidRPr="009C0563">
        <w:rPr>
          <w:sz w:val="22"/>
          <w:szCs w:val="22"/>
        </w:rPr>
        <w:t>(g)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a printing-ink handling or storage unit;</w:t>
      </w:r>
    </w:p>
    <w:p w14:paraId="5155F32D" w14:textId="79A2737C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‘component’</w:t>
      </w:r>
      <w:r w:rsidRPr="001C7847">
        <w:rPr>
          <w:bCs/>
          <w:sz w:val="22"/>
          <w:szCs w:val="22"/>
        </w:rPr>
        <w:t>,</w:t>
      </w:r>
      <w:r w:rsidRPr="009C0563">
        <w:rPr>
          <w:b/>
          <w:bCs/>
          <w:sz w:val="22"/>
          <w:szCs w:val="22"/>
        </w:rPr>
        <w:t xml:space="preserve"> </w:t>
      </w:r>
      <w:r w:rsidRPr="009C0563">
        <w:rPr>
          <w:sz w:val="22"/>
          <w:szCs w:val="22"/>
        </w:rPr>
        <w:t>in relation to a motor vehicle, includes an assembly;</w:t>
      </w:r>
    </w:p>
    <w:p w14:paraId="695EEB79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 xml:space="preserve">‘eligible print media installation’ </w:t>
      </w:r>
      <w:r w:rsidRPr="009C0563">
        <w:rPr>
          <w:sz w:val="22"/>
          <w:szCs w:val="22"/>
        </w:rPr>
        <w:t>means so much of a print media installation as consists of:</w:t>
      </w:r>
    </w:p>
    <w:p w14:paraId="797C70E6" w14:textId="77777777" w:rsidR="00501C92" w:rsidRPr="000F08D6" w:rsidRDefault="00501C92" w:rsidP="00501C92">
      <w:pPr>
        <w:shd w:val="clear" w:color="000000" w:fill="auto"/>
        <w:tabs>
          <w:tab w:val="left" w:pos="725"/>
        </w:tabs>
        <w:autoSpaceDE w:val="0"/>
        <w:autoSpaceDN w:val="0"/>
        <w:adjustRightInd w:val="0"/>
        <w:spacing w:before="120"/>
        <w:ind w:left="322"/>
        <w:rPr>
          <w:sz w:val="22"/>
          <w:szCs w:val="22"/>
        </w:rPr>
      </w:pPr>
      <w:r w:rsidRPr="009C056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a printing unit; or</w:t>
      </w:r>
    </w:p>
    <w:p w14:paraId="36040FA2" w14:textId="77777777" w:rsidR="00501C92" w:rsidRPr="000F08D6" w:rsidRDefault="00501C92" w:rsidP="00501C92">
      <w:pPr>
        <w:shd w:val="clear" w:color="000000" w:fill="auto"/>
        <w:tabs>
          <w:tab w:val="left" w:pos="725"/>
        </w:tabs>
        <w:autoSpaceDE w:val="0"/>
        <w:autoSpaceDN w:val="0"/>
        <w:adjustRightInd w:val="0"/>
        <w:spacing w:before="120"/>
        <w:ind w:left="322"/>
        <w:rPr>
          <w:sz w:val="22"/>
          <w:szCs w:val="22"/>
        </w:rPr>
      </w:pPr>
      <w:r w:rsidRPr="009C056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an ancillary printing unit;</w:t>
      </w:r>
    </w:p>
    <w:p w14:paraId="54D878DE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 xml:space="preserve">‘ineligible print media installation’ </w:t>
      </w:r>
      <w:r w:rsidRPr="009C0563">
        <w:rPr>
          <w:sz w:val="22"/>
          <w:szCs w:val="22"/>
        </w:rPr>
        <w:t>means so much of a print media installation as does not consist of an eligible print media installation;</w:t>
      </w:r>
    </w:p>
    <w:p w14:paraId="0FA1AD46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 xml:space="preserve">‘motor vehicle’ </w:t>
      </w:r>
      <w:r w:rsidRPr="009C0563">
        <w:rPr>
          <w:sz w:val="22"/>
          <w:szCs w:val="22"/>
        </w:rPr>
        <w:t>means a vehicle that:</w:t>
      </w:r>
    </w:p>
    <w:p w14:paraId="48811AFD" w14:textId="77777777" w:rsidR="00501C92" w:rsidRPr="000F08D6" w:rsidRDefault="00501C92" w:rsidP="00501C92">
      <w:pPr>
        <w:shd w:val="clear" w:color="000000" w:fill="auto"/>
        <w:tabs>
          <w:tab w:val="left" w:pos="720"/>
        </w:tabs>
        <w:autoSpaceDE w:val="0"/>
        <w:autoSpaceDN w:val="0"/>
        <w:adjustRightInd w:val="0"/>
        <w:spacing w:before="120"/>
        <w:ind w:left="720" w:hanging="398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uses, or is designed to use, volatile spirit, gas, oil, electricity or any other power (not being human or animal power) as the principal means of propulsion; and</w:t>
      </w:r>
    </w:p>
    <w:p w14:paraId="1BF53D78" w14:textId="77777777" w:rsidR="00501C92" w:rsidRPr="000F08D6" w:rsidRDefault="00501C92" w:rsidP="00501C92">
      <w:pPr>
        <w:shd w:val="clear" w:color="000000" w:fill="auto"/>
        <w:tabs>
          <w:tab w:val="left" w:pos="720"/>
        </w:tabs>
        <w:autoSpaceDE w:val="0"/>
        <w:autoSpaceDN w:val="0"/>
        <w:adjustRightInd w:val="0"/>
        <w:spacing w:before="120"/>
        <w:ind w:left="720" w:hanging="398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is designed solely or principally for the transport on public roads of people, animals or goods;</w:t>
      </w:r>
    </w:p>
    <w:p w14:paraId="2A43EB1A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 xml:space="preserve">‘motor vehicle component’ </w:t>
      </w:r>
      <w:r w:rsidRPr="009C0563">
        <w:rPr>
          <w:sz w:val="22"/>
          <w:szCs w:val="22"/>
        </w:rPr>
        <w:t>means a component to be used in the manufacture of a motor vehicle, and includes a component of such a component;</w:t>
      </w:r>
    </w:p>
    <w:p w14:paraId="0A9F1B5E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 xml:space="preserve">‘motor vehicle industry’ </w:t>
      </w:r>
      <w:r w:rsidRPr="009C0563">
        <w:rPr>
          <w:sz w:val="22"/>
          <w:szCs w:val="22"/>
        </w:rPr>
        <w:t>means the industry of engaging in the manufacture of:</w:t>
      </w:r>
    </w:p>
    <w:p w14:paraId="14E98D3D" w14:textId="77777777" w:rsidR="00501C92" w:rsidRPr="000F08D6" w:rsidRDefault="00501C92" w:rsidP="00501C92">
      <w:pPr>
        <w:shd w:val="clear" w:color="000000" w:fill="auto"/>
        <w:tabs>
          <w:tab w:val="left" w:pos="720"/>
        </w:tabs>
        <w:autoSpaceDE w:val="0"/>
        <w:autoSpaceDN w:val="0"/>
        <w:adjustRightInd w:val="0"/>
        <w:spacing w:before="120"/>
        <w:ind w:left="322"/>
        <w:rPr>
          <w:sz w:val="22"/>
          <w:szCs w:val="22"/>
        </w:rPr>
      </w:pPr>
      <w:r w:rsidRPr="009C056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motor vehicles; or</w:t>
      </w:r>
    </w:p>
    <w:p w14:paraId="5EDC1774" w14:textId="77777777" w:rsidR="00501C92" w:rsidRPr="000F08D6" w:rsidRDefault="00501C92" w:rsidP="00501C92">
      <w:pPr>
        <w:shd w:val="clear" w:color="000000" w:fill="auto"/>
        <w:tabs>
          <w:tab w:val="left" w:pos="720"/>
        </w:tabs>
        <w:autoSpaceDE w:val="0"/>
        <w:autoSpaceDN w:val="0"/>
        <w:adjustRightInd w:val="0"/>
        <w:spacing w:before="120"/>
        <w:ind w:left="322"/>
        <w:rPr>
          <w:sz w:val="22"/>
          <w:szCs w:val="22"/>
        </w:rPr>
      </w:pPr>
      <w:r w:rsidRPr="009C056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motor vehicle components;</w:t>
      </w:r>
    </w:p>
    <w:p w14:paraId="3C7CA31E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 xml:space="preserve">‘motor vehicle industry activity’ </w:t>
      </w:r>
      <w:r w:rsidRPr="009C0563">
        <w:rPr>
          <w:sz w:val="22"/>
          <w:szCs w:val="22"/>
        </w:rPr>
        <w:t>means an activity which forms part of the motor vehicle industry;</w:t>
      </w:r>
    </w:p>
    <w:p w14:paraId="148A97E8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F08D6">
        <w:rPr>
          <w:sz w:val="22"/>
          <w:szCs w:val="22"/>
        </w:rPr>
        <w:br w:type="page"/>
      </w:r>
      <w:r w:rsidRPr="009C0563">
        <w:rPr>
          <w:b/>
          <w:bCs/>
          <w:sz w:val="22"/>
          <w:szCs w:val="22"/>
        </w:rPr>
        <w:lastRenderedPageBreak/>
        <w:t xml:space="preserve">‘print media installation’ </w:t>
      </w:r>
      <w:r w:rsidRPr="009C0563">
        <w:rPr>
          <w:sz w:val="22"/>
          <w:szCs w:val="22"/>
        </w:rPr>
        <w:t>means a productive facility, or a part of a productive facility, that is wholly or principally for use by the operator of the facility in or in connection with the operator’s capacity as a participant in the print media industry;</w:t>
      </w:r>
    </w:p>
    <w:p w14:paraId="23F2693D" w14:textId="379DEA40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C7847">
        <w:rPr>
          <w:b/>
          <w:sz w:val="22"/>
          <w:szCs w:val="22"/>
        </w:rPr>
        <w:t>‘vehicle’</w:t>
      </w:r>
      <w:r w:rsidRPr="009C0563">
        <w:rPr>
          <w:sz w:val="22"/>
          <w:szCs w:val="22"/>
        </w:rPr>
        <w:t xml:space="preserve"> means any means of conveyance which runs on wheels, but does not include a vehicle used on a railway or tramway;”.</w:t>
      </w:r>
    </w:p>
    <w:p w14:paraId="25BC075A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Basic eligibility test for project expenditure</w:t>
      </w:r>
    </w:p>
    <w:p w14:paraId="3972D865" w14:textId="77777777" w:rsidR="00501C92" w:rsidRPr="000F08D6" w:rsidRDefault="00501C92" w:rsidP="00501C92">
      <w:pPr>
        <w:shd w:val="clear" w:color="000000" w:fill="auto"/>
        <w:tabs>
          <w:tab w:val="left" w:pos="624"/>
        </w:tabs>
        <w:autoSpaceDE w:val="0"/>
        <w:autoSpaceDN w:val="0"/>
        <w:adjustRightInd w:val="0"/>
        <w:spacing w:before="120"/>
        <w:ind w:left="322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>Section 15 of the Principal Act is amended:</w:t>
      </w:r>
    </w:p>
    <w:p w14:paraId="05E46639" w14:textId="77777777" w:rsidR="00501C92" w:rsidRPr="000F08D6" w:rsidRDefault="00501C92" w:rsidP="00501C92">
      <w:pPr>
        <w:shd w:val="clear" w:color="000000" w:fill="auto"/>
        <w:tabs>
          <w:tab w:val="left" w:pos="720"/>
        </w:tabs>
        <w:autoSpaceDE w:val="0"/>
        <w:autoSpaceDN w:val="0"/>
        <w:adjustRightInd w:val="0"/>
        <w:spacing w:before="120"/>
        <w:ind w:left="720" w:hanging="403"/>
        <w:rPr>
          <w:sz w:val="22"/>
          <w:szCs w:val="22"/>
        </w:rPr>
      </w:pPr>
      <w:r w:rsidRPr="009C056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by inserting in paragraph (b) “an ineligible print media installation or is” before “wholly”;</w:t>
      </w:r>
    </w:p>
    <w:p w14:paraId="26324FC8" w14:textId="77777777" w:rsidR="00501C92" w:rsidRPr="000F08D6" w:rsidRDefault="00501C92" w:rsidP="00501C92">
      <w:pPr>
        <w:shd w:val="clear" w:color="000000" w:fill="auto"/>
        <w:tabs>
          <w:tab w:val="left" w:pos="720"/>
        </w:tabs>
        <w:autoSpaceDE w:val="0"/>
        <w:autoSpaceDN w:val="0"/>
        <w:adjustRightInd w:val="0"/>
        <w:spacing w:before="120"/>
        <w:ind w:left="317"/>
        <w:rPr>
          <w:sz w:val="22"/>
          <w:szCs w:val="22"/>
        </w:rPr>
      </w:pPr>
      <w:r w:rsidRPr="009C056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by omitting sub-subparagraph (b)(v)(C);</w:t>
      </w:r>
    </w:p>
    <w:p w14:paraId="732B7289" w14:textId="77777777" w:rsidR="00501C92" w:rsidRPr="000F08D6" w:rsidRDefault="00501C92" w:rsidP="00501C92">
      <w:pPr>
        <w:shd w:val="clear" w:color="000000" w:fill="auto"/>
        <w:tabs>
          <w:tab w:val="left" w:pos="720"/>
        </w:tabs>
        <w:autoSpaceDE w:val="0"/>
        <w:autoSpaceDN w:val="0"/>
        <w:adjustRightInd w:val="0"/>
        <w:spacing w:before="120"/>
        <w:ind w:left="720" w:hanging="403"/>
        <w:rPr>
          <w:sz w:val="22"/>
          <w:szCs w:val="22"/>
        </w:rPr>
      </w:pPr>
      <w:r w:rsidRPr="009C0563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by adding at the end of subparagraph (b)(vi) “(other than the motor vehicle industry or a motor vehicle industry activity)”.</w:t>
      </w:r>
    </w:p>
    <w:p w14:paraId="64D5EB87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Timing of application</w:t>
      </w:r>
    </w:p>
    <w:p w14:paraId="7DB97A53" w14:textId="77777777" w:rsidR="00501C92" w:rsidRPr="000F08D6" w:rsidRDefault="00501C92" w:rsidP="00501C92">
      <w:pPr>
        <w:shd w:val="clear" w:color="000000" w:fill="auto"/>
        <w:tabs>
          <w:tab w:val="left" w:pos="624"/>
        </w:tabs>
        <w:autoSpaceDE w:val="0"/>
        <w:autoSpaceDN w:val="0"/>
        <w:adjustRightInd w:val="0"/>
        <w:spacing w:before="120"/>
        <w:ind w:left="322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6.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>Section 27 of the Principal Act is amended:</w:t>
      </w:r>
    </w:p>
    <w:p w14:paraId="4F96ABA7" w14:textId="77777777" w:rsidR="00501C92" w:rsidRPr="000F08D6" w:rsidRDefault="00501C92" w:rsidP="00501C92">
      <w:pPr>
        <w:shd w:val="clear" w:color="000000" w:fill="auto"/>
        <w:tabs>
          <w:tab w:val="left" w:pos="720"/>
        </w:tabs>
        <w:autoSpaceDE w:val="0"/>
        <w:autoSpaceDN w:val="0"/>
        <w:adjustRightInd w:val="0"/>
        <w:spacing w:before="120"/>
        <w:ind w:left="720" w:hanging="403"/>
        <w:rPr>
          <w:sz w:val="22"/>
          <w:szCs w:val="22"/>
        </w:rPr>
      </w:pPr>
      <w:r w:rsidRPr="009C056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by omitting “An application” and substituting “Subject to subsection (2), an application”;</w:t>
      </w:r>
    </w:p>
    <w:p w14:paraId="6243F5EA" w14:textId="77777777" w:rsidR="00501C92" w:rsidRPr="000F08D6" w:rsidRDefault="00501C92" w:rsidP="00501C92">
      <w:pPr>
        <w:shd w:val="clear" w:color="000000" w:fill="auto"/>
        <w:tabs>
          <w:tab w:val="left" w:pos="720"/>
        </w:tabs>
        <w:autoSpaceDE w:val="0"/>
        <w:autoSpaceDN w:val="0"/>
        <w:adjustRightInd w:val="0"/>
        <w:spacing w:before="120"/>
        <w:ind w:left="317"/>
        <w:rPr>
          <w:sz w:val="22"/>
          <w:szCs w:val="22"/>
        </w:rPr>
      </w:pPr>
      <w:r w:rsidRPr="009C056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by adding at the end the following subsection:</w:t>
      </w:r>
    </w:p>
    <w:p w14:paraId="643E0073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ind w:left="725" w:firstLine="254"/>
        <w:rPr>
          <w:sz w:val="22"/>
          <w:szCs w:val="22"/>
        </w:rPr>
      </w:pPr>
      <w:r w:rsidRPr="009C0563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If either of the following paragraphs applies to an application for registration of expenditure:</w:t>
      </w:r>
    </w:p>
    <w:p w14:paraId="39A431F1" w14:textId="77777777" w:rsidR="00501C92" w:rsidRPr="000F08D6" w:rsidRDefault="00501C92" w:rsidP="00501C92">
      <w:pPr>
        <w:shd w:val="clear" w:color="000000" w:fill="auto"/>
        <w:tabs>
          <w:tab w:val="left" w:pos="1416"/>
        </w:tabs>
        <w:autoSpaceDE w:val="0"/>
        <w:autoSpaceDN w:val="0"/>
        <w:adjustRightInd w:val="0"/>
        <w:spacing w:before="120"/>
        <w:ind w:left="1416" w:hanging="374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the expenditure passes the basic eligibility test only because the motor vehicle industry and motor vehicle industry activities are excluded from subparagraph 15(b)(vi);</w:t>
      </w:r>
    </w:p>
    <w:p w14:paraId="6B1CAF2F" w14:textId="77777777" w:rsidR="00501C92" w:rsidRPr="000F08D6" w:rsidRDefault="00501C92" w:rsidP="00501C92">
      <w:pPr>
        <w:shd w:val="clear" w:color="000000" w:fill="auto"/>
        <w:tabs>
          <w:tab w:val="left" w:pos="1416"/>
        </w:tabs>
        <w:autoSpaceDE w:val="0"/>
        <w:autoSpaceDN w:val="0"/>
        <w:adjustRightInd w:val="0"/>
        <w:spacing w:before="120"/>
        <w:ind w:left="1416" w:hanging="374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the expenditure is attributable to an eligible print media installation;</w:t>
      </w:r>
    </w:p>
    <w:p w14:paraId="46798699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ind w:left="730"/>
        <w:rPr>
          <w:sz w:val="22"/>
          <w:szCs w:val="22"/>
        </w:rPr>
      </w:pPr>
      <w:r w:rsidRPr="009C0563">
        <w:rPr>
          <w:sz w:val="22"/>
          <w:szCs w:val="22"/>
        </w:rPr>
        <w:t>the application is to be given to the DAA before whichever is the later of:</w:t>
      </w:r>
    </w:p>
    <w:p w14:paraId="3F2D8468" w14:textId="77777777" w:rsidR="00501C92" w:rsidRPr="000F08D6" w:rsidRDefault="00501C92" w:rsidP="00501C92">
      <w:pPr>
        <w:shd w:val="clear" w:color="000000" w:fill="auto"/>
        <w:tabs>
          <w:tab w:val="left" w:pos="1416"/>
        </w:tabs>
        <w:autoSpaceDE w:val="0"/>
        <w:autoSpaceDN w:val="0"/>
        <w:adjustRightInd w:val="0"/>
        <w:spacing w:before="120"/>
        <w:ind w:left="1416" w:hanging="374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 xml:space="preserve">the 29th day after the day on which the </w:t>
      </w:r>
      <w:r w:rsidRPr="009C0563">
        <w:rPr>
          <w:i/>
          <w:iCs/>
          <w:sz w:val="22"/>
          <w:szCs w:val="22"/>
        </w:rPr>
        <w:t xml:space="preserve">Development Allowance Authority Amendment Act 1993 </w:t>
      </w:r>
      <w:r w:rsidRPr="009C0563">
        <w:rPr>
          <w:sz w:val="22"/>
          <w:szCs w:val="22"/>
        </w:rPr>
        <w:t>received the Royal Assent; or</w:t>
      </w:r>
    </w:p>
    <w:p w14:paraId="503D680A" w14:textId="77777777" w:rsidR="00501C92" w:rsidRPr="000F08D6" w:rsidRDefault="00501C92" w:rsidP="00501C92">
      <w:pPr>
        <w:shd w:val="clear" w:color="000000" w:fill="auto"/>
        <w:tabs>
          <w:tab w:val="left" w:pos="1416"/>
        </w:tabs>
        <w:autoSpaceDE w:val="0"/>
        <w:autoSpaceDN w:val="0"/>
        <w:adjustRightInd w:val="0"/>
        <w:spacing w:before="120"/>
        <w:ind w:left="1042"/>
        <w:rPr>
          <w:sz w:val="22"/>
          <w:szCs w:val="22"/>
        </w:rPr>
      </w:pPr>
      <w:r w:rsidRPr="009C0563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1 October 1993.”.</w:t>
      </w:r>
    </w:p>
    <w:p w14:paraId="5ECD34CD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Criteria for granting application</w:t>
      </w:r>
    </w:p>
    <w:p w14:paraId="016F8F44" w14:textId="77777777" w:rsidR="00501C92" w:rsidRPr="000F08D6" w:rsidRDefault="00501C92" w:rsidP="00501C92">
      <w:pPr>
        <w:shd w:val="clear" w:color="000000" w:fill="auto"/>
        <w:tabs>
          <w:tab w:val="left" w:pos="610"/>
        </w:tabs>
        <w:autoSpaceDE w:val="0"/>
        <w:autoSpaceDN w:val="0"/>
        <w:adjustRightInd w:val="0"/>
        <w:spacing w:before="120"/>
        <w:ind w:firstLine="307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7.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>Section 40 of the Principal Act is amended by omitting paragraph (c) and substituting the following paragraph:</w:t>
      </w:r>
    </w:p>
    <w:p w14:paraId="2FD7E1AC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ind w:left="341"/>
        <w:rPr>
          <w:sz w:val="22"/>
          <w:szCs w:val="22"/>
        </w:rPr>
      </w:pPr>
      <w:r w:rsidRPr="009C0563">
        <w:rPr>
          <w:sz w:val="22"/>
          <w:szCs w:val="22"/>
        </w:rPr>
        <w:t>“(c)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if:</w:t>
      </w:r>
    </w:p>
    <w:p w14:paraId="07F93F48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ind w:left="1445" w:hanging="346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</w:t>
      </w:r>
      <w:proofErr w:type="spellStart"/>
      <w:r w:rsidRPr="009C0563">
        <w:rPr>
          <w:sz w:val="22"/>
          <w:szCs w:val="22"/>
        </w:rPr>
        <w:t>i</w:t>
      </w:r>
      <w:proofErr w:type="spellEnd"/>
      <w:r w:rsidRPr="009C0563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no substantial commitment to the completion of the project has occurred before 1 January 1993; or</w:t>
      </w:r>
    </w:p>
    <w:p w14:paraId="7FFD6A2F" w14:textId="77777777" w:rsidR="00501C92" w:rsidRPr="000F08D6" w:rsidRDefault="00501C92" w:rsidP="00D97F5C">
      <w:pPr>
        <w:shd w:val="clear" w:color="000000" w:fill="auto"/>
        <w:autoSpaceDE w:val="0"/>
        <w:autoSpaceDN w:val="0"/>
        <w:adjustRightInd w:val="0"/>
        <w:spacing w:before="120"/>
        <w:ind w:left="1445" w:hanging="346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(ii)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the expenditure:</w:t>
      </w:r>
    </w:p>
    <w:p w14:paraId="37DF7809" w14:textId="77777777" w:rsidR="00501C92" w:rsidRPr="000F08D6" w:rsidRDefault="00501C92" w:rsidP="00501C92">
      <w:pPr>
        <w:shd w:val="clear" w:color="000000" w:fill="auto"/>
        <w:tabs>
          <w:tab w:val="left" w:pos="1891"/>
        </w:tabs>
        <w:autoSpaceDE w:val="0"/>
        <w:autoSpaceDN w:val="0"/>
        <w:adjustRightInd w:val="0"/>
        <w:spacing w:before="120"/>
        <w:ind w:left="1891" w:hanging="442"/>
        <w:jc w:val="both"/>
        <w:rPr>
          <w:sz w:val="22"/>
          <w:szCs w:val="22"/>
        </w:rPr>
      </w:pPr>
      <w:r w:rsidRPr="000F08D6">
        <w:rPr>
          <w:sz w:val="22"/>
          <w:szCs w:val="22"/>
        </w:rPr>
        <w:br w:type="page"/>
      </w:r>
      <w:r w:rsidRPr="009C0563">
        <w:rPr>
          <w:sz w:val="22"/>
          <w:szCs w:val="22"/>
        </w:rPr>
        <w:lastRenderedPageBreak/>
        <w:t>(A)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passes the basic eligibility test only because the motor vehicle industry and motor vehicle industry activities are excluded from subparagraph 15(b)(vi); or</w:t>
      </w:r>
    </w:p>
    <w:p w14:paraId="130CC32B" w14:textId="77777777" w:rsidR="00501C92" w:rsidRPr="000F08D6" w:rsidRDefault="00501C92" w:rsidP="00501C92">
      <w:pPr>
        <w:shd w:val="clear" w:color="000000" w:fill="auto"/>
        <w:tabs>
          <w:tab w:val="left" w:pos="1891"/>
        </w:tabs>
        <w:autoSpaceDE w:val="0"/>
        <w:autoSpaceDN w:val="0"/>
        <w:adjustRightInd w:val="0"/>
        <w:spacing w:before="120"/>
        <w:ind w:left="1450"/>
        <w:rPr>
          <w:sz w:val="22"/>
          <w:szCs w:val="22"/>
        </w:rPr>
      </w:pPr>
      <w:r w:rsidRPr="009C056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is attributable to an eligible print media installation;</w:t>
      </w:r>
    </w:p>
    <w:p w14:paraId="6BA8108D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ind w:left="706"/>
        <w:rPr>
          <w:sz w:val="22"/>
          <w:szCs w:val="22"/>
        </w:rPr>
      </w:pPr>
      <w:r w:rsidRPr="009C0563">
        <w:rPr>
          <w:sz w:val="22"/>
          <w:szCs w:val="22"/>
        </w:rPr>
        <w:t>it is reasonably likely that the expenditure will pass the competitiveness test; and”.</w:t>
      </w:r>
    </w:p>
    <w:p w14:paraId="298FD973" w14:textId="77777777" w:rsidR="00D97F5C" w:rsidRPr="00D97F5C" w:rsidRDefault="001C7847" w:rsidP="00D97F5C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3C8BFC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0E95DDBB" w14:textId="77777777" w:rsidR="00501C92" w:rsidRPr="000F08D6" w:rsidRDefault="00501C92" w:rsidP="00501C92">
      <w:pP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NOTE</w:t>
      </w:r>
    </w:p>
    <w:p w14:paraId="26681751" w14:textId="730BBC24" w:rsidR="00501C92" w:rsidRPr="001C7847" w:rsidRDefault="00501C92" w:rsidP="00501C92">
      <w:pPr>
        <w:shd w:val="clear" w:color="000000" w:fill="auto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1C7847">
        <w:rPr>
          <w:sz w:val="20"/>
          <w:szCs w:val="22"/>
        </w:rPr>
        <w:t>1.</w:t>
      </w:r>
      <w:r w:rsidRPr="001C7847">
        <w:rPr>
          <w:sz w:val="20"/>
          <w:szCs w:val="22"/>
        </w:rPr>
        <w:tab/>
        <w:t>No. 99, 1992, as amended. For previous amendments, see Nos. 129 and 167, 1992.</w:t>
      </w:r>
      <w:bookmarkStart w:id="0" w:name="_GoBack"/>
      <w:bookmarkEnd w:id="0"/>
    </w:p>
    <w:p w14:paraId="025343BD" w14:textId="77777777" w:rsidR="00501C92" w:rsidRPr="001C7847" w:rsidRDefault="001422A8" w:rsidP="00501C92">
      <w:pPr>
        <w:shd w:val="clear" w:color="000000" w:fill="auto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1C7847">
        <w:rPr>
          <w:noProof/>
          <w:sz w:val="2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06AD0" wp14:editId="651E9855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934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A226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2pt" to="467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G0tQEAALcDAAAOAAAAZHJzL2Uyb0RvYy54bWysU8GO0zAQvSPxD5bvNOnCAhs13UNXcEFQ&#10;sfABXmfcWNgea2za9O8Zu20WAVohxMXx2O/NzHuerG4n78QeKFkMvVwuWikgaBxs2PXy65d3L95K&#10;kbIKg3IYoJdHSPJ2/fzZ6hA7uMIR3QAkOElI3SH2csw5dk2T9AhepQVGCHxpkLzKHNKuGUgdOLt3&#10;zVXbvm4OSEMk1JASn96dLuW65jcGdP5kTIIsXC+5t1xXqutDWZv1SnU7UnG0+tyG+ocuvLKBi86p&#10;7lRW4jvZ31J5qwkTmrzQ6Bs0xmqoGljNsv1Fzf2oIlQtbE6Ks03p/6XVH/dbEnbgt5MiKM9PdJ9J&#10;2d2YxQZDYAORxLL4dIipY/gmbOkcpbilInoy5MuX5YipenucvYUpC82H1zcvX7VvrqXQl7vmkRgp&#10;5feAXpRNL50NRbbq1P5DylyMoRcIB6WRU+m6y0cHBezCZzAshYstK7sOEWwcib3i5x++VRmcqyIL&#10;xVjnZlL7NOmMLTSog/W3xBldK2LIM9HbgPSnqnm6tGpO+Ivqk9Yi+wGHY32IagdPR3XpPMll/H6O&#10;K/3xf1v/AAAA//8DAFBLAwQUAAYACAAAACEAx8KnS9sAAAAEAQAADwAAAGRycy9kb3ducmV2Lnht&#10;bEyPzU7DMBCE70h9B2uRuNENJbQlxKkQPyd6CGkPHN14SaLG6yh2k8DTY7iU42hGM9+km8m0YqDe&#10;NZYl3MwjEMSl1Q1XEva71+s1COcVa9VaJglf5GCTzS5SlWg78jsNha9EKGGXKAm1912C6MqajHJz&#10;2xEH79P2Rvkg+wp1r8ZQblpcRNESjWo4LNSqo6eaymNxMhJWL29F3o3P2+8cV5jng/Xr44eUV5fT&#10;4wMIT5M/h+EXP6BDFpgO9sTaiVZCOOIlxDGIYN7fxncgDn8asxT/w2c/AAAA//8DAFBLAQItABQA&#10;BgAIAAAAIQC2gziS/gAAAOEBAAATAAAAAAAAAAAAAAAAAAAAAABbQ29udGVudF9UeXBlc10ueG1s&#10;UEsBAi0AFAAGAAgAAAAhADj9If/WAAAAlAEAAAsAAAAAAAAAAAAAAAAALwEAAF9yZWxzLy5yZWxz&#10;UEsBAi0AFAAGAAgAAAAhAKSP0bS1AQAAtwMAAA4AAAAAAAAAAAAAAAAALgIAAGRycy9lMm9Eb2Mu&#10;eG1sUEsBAi0AFAAGAAgAAAAhAMfCp0vbAAAABAEAAA8AAAAAAAAAAAAAAAAADwQAAGRycy9kb3du&#10;cmV2LnhtbFBLBQYAAAAABAAEAPMAAAAXBQAAAAA=&#10;" strokecolor="black [3040]"/>
            </w:pict>
          </mc:Fallback>
        </mc:AlternateContent>
      </w:r>
      <w:r w:rsidR="00501C92" w:rsidRPr="001C7847">
        <w:rPr>
          <w:sz w:val="20"/>
          <w:szCs w:val="22"/>
        </w:rPr>
        <w:t>[</w:t>
      </w:r>
      <w:r w:rsidR="00501C92" w:rsidRPr="001C7847">
        <w:rPr>
          <w:i/>
          <w:iCs/>
          <w:sz w:val="20"/>
          <w:szCs w:val="22"/>
        </w:rPr>
        <w:t>Minister’s second reading speech made in</w:t>
      </w:r>
      <w:r w:rsidR="00501C92" w:rsidRPr="001C7847">
        <w:rPr>
          <w:sz w:val="20"/>
          <w:szCs w:val="22"/>
        </w:rPr>
        <w:t>—</w:t>
      </w:r>
    </w:p>
    <w:p w14:paraId="4F5A5DCF" w14:textId="77777777" w:rsidR="00501C92" w:rsidRPr="001C7847" w:rsidRDefault="00501C92" w:rsidP="00D97F5C">
      <w:pPr>
        <w:shd w:val="clear" w:color="000000" w:fill="auto"/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1C7847">
        <w:rPr>
          <w:i/>
          <w:iCs/>
          <w:sz w:val="20"/>
          <w:szCs w:val="22"/>
        </w:rPr>
        <w:t>Senate on 27 May 1993</w:t>
      </w:r>
    </w:p>
    <w:p w14:paraId="58CDB839" w14:textId="0F8EA5B2" w:rsidR="00976153" w:rsidRPr="001C7847" w:rsidRDefault="00501C92" w:rsidP="00D97F5C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1C7847">
        <w:rPr>
          <w:i/>
          <w:iCs/>
          <w:sz w:val="20"/>
          <w:szCs w:val="22"/>
        </w:rPr>
        <w:t>House of Representatives on 18 October 1993</w:t>
      </w:r>
      <w:r w:rsidR="0039189C" w:rsidRPr="001C7847">
        <w:rPr>
          <w:sz w:val="20"/>
          <w:szCs w:val="22"/>
        </w:rPr>
        <w:t>]</w:t>
      </w:r>
    </w:p>
    <w:sectPr w:rsidR="00976153" w:rsidRPr="001C7847" w:rsidSect="00E377C3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0D4A29" w15:done="0"/>
  <w15:commentEx w15:paraId="42143231" w15:done="0"/>
  <w15:commentEx w15:paraId="6EA96F7B" w15:done="0"/>
  <w15:commentEx w15:paraId="320F42DA" w15:done="0"/>
  <w15:commentEx w15:paraId="38A544C5" w15:done="0"/>
  <w15:commentEx w15:paraId="423A57E7" w15:done="0"/>
  <w15:commentEx w15:paraId="3625903F" w15:done="0"/>
  <w15:commentEx w15:paraId="18922065" w15:done="0"/>
  <w15:commentEx w15:paraId="04C5BE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0D4A29" w16cid:durableId="20FE5231"/>
  <w16cid:commentId w16cid:paraId="42143231" w16cid:durableId="20FE53D4"/>
  <w16cid:commentId w16cid:paraId="6EA96F7B" w16cid:durableId="20FE53DF"/>
  <w16cid:commentId w16cid:paraId="320F42DA" w16cid:durableId="20FE53EB"/>
  <w16cid:commentId w16cid:paraId="38A544C5" w16cid:durableId="20FE540B"/>
  <w16cid:commentId w16cid:paraId="423A57E7" w16cid:durableId="20FE5417"/>
  <w16cid:commentId w16cid:paraId="3625903F" w16cid:durableId="20FE5435"/>
  <w16cid:commentId w16cid:paraId="18922065" w16cid:durableId="20FE544D"/>
  <w16cid:commentId w16cid:paraId="04C5BE6C" w16cid:durableId="20FE54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BEE90" w14:textId="77777777" w:rsidR="00D8445B" w:rsidRDefault="00D8445B">
      <w:r>
        <w:separator/>
      </w:r>
    </w:p>
  </w:endnote>
  <w:endnote w:type="continuationSeparator" w:id="0">
    <w:p w14:paraId="1892C644" w14:textId="77777777" w:rsidR="00D8445B" w:rsidRDefault="00D8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B7A18" w14:textId="77777777" w:rsidR="00D8445B" w:rsidRDefault="00D8445B">
      <w:r>
        <w:separator/>
      </w:r>
    </w:p>
  </w:footnote>
  <w:footnote w:type="continuationSeparator" w:id="0">
    <w:p w14:paraId="53B58535" w14:textId="77777777" w:rsidR="00D8445B" w:rsidRDefault="00D84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B33F" w14:textId="1A3D9F66" w:rsidR="00D97F5C" w:rsidRDefault="00D97F5C" w:rsidP="00D97F5C">
    <w:pPr>
      <w:pStyle w:val="Header"/>
      <w:jc w:val="center"/>
    </w:pPr>
    <w:r w:rsidRPr="009C0563">
      <w:rPr>
        <w:i/>
        <w:iCs/>
        <w:sz w:val="22"/>
        <w:szCs w:val="22"/>
      </w:rPr>
      <w:t xml:space="preserve">Development Allowance Authority Amendment </w:t>
    </w:r>
    <w:r w:rsidR="001C7847">
      <w:rPr>
        <w:i/>
        <w:iCs/>
        <w:sz w:val="22"/>
        <w:szCs w:val="22"/>
      </w:rPr>
      <w:tab/>
      <w:t xml:space="preserve">     </w:t>
    </w:r>
    <w:r w:rsidRPr="009C0563">
      <w:rPr>
        <w:i/>
        <w:iCs/>
        <w:sz w:val="22"/>
        <w:szCs w:val="22"/>
      </w:rPr>
      <w:t>No. 2,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92"/>
    <w:rsid w:val="00000032"/>
    <w:rsid w:val="00063268"/>
    <w:rsid w:val="000818E3"/>
    <w:rsid w:val="000D2B9D"/>
    <w:rsid w:val="000E2CB2"/>
    <w:rsid w:val="001422A8"/>
    <w:rsid w:val="00153D73"/>
    <w:rsid w:val="001B73C4"/>
    <w:rsid w:val="001C7847"/>
    <w:rsid w:val="001D5380"/>
    <w:rsid w:val="002110F6"/>
    <w:rsid w:val="002B30CC"/>
    <w:rsid w:val="002C099A"/>
    <w:rsid w:val="0039189C"/>
    <w:rsid w:val="003A25E7"/>
    <w:rsid w:val="003C1BA9"/>
    <w:rsid w:val="003E57C4"/>
    <w:rsid w:val="00403998"/>
    <w:rsid w:val="004B5672"/>
    <w:rsid w:val="00501C92"/>
    <w:rsid w:val="005630E7"/>
    <w:rsid w:val="005D78F4"/>
    <w:rsid w:val="006B4434"/>
    <w:rsid w:val="00704E56"/>
    <w:rsid w:val="00882B6C"/>
    <w:rsid w:val="00976153"/>
    <w:rsid w:val="00991858"/>
    <w:rsid w:val="00A11660"/>
    <w:rsid w:val="00D54027"/>
    <w:rsid w:val="00D8445B"/>
    <w:rsid w:val="00D97F5C"/>
    <w:rsid w:val="00DF6B71"/>
    <w:rsid w:val="00E141EB"/>
    <w:rsid w:val="00E377C3"/>
    <w:rsid w:val="00E72297"/>
    <w:rsid w:val="00E97D1D"/>
    <w:rsid w:val="00EB7B44"/>
    <w:rsid w:val="00F4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E1F4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F5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A116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1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16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1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166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11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16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78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F5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A116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1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16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1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166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11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16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7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3787</Characters>
  <Application>Microsoft Office Word</Application>
  <DocSecurity>0</DocSecurity>
  <Lines>252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2019-08-13T23:35:00Z</dcterms:created>
  <dcterms:modified xsi:type="dcterms:W3CDTF">2019-10-30T03:30:00Z</dcterms:modified>
</cp:coreProperties>
</file>