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6B" w:rsidRDefault="00AA5FCE" w:rsidP="0040087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47800" cy="1066800"/>
            <wp:effectExtent l="0" t="0" r="0" b="0"/>
            <wp:docPr id="1" name="Picture 1" descr="Commonwealth Coat of Arms of Australi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AFB" w:rsidRDefault="002F75DD" w:rsidP="00400877">
      <w:pPr>
        <w:pStyle w:val="ShortT"/>
        <w:spacing w:line="360" w:lineRule="auto"/>
        <w:ind w:right="-1134"/>
        <w:jc w:val="center"/>
        <w:rPr>
          <w:sz w:val="36"/>
          <w:szCs w:val="36"/>
        </w:rPr>
      </w:pPr>
      <w:r w:rsidRPr="00626988">
        <w:rPr>
          <w:sz w:val="36"/>
          <w:szCs w:val="36"/>
        </w:rPr>
        <w:t>Prote</w:t>
      </w:r>
      <w:r w:rsidR="000E7AFB">
        <w:rPr>
          <w:sz w:val="36"/>
          <w:szCs w:val="36"/>
        </w:rPr>
        <w:t>ction of the Sea (Imposition of</w:t>
      </w:r>
    </w:p>
    <w:p w:rsidR="000E7AFB" w:rsidRDefault="000E7AFB" w:rsidP="00400877">
      <w:pPr>
        <w:pStyle w:val="ShortT"/>
        <w:spacing w:line="360" w:lineRule="auto"/>
        <w:ind w:right="-1134"/>
        <w:jc w:val="center"/>
        <w:rPr>
          <w:sz w:val="36"/>
          <w:szCs w:val="36"/>
        </w:rPr>
      </w:pPr>
      <w:r>
        <w:rPr>
          <w:sz w:val="36"/>
          <w:szCs w:val="36"/>
        </w:rPr>
        <w:t>Contributions to Oil Pollution</w:t>
      </w:r>
    </w:p>
    <w:p w:rsidR="002C2DDC" w:rsidRDefault="002F75DD" w:rsidP="00400877">
      <w:pPr>
        <w:pStyle w:val="ShortT"/>
        <w:spacing w:line="360" w:lineRule="auto"/>
        <w:ind w:right="-1134"/>
        <w:jc w:val="center"/>
        <w:rPr>
          <w:sz w:val="36"/>
          <w:szCs w:val="36"/>
        </w:rPr>
      </w:pPr>
      <w:r w:rsidRPr="00626988">
        <w:rPr>
          <w:sz w:val="36"/>
          <w:szCs w:val="36"/>
        </w:rPr>
        <w:t>Compensation Fund—</w:t>
      </w:r>
      <w:r w:rsidR="00100781" w:rsidRPr="00626988">
        <w:rPr>
          <w:sz w:val="36"/>
          <w:szCs w:val="36"/>
        </w:rPr>
        <w:t>Excise</w:t>
      </w:r>
      <w:r w:rsidR="00EC647A" w:rsidRPr="00626988">
        <w:rPr>
          <w:sz w:val="36"/>
          <w:szCs w:val="36"/>
        </w:rPr>
        <w:t xml:space="preserve">) Act </w:t>
      </w:r>
      <w:r w:rsidR="002C2DDC">
        <w:rPr>
          <w:sz w:val="36"/>
          <w:szCs w:val="36"/>
        </w:rPr>
        <w:t>1993</w:t>
      </w:r>
    </w:p>
    <w:p w:rsidR="00AD516B" w:rsidRPr="002C2DDC" w:rsidRDefault="00EC647A" w:rsidP="00400877">
      <w:pPr>
        <w:pStyle w:val="ShortT"/>
        <w:ind w:right="-1134"/>
        <w:jc w:val="center"/>
        <w:rPr>
          <w:sz w:val="28"/>
          <w:szCs w:val="28"/>
        </w:rPr>
      </w:pPr>
      <w:r w:rsidRPr="002C2DDC">
        <w:rPr>
          <w:sz w:val="28"/>
          <w:szCs w:val="28"/>
        </w:rPr>
        <w:t xml:space="preserve">No. </w:t>
      </w:r>
      <w:r w:rsidR="00100781" w:rsidRPr="002C2DDC">
        <w:rPr>
          <w:sz w:val="28"/>
          <w:szCs w:val="28"/>
        </w:rPr>
        <w:t>39</w:t>
      </w:r>
      <w:r w:rsidR="000E7AFB">
        <w:rPr>
          <w:sz w:val="28"/>
          <w:szCs w:val="28"/>
        </w:rPr>
        <w:t xml:space="preserve"> of</w:t>
      </w:r>
      <w:r w:rsidR="00AD516B" w:rsidRPr="002C2DDC">
        <w:rPr>
          <w:sz w:val="28"/>
          <w:szCs w:val="28"/>
        </w:rPr>
        <w:t xml:space="preserve"> 19</w:t>
      </w:r>
      <w:r w:rsidR="003C4D47" w:rsidRPr="002C2DDC">
        <w:rPr>
          <w:sz w:val="28"/>
          <w:szCs w:val="28"/>
        </w:rPr>
        <w:t>9</w:t>
      </w:r>
      <w:r w:rsidR="002F75DD" w:rsidRPr="002C2DDC">
        <w:rPr>
          <w:sz w:val="28"/>
          <w:szCs w:val="28"/>
        </w:rPr>
        <w:t>3</w:t>
      </w:r>
    </w:p>
    <w:p w:rsidR="00AD516B" w:rsidRDefault="00AD516B" w:rsidP="00400877">
      <w:pPr>
        <w:pStyle w:val="Header"/>
        <w:jc w:val="center"/>
      </w:pPr>
    </w:p>
    <w:p w:rsidR="00AD516B" w:rsidRDefault="00AD516B" w:rsidP="00400877">
      <w:pPr>
        <w:pStyle w:val="Header"/>
        <w:ind w:right="-2410"/>
        <w:jc w:val="center"/>
      </w:pPr>
    </w:p>
    <w:p w:rsidR="00AD516B" w:rsidRDefault="00AD516B" w:rsidP="00400877">
      <w:pPr>
        <w:pStyle w:val="Header"/>
        <w:jc w:val="center"/>
      </w:pPr>
    </w:p>
    <w:p w:rsidR="000E7AFB" w:rsidRDefault="00A22DDA" w:rsidP="00400877">
      <w:pPr>
        <w:pStyle w:val="LongT"/>
        <w:spacing w:line="360" w:lineRule="auto"/>
        <w:jc w:val="center"/>
        <w:rPr>
          <w:sz w:val="28"/>
          <w:szCs w:val="28"/>
        </w:rPr>
      </w:pPr>
      <w:r w:rsidRPr="00626988">
        <w:rPr>
          <w:sz w:val="28"/>
          <w:szCs w:val="28"/>
        </w:rPr>
        <w:t xml:space="preserve">An Act to impose </w:t>
      </w:r>
      <w:r w:rsidR="000E7AFB">
        <w:rPr>
          <w:sz w:val="28"/>
          <w:szCs w:val="28"/>
        </w:rPr>
        <w:t>contributions payable under the</w:t>
      </w:r>
    </w:p>
    <w:p w:rsidR="000E7AFB" w:rsidRDefault="00A22DDA" w:rsidP="00400877">
      <w:pPr>
        <w:pStyle w:val="LongT"/>
        <w:spacing w:line="360" w:lineRule="auto"/>
        <w:jc w:val="center"/>
        <w:rPr>
          <w:i/>
          <w:iCs/>
          <w:sz w:val="28"/>
          <w:szCs w:val="28"/>
        </w:rPr>
      </w:pPr>
      <w:r w:rsidRPr="00626988">
        <w:rPr>
          <w:i/>
          <w:iCs/>
          <w:sz w:val="28"/>
          <w:szCs w:val="28"/>
        </w:rPr>
        <w:t>Protection of the Sea (O</w:t>
      </w:r>
      <w:r w:rsidR="000E7AFB">
        <w:rPr>
          <w:i/>
          <w:iCs/>
          <w:sz w:val="28"/>
          <w:szCs w:val="28"/>
        </w:rPr>
        <w:t>il Pollution Compensation Fund)</w:t>
      </w:r>
    </w:p>
    <w:p w:rsidR="00414480" w:rsidRDefault="00A22DDA" w:rsidP="00400877">
      <w:pPr>
        <w:pStyle w:val="LongT"/>
        <w:spacing w:line="360" w:lineRule="auto"/>
        <w:jc w:val="center"/>
        <w:rPr>
          <w:sz w:val="28"/>
          <w:szCs w:val="28"/>
        </w:rPr>
      </w:pPr>
      <w:r w:rsidRPr="00626988">
        <w:rPr>
          <w:i/>
          <w:iCs/>
          <w:sz w:val="28"/>
          <w:szCs w:val="28"/>
        </w:rPr>
        <w:t>Act 1993</w:t>
      </w:r>
      <w:r w:rsidR="00626988" w:rsidRPr="00626988">
        <w:rPr>
          <w:sz w:val="28"/>
          <w:szCs w:val="28"/>
        </w:rPr>
        <w:t xml:space="preserve">, so far as those </w:t>
      </w:r>
      <w:r w:rsidRPr="00626988">
        <w:rPr>
          <w:sz w:val="28"/>
          <w:szCs w:val="28"/>
        </w:rPr>
        <w:t>contributions are duties of excise</w:t>
      </w:r>
    </w:p>
    <w:p w:rsidR="002C2DDC" w:rsidRDefault="002C2DDC" w:rsidP="00414480">
      <w:pPr>
        <w:pStyle w:val="LongT"/>
        <w:rPr>
          <w:sz w:val="28"/>
          <w:szCs w:val="28"/>
        </w:rPr>
      </w:pPr>
    </w:p>
    <w:p w:rsidR="00227D71" w:rsidRPr="00227D71" w:rsidRDefault="00227D71" w:rsidP="002C2DDC">
      <w:r>
        <w:tab/>
      </w:r>
      <w:r w:rsidRPr="00227D71">
        <w:t>The Parliament of Australia enacts:</w:t>
      </w:r>
    </w:p>
    <w:p w:rsidR="002C2DDC" w:rsidRPr="002C2DDC" w:rsidRDefault="00400877" w:rsidP="00227D71">
      <w:pPr>
        <w:jc w:val="right"/>
        <w:rPr>
          <w:i/>
          <w:iCs/>
          <w:sz w:val="28"/>
          <w:szCs w:val="28"/>
        </w:rPr>
      </w:pPr>
      <w:r>
        <w:rPr>
          <w:i/>
          <w:iCs/>
        </w:rPr>
        <w:t>[</w:t>
      </w:r>
      <w:r w:rsidR="002C2DDC" w:rsidRPr="002C2DDC">
        <w:rPr>
          <w:i/>
          <w:iCs/>
        </w:rPr>
        <w:t>Assented to 15 October 1993</w:t>
      </w:r>
      <w:r>
        <w:rPr>
          <w:i/>
          <w:iCs/>
        </w:rPr>
        <w:t>]</w:t>
      </w:r>
    </w:p>
    <w:p w:rsidR="00AD516B" w:rsidRDefault="00AD516B" w:rsidP="00414480">
      <w:pPr>
        <w:pStyle w:val="Heading5"/>
        <w:numPr>
          <w:ilvl w:val="0"/>
          <w:numId w:val="0"/>
        </w:numPr>
        <w:ind w:left="1134" w:hanging="1134"/>
        <w:rPr>
          <w:b w:val="0"/>
          <w:bCs w:val="0"/>
          <w:sz w:val="18"/>
          <w:szCs w:val="18"/>
        </w:rPr>
      </w:pPr>
      <w:bookmarkStart w:id="1" w:name="_Toc73174490"/>
      <w:r>
        <w:t>Short title</w:t>
      </w:r>
      <w:r w:rsidRPr="00414480">
        <w:rPr>
          <w:b w:val="0"/>
          <w:bCs w:val="0"/>
        </w:rPr>
        <w:t xml:space="preserve"> </w:t>
      </w:r>
      <w:bookmarkEnd w:id="1"/>
    </w:p>
    <w:p w:rsidR="00AD516B" w:rsidRDefault="00AD516B" w:rsidP="00414480">
      <w:pPr>
        <w:pStyle w:val="Subsection"/>
      </w:pPr>
      <w:r>
        <w:tab/>
      </w:r>
      <w:r w:rsidR="00227D71" w:rsidRPr="00227D71">
        <w:rPr>
          <w:b/>
          <w:bCs/>
        </w:rPr>
        <w:t>1.</w:t>
      </w:r>
      <w:r>
        <w:tab/>
      </w:r>
      <w:r w:rsidR="000E1CE5" w:rsidRPr="00EE6BAD">
        <w:t xml:space="preserve">This Act may be cited as the </w:t>
      </w:r>
      <w:r w:rsidR="004F6064" w:rsidRPr="004F6064">
        <w:rPr>
          <w:i/>
          <w:iCs/>
        </w:rPr>
        <w:t>Protection of the Sea (Imposition of Contributions to Oil Pollution Compensation Fund—</w:t>
      </w:r>
      <w:r w:rsidR="00A22DDA" w:rsidRPr="00A22DDA">
        <w:rPr>
          <w:i/>
          <w:iCs/>
        </w:rPr>
        <w:t>Excise</w:t>
      </w:r>
      <w:r w:rsidR="004F6064" w:rsidRPr="004F6064">
        <w:rPr>
          <w:i/>
          <w:iCs/>
        </w:rPr>
        <w:t>) Act</w:t>
      </w:r>
      <w:r w:rsidR="004F6064">
        <w:rPr>
          <w:i/>
          <w:iCs/>
        </w:rPr>
        <w:t> </w:t>
      </w:r>
      <w:r w:rsidR="004F6064" w:rsidRPr="004F6064">
        <w:rPr>
          <w:i/>
          <w:iCs/>
        </w:rPr>
        <w:t>1993</w:t>
      </w:r>
      <w:r w:rsidR="000E1CE5" w:rsidRPr="00EE6BAD">
        <w:t>.</w:t>
      </w:r>
    </w:p>
    <w:p w:rsidR="00AD516B" w:rsidRDefault="002475FE">
      <w:pPr>
        <w:pStyle w:val="Heading5"/>
        <w:numPr>
          <w:ilvl w:val="0"/>
          <w:numId w:val="0"/>
        </w:numPr>
        <w:ind w:left="1134" w:hanging="1134"/>
      </w:pPr>
      <w:bookmarkStart w:id="2" w:name="_Toc73174491"/>
      <w:r w:rsidRPr="005B1958">
        <w:t>Commencement</w:t>
      </w:r>
      <w:r w:rsidR="009D59B3" w:rsidRPr="00414480">
        <w:rPr>
          <w:b w:val="0"/>
          <w:bCs w:val="0"/>
        </w:rPr>
        <w:t xml:space="preserve"> </w:t>
      </w:r>
      <w:bookmarkEnd w:id="2"/>
    </w:p>
    <w:p w:rsidR="00FF7BAB" w:rsidRDefault="00AD516B" w:rsidP="00165C7B">
      <w:pPr>
        <w:pStyle w:val="Subsection"/>
      </w:pPr>
      <w:r w:rsidRPr="00227D71">
        <w:rPr>
          <w:b/>
          <w:bCs/>
        </w:rPr>
        <w:tab/>
      </w:r>
      <w:r w:rsidR="00227D71" w:rsidRPr="00227D71">
        <w:rPr>
          <w:b/>
          <w:bCs/>
        </w:rPr>
        <w:t>2.</w:t>
      </w:r>
      <w:r w:rsidR="000E1CE5">
        <w:tab/>
      </w:r>
      <w:r w:rsidR="00D06F8C" w:rsidRPr="00C169D5">
        <w:t>This Act commences, or is taken to have commenced, as the case requires,</w:t>
      </w:r>
      <w:r w:rsidR="00D06F8C">
        <w:t xml:space="preserve"> </w:t>
      </w:r>
      <w:r w:rsidR="00D06F8C" w:rsidRPr="00C169D5">
        <w:t xml:space="preserve">on the commencement of Chapter 1 of the </w:t>
      </w:r>
      <w:r w:rsidR="00D06F8C" w:rsidRPr="00D06F8C">
        <w:rPr>
          <w:i/>
          <w:iCs/>
        </w:rPr>
        <w:t>Protection of the Sea (Oil Pollution Compensation Fund) Act 1993</w:t>
      </w:r>
      <w:r w:rsidR="00D06F8C" w:rsidRPr="00C169D5">
        <w:t>.</w:t>
      </w:r>
    </w:p>
    <w:p w:rsidR="004A2D33" w:rsidRDefault="00D06F8C" w:rsidP="004A2D33">
      <w:pPr>
        <w:pStyle w:val="Heading5"/>
        <w:numPr>
          <w:ilvl w:val="0"/>
          <w:numId w:val="0"/>
        </w:numPr>
        <w:ind w:left="1134" w:hanging="1134"/>
      </w:pPr>
      <w:bookmarkStart w:id="3" w:name="_Toc73174492"/>
      <w:r w:rsidRPr="00C169D5">
        <w:t xml:space="preserve">Application of the </w:t>
      </w:r>
      <w:r w:rsidRPr="00D06F8C">
        <w:rPr>
          <w:i/>
          <w:iCs/>
        </w:rPr>
        <w:t>Protection of the Sea (Oil Pollution Compensation Fund) Act 1993</w:t>
      </w:r>
      <w:bookmarkEnd w:id="3"/>
    </w:p>
    <w:p w:rsidR="00AC5E37" w:rsidRDefault="00227D71" w:rsidP="00165C7B">
      <w:pPr>
        <w:pStyle w:val="Subsection"/>
      </w:pPr>
      <w:r>
        <w:tab/>
      </w:r>
      <w:r>
        <w:rPr>
          <w:b/>
          <w:bCs/>
        </w:rPr>
        <w:t>3.</w:t>
      </w:r>
      <w:r w:rsidR="009949F1" w:rsidRPr="00227D71">
        <w:rPr>
          <w:b/>
          <w:bCs/>
        </w:rPr>
        <w:tab/>
      </w:r>
      <w:r w:rsidR="00D06F8C" w:rsidRPr="00C169D5">
        <w:t xml:space="preserve">Sections 4 and 5 of the </w:t>
      </w:r>
      <w:r w:rsidR="00D06F8C" w:rsidRPr="00D06F8C">
        <w:rPr>
          <w:i/>
          <w:iCs/>
        </w:rPr>
        <w:t>Protection of the Sea (Oil Pollution Compensation Fund) Act 1993</w:t>
      </w:r>
      <w:r w:rsidR="00D06F8C" w:rsidRPr="00C169D5">
        <w:t xml:space="preserve"> apply in relation to this Act in a corresponding way to the way</w:t>
      </w:r>
      <w:r w:rsidR="00D06F8C">
        <w:t xml:space="preserve"> </w:t>
      </w:r>
      <w:r w:rsidR="00D06F8C" w:rsidRPr="00C169D5">
        <w:t>in which they apply in relation to that Act.</w:t>
      </w:r>
    </w:p>
    <w:p w:rsidR="00E20621" w:rsidRDefault="00D06F8C" w:rsidP="00E20621">
      <w:pPr>
        <w:pStyle w:val="Heading5"/>
        <w:numPr>
          <w:ilvl w:val="0"/>
          <w:numId w:val="0"/>
        </w:numPr>
        <w:ind w:left="1134" w:hanging="1134"/>
      </w:pPr>
      <w:bookmarkStart w:id="4" w:name="_Toc73174493"/>
      <w:r w:rsidRPr="00C169D5">
        <w:lastRenderedPageBreak/>
        <w:t>Imposition of contributions</w:t>
      </w:r>
      <w:bookmarkEnd w:id="4"/>
    </w:p>
    <w:p w:rsidR="004A2D33" w:rsidRDefault="00227D71" w:rsidP="00165C7B">
      <w:pPr>
        <w:pStyle w:val="Subsection"/>
      </w:pPr>
      <w:r>
        <w:tab/>
      </w:r>
      <w:r w:rsidRPr="00227D71">
        <w:rPr>
          <w:b/>
          <w:bCs/>
        </w:rPr>
        <w:t>4.</w:t>
      </w:r>
      <w:r>
        <w:t xml:space="preserve"> </w:t>
      </w:r>
      <w:r w:rsidR="00A0022A" w:rsidRPr="00227D71">
        <w:rPr>
          <w:b/>
          <w:bCs/>
        </w:rPr>
        <w:t>(1)</w:t>
      </w:r>
      <w:r w:rsidR="00A0022A">
        <w:tab/>
      </w:r>
      <w:r w:rsidR="00D06F8C" w:rsidRPr="00C169D5">
        <w:t xml:space="preserve">Contributions payable under the </w:t>
      </w:r>
      <w:r w:rsidR="00D06F8C" w:rsidRPr="00D06F8C">
        <w:rPr>
          <w:i/>
          <w:iCs/>
        </w:rPr>
        <w:t>Protection of the Sea (Oil Pollution Compensation Fund) Act 1993</w:t>
      </w:r>
      <w:r w:rsidR="00D06F8C" w:rsidRPr="00C169D5">
        <w:t xml:space="preserve"> are imposed.</w:t>
      </w:r>
    </w:p>
    <w:p w:rsidR="004A2D33" w:rsidRDefault="0039576A" w:rsidP="00165C7B">
      <w:pPr>
        <w:pStyle w:val="Subsection"/>
      </w:pPr>
      <w:r>
        <w:tab/>
      </w:r>
      <w:r w:rsidRPr="00227D71">
        <w:rPr>
          <w:b/>
          <w:bCs/>
        </w:rPr>
        <w:t>(2)</w:t>
      </w:r>
      <w:r>
        <w:tab/>
      </w:r>
      <w:r w:rsidR="00D06F8C" w:rsidRPr="00C169D5">
        <w:t>This section imposes contributions only so far as those contributions</w:t>
      </w:r>
      <w:r w:rsidR="00D06F8C">
        <w:t xml:space="preserve"> </w:t>
      </w:r>
      <w:r w:rsidR="00D06F8C" w:rsidRPr="00C169D5">
        <w:t>are duties of excise within the meaning of section 55 of the Constitution.</w:t>
      </w:r>
    </w:p>
    <w:p w:rsidR="00334799" w:rsidRDefault="007C03C8" w:rsidP="00334799">
      <w:pPr>
        <w:pStyle w:val="Heading5"/>
        <w:numPr>
          <w:ilvl w:val="0"/>
          <w:numId w:val="0"/>
        </w:numPr>
        <w:ind w:left="1134" w:hanging="1134"/>
      </w:pPr>
      <w:bookmarkStart w:id="5" w:name="_Toc73174494"/>
      <w:r w:rsidRPr="00C169D5">
        <w:t>Act does not impose tax on property of a State</w:t>
      </w:r>
      <w:bookmarkEnd w:id="5"/>
    </w:p>
    <w:p w:rsidR="00307CF1" w:rsidRDefault="00334799" w:rsidP="00165C7B">
      <w:pPr>
        <w:pStyle w:val="Subsection"/>
      </w:pPr>
      <w:r>
        <w:tab/>
      </w:r>
      <w:r w:rsidR="00227D71" w:rsidRPr="00227D71">
        <w:rPr>
          <w:b/>
          <w:bCs/>
        </w:rPr>
        <w:t>5.</w:t>
      </w:r>
      <w:r w:rsidR="00227D71">
        <w:t xml:space="preserve"> </w:t>
      </w:r>
      <w:r w:rsidR="00A371FA" w:rsidRPr="00227D71">
        <w:rPr>
          <w:b/>
          <w:bCs/>
        </w:rPr>
        <w:t>(1)</w:t>
      </w:r>
      <w:r>
        <w:tab/>
      </w:r>
      <w:r w:rsidR="007C03C8" w:rsidRPr="00C169D5">
        <w:t>This Act does not impose a tax on property of any kind belonging to a</w:t>
      </w:r>
      <w:r w:rsidR="007C03C8">
        <w:t xml:space="preserve"> </w:t>
      </w:r>
      <w:r w:rsidR="007C03C8" w:rsidRPr="00C169D5">
        <w:t>State.</w:t>
      </w:r>
    </w:p>
    <w:p w:rsidR="00307CF1" w:rsidRDefault="00EF29E0" w:rsidP="00165C7B">
      <w:pPr>
        <w:pStyle w:val="Subsection"/>
      </w:pPr>
      <w:r>
        <w:tab/>
      </w:r>
      <w:r w:rsidRPr="00227D71">
        <w:rPr>
          <w:b/>
          <w:bCs/>
        </w:rPr>
        <w:t>(2)</w:t>
      </w:r>
      <w:r w:rsidRPr="00227D71">
        <w:rPr>
          <w:b/>
          <w:bCs/>
        </w:rPr>
        <w:tab/>
      </w:r>
      <w:r w:rsidR="007C03C8" w:rsidRPr="00C169D5">
        <w:t xml:space="preserve">In this section, </w:t>
      </w:r>
      <w:r w:rsidR="000E7AFB">
        <w:t>“</w:t>
      </w:r>
      <w:r w:rsidR="007C03C8" w:rsidRPr="007C03C8">
        <w:rPr>
          <w:b/>
          <w:bCs/>
          <w:i/>
          <w:iCs/>
        </w:rPr>
        <w:t>property of any kind belonging to a State</w:t>
      </w:r>
      <w:r w:rsidR="000E7AFB">
        <w:rPr>
          <w:b/>
          <w:bCs/>
          <w:i/>
          <w:iCs/>
        </w:rPr>
        <w:t>”</w:t>
      </w:r>
      <w:r w:rsidR="007C03C8" w:rsidRPr="00C169D5">
        <w:t xml:space="preserve"> has the</w:t>
      </w:r>
      <w:r w:rsidR="007C03C8">
        <w:t xml:space="preserve"> </w:t>
      </w:r>
      <w:r w:rsidR="007C03C8" w:rsidRPr="00C169D5">
        <w:t>same meaning as in section 114 of the Constitution.</w:t>
      </w:r>
    </w:p>
    <w:p w:rsidR="00E7368A" w:rsidRDefault="00E7368A">
      <w:pPr>
        <w:pStyle w:val="EndNote"/>
      </w:pPr>
    </w:p>
    <w:p w:rsidR="002C2DDC" w:rsidRPr="002C2DDC" w:rsidRDefault="00227D71" w:rsidP="002C2DDC">
      <w:pPr>
        <w:pStyle w:val="Subsection"/>
        <w:rPr>
          <w:i/>
          <w:iCs/>
        </w:rPr>
      </w:pPr>
      <w:r>
        <w:rPr>
          <w:i/>
          <w:iCs/>
        </w:rPr>
        <w:t>[</w:t>
      </w:r>
      <w:r w:rsidR="002C2DDC" w:rsidRPr="002C2DDC">
        <w:rPr>
          <w:i/>
          <w:iCs/>
        </w:rPr>
        <w:t>Minister's second reading speech made in-</w:t>
      </w:r>
    </w:p>
    <w:p w:rsidR="002C2DDC" w:rsidRPr="002C2DDC" w:rsidRDefault="00227D71" w:rsidP="002C2DDC">
      <w:pPr>
        <w:pStyle w:val="Subsection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2C2DDC" w:rsidRPr="002C2DDC">
        <w:rPr>
          <w:i/>
          <w:iCs/>
        </w:rPr>
        <w:t>House of Representatives on 5 May 1993</w:t>
      </w:r>
    </w:p>
    <w:p w:rsidR="002C2DDC" w:rsidRPr="002C2DDC" w:rsidRDefault="00227D71" w:rsidP="002C2DDC">
      <w:pPr>
        <w:pStyle w:val="Subsection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2C2DDC" w:rsidRPr="002C2DDC">
        <w:rPr>
          <w:i/>
          <w:iCs/>
        </w:rPr>
        <w:t>Senate on 13 May 1993</w:t>
      </w:r>
      <w:r>
        <w:rPr>
          <w:i/>
          <w:iCs/>
        </w:rPr>
        <w:t>]</w:t>
      </w:r>
    </w:p>
    <w:p w:rsidR="00A278BF" w:rsidRPr="00AD516B" w:rsidRDefault="00A278BF" w:rsidP="00AD516B"/>
    <w:sectPr w:rsidR="00A278BF" w:rsidRPr="00AD516B" w:rsidSect="0062698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3EA" w:rsidRDefault="000933EA">
      <w:pPr>
        <w:spacing w:line="240" w:lineRule="auto"/>
      </w:pPr>
      <w:r>
        <w:separator/>
      </w:r>
    </w:p>
  </w:endnote>
  <w:endnote w:type="continuationSeparator" w:id="0">
    <w:p w:rsidR="000933EA" w:rsidRDefault="00093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954" w:rsidRPr="002A5BF5" w:rsidRDefault="00BE6954">
    <w:pPr>
      <w:pBdr>
        <w:top w:val="single" w:sz="6" w:space="1" w:color="auto"/>
      </w:pBdr>
      <w:rPr>
        <w:sz w:val="18"/>
        <w:szCs w:val="18"/>
      </w:rPr>
    </w:pPr>
  </w:p>
  <w:p w:rsidR="00BE6954" w:rsidRPr="002A5BF5" w:rsidRDefault="00BE6954">
    <w:pPr>
      <w:rPr>
        <w:i/>
        <w:iCs/>
      </w:rPr>
    </w:pPr>
    <w:r w:rsidRPr="002A5BF5">
      <w:rPr>
        <w:i/>
        <w:iCs/>
      </w:rPr>
      <w:fldChar w:fldCharType="begin"/>
    </w:r>
    <w:r w:rsidRPr="002A5BF5">
      <w:rPr>
        <w:i/>
        <w:iCs/>
      </w:rPr>
      <w:instrText xml:space="preserve">PAGE  </w:instrText>
    </w:r>
    <w:r w:rsidRPr="002A5BF5">
      <w:rPr>
        <w:i/>
        <w:iCs/>
      </w:rPr>
      <w:fldChar w:fldCharType="separate"/>
    </w:r>
    <w:r>
      <w:rPr>
        <w:i/>
        <w:iCs/>
        <w:noProof/>
      </w:rPr>
      <w:t>ii</w:t>
    </w:r>
    <w:r w:rsidRPr="002A5BF5">
      <w:rPr>
        <w:i/>
        <w:iCs/>
      </w:rPr>
      <w:fldChar w:fldCharType="end"/>
    </w:r>
    <w:r>
      <w:rPr>
        <w:i/>
        <w:iCs/>
      </w:rPr>
      <w:t xml:space="preserve">            </w:t>
    </w:r>
    <w:r w:rsidRPr="002A5BF5">
      <w:rPr>
        <w:i/>
        <w:iCs/>
      </w:rPr>
      <w:fldChar w:fldCharType="begin"/>
    </w:r>
    <w:r w:rsidRPr="002A5BF5">
      <w:rPr>
        <w:i/>
        <w:iCs/>
      </w:rPr>
      <w:instrText xml:space="preserve"> STYLEREF ShortT \* </w:instrText>
    </w:r>
    <w:r>
      <w:rPr>
        <w:i/>
        <w:iCs/>
      </w:rPr>
      <w:instrText>CHAR</w:instrText>
    </w:r>
    <w:r w:rsidRPr="002A5BF5">
      <w:rPr>
        <w:i/>
        <w:iCs/>
      </w:rPr>
      <w:instrText xml:space="preserve">FORMAT </w:instrText>
    </w:r>
    <w:r w:rsidRPr="002A5BF5">
      <w:rPr>
        <w:i/>
        <w:iCs/>
      </w:rPr>
      <w:fldChar w:fldCharType="separate"/>
    </w:r>
    <w:r w:rsidR="00AA5FCE">
      <w:rPr>
        <w:i/>
        <w:iCs/>
        <w:noProof/>
      </w:rPr>
      <w:t>No. 39 of 1993</w:t>
    </w:r>
    <w:r w:rsidRPr="002A5BF5">
      <w:rPr>
        <w:i/>
        <w:iCs/>
      </w:rPr>
      <w:fldChar w:fldCharType="end"/>
    </w:r>
    <w:r>
      <w:rPr>
        <w:i/>
        <w:iCs/>
      </w:rPr>
      <w:t xml:space="preserve">     </w:t>
    </w:r>
    <w:r w:rsidR="002C491A">
      <w:rPr>
        <w:i/>
        <w:iCs/>
      </w:rPr>
      <w:t xml:space="preserve"> Protection of the Sea (Imposition of Contributions to Oil Pollution Compensation Fund—Excise) Act 1993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954" w:rsidRPr="002A5BF5" w:rsidRDefault="00BE6954">
    <w:pPr>
      <w:pBdr>
        <w:top w:val="single" w:sz="6" w:space="1" w:color="auto"/>
      </w:pBdr>
      <w:rPr>
        <w:sz w:val="18"/>
        <w:szCs w:val="18"/>
      </w:rPr>
    </w:pPr>
  </w:p>
  <w:p w:rsidR="00BE6954" w:rsidRDefault="00BE6954">
    <w:pPr>
      <w:ind w:right="26"/>
      <w:jc w:val="right"/>
    </w:pPr>
    <w:r w:rsidRPr="002A5BF5">
      <w:rPr>
        <w:i/>
        <w:iCs/>
      </w:rPr>
      <w:fldChar w:fldCharType="begin"/>
    </w:r>
    <w:r w:rsidRPr="002A5BF5">
      <w:rPr>
        <w:i/>
        <w:iCs/>
      </w:rPr>
      <w:instrText xml:space="preserve"> STYLEREF ShortT \* </w:instrText>
    </w:r>
    <w:r>
      <w:rPr>
        <w:i/>
        <w:iCs/>
      </w:rPr>
      <w:instrText>CHAR</w:instrText>
    </w:r>
    <w:r w:rsidRPr="002A5BF5">
      <w:rPr>
        <w:i/>
        <w:iCs/>
      </w:rPr>
      <w:instrText xml:space="preserve">FORMAT </w:instrText>
    </w:r>
    <w:r w:rsidRPr="002A5BF5">
      <w:rPr>
        <w:i/>
        <w:iCs/>
      </w:rPr>
      <w:fldChar w:fldCharType="separate"/>
    </w:r>
    <w:r w:rsidR="00AA5FCE">
      <w:rPr>
        <w:i/>
        <w:iCs/>
        <w:noProof/>
      </w:rPr>
      <w:t>Protection of the Sea (Imposition of</w:t>
    </w:r>
    <w:r w:rsidRPr="002A5BF5">
      <w:rPr>
        <w:i/>
        <w:iCs/>
      </w:rPr>
      <w:fldChar w:fldCharType="end"/>
    </w:r>
    <w:r w:rsidR="006672A7">
      <w:rPr>
        <w:i/>
        <w:iCs/>
      </w:rPr>
      <w:t xml:space="preserve"> Contributions to Oil Pollution Compensation Fund—Excise) Act 1993</w:t>
    </w:r>
    <w:r>
      <w:rPr>
        <w:i/>
        <w:iCs/>
      </w:rPr>
      <w:t xml:space="preserve">    </w:t>
    </w:r>
    <w:r w:rsidR="002C491A">
      <w:rPr>
        <w:i/>
        <w:iCs/>
      </w:rPr>
      <w:t xml:space="preserve">No. 39 of 1993      </w:t>
    </w:r>
    <w:r w:rsidR="006672A7">
      <w:rPr>
        <w:i/>
        <w:i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3EA" w:rsidRDefault="000933EA">
      <w:pPr>
        <w:spacing w:line="240" w:lineRule="auto"/>
      </w:pPr>
      <w:r>
        <w:separator/>
      </w:r>
    </w:p>
  </w:footnote>
  <w:footnote w:type="continuationSeparator" w:id="0">
    <w:p w:rsidR="000933EA" w:rsidRDefault="000933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954" w:rsidRPr="008C6D62" w:rsidRDefault="00BE6954">
    <w:pPr>
      <w:keepNext/>
      <w:rPr>
        <w:sz w:val="20"/>
        <w:szCs w:val="20"/>
      </w:rPr>
    </w:pPr>
  </w:p>
  <w:p w:rsidR="00BE6954" w:rsidRPr="008C6D62" w:rsidRDefault="00BE6954">
    <w:pPr>
      <w:keepNext/>
      <w:rPr>
        <w:sz w:val="20"/>
        <w:szCs w:val="20"/>
      </w:rPr>
    </w:pPr>
  </w:p>
  <w:p w:rsidR="00BE6954" w:rsidRPr="008C6D62" w:rsidRDefault="00BE6954">
    <w:pPr>
      <w:keepNext/>
      <w:rPr>
        <w:sz w:val="20"/>
        <w:szCs w:val="20"/>
      </w:rPr>
    </w:pPr>
  </w:p>
  <w:p w:rsidR="00BE6954" w:rsidRPr="00E140E4" w:rsidRDefault="00BE6954">
    <w:pPr>
      <w:keepNext/>
      <w:rPr>
        <w:sz w:val="24"/>
        <w:szCs w:val="24"/>
      </w:rPr>
    </w:pPr>
  </w:p>
  <w:p w:rsidR="00BE6954" w:rsidRPr="00E140E4" w:rsidRDefault="00BE6954">
    <w:pPr>
      <w:keepNext/>
      <w:rPr>
        <w:sz w:val="24"/>
        <w:szCs w:val="24"/>
      </w:rPr>
    </w:pPr>
  </w:p>
  <w:p w:rsidR="00BE6954" w:rsidRPr="008C6D62" w:rsidRDefault="00BE6954">
    <w:pPr>
      <w:pStyle w:val="Header"/>
      <w:pBdr>
        <w:top w:val="single" w:sz="12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954" w:rsidRPr="008C6D62" w:rsidRDefault="00BE6954">
    <w:pPr>
      <w:keepNext/>
      <w:jc w:val="right"/>
      <w:rPr>
        <w:sz w:val="20"/>
        <w:szCs w:val="20"/>
      </w:rPr>
    </w:pPr>
  </w:p>
  <w:p w:rsidR="00BE6954" w:rsidRPr="008C6D62" w:rsidRDefault="00BE6954">
    <w:pPr>
      <w:keepNext/>
      <w:jc w:val="right"/>
      <w:rPr>
        <w:sz w:val="20"/>
        <w:szCs w:val="20"/>
      </w:rPr>
    </w:pPr>
  </w:p>
  <w:p w:rsidR="00BE6954" w:rsidRPr="008C6D62" w:rsidRDefault="00BE6954">
    <w:pPr>
      <w:keepNext/>
      <w:jc w:val="right"/>
      <w:rPr>
        <w:sz w:val="20"/>
        <w:szCs w:val="20"/>
      </w:rPr>
    </w:pPr>
  </w:p>
  <w:p w:rsidR="00BE6954" w:rsidRPr="00E140E4" w:rsidRDefault="00BE6954">
    <w:pPr>
      <w:keepNext/>
      <w:jc w:val="right"/>
      <w:rPr>
        <w:sz w:val="24"/>
        <w:szCs w:val="24"/>
      </w:rPr>
    </w:pPr>
  </w:p>
  <w:p w:rsidR="00BE6954" w:rsidRPr="00E140E4" w:rsidRDefault="00BE6954">
    <w:pPr>
      <w:keepNext/>
      <w:jc w:val="right"/>
      <w:rPr>
        <w:sz w:val="24"/>
        <w:szCs w:val="24"/>
      </w:rPr>
    </w:pPr>
  </w:p>
  <w:p w:rsidR="00BE6954" w:rsidRPr="008C6D62" w:rsidRDefault="00BE6954">
    <w:pPr>
      <w:pStyle w:val="Header"/>
      <w:pBdr>
        <w:top w:val="single" w:sz="12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1E8D5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ECE3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A2E9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1C7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FD6D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9CCF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6E4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38EC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80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0C0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02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5F7AC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1D9F04A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 w15:restartNumberingAfterBreak="0">
    <w:nsid w:val="494E02F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67642EE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6E5D22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7303312"/>
    <w:multiLevelType w:val="multilevel"/>
    <w:tmpl w:val="A3BA92F4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3"/>
  </w:num>
  <w:num w:numId="24">
    <w:abstractNumId w:val="14"/>
  </w:num>
  <w:num w:numId="25">
    <w:abstractNumId w:val="12"/>
  </w:num>
  <w:num w:numId="26">
    <w:abstractNumId w:val="16"/>
  </w:num>
  <w:num w:numId="27">
    <w:abstractNumId w:val="11"/>
  </w:num>
  <w:num w:numId="28">
    <w:abstractNumId w:val="10"/>
  </w:num>
  <w:num w:numId="2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defaultTabStop w:val="851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90"/>
    <w:rsid w:val="00000B12"/>
    <w:rsid w:val="000076E0"/>
    <w:rsid w:val="000101FC"/>
    <w:rsid w:val="00014E4F"/>
    <w:rsid w:val="00020643"/>
    <w:rsid w:val="000214DA"/>
    <w:rsid w:val="0002666B"/>
    <w:rsid w:val="00034763"/>
    <w:rsid w:val="000425C4"/>
    <w:rsid w:val="00046A8A"/>
    <w:rsid w:val="00057FE3"/>
    <w:rsid w:val="00060D0F"/>
    <w:rsid w:val="00066668"/>
    <w:rsid w:val="00067319"/>
    <w:rsid w:val="00077EBA"/>
    <w:rsid w:val="000904A9"/>
    <w:rsid w:val="000917DF"/>
    <w:rsid w:val="000933EA"/>
    <w:rsid w:val="000A03F1"/>
    <w:rsid w:val="000A2340"/>
    <w:rsid w:val="000A4BA9"/>
    <w:rsid w:val="000A7076"/>
    <w:rsid w:val="000C0531"/>
    <w:rsid w:val="000C1C49"/>
    <w:rsid w:val="000D0AEE"/>
    <w:rsid w:val="000D0EAD"/>
    <w:rsid w:val="000D14EF"/>
    <w:rsid w:val="000E17B9"/>
    <w:rsid w:val="000E1CE5"/>
    <w:rsid w:val="000E4F9F"/>
    <w:rsid w:val="000E7AFB"/>
    <w:rsid w:val="000F2DBF"/>
    <w:rsid w:val="000F546E"/>
    <w:rsid w:val="000F54FD"/>
    <w:rsid w:val="001004A5"/>
    <w:rsid w:val="00100781"/>
    <w:rsid w:val="00101B5A"/>
    <w:rsid w:val="001077DD"/>
    <w:rsid w:val="00113EFB"/>
    <w:rsid w:val="0012159D"/>
    <w:rsid w:val="00123F9D"/>
    <w:rsid w:val="00124746"/>
    <w:rsid w:val="001253D0"/>
    <w:rsid w:val="00126C68"/>
    <w:rsid w:val="00126CDA"/>
    <w:rsid w:val="001418B2"/>
    <w:rsid w:val="001422D4"/>
    <w:rsid w:val="00151E43"/>
    <w:rsid w:val="00151FF4"/>
    <w:rsid w:val="00152BF6"/>
    <w:rsid w:val="00160407"/>
    <w:rsid w:val="00161B47"/>
    <w:rsid w:val="00164ADC"/>
    <w:rsid w:val="00165C7B"/>
    <w:rsid w:val="0016777D"/>
    <w:rsid w:val="00171542"/>
    <w:rsid w:val="0017544C"/>
    <w:rsid w:val="0018293F"/>
    <w:rsid w:val="001838E2"/>
    <w:rsid w:val="00186659"/>
    <w:rsid w:val="00186E6B"/>
    <w:rsid w:val="00192DC9"/>
    <w:rsid w:val="001B1C01"/>
    <w:rsid w:val="001B2383"/>
    <w:rsid w:val="001D4043"/>
    <w:rsid w:val="001D7217"/>
    <w:rsid w:val="001E0FF2"/>
    <w:rsid w:val="001E40BE"/>
    <w:rsid w:val="001E5093"/>
    <w:rsid w:val="001E5BB2"/>
    <w:rsid w:val="001F3387"/>
    <w:rsid w:val="001F438C"/>
    <w:rsid w:val="001F6379"/>
    <w:rsid w:val="00203443"/>
    <w:rsid w:val="0021267E"/>
    <w:rsid w:val="00216A2C"/>
    <w:rsid w:val="00220853"/>
    <w:rsid w:val="00220CE5"/>
    <w:rsid w:val="002246FE"/>
    <w:rsid w:val="00226847"/>
    <w:rsid w:val="00227D71"/>
    <w:rsid w:val="0023112A"/>
    <w:rsid w:val="00241431"/>
    <w:rsid w:val="00245769"/>
    <w:rsid w:val="002475FE"/>
    <w:rsid w:val="00247704"/>
    <w:rsid w:val="00257E96"/>
    <w:rsid w:val="0026206B"/>
    <w:rsid w:val="00267456"/>
    <w:rsid w:val="002701B9"/>
    <w:rsid w:val="0027049F"/>
    <w:rsid w:val="002727E2"/>
    <w:rsid w:val="00273AF8"/>
    <w:rsid w:val="00273B33"/>
    <w:rsid w:val="00277036"/>
    <w:rsid w:val="00285533"/>
    <w:rsid w:val="00286FD0"/>
    <w:rsid w:val="00287511"/>
    <w:rsid w:val="00294C1C"/>
    <w:rsid w:val="002956F9"/>
    <w:rsid w:val="002A3E6A"/>
    <w:rsid w:val="002A52FA"/>
    <w:rsid w:val="002A5BF5"/>
    <w:rsid w:val="002B3870"/>
    <w:rsid w:val="002B69DF"/>
    <w:rsid w:val="002C2DDC"/>
    <w:rsid w:val="002C491A"/>
    <w:rsid w:val="002C53BD"/>
    <w:rsid w:val="002D1103"/>
    <w:rsid w:val="002D6764"/>
    <w:rsid w:val="002D6EDF"/>
    <w:rsid w:val="002D7CEB"/>
    <w:rsid w:val="002E41EA"/>
    <w:rsid w:val="002E7EC0"/>
    <w:rsid w:val="002F092A"/>
    <w:rsid w:val="002F1501"/>
    <w:rsid w:val="002F75DD"/>
    <w:rsid w:val="00301EF9"/>
    <w:rsid w:val="003036BF"/>
    <w:rsid w:val="00307CF1"/>
    <w:rsid w:val="0031669A"/>
    <w:rsid w:val="00325015"/>
    <w:rsid w:val="0033064E"/>
    <w:rsid w:val="00334799"/>
    <w:rsid w:val="00340A79"/>
    <w:rsid w:val="0035417A"/>
    <w:rsid w:val="00354321"/>
    <w:rsid w:val="00356B50"/>
    <w:rsid w:val="003573AE"/>
    <w:rsid w:val="003679D7"/>
    <w:rsid w:val="003955E9"/>
    <w:rsid w:val="0039571E"/>
    <w:rsid w:val="0039576A"/>
    <w:rsid w:val="0039660E"/>
    <w:rsid w:val="003A1D6B"/>
    <w:rsid w:val="003A33D8"/>
    <w:rsid w:val="003A5A5F"/>
    <w:rsid w:val="003A5E0E"/>
    <w:rsid w:val="003B3376"/>
    <w:rsid w:val="003C0BB9"/>
    <w:rsid w:val="003C4D47"/>
    <w:rsid w:val="003C6BD3"/>
    <w:rsid w:val="003D20C6"/>
    <w:rsid w:val="003E3860"/>
    <w:rsid w:val="003F1784"/>
    <w:rsid w:val="003F4E55"/>
    <w:rsid w:val="003F4FEE"/>
    <w:rsid w:val="00400877"/>
    <w:rsid w:val="0040433A"/>
    <w:rsid w:val="00412581"/>
    <w:rsid w:val="00414480"/>
    <w:rsid w:val="00416DAB"/>
    <w:rsid w:val="00416F90"/>
    <w:rsid w:val="0042052E"/>
    <w:rsid w:val="004210F8"/>
    <w:rsid w:val="00421B00"/>
    <w:rsid w:val="00422ABC"/>
    <w:rsid w:val="00425F2D"/>
    <w:rsid w:val="00426811"/>
    <w:rsid w:val="00433377"/>
    <w:rsid w:val="00434D42"/>
    <w:rsid w:val="004402DF"/>
    <w:rsid w:val="0044492B"/>
    <w:rsid w:val="0044525B"/>
    <w:rsid w:val="004520D1"/>
    <w:rsid w:val="00452884"/>
    <w:rsid w:val="004543C0"/>
    <w:rsid w:val="00471C82"/>
    <w:rsid w:val="00480C10"/>
    <w:rsid w:val="0048115A"/>
    <w:rsid w:val="00494F2B"/>
    <w:rsid w:val="0049783A"/>
    <w:rsid w:val="004A2D33"/>
    <w:rsid w:val="004A6594"/>
    <w:rsid w:val="004B0B23"/>
    <w:rsid w:val="004B1F80"/>
    <w:rsid w:val="004C39BC"/>
    <w:rsid w:val="004C3FB8"/>
    <w:rsid w:val="004C4BCA"/>
    <w:rsid w:val="004D1445"/>
    <w:rsid w:val="004D2915"/>
    <w:rsid w:val="004E2E90"/>
    <w:rsid w:val="004E7AF9"/>
    <w:rsid w:val="004E7D58"/>
    <w:rsid w:val="004F49F5"/>
    <w:rsid w:val="004F5E23"/>
    <w:rsid w:val="004F5F70"/>
    <w:rsid w:val="004F6064"/>
    <w:rsid w:val="004F7A09"/>
    <w:rsid w:val="005002C4"/>
    <w:rsid w:val="00514622"/>
    <w:rsid w:val="00514FEB"/>
    <w:rsid w:val="005203BA"/>
    <w:rsid w:val="0052666D"/>
    <w:rsid w:val="005312EC"/>
    <w:rsid w:val="00532309"/>
    <w:rsid w:val="00547FAF"/>
    <w:rsid w:val="005504EF"/>
    <w:rsid w:val="00550E74"/>
    <w:rsid w:val="005516B1"/>
    <w:rsid w:val="00552A83"/>
    <w:rsid w:val="00555CD4"/>
    <w:rsid w:val="00555FB9"/>
    <w:rsid w:val="005655B1"/>
    <w:rsid w:val="00570D17"/>
    <w:rsid w:val="0057149C"/>
    <w:rsid w:val="00575EBE"/>
    <w:rsid w:val="00585EE9"/>
    <w:rsid w:val="005871A4"/>
    <w:rsid w:val="005A23F7"/>
    <w:rsid w:val="005B1958"/>
    <w:rsid w:val="005B1EBD"/>
    <w:rsid w:val="005B733B"/>
    <w:rsid w:val="005B7AAE"/>
    <w:rsid w:val="005C25DA"/>
    <w:rsid w:val="005C4B52"/>
    <w:rsid w:val="005E0252"/>
    <w:rsid w:val="005E1771"/>
    <w:rsid w:val="005F4FF2"/>
    <w:rsid w:val="005F77E7"/>
    <w:rsid w:val="00601435"/>
    <w:rsid w:val="00611606"/>
    <w:rsid w:val="006164F4"/>
    <w:rsid w:val="0062449F"/>
    <w:rsid w:val="00624710"/>
    <w:rsid w:val="00626988"/>
    <w:rsid w:val="00636FF1"/>
    <w:rsid w:val="00647377"/>
    <w:rsid w:val="00650166"/>
    <w:rsid w:val="00650367"/>
    <w:rsid w:val="0065154E"/>
    <w:rsid w:val="0065230B"/>
    <w:rsid w:val="00655AC0"/>
    <w:rsid w:val="00661EE4"/>
    <w:rsid w:val="006624B2"/>
    <w:rsid w:val="00663AAB"/>
    <w:rsid w:val="006672A7"/>
    <w:rsid w:val="0068460A"/>
    <w:rsid w:val="00685F25"/>
    <w:rsid w:val="00692293"/>
    <w:rsid w:val="00692651"/>
    <w:rsid w:val="006939AF"/>
    <w:rsid w:val="0069550C"/>
    <w:rsid w:val="006956E8"/>
    <w:rsid w:val="006B0AAA"/>
    <w:rsid w:val="006B4749"/>
    <w:rsid w:val="006B4C1A"/>
    <w:rsid w:val="006C101D"/>
    <w:rsid w:val="006C6F4F"/>
    <w:rsid w:val="006C7AF8"/>
    <w:rsid w:val="006C7B75"/>
    <w:rsid w:val="006D198C"/>
    <w:rsid w:val="006D28D0"/>
    <w:rsid w:val="006D5E07"/>
    <w:rsid w:val="006E305E"/>
    <w:rsid w:val="006F0D59"/>
    <w:rsid w:val="006F3920"/>
    <w:rsid w:val="007056AF"/>
    <w:rsid w:val="007063FF"/>
    <w:rsid w:val="00707E1D"/>
    <w:rsid w:val="007102FA"/>
    <w:rsid w:val="0071306A"/>
    <w:rsid w:val="0071321B"/>
    <w:rsid w:val="00721E4D"/>
    <w:rsid w:val="00733313"/>
    <w:rsid w:val="007347FD"/>
    <w:rsid w:val="007418EC"/>
    <w:rsid w:val="00744F60"/>
    <w:rsid w:val="00745E99"/>
    <w:rsid w:val="00751892"/>
    <w:rsid w:val="00757994"/>
    <w:rsid w:val="00767EAA"/>
    <w:rsid w:val="00770BEF"/>
    <w:rsid w:val="00775FB5"/>
    <w:rsid w:val="00776A77"/>
    <w:rsid w:val="00781E6D"/>
    <w:rsid w:val="0078434B"/>
    <w:rsid w:val="00785111"/>
    <w:rsid w:val="00795B8C"/>
    <w:rsid w:val="007A346B"/>
    <w:rsid w:val="007B00B4"/>
    <w:rsid w:val="007C03C8"/>
    <w:rsid w:val="007D0A5E"/>
    <w:rsid w:val="007D4C45"/>
    <w:rsid w:val="007E695F"/>
    <w:rsid w:val="007F2A46"/>
    <w:rsid w:val="007F4B94"/>
    <w:rsid w:val="007F6331"/>
    <w:rsid w:val="007F6A4E"/>
    <w:rsid w:val="00806ADD"/>
    <w:rsid w:val="00813CD7"/>
    <w:rsid w:val="008152C9"/>
    <w:rsid w:val="00815B56"/>
    <w:rsid w:val="0081791C"/>
    <w:rsid w:val="0083337D"/>
    <w:rsid w:val="00834A89"/>
    <w:rsid w:val="00853848"/>
    <w:rsid w:val="0085398A"/>
    <w:rsid w:val="00853CA1"/>
    <w:rsid w:val="00853E44"/>
    <w:rsid w:val="0085552D"/>
    <w:rsid w:val="008562A0"/>
    <w:rsid w:val="00864549"/>
    <w:rsid w:val="00874AA2"/>
    <w:rsid w:val="00875837"/>
    <w:rsid w:val="00880578"/>
    <w:rsid w:val="00880A27"/>
    <w:rsid w:val="008862C1"/>
    <w:rsid w:val="00887316"/>
    <w:rsid w:val="00892C90"/>
    <w:rsid w:val="00894207"/>
    <w:rsid w:val="00894B2D"/>
    <w:rsid w:val="0089581E"/>
    <w:rsid w:val="008A43A7"/>
    <w:rsid w:val="008A4A08"/>
    <w:rsid w:val="008A6AFE"/>
    <w:rsid w:val="008B206F"/>
    <w:rsid w:val="008B2896"/>
    <w:rsid w:val="008B525C"/>
    <w:rsid w:val="008C12E3"/>
    <w:rsid w:val="008C6D62"/>
    <w:rsid w:val="008C75B5"/>
    <w:rsid w:val="008D210F"/>
    <w:rsid w:val="008D3FB5"/>
    <w:rsid w:val="008D667D"/>
    <w:rsid w:val="008D6856"/>
    <w:rsid w:val="008E0102"/>
    <w:rsid w:val="008E084F"/>
    <w:rsid w:val="008E6A7D"/>
    <w:rsid w:val="008F1710"/>
    <w:rsid w:val="008F67E2"/>
    <w:rsid w:val="00900182"/>
    <w:rsid w:val="00902C64"/>
    <w:rsid w:val="00906FF0"/>
    <w:rsid w:val="00912271"/>
    <w:rsid w:val="009348E1"/>
    <w:rsid w:val="009419CD"/>
    <w:rsid w:val="00943919"/>
    <w:rsid w:val="00944FAE"/>
    <w:rsid w:val="00945DA6"/>
    <w:rsid w:val="00945FD7"/>
    <w:rsid w:val="009573B0"/>
    <w:rsid w:val="00973ECA"/>
    <w:rsid w:val="0098055C"/>
    <w:rsid w:val="0098244C"/>
    <w:rsid w:val="00986EA2"/>
    <w:rsid w:val="009904F0"/>
    <w:rsid w:val="009949F1"/>
    <w:rsid w:val="009A10FF"/>
    <w:rsid w:val="009A1CB2"/>
    <w:rsid w:val="009A252F"/>
    <w:rsid w:val="009A33B6"/>
    <w:rsid w:val="009A74D9"/>
    <w:rsid w:val="009B019B"/>
    <w:rsid w:val="009B0A5E"/>
    <w:rsid w:val="009B2057"/>
    <w:rsid w:val="009B2E64"/>
    <w:rsid w:val="009B47C3"/>
    <w:rsid w:val="009B7C5A"/>
    <w:rsid w:val="009C5A6A"/>
    <w:rsid w:val="009D59B3"/>
    <w:rsid w:val="009E2E26"/>
    <w:rsid w:val="00A0022A"/>
    <w:rsid w:val="00A0589B"/>
    <w:rsid w:val="00A0735A"/>
    <w:rsid w:val="00A07942"/>
    <w:rsid w:val="00A1013B"/>
    <w:rsid w:val="00A10AC6"/>
    <w:rsid w:val="00A12A4D"/>
    <w:rsid w:val="00A148CF"/>
    <w:rsid w:val="00A161C0"/>
    <w:rsid w:val="00A212D7"/>
    <w:rsid w:val="00A22DDA"/>
    <w:rsid w:val="00A254B7"/>
    <w:rsid w:val="00A278BF"/>
    <w:rsid w:val="00A32EEC"/>
    <w:rsid w:val="00A32F48"/>
    <w:rsid w:val="00A371FA"/>
    <w:rsid w:val="00A41D86"/>
    <w:rsid w:val="00A43FB4"/>
    <w:rsid w:val="00A50B62"/>
    <w:rsid w:val="00A518E7"/>
    <w:rsid w:val="00A52752"/>
    <w:rsid w:val="00A611F6"/>
    <w:rsid w:val="00A721B7"/>
    <w:rsid w:val="00A73B3A"/>
    <w:rsid w:val="00A805CC"/>
    <w:rsid w:val="00A812D6"/>
    <w:rsid w:val="00A81A61"/>
    <w:rsid w:val="00A925E9"/>
    <w:rsid w:val="00A93839"/>
    <w:rsid w:val="00AA5C75"/>
    <w:rsid w:val="00AA5FCE"/>
    <w:rsid w:val="00AA6E16"/>
    <w:rsid w:val="00AA7745"/>
    <w:rsid w:val="00AB1877"/>
    <w:rsid w:val="00AB1D86"/>
    <w:rsid w:val="00AB47BD"/>
    <w:rsid w:val="00AB549E"/>
    <w:rsid w:val="00AB7A00"/>
    <w:rsid w:val="00AC5E37"/>
    <w:rsid w:val="00AC74A2"/>
    <w:rsid w:val="00AD2426"/>
    <w:rsid w:val="00AD516B"/>
    <w:rsid w:val="00AD7D4C"/>
    <w:rsid w:val="00AE12A5"/>
    <w:rsid w:val="00AE3652"/>
    <w:rsid w:val="00AF23A4"/>
    <w:rsid w:val="00AF55F0"/>
    <w:rsid w:val="00AF6001"/>
    <w:rsid w:val="00B0151B"/>
    <w:rsid w:val="00B14D9D"/>
    <w:rsid w:val="00B232C8"/>
    <w:rsid w:val="00B245B0"/>
    <w:rsid w:val="00B30740"/>
    <w:rsid w:val="00B3480D"/>
    <w:rsid w:val="00B36326"/>
    <w:rsid w:val="00B366B8"/>
    <w:rsid w:val="00B4244E"/>
    <w:rsid w:val="00B56121"/>
    <w:rsid w:val="00B56283"/>
    <w:rsid w:val="00B57C9D"/>
    <w:rsid w:val="00B60822"/>
    <w:rsid w:val="00B6352B"/>
    <w:rsid w:val="00B65A7E"/>
    <w:rsid w:val="00B65F76"/>
    <w:rsid w:val="00B67919"/>
    <w:rsid w:val="00B71A72"/>
    <w:rsid w:val="00B76881"/>
    <w:rsid w:val="00B80C62"/>
    <w:rsid w:val="00B8645F"/>
    <w:rsid w:val="00B91423"/>
    <w:rsid w:val="00B95F98"/>
    <w:rsid w:val="00B96B15"/>
    <w:rsid w:val="00BA6995"/>
    <w:rsid w:val="00BB642B"/>
    <w:rsid w:val="00BB6680"/>
    <w:rsid w:val="00BC0F88"/>
    <w:rsid w:val="00BC18A5"/>
    <w:rsid w:val="00BC49F8"/>
    <w:rsid w:val="00BC7085"/>
    <w:rsid w:val="00BD227C"/>
    <w:rsid w:val="00BD327A"/>
    <w:rsid w:val="00BE0F61"/>
    <w:rsid w:val="00BE43FE"/>
    <w:rsid w:val="00BE6954"/>
    <w:rsid w:val="00BF0AAA"/>
    <w:rsid w:val="00BF5194"/>
    <w:rsid w:val="00BF6E42"/>
    <w:rsid w:val="00C00235"/>
    <w:rsid w:val="00C03619"/>
    <w:rsid w:val="00C04E70"/>
    <w:rsid w:val="00C06341"/>
    <w:rsid w:val="00C07E46"/>
    <w:rsid w:val="00C169D5"/>
    <w:rsid w:val="00C17DF4"/>
    <w:rsid w:val="00C223E5"/>
    <w:rsid w:val="00C24E06"/>
    <w:rsid w:val="00C2679D"/>
    <w:rsid w:val="00C335CA"/>
    <w:rsid w:val="00C3463E"/>
    <w:rsid w:val="00C36102"/>
    <w:rsid w:val="00C403F6"/>
    <w:rsid w:val="00C472E0"/>
    <w:rsid w:val="00C47B71"/>
    <w:rsid w:val="00C63911"/>
    <w:rsid w:val="00C8732A"/>
    <w:rsid w:val="00C87DF9"/>
    <w:rsid w:val="00C97E54"/>
    <w:rsid w:val="00CA4804"/>
    <w:rsid w:val="00CA511C"/>
    <w:rsid w:val="00CB0029"/>
    <w:rsid w:val="00CB2694"/>
    <w:rsid w:val="00CB26B0"/>
    <w:rsid w:val="00CB377D"/>
    <w:rsid w:val="00CD39B4"/>
    <w:rsid w:val="00CD42C6"/>
    <w:rsid w:val="00CE17EB"/>
    <w:rsid w:val="00CE4205"/>
    <w:rsid w:val="00CF0DE4"/>
    <w:rsid w:val="00CF20E9"/>
    <w:rsid w:val="00CF432D"/>
    <w:rsid w:val="00D01644"/>
    <w:rsid w:val="00D026DE"/>
    <w:rsid w:val="00D06F8C"/>
    <w:rsid w:val="00D11626"/>
    <w:rsid w:val="00D13CB9"/>
    <w:rsid w:val="00D15465"/>
    <w:rsid w:val="00D23BE8"/>
    <w:rsid w:val="00D35F46"/>
    <w:rsid w:val="00D36A06"/>
    <w:rsid w:val="00D3722E"/>
    <w:rsid w:val="00D37584"/>
    <w:rsid w:val="00D4208A"/>
    <w:rsid w:val="00D42957"/>
    <w:rsid w:val="00D42E60"/>
    <w:rsid w:val="00D438AD"/>
    <w:rsid w:val="00D458C5"/>
    <w:rsid w:val="00D45E9F"/>
    <w:rsid w:val="00D4618D"/>
    <w:rsid w:val="00D50969"/>
    <w:rsid w:val="00D66239"/>
    <w:rsid w:val="00D74741"/>
    <w:rsid w:val="00D754F3"/>
    <w:rsid w:val="00D809EA"/>
    <w:rsid w:val="00D95346"/>
    <w:rsid w:val="00DB122E"/>
    <w:rsid w:val="00DB24AA"/>
    <w:rsid w:val="00DB35E6"/>
    <w:rsid w:val="00DB4226"/>
    <w:rsid w:val="00DB4471"/>
    <w:rsid w:val="00DB4CAB"/>
    <w:rsid w:val="00DD004D"/>
    <w:rsid w:val="00DD03AD"/>
    <w:rsid w:val="00DD106B"/>
    <w:rsid w:val="00DD3986"/>
    <w:rsid w:val="00DD4CE3"/>
    <w:rsid w:val="00DD5844"/>
    <w:rsid w:val="00DE0433"/>
    <w:rsid w:val="00DE0639"/>
    <w:rsid w:val="00DF4CC5"/>
    <w:rsid w:val="00E02723"/>
    <w:rsid w:val="00E0355B"/>
    <w:rsid w:val="00E0540A"/>
    <w:rsid w:val="00E064E9"/>
    <w:rsid w:val="00E12C7F"/>
    <w:rsid w:val="00E140E4"/>
    <w:rsid w:val="00E20621"/>
    <w:rsid w:val="00E20DF8"/>
    <w:rsid w:val="00E22005"/>
    <w:rsid w:val="00E472B6"/>
    <w:rsid w:val="00E502EB"/>
    <w:rsid w:val="00E51A55"/>
    <w:rsid w:val="00E62305"/>
    <w:rsid w:val="00E73038"/>
    <w:rsid w:val="00E7368A"/>
    <w:rsid w:val="00E7520F"/>
    <w:rsid w:val="00E7730A"/>
    <w:rsid w:val="00E775A3"/>
    <w:rsid w:val="00E779DA"/>
    <w:rsid w:val="00E960D4"/>
    <w:rsid w:val="00EA27EF"/>
    <w:rsid w:val="00EA32CE"/>
    <w:rsid w:val="00EA451F"/>
    <w:rsid w:val="00EA6EE5"/>
    <w:rsid w:val="00EB413D"/>
    <w:rsid w:val="00EC601F"/>
    <w:rsid w:val="00EC647A"/>
    <w:rsid w:val="00ED6FC9"/>
    <w:rsid w:val="00EE4449"/>
    <w:rsid w:val="00EE6BAD"/>
    <w:rsid w:val="00EF29E0"/>
    <w:rsid w:val="00EF727B"/>
    <w:rsid w:val="00F12AC3"/>
    <w:rsid w:val="00F1315A"/>
    <w:rsid w:val="00F141B7"/>
    <w:rsid w:val="00F164EB"/>
    <w:rsid w:val="00F16F25"/>
    <w:rsid w:val="00F203CB"/>
    <w:rsid w:val="00F203F1"/>
    <w:rsid w:val="00F20A1F"/>
    <w:rsid w:val="00F32DAD"/>
    <w:rsid w:val="00F416D2"/>
    <w:rsid w:val="00F42F48"/>
    <w:rsid w:val="00F44794"/>
    <w:rsid w:val="00F46060"/>
    <w:rsid w:val="00F470A1"/>
    <w:rsid w:val="00F52580"/>
    <w:rsid w:val="00F532ED"/>
    <w:rsid w:val="00F55A7D"/>
    <w:rsid w:val="00F56D7C"/>
    <w:rsid w:val="00F74AF7"/>
    <w:rsid w:val="00F82A39"/>
    <w:rsid w:val="00F90C30"/>
    <w:rsid w:val="00F939FF"/>
    <w:rsid w:val="00FA7C70"/>
    <w:rsid w:val="00FD1E48"/>
    <w:rsid w:val="00FE03CF"/>
    <w:rsid w:val="00FE4CDB"/>
    <w:rsid w:val="00FE61CA"/>
    <w:rsid w:val="00FE709F"/>
    <w:rsid w:val="00FF3EAF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30B"/>
    <w:pPr>
      <w:spacing w:after="0" w:line="260" w:lineRule="atLeast"/>
    </w:pPr>
    <w:rPr>
      <w:lang w:val="en-AU" w:eastAsia="en-AU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rsid w:val="00AD516B"/>
    <w:pPr>
      <w:keepNext/>
      <w:keepLines/>
      <w:numPr>
        <w:numId w:val="27"/>
      </w:numPr>
      <w:tabs>
        <w:tab w:val="left" w:pos="1440"/>
      </w:tabs>
      <w:spacing w:before="240" w:after="60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rsid w:val="00AD516B"/>
    <w:pPr>
      <w:numPr>
        <w:ilvl w:val="1"/>
      </w:numPr>
      <w:tabs>
        <w:tab w:val="clear" w:pos="1440"/>
        <w:tab w:val="num" w:pos="926"/>
      </w:tabs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rsid w:val="00AD516B"/>
    <w:pPr>
      <w:numPr>
        <w:ilvl w:val="2"/>
      </w:numPr>
      <w:tabs>
        <w:tab w:val="clear" w:pos="1440"/>
        <w:tab w:val="num" w:pos="926"/>
      </w:tabs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rsid w:val="00AD516B"/>
    <w:pPr>
      <w:numPr>
        <w:ilvl w:val="3"/>
      </w:numPr>
      <w:tabs>
        <w:tab w:val="clear" w:pos="1440"/>
        <w:tab w:val="num" w:pos="926"/>
      </w:tabs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rsid w:val="00AD516B"/>
    <w:pPr>
      <w:numPr>
        <w:ilvl w:val="4"/>
      </w:numPr>
      <w:tabs>
        <w:tab w:val="clear" w:pos="1440"/>
        <w:tab w:val="num" w:pos="926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rsid w:val="00AD516B"/>
    <w:pPr>
      <w:numPr>
        <w:ilvl w:val="5"/>
      </w:numPr>
      <w:tabs>
        <w:tab w:val="clear" w:pos="1440"/>
        <w:tab w:val="num" w:pos="926"/>
      </w:tabs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rsid w:val="00AD516B"/>
    <w:pPr>
      <w:numPr>
        <w:ilvl w:val="6"/>
      </w:numPr>
      <w:tabs>
        <w:tab w:val="num" w:pos="926"/>
      </w:tabs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rsid w:val="00AD516B"/>
    <w:pPr>
      <w:numPr>
        <w:ilvl w:val="7"/>
      </w:numPr>
      <w:tabs>
        <w:tab w:val="num" w:pos="926"/>
      </w:tabs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rsid w:val="00AD516B"/>
    <w:pPr>
      <w:keepNext w:val="0"/>
      <w:numPr>
        <w:ilvl w:val="8"/>
      </w:numPr>
      <w:tabs>
        <w:tab w:val="clear" w:pos="1440"/>
        <w:tab w:val="num" w:pos="926"/>
      </w:tabs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  <w:rsid w:val="00AD516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9"/>
    <w:locked/>
    <w:rPr>
      <w:b/>
      <w:bCs/>
      <w:kern w:val="28"/>
      <w:sz w:val="36"/>
      <w:szCs w:val="36"/>
      <w:lang w:val="en-AU" w:eastAsia="en-AU"/>
    </w:rPr>
  </w:style>
  <w:style w:type="character" w:customStyle="1" w:styleId="Heading2Char">
    <w:name w:val="Heading 2 Char"/>
    <w:aliases w:val="p Char"/>
    <w:basedOn w:val="DefaultParagraphFont"/>
    <w:link w:val="Heading2"/>
    <w:uiPriority w:val="99"/>
    <w:locked/>
    <w:rPr>
      <w:b/>
      <w:bCs/>
      <w:kern w:val="28"/>
      <w:sz w:val="32"/>
      <w:szCs w:val="32"/>
      <w:lang w:val="en-AU" w:eastAsia="en-AU"/>
    </w:rPr>
  </w:style>
  <w:style w:type="character" w:customStyle="1" w:styleId="Heading3Char">
    <w:name w:val="Heading 3 Char"/>
    <w:aliases w:val="d Char"/>
    <w:basedOn w:val="DefaultParagraphFont"/>
    <w:link w:val="Heading3"/>
    <w:uiPriority w:val="99"/>
    <w:locked/>
    <w:rPr>
      <w:b/>
      <w:bCs/>
      <w:kern w:val="28"/>
      <w:sz w:val="28"/>
      <w:szCs w:val="28"/>
      <w:lang w:val="en-AU" w:eastAsia="en-AU"/>
    </w:rPr>
  </w:style>
  <w:style w:type="character" w:customStyle="1" w:styleId="Heading4Char">
    <w:name w:val="Heading 4 Char"/>
    <w:aliases w:val="sd Char"/>
    <w:basedOn w:val="DefaultParagraphFont"/>
    <w:link w:val="Heading4"/>
    <w:uiPriority w:val="99"/>
    <w:locked/>
    <w:rPr>
      <w:b/>
      <w:bCs/>
      <w:kern w:val="28"/>
      <w:sz w:val="26"/>
      <w:szCs w:val="26"/>
      <w:lang w:val="en-AU" w:eastAsia="en-AU"/>
    </w:rPr>
  </w:style>
  <w:style w:type="character" w:customStyle="1" w:styleId="Heading5Char">
    <w:name w:val="Heading 5 Char"/>
    <w:aliases w:val="s Char"/>
    <w:basedOn w:val="DefaultParagraphFont"/>
    <w:link w:val="Heading5"/>
    <w:uiPriority w:val="99"/>
    <w:locked/>
    <w:rPr>
      <w:b/>
      <w:bCs/>
      <w:kern w:val="28"/>
      <w:sz w:val="24"/>
      <w:szCs w:val="24"/>
      <w:lang w:val="en-AU" w:eastAsia="en-AU"/>
    </w:rPr>
  </w:style>
  <w:style w:type="character" w:customStyle="1" w:styleId="Heading6Char">
    <w:name w:val="Heading 6 Char"/>
    <w:aliases w:val="as Char"/>
    <w:basedOn w:val="DefaultParagraphFont"/>
    <w:link w:val="Heading6"/>
    <w:uiPriority w:val="99"/>
    <w:locked/>
    <w:rPr>
      <w:rFonts w:ascii="Arial" w:hAnsi="Arial" w:cs="Arial"/>
      <w:b/>
      <w:bCs/>
      <w:kern w:val="28"/>
      <w:sz w:val="32"/>
      <w:szCs w:val="32"/>
      <w:lang w:val="en-AU" w:eastAsia="en-AU"/>
    </w:rPr>
  </w:style>
  <w:style w:type="character" w:customStyle="1" w:styleId="Heading7Char">
    <w:name w:val="Heading 7 Char"/>
    <w:aliases w:val="ap Char"/>
    <w:basedOn w:val="DefaultParagraphFont"/>
    <w:link w:val="Heading7"/>
    <w:uiPriority w:val="99"/>
    <w:locked/>
    <w:rPr>
      <w:rFonts w:ascii="Arial" w:hAnsi="Arial" w:cs="Arial"/>
      <w:b/>
      <w:bCs/>
      <w:kern w:val="28"/>
      <w:sz w:val="28"/>
      <w:szCs w:val="28"/>
      <w:lang w:val="en-AU" w:eastAsia="en-AU"/>
    </w:rPr>
  </w:style>
  <w:style w:type="character" w:customStyle="1" w:styleId="Heading8Char">
    <w:name w:val="Heading 8 Char"/>
    <w:aliases w:val="ad Char"/>
    <w:basedOn w:val="DefaultParagraphFont"/>
    <w:link w:val="Heading8"/>
    <w:uiPriority w:val="99"/>
    <w:locked/>
    <w:rPr>
      <w:rFonts w:ascii="Arial" w:hAnsi="Arial" w:cs="Arial"/>
      <w:b/>
      <w:bCs/>
      <w:kern w:val="28"/>
      <w:sz w:val="26"/>
      <w:szCs w:val="26"/>
      <w:lang w:val="en-AU" w:eastAsia="en-AU"/>
    </w:rPr>
  </w:style>
  <w:style w:type="character" w:customStyle="1" w:styleId="Heading9Char">
    <w:name w:val="Heading 9 Char"/>
    <w:aliases w:val="aat Char"/>
    <w:basedOn w:val="DefaultParagraphFont"/>
    <w:link w:val="Heading9"/>
    <w:uiPriority w:val="99"/>
    <w:locked/>
    <w:rPr>
      <w:b/>
      <w:bCs/>
      <w:i/>
      <w:iCs/>
      <w:kern w:val="28"/>
      <w:sz w:val="28"/>
      <w:szCs w:val="28"/>
      <w:lang w:val="en-AU" w:eastAsia="en-AU"/>
    </w:rPr>
  </w:style>
  <w:style w:type="paragraph" w:customStyle="1" w:styleId="Test">
    <w:name w:val="Test"/>
    <w:basedOn w:val="Normal"/>
    <w:uiPriority w:val="99"/>
    <w:semiHidden/>
    <w:rsid w:val="00AD516B"/>
    <w:pPr>
      <w:spacing w:before="240" w:after="240"/>
    </w:pPr>
    <w:rPr>
      <w:rFonts w:ascii="Arial" w:hAnsi="Arial" w:cs="Arial"/>
      <w:b/>
      <w:bCs/>
      <w:sz w:val="16"/>
      <w:szCs w:val="16"/>
    </w:rPr>
  </w:style>
  <w:style w:type="paragraph" w:customStyle="1" w:styleId="ActNotes1">
    <w:name w:val="ActNotes(1)"/>
    <w:basedOn w:val="Normal"/>
    <w:uiPriority w:val="99"/>
    <w:rsid w:val="00AD516B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rsid w:val="00AD516B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rsid w:val="00AD516B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rsid w:val="00AD516B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asamended">
    <w:name w:val="as amended"/>
    <w:basedOn w:val="Normal"/>
    <w:uiPriority w:val="99"/>
    <w:semiHidden/>
    <w:rsid w:val="00AD516B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rsid w:val="00AD516B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customStyle="1" w:styleId="BodyTextIndex">
    <w:name w:val="Body Text Index"/>
    <w:basedOn w:val="Normal"/>
    <w:next w:val="BodyText2"/>
    <w:uiPriority w:val="99"/>
    <w:semiHidden/>
    <w:rsid w:val="00AD516B"/>
    <w:pPr>
      <w:spacing w:after="120"/>
      <w:ind w:left="284"/>
    </w:pPr>
  </w:style>
  <w:style w:type="paragraph" w:customStyle="1" w:styleId="BoxText">
    <w:name w:val="BoxText"/>
    <w:aliases w:val="bt"/>
    <w:basedOn w:val="Normal"/>
    <w:uiPriority w:val="99"/>
    <w:rsid w:val="00AD51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sid w:val="00AD516B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sid w:val="00AD516B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next w:val="Normal"/>
    <w:uiPriority w:val="99"/>
    <w:rsid w:val="00AD516B"/>
    <w:pPr>
      <w:ind w:left="1559" w:hanging="425"/>
    </w:pPr>
  </w:style>
  <w:style w:type="paragraph" w:customStyle="1" w:styleId="BoxNote">
    <w:name w:val="BoxNote"/>
    <w:aliases w:val="bn"/>
    <w:basedOn w:val="BoxText"/>
    <w:next w:val="Normal"/>
    <w:uiPriority w:val="99"/>
    <w:rsid w:val="00AD516B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next w:val="Normal"/>
    <w:uiPriority w:val="99"/>
    <w:rsid w:val="00AD51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rsid w:val="00AD516B"/>
    <w:pPr>
      <w:ind w:left="1985" w:hanging="851"/>
    </w:pPr>
  </w:style>
  <w:style w:type="character" w:customStyle="1" w:styleId="CharAmPartNo">
    <w:name w:val="CharAmPartNo"/>
    <w:basedOn w:val="DefaultParagraphFont"/>
    <w:uiPriority w:val="99"/>
    <w:rsid w:val="00AD516B"/>
    <w:rPr>
      <w:rFonts w:cs="Times New Roman"/>
    </w:rPr>
  </w:style>
  <w:style w:type="character" w:customStyle="1" w:styleId="CharAmPartText">
    <w:name w:val="CharAmPartText"/>
    <w:basedOn w:val="DefaultParagraphFont"/>
    <w:uiPriority w:val="99"/>
    <w:rsid w:val="00AD516B"/>
    <w:rPr>
      <w:rFonts w:cs="Times New Roman"/>
    </w:rPr>
  </w:style>
  <w:style w:type="character" w:customStyle="1" w:styleId="CharAmSchNo">
    <w:name w:val="CharAmSchNo"/>
    <w:basedOn w:val="DefaultParagraphFont"/>
    <w:uiPriority w:val="99"/>
    <w:rsid w:val="00AD516B"/>
    <w:rPr>
      <w:rFonts w:cs="Times New Roman"/>
    </w:rPr>
  </w:style>
  <w:style w:type="character" w:customStyle="1" w:styleId="CharAmSchText">
    <w:name w:val="CharAmSchText"/>
    <w:basedOn w:val="DefaultParagraphFont"/>
    <w:uiPriority w:val="99"/>
    <w:rsid w:val="00AD516B"/>
    <w:rPr>
      <w:rFonts w:cs="Times New Roman"/>
    </w:rPr>
  </w:style>
  <w:style w:type="character" w:customStyle="1" w:styleId="CharChapNo">
    <w:name w:val="CharChapNo"/>
    <w:basedOn w:val="DefaultParagraphFont"/>
    <w:uiPriority w:val="99"/>
    <w:rsid w:val="00AD516B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AD516B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AD516B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AD516B"/>
    <w:rPr>
      <w:rFonts w:cs="Times New Roman"/>
    </w:rPr>
  </w:style>
  <w:style w:type="character" w:customStyle="1" w:styleId="CharNotesItals">
    <w:name w:val="CharNotesItals"/>
    <w:basedOn w:val="DefaultParagraphFont"/>
    <w:uiPriority w:val="99"/>
    <w:rsid w:val="00AD516B"/>
    <w:rPr>
      <w:rFonts w:cs="Times New Roman"/>
      <w:i/>
      <w:iCs/>
    </w:rPr>
  </w:style>
  <w:style w:type="character" w:customStyle="1" w:styleId="CharNotesReg">
    <w:name w:val="CharNotesReg"/>
    <w:basedOn w:val="DefaultParagraphFont"/>
    <w:uiPriority w:val="99"/>
    <w:rsid w:val="00AD516B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AD516B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AD516B"/>
    <w:rPr>
      <w:rFonts w:cs="Times New Roman"/>
    </w:rPr>
  </w:style>
  <w:style w:type="character" w:customStyle="1" w:styleId="CharSectno">
    <w:name w:val="CharSectno"/>
    <w:basedOn w:val="DefaultParagraphFont"/>
    <w:uiPriority w:val="99"/>
    <w:rsid w:val="00AD516B"/>
    <w:rPr>
      <w:rFonts w:cs="Times New Roman"/>
    </w:rPr>
  </w:style>
  <w:style w:type="character" w:customStyle="1" w:styleId="CharSubdNo">
    <w:name w:val="CharSubdNo"/>
    <w:basedOn w:val="DefaultParagraphFont"/>
    <w:uiPriority w:val="99"/>
    <w:rsid w:val="00AD516B"/>
    <w:rPr>
      <w:rFonts w:cs="Times New Roman"/>
    </w:rPr>
  </w:style>
  <w:style w:type="character" w:customStyle="1" w:styleId="CharSubdText">
    <w:name w:val="CharSubdText"/>
    <w:basedOn w:val="DefaultParagraphFont"/>
    <w:uiPriority w:val="99"/>
    <w:rsid w:val="00AD516B"/>
    <w:rPr>
      <w:rFonts w:cs="Times New Roman"/>
    </w:rPr>
  </w:style>
  <w:style w:type="paragraph" w:customStyle="1" w:styleId="Contents">
    <w:name w:val="Contents"/>
    <w:basedOn w:val="Normal"/>
    <w:next w:val="Normal"/>
    <w:uiPriority w:val="99"/>
    <w:rsid w:val="00AD516B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semiHidden/>
    <w:rsid w:val="00AD51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lang w:val="en-AU" w:eastAsia="en-AU"/>
    </w:rPr>
  </w:style>
  <w:style w:type="paragraph" w:customStyle="1" w:styleId="EndNote">
    <w:name w:val="EndNote"/>
    <w:basedOn w:val="Normal"/>
    <w:uiPriority w:val="99"/>
    <w:semiHidden/>
    <w:rsid w:val="00AD516B"/>
    <w:pPr>
      <w:spacing w:before="180"/>
    </w:pPr>
  </w:style>
  <w:style w:type="paragraph" w:customStyle="1" w:styleId="ENoteNo">
    <w:name w:val="ENoteNo"/>
    <w:basedOn w:val="Normal"/>
    <w:uiPriority w:val="99"/>
    <w:rsid w:val="00AD516B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Formula">
    <w:name w:val="Formula"/>
    <w:basedOn w:val="Normal"/>
    <w:uiPriority w:val="99"/>
    <w:semiHidden/>
    <w:rsid w:val="00AD516B"/>
    <w:pPr>
      <w:ind w:left="1134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D51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AU" w:eastAsia="en-AU"/>
    </w:rPr>
  </w:style>
  <w:style w:type="paragraph" w:styleId="Header">
    <w:name w:val="header"/>
    <w:basedOn w:val="Normal"/>
    <w:link w:val="HeaderChar"/>
    <w:uiPriority w:val="99"/>
    <w:rsid w:val="00AD516B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AU" w:eastAsia="en-AU"/>
    </w:rPr>
  </w:style>
  <w:style w:type="paragraph" w:customStyle="1" w:styleId="paragraph">
    <w:name w:val="paragraph"/>
    <w:aliases w:val="a"/>
    <w:basedOn w:val="Normal"/>
    <w:uiPriority w:val="99"/>
    <w:rsid w:val="00AD516B"/>
    <w:pPr>
      <w:tabs>
        <w:tab w:val="right" w:pos="1531"/>
      </w:tabs>
      <w:spacing w:before="40"/>
      <w:ind w:left="1644" w:hanging="1644"/>
    </w:pPr>
  </w:style>
  <w:style w:type="paragraph" w:customStyle="1" w:styleId="paragraphsub-sub">
    <w:name w:val="paragraph(sub-sub)"/>
    <w:aliases w:val="aaa"/>
    <w:basedOn w:val="paragraph"/>
    <w:uiPriority w:val="99"/>
    <w:rsid w:val="00AD516B"/>
    <w:pPr>
      <w:tabs>
        <w:tab w:val="clear" w:pos="1531"/>
        <w:tab w:val="right" w:pos="2722"/>
      </w:tabs>
      <w:ind w:left="2835" w:hanging="2835"/>
    </w:pPr>
  </w:style>
  <w:style w:type="paragraph" w:customStyle="1" w:styleId="paragraphsub">
    <w:name w:val="paragraph(sub)"/>
    <w:aliases w:val="aa"/>
    <w:basedOn w:val="paragraph"/>
    <w:uiPriority w:val="99"/>
    <w:rsid w:val="00AD516B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semiHidden/>
    <w:rsid w:val="00AD516B"/>
    <w:rPr>
      <w:rFonts w:ascii="Times" w:hAnsi="Times" w:cs="Times"/>
      <w:sz w:val="16"/>
      <w:szCs w:val="16"/>
    </w:rPr>
  </w:style>
  <w:style w:type="paragraph" w:customStyle="1" w:styleId="ItemHead">
    <w:name w:val="ItemHead"/>
    <w:aliases w:val="ih"/>
    <w:basedOn w:val="Normal"/>
    <w:next w:val="Heading1"/>
    <w:uiPriority w:val="99"/>
    <w:rsid w:val="00AD516B"/>
    <w:pPr>
      <w:keepNext/>
      <w:keepLines/>
      <w:spacing w:before="220"/>
      <w:ind w:left="709" w:hanging="709"/>
    </w:pPr>
    <w:rPr>
      <w:rFonts w:ascii="Arial" w:hAnsi="Arial" w:cs="Arial"/>
      <w:b/>
      <w:bCs/>
      <w:sz w:val="24"/>
      <w:szCs w:val="24"/>
    </w:rPr>
  </w:style>
  <w:style w:type="paragraph" w:customStyle="1" w:styleId="Subsection">
    <w:name w:val="Subsection"/>
    <w:aliases w:val="ss"/>
    <w:basedOn w:val="Normal"/>
    <w:uiPriority w:val="99"/>
    <w:rsid w:val="00AD516B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rsid w:val="00AD516B"/>
    <w:pPr>
      <w:tabs>
        <w:tab w:val="clear" w:pos="1021"/>
      </w:tabs>
      <w:ind w:firstLine="0"/>
    </w:pPr>
  </w:style>
  <w:style w:type="paragraph" w:customStyle="1" w:styleId="Item">
    <w:name w:val="Item"/>
    <w:aliases w:val="i"/>
    <w:basedOn w:val="Subsection"/>
    <w:next w:val="ItemHead"/>
    <w:uiPriority w:val="99"/>
    <w:rsid w:val="00AD516B"/>
    <w:pPr>
      <w:keepLines/>
      <w:tabs>
        <w:tab w:val="clear" w:pos="1021"/>
      </w:tabs>
      <w:spacing w:before="80"/>
      <w:ind w:left="709" w:firstLine="0"/>
    </w:pPr>
  </w:style>
  <w:style w:type="paragraph" w:styleId="ListBullet">
    <w:name w:val="List Bullet"/>
    <w:basedOn w:val="Normal"/>
    <w:autoRedefine/>
    <w:uiPriority w:val="99"/>
    <w:semiHidden/>
    <w:rsid w:val="00AD516B"/>
    <w:pPr>
      <w:numPr>
        <w:numId w:val="1"/>
      </w:numPr>
    </w:pPr>
  </w:style>
  <w:style w:type="paragraph" w:customStyle="1" w:styleId="LongT">
    <w:name w:val="LongT"/>
    <w:basedOn w:val="Normal"/>
    <w:uiPriority w:val="99"/>
    <w:rsid w:val="00AD516B"/>
    <w:rPr>
      <w:b/>
      <w:bCs/>
      <w:sz w:val="32"/>
      <w:szCs w:val="32"/>
    </w:rPr>
  </w:style>
  <w:style w:type="paragraph" w:customStyle="1" w:styleId="Mathtype">
    <w:name w:val="Mathtype"/>
    <w:basedOn w:val="Normal"/>
    <w:uiPriority w:val="99"/>
    <w:rsid w:val="00AD516B"/>
  </w:style>
  <w:style w:type="paragraph" w:customStyle="1" w:styleId="notebullet">
    <w:name w:val="note(bullet)"/>
    <w:basedOn w:val="Normal"/>
    <w:uiPriority w:val="99"/>
    <w:rsid w:val="00AD516B"/>
    <w:pPr>
      <w:numPr>
        <w:numId w:val="12"/>
      </w:numPr>
      <w:tabs>
        <w:tab w:val="num" w:pos="643"/>
        <w:tab w:val="num" w:pos="2121"/>
      </w:tabs>
      <w:ind w:left="357" w:firstLine="1043"/>
    </w:pPr>
    <w:rPr>
      <w:sz w:val="18"/>
      <w:szCs w:val="18"/>
    </w:rPr>
  </w:style>
  <w:style w:type="paragraph" w:customStyle="1" w:styleId="notedraft">
    <w:name w:val="note(draft)"/>
    <w:aliases w:val="nd"/>
    <w:basedOn w:val="Normal"/>
    <w:uiPriority w:val="99"/>
    <w:rsid w:val="00AD516B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rsid w:val="00AD516B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rsid w:val="00AD516B"/>
    <w:pPr>
      <w:ind w:left="709" w:hanging="709"/>
    </w:pPr>
  </w:style>
  <w:style w:type="paragraph" w:customStyle="1" w:styleId="noteparap">
    <w:name w:val="note(parap)"/>
    <w:aliases w:val="na"/>
    <w:basedOn w:val="notetext"/>
    <w:uiPriority w:val="99"/>
    <w:rsid w:val="00AD516B"/>
    <w:pPr>
      <w:ind w:left="2353" w:hanging="709"/>
    </w:pPr>
  </w:style>
  <w:style w:type="paragraph" w:customStyle="1" w:styleId="noteParlAmend">
    <w:name w:val="note(ParlAmend)"/>
    <w:aliases w:val="npp"/>
    <w:basedOn w:val="Normal"/>
    <w:next w:val="ParlAmend"/>
    <w:uiPriority w:val="99"/>
    <w:rsid w:val="00AD516B"/>
    <w:pPr>
      <w:jc w:val="right"/>
    </w:pPr>
    <w:rPr>
      <w:rFonts w:ascii="Arial" w:hAnsi="Arial" w:cs="Arial"/>
      <w:b/>
      <w:bCs/>
      <w:i/>
      <w:iCs/>
    </w:rPr>
  </w:style>
  <w:style w:type="paragraph" w:customStyle="1" w:styleId="NotesSection">
    <w:name w:val="NotesSection"/>
    <w:basedOn w:val="Normal"/>
    <w:uiPriority w:val="99"/>
    <w:rsid w:val="00AD516B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Page1">
    <w:name w:val="Page1"/>
    <w:basedOn w:val="Normal"/>
    <w:uiPriority w:val="99"/>
    <w:rsid w:val="00AD516B"/>
    <w:pPr>
      <w:spacing w:before="4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rsid w:val="00AD516B"/>
    <w:pPr>
      <w:spacing w:line="240" w:lineRule="auto"/>
    </w:pPr>
    <w:rPr>
      <w:sz w:val="4"/>
      <w:szCs w:val="4"/>
    </w:rPr>
  </w:style>
  <w:style w:type="paragraph" w:customStyle="1" w:styleId="parabullet">
    <w:name w:val="para bullet"/>
    <w:aliases w:val="b"/>
    <w:basedOn w:val="Normal"/>
    <w:uiPriority w:val="99"/>
    <w:rsid w:val="00AD516B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rsid w:val="00AD516B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rsid w:val="00AD516B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semiHidden/>
    <w:rsid w:val="00AD516B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TOC6">
    <w:name w:val="toc 6"/>
    <w:basedOn w:val="TOC1"/>
    <w:next w:val="Normal"/>
    <w:autoRedefine/>
    <w:uiPriority w:val="99"/>
    <w:semiHidden/>
    <w:rsid w:val="00AD516B"/>
    <w:pPr>
      <w:keepNext w:val="0"/>
      <w:tabs>
        <w:tab w:val="clear" w:pos="1440"/>
      </w:tabs>
      <w:ind w:left="0" w:firstLine="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semiHidden/>
    <w:rsid w:val="00AD516B"/>
    <w:pPr>
      <w:spacing w:before="240"/>
    </w:pPr>
    <w:rPr>
      <w:b/>
      <w:bCs/>
      <w:sz w:val="28"/>
      <w:szCs w:val="28"/>
    </w:rPr>
  </w:style>
  <w:style w:type="paragraph" w:customStyle="1" w:styleId="ShortT">
    <w:name w:val="ShortT"/>
    <w:basedOn w:val="Normal"/>
    <w:next w:val="Normal"/>
    <w:uiPriority w:val="99"/>
    <w:rsid w:val="00AD516B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rsid w:val="00AD516B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rsid w:val="00AD516B"/>
    <w:pPr>
      <w:keepNext/>
      <w:keepLines/>
      <w:spacing w:before="220"/>
      <w:ind w:left="709"/>
    </w:pPr>
    <w:rPr>
      <w:rFonts w:ascii="Arial" w:hAnsi="Arial" w:cs="Arial"/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rsid w:val="00AD516B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rsid w:val="00AD516B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Tablei">
    <w:name w:val="Table(i)"/>
    <w:aliases w:val="taa"/>
    <w:basedOn w:val="Normal"/>
    <w:uiPriority w:val="99"/>
    <w:rsid w:val="00AD51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character" w:customStyle="1" w:styleId="superscriptstyle">
    <w:name w:val="superscriptstyle"/>
    <w:basedOn w:val="DefaultParagraphFont"/>
    <w:uiPriority w:val="99"/>
    <w:semiHidden/>
    <w:rsid w:val="00AD516B"/>
    <w:rPr>
      <w:rFonts w:ascii="Times New Roman" w:hAnsi="Times New Roman" w:cs="Times New Roman"/>
      <w:sz w:val="18"/>
      <w:szCs w:val="18"/>
      <w:vertAlign w:val="baseline"/>
    </w:rPr>
  </w:style>
  <w:style w:type="paragraph" w:customStyle="1" w:styleId="Tablea">
    <w:name w:val="Table(a)"/>
    <w:aliases w:val="ta"/>
    <w:basedOn w:val="Normal"/>
    <w:uiPriority w:val="99"/>
    <w:rsid w:val="00AD516B"/>
    <w:pPr>
      <w:spacing w:line="240" w:lineRule="auto"/>
      <w:ind w:left="284" w:hanging="284"/>
    </w:pPr>
    <w:rPr>
      <w:sz w:val="20"/>
      <w:szCs w:val="20"/>
    </w:rPr>
  </w:style>
  <w:style w:type="paragraph" w:customStyle="1" w:styleId="TableAA">
    <w:name w:val="Table(AA)"/>
    <w:aliases w:val="taaa"/>
    <w:basedOn w:val="Tablei"/>
    <w:uiPriority w:val="99"/>
    <w:rsid w:val="00AD516B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uiPriority w:val="99"/>
    <w:rsid w:val="00AD516B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sid w:val="00AD516B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rsid w:val="00AD516B"/>
    <w:pPr>
      <w:ind w:left="709" w:hanging="709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rsid w:val="00AD516B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rsid w:val="00AD516B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rsid w:val="00AD516B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">
    <w:name w:val="Table"/>
    <w:aliases w:val="t"/>
    <w:basedOn w:val="Normal"/>
    <w:uiPriority w:val="99"/>
    <w:rsid w:val="00AD516B"/>
    <w:pPr>
      <w:spacing w:before="60" w:line="240" w:lineRule="atLeast"/>
    </w:pPr>
    <w:rPr>
      <w:sz w:val="20"/>
      <w:szCs w:val="20"/>
    </w:rPr>
  </w:style>
  <w:style w:type="paragraph" w:customStyle="1" w:styleId="TableOfAmend">
    <w:name w:val="TableOfAmend"/>
    <w:basedOn w:val="Normal"/>
    <w:uiPriority w:val="99"/>
    <w:rsid w:val="00AD516B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TableOfAmendHead">
    <w:name w:val="TableOfAmendHead"/>
    <w:basedOn w:val="Normal"/>
    <w:uiPriority w:val="99"/>
    <w:rsid w:val="00AD516B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rsid w:val="00AD516B"/>
    <w:pPr>
      <w:spacing w:before="0"/>
    </w:pPr>
  </w:style>
  <w:style w:type="paragraph" w:customStyle="1" w:styleId="TLPLink">
    <w:name w:val="TLPLink"/>
    <w:basedOn w:val="Heading9"/>
    <w:uiPriority w:val="99"/>
    <w:semiHidden/>
    <w:rsid w:val="00AD516B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rsid w:val="00AD51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rsid w:val="00AD516B"/>
    <w:pPr>
      <w:numPr>
        <w:numId w:val="6"/>
      </w:numPr>
      <w:tabs>
        <w:tab w:val="clear" w:pos="360"/>
        <w:tab w:val="num" w:pos="926"/>
        <w:tab w:val="num" w:pos="2989"/>
      </w:tabs>
      <w:spacing w:before="122" w:line="198" w:lineRule="exact"/>
      <w:ind w:left="1225" w:firstLine="1043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rsid w:val="00AD516B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rsid w:val="00AD516B"/>
    <w:pPr>
      <w:spacing w:line="240" w:lineRule="exact"/>
      <w:ind w:left="284" w:hanging="284"/>
    </w:pPr>
    <w:rPr>
      <w:sz w:val="20"/>
      <w:szCs w:val="20"/>
    </w:rPr>
  </w:style>
  <w:style w:type="paragraph" w:customStyle="1" w:styleId="TOAmRenumbered">
    <w:name w:val="TOAmRenumbered"/>
    <w:basedOn w:val="TableOfAmend"/>
    <w:uiPriority w:val="99"/>
    <w:rsid w:val="00AD516B"/>
    <w:pPr>
      <w:ind w:left="0" w:firstLine="0"/>
    </w:pPr>
  </w:style>
  <w:style w:type="paragraph" w:styleId="TOC1">
    <w:name w:val="toc 1"/>
    <w:basedOn w:val="Heading1"/>
    <w:next w:val="Normal"/>
    <w:autoRedefine/>
    <w:uiPriority w:val="99"/>
    <w:semiHidden/>
    <w:rsid w:val="00AD516B"/>
    <w:pPr>
      <w:tabs>
        <w:tab w:val="right" w:pos="7088"/>
      </w:tabs>
      <w:spacing w:before="120" w:line="240" w:lineRule="auto"/>
      <w:ind w:left="1474" w:right="567" w:hanging="1474"/>
    </w:pPr>
    <w:rPr>
      <w:sz w:val="28"/>
      <w:szCs w:val="28"/>
    </w:rPr>
  </w:style>
  <w:style w:type="paragraph" w:styleId="TOC2">
    <w:name w:val="toc 2"/>
    <w:basedOn w:val="Heading2"/>
    <w:next w:val="Normal"/>
    <w:autoRedefine/>
    <w:uiPriority w:val="99"/>
    <w:semiHidden/>
    <w:rsid w:val="00AD516B"/>
    <w:pPr>
      <w:tabs>
        <w:tab w:val="right" w:pos="7088"/>
      </w:tabs>
      <w:spacing w:before="120" w:after="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autoRedefine/>
    <w:uiPriority w:val="99"/>
    <w:semiHidden/>
    <w:rsid w:val="00AD516B"/>
    <w:pPr>
      <w:tabs>
        <w:tab w:val="right" w:pos="7088"/>
      </w:tabs>
      <w:spacing w:before="80" w:after="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autoRedefine/>
    <w:uiPriority w:val="99"/>
    <w:semiHidden/>
    <w:rsid w:val="00AD516B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autoRedefine/>
    <w:uiPriority w:val="99"/>
    <w:semiHidden/>
    <w:rsid w:val="00AD516B"/>
    <w:pPr>
      <w:keepNext w:val="0"/>
      <w:tabs>
        <w:tab w:val="right" w:leader="dot" w:pos="7088"/>
      </w:tabs>
      <w:spacing w:before="40" w:after="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7">
    <w:name w:val="toc 7"/>
    <w:basedOn w:val="TOC2"/>
    <w:next w:val="Normal"/>
    <w:autoRedefine/>
    <w:uiPriority w:val="99"/>
    <w:semiHidden/>
    <w:rsid w:val="00AD516B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autoRedefine/>
    <w:uiPriority w:val="99"/>
    <w:semiHidden/>
    <w:rsid w:val="00AD516B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autoRedefine/>
    <w:uiPriority w:val="99"/>
    <w:semiHidden/>
    <w:rsid w:val="00AD516B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Subdiv">
    <w:name w:val="TofSects(Subdiv)"/>
    <w:basedOn w:val="TOC4"/>
    <w:uiPriority w:val="99"/>
    <w:rsid w:val="00AD516B"/>
    <w:pPr>
      <w:tabs>
        <w:tab w:val="clear" w:pos="7088"/>
      </w:tabs>
      <w:ind w:left="1588" w:hanging="794"/>
    </w:pPr>
    <w:rPr>
      <w:b w:val="0"/>
      <w:bCs w:val="0"/>
      <w:sz w:val="22"/>
      <w:szCs w:val="22"/>
    </w:rPr>
  </w:style>
  <w:style w:type="paragraph" w:customStyle="1" w:styleId="TofSectsSection">
    <w:name w:val="TofSects(Section)"/>
    <w:basedOn w:val="TOC5"/>
    <w:uiPriority w:val="99"/>
    <w:rsid w:val="00AD516B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rsid w:val="00AD516B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sz w:val="24"/>
      <w:szCs w:val="24"/>
    </w:rPr>
  </w:style>
  <w:style w:type="paragraph" w:customStyle="1" w:styleId="TofSectsGroupHeading">
    <w:name w:val="TofSects(GroupHeading)"/>
    <w:basedOn w:val="TOC4"/>
    <w:next w:val="TofSectsSection"/>
    <w:uiPriority w:val="99"/>
    <w:rsid w:val="00AD516B"/>
    <w:pPr>
      <w:tabs>
        <w:tab w:val="clear" w:pos="7088"/>
      </w:tabs>
      <w:spacing w:before="240" w:after="120"/>
      <w:ind w:left="794" w:firstLine="0"/>
    </w:pPr>
  </w:style>
  <w:style w:type="paragraph" w:customStyle="1" w:styleId="UpdateDate">
    <w:name w:val="UpdateDate"/>
    <w:basedOn w:val="Normal"/>
    <w:uiPriority w:val="99"/>
    <w:rsid w:val="00AD516B"/>
    <w:pPr>
      <w:spacing w:before="240"/>
    </w:pPr>
    <w:rPr>
      <w:sz w:val="24"/>
      <w:szCs w:val="24"/>
    </w:rPr>
  </w:style>
  <w:style w:type="paragraph" w:customStyle="1" w:styleId="Actno">
    <w:name w:val="Actno"/>
    <w:basedOn w:val="UpdateDate"/>
    <w:next w:val="Normal"/>
    <w:uiPriority w:val="99"/>
    <w:rsid w:val="00AD516B"/>
    <w:rPr>
      <w:b/>
      <w:bCs/>
    </w:rPr>
  </w:style>
  <w:style w:type="paragraph" w:customStyle="1" w:styleId="AmendTableColHead">
    <w:name w:val="AmendTableColHead"/>
    <w:basedOn w:val="TableOfAmend"/>
    <w:uiPriority w:val="99"/>
    <w:rsid w:val="00AD516B"/>
    <w:pPr>
      <w:spacing w:line="200" w:lineRule="exact"/>
    </w:pPr>
    <w:rPr>
      <w:sz w:val="18"/>
      <w:szCs w:val="18"/>
    </w:rPr>
  </w:style>
  <w:style w:type="paragraph" w:customStyle="1" w:styleId="CoverActNo">
    <w:name w:val="CoverActNo"/>
    <w:basedOn w:val="UpdateDate"/>
    <w:uiPriority w:val="99"/>
    <w:rsid w:val="00AD516B"/>
    <w:rPr>
      <w:b/>
      <w:bCs/>
    </w:rPr>
  </w:style>
  <w:style w:type="paragraph" w:customStyle="1" w:styleId="Headerpartodd">
    <w:name w:val="Header.part.odd"/>
    <w:basedOn w:val="Normal"/>
    <w:uiPriority w:val="99"/>
    <w:rsid w:val="00AD516B"/>
    <w:pPr>
      <w:keepNext/>
    </w:pPr>
    <w:rPr>
      <w:sz w:val="20"/>
      <w:szCs w:val="20"/>
    </w:rPr>
  </w:style>
  <w:style w:type="paragraph" w:customStyle="1" w:styleId="Specialih">
    <w:name w:val="Special ih"/>
    <w:basedOn w:val="ItemHead"/>
    <w:uiPriority w:val="99"/>
    <w:rsid w:val="00AD516B"/>
    <w:rPr>
      <w:kern w:val="28"/>
    </w:rPr>
  </w:style>
  <w:style w:type="paragraph" w:styleId="BlockText">
    <w:name w:val="Block Text"/>
    <w:basedOn w:val="Normal"/>
    <w:uiPriority w:val="99"/>
    <w:semiHidden/>
    <w:rsid w:val="00AD516B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rsid w:val="00AD51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rsid w:val="00AD51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D516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cs="Times New Roman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lang w:val="en-AU" w:eastAsia="en-AU"/>
    </w:rPr>
  </w:style>
  <w:style w:type="paragraph" w:styleId="BodyTextFirstIndent2">
    <w:name w:val="Body Text First Indent 2"/>
    <w:basedOn w:val="BodyText2"/>
    <w:link w:val="BodyTextFirstIndent2Char"/>
    <w:uiPriority w:val="99"/>
    <w:semiHidden/>
    <w:rsid w:val="00AD516B"/>
    <w:pPr>
      <w:spacing w:line="260" w:lineRule="atLeast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cs="Times New Roman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AD51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rsid w:val="00AD51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en-AU" w:eastAsia="en-AU"/>
    </w:rPr>
  </w:style>
  <w:style w:type="paragraph" w:styleId="Closing">
    <w:name w:val="Closing"/>
    <w:basedOn w:val="Normal"/>
    <w:link w:val="ClosingChar"/>
    <w:uiPriority w:val="99"/>
    <w:semiHidden/>
    <w:rsid w:val="00AD516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AD516B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AD516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Pr>
      <w:rFonts w:cs="Times New Roman"/>
      <w:lang w:val="en-AU" w:eastAsia="en-AU"/>
    </w:rPr>
  </w:style>
  <w:style w:type="character" w:styleId="Emphasis">
    <w:name w:val="Emphasis"/>
    <w:basedOn w:val="DefaultParagraphFont"/>
    <w:uiPriority w:val="99"/>
    <w:qFormat/>
    <w:rsid w:val="00AD516B"/>
    <w:rPr>
      <w:rFonts w:cs="Times New Roman"/>
      <w:i/>
      <w:iCs/>
    </w:rPr>
  </w:style>
  <w:style w:type="paragraph" w:styleId="EnvelopeAddress">
    <w:name w:val="envelope address"/>
    <w:basedOn w:val="Normal"/>
    <w:uiPriority w:val="99"/>
    <w:semiHidden/>
    <w:rsid w:val="00AD516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AD516B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AD516B"/>
    <w:rPr>
      <w:rFonts w:cs="Times New Roman"/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AD516B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AD516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cs="Times New Roman"/>
      <w:i/>
      <w:iCs/>
      <w:lang w:val="en-AU" w:eastAsia="en-AU"/>
    </w:rPr>
  </w:style>
  <w:style w:type="character" w:styleId="HTMLCite">
    <w:name w:val="HTML Cite"/>
    <w:basedOn w:val="DefaultParagraphFont"/>
    <w:uiPriority w:val="99"/>
    <w:semiHidden/>
    <w:rsid w:val="00AD516B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AD516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AD516B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AD516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AD516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AU" w:eastAsia="en-AU"/>
    </w:rPr>
  </w:style>
  <w:style w:type="character" w:styleId="HTMLSample">
    <w:name w:val="HTML Sample"/>
    <w:basedOn w:val="DefaultParagraphFont"/>
    <w:uiPriority w:val="99"/>
    <w:semiHidden/>
    <w:rsid w:val="00AD516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AD516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AD516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AD516B"/>
    <w:rPr>
      <w:rFonts w:cs="Times New Roman"/>
      <w:color w:val="0000FF"/>
      <w:u w:val="single"/>
    </w:rPr>
  </w:style>
  <w:style w:type="paragraph" w:styleId="List">
    <w:name w:val="List"/>
    <w:basedOn w:val="Normal"/>
    <w:uiPriority w:val="99"/>
    <w:semiHidden/>
    <w:rsid w:val="00AD516B"/>
    <w:pPr>
      <w:ind w:left="283" w:hanging="283"/>
    </w:pPr>
  </w:style>
  <w:style w:type="paragraph" w:styleId="List2">
    <w:name w:val="List 2"/>
    <w:basedOn w:val="Normal"/>
    <w:uiPriority w:val="99"/>
    <w:semiHidden/>
    <w:rsid w:val="00AD516B"/>
    <w:pPr>
      <w:ind w:left="566" w:hanging="283"/>
    </w:pPr>
  </w:style>
  <w:style w:type="paragraph" w:styleId="List3">
    <w:name w:val="List 3"/>
    <w:basedOn w:val="Normal"/>
    <w:uiPriority w:val="99"/>
    <w:semiHidden/>
    <w:rsid w:val="00AD516B"/>
    <w:pPr>
      <w:ind w:left="849" w:hanging="283"/>
    </w:pPr>
  </w:style>
  <w:style w:type="paragraph" w:styleId="List4">
    <w:name w:val="List 4"/>
    <w:basedOn w:val="Normal"/>
    <w:uiPriority w:val="99"/>
    <w:semiHidden/>
    <w:rsid w:val="00AD516B"/>
    <w:pPr>
      <w:ind w:left="1132" w:hanging="283"/>
    </w:pPr>
  </w:style>
  <w:style w:type="paragraph" w:styleId="List5">
    <w:name w:val="List 5"/>
    <w:basedOn w:val="Normal"/>
    <w:uiPriority w:val="99"/>
    <w:semiHidden/>
    <w:rsid w:val="00AD516B"/>
    <w:pPr>
      <w:ind w:left="1415" w:hanging="283"/>
    </w:pPr>
  </w:style>
  <w:style w:type="paragraph" w:styleId="ListBullet2">
    <w:name w:val="List Bullet 2"/>
    <w:basedOn w:val="Normal"/>
    <w:autoRedefine/>
    <w:uiPriority w:val="99"/>
    <w:semiHidden/>
    <w:rsid w:val="00AD516B"/>
    <w:pPr>
      <w:numPr>
        <w:numId w:val="2"/>
      </w:numPr>
      <w:tabs>
        <w:tab w:val="num" w:pos="1209"/>
      </w:tabs>
    </w:pPr>
  </w:style>
  <w:style w:type="paragraph" w:styleId="ListBullet3">
    <w:name w:val="List Bullet 3"/>
    <w:basedOn w:val="Normal"/>
    <w:autoRedefine/>
    <w:uiPriority w:val="99"/>
    <w:semiHidden/>
    <w:rsid w:val="00AD516B"/>
    <w:pPr>
      <w:numPr>
        <w:numId w:val="3"/>
      </w:numPr>
      <w:tabs>
        <w:tab w:val="num" w:pos="1492"/>
      </w:tabs>
    </w:pPr>
  </w:style>
  <w:style w:type="paragraph" w:styleId="ListBullet4">
    <w:name w:val="List Bullet 4"/>
    <w:basedOn w:val="Normal"/>
    <w:autoRedefine/>
    <w:uiPriority w:val="99"/>
    <w:semiHidden/>
    <w:rsid w:val="00AD516B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semiHidden/>
    <w:rsid w:val="00AD516B"/>
    <w:pPr>
      <w:numPr>
        <w:numId w:val="5"/>
      </w:numPr>
      <w:tabs>
        <w:tab w:val="num" w:pos="643"/>
      </w:tabs>
    </w:pPr>
  </w:style>
  <w:style w:type="paragraph" w:styleId="ListContinue">
    <w:name w:val="List Continue"/>
    <w:basedOn w:val="Normal"/>
    <w:uiPriority w:val="99"/>
    <w:semiHidden/>
    <w:rsid w:val="00AD516B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AD516B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AD516B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AD516B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AD516B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rsid w:val="00AD516B"/>
    <w:pPr>
      <w:numPr>
        <w:numId w:val="7"/>
      </w:numPr>
      <w:ind w:left="360"/>
    </w:pPr>
  </w:style>
  <w:style w:type="paragraph" w:styleId="ListNumber2">
    <w:name w:val="List Number 2"/>
    <w:basedOn w:val="Normal"/>
    <w:uiPriority w:val="99"/>
    <w:semiHidden/>
    <w:rsid w:val="00AD516B"/>
    <w:pPr>
      <w:numPr>
        <w:numId w:val="8"/>
      </w:numPr>
      <w:tabs>
        <w:tab w:val="num" w:pos="643"/>
      </w:tabs>
      <w:ind w:left="643"/>
    </w:pPr>
  </w:style>
  <w:style w:type="paragraph" w:styleId="ListNumber3">
    <w:name w:val="List Number 3"/>
    <w:basedOn w:val="Normal"/>
    <w:uiPriority w:val="99"/>
    <w:semiHidden/>
    <w:rsid w:val="00AD516B"/>
    <w:pPr>
      <w:numPr>
        <w:numId w:val="9"/>
      </w:numPr>
      <w:tabs>
        <w:tab w:val="num" w:pos="926"/>
      </w:tabs>
      <w:ind w:left="926"/>
    </w:pPr>
  </w:style>
  <w:style w:type="paragraph" w:styleId="ListNumber4">
    <w:name w:val="List Number 4"/>
    <w:basedOn w:val="Normal"/>
    <w:uiPriority w:val="99"/>
    <w:semiHidden/>
    <w:rsid w:val="00AD516B"/>
    <w:pPr>
      <w:numPr>
        <w:numId w:val="10"/>
      </w:numPr>
      <w:tabs>
        <w:tab w:val="num" w:pos="1209"/>
      </w:tabs>
      <w:ind w:left="1209"/>
    </w:pPr>
  </w:style>
  <w:style w:type="paragraph" w:styleId="ListNumber5">
    <w:name w:val="List Number 5"/>
    <w:basedOn w:val="Normal"/>
    <w:uiPriority w:val="99"/>
    <w:semiHidden/>
    <w:rsid w:val="00AD516B"/>
    <w:pPr>
      <w:numPr>
        <w:numId w:val="11"/>
      </w:numPr>
      <w:tabs>
        <w:tab w:val="clear" w:pos="360"/>
        <w:tab w:val="num" w:pos="1492"/>
      </w:tabs>
      <w:ind w:left="1492"/>
    </w:pPr>
  </w:style>
  <w:style w:type="paragraph" w:styleId="MessageHeader">
    <w:name w:val="Message Header"/>
    <w:basedOn w:val="Normal"/>
    <w:link w:val="MessageHeaderChar"/>
    <w:uiPriority w:val="99"/>
    <w:semiHidden/>
    <w:rsid w:val="00AD51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en-AU" w:eastAsia="en-AU"/>
    </w:rPr>
  </w:style>
  <w:style w:type="paragraph" w:styleId="NormalWeb">
    <w:name w:val="Normal (Web)"/>
    <w:basedOn w:val="Normal"/>
    <w:uiPriority w:val="99"/>
    <w:semiHidden/>
    <w:rsid w:val="00AD516B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AD516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AD516B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cs="Times New Roman"/>
      <w:lang w:val="en-AU" w:eastAsia="en-AU"/>
    </w:rPr>
  </w:style>
  <w:style w:type="character" w:styleId="PageNumber">
    <w:name w:val="page number"/>
    <w:basedOn w:val="DefaultParagraphFont"/>
    <w:uiPriority w:val="99"/>
    <w:semiHidden/>
    <w:rsid w:val="00AD516B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AD516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D516B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AD516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lang w:val="en-AU" w:eastAsia="en-AU"/>
    </w:rPr>
  </w:style>
  <w:style w:type="character" w:styleId="Strong">
    <w:name w:val="Strong"/>
    <w:basedOn w:val="DefaultParagraphFont"/>
    <w:uiPriority w:val="99"/>
    <w:qFormat/>
    <w:rsid w:val="00AD516B"/>
    <w:rPr>
      <w:rFonts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rsid w:val="00AD516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AU" w:eastAsia="en-AU"/>
    </w:rPr>
  </w:style>
  <w:style w:type="table" w:styleId="Table3Deffects1">
    <w:name w:val="Table 3D effects 1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RowBandSize w:val="1"/>
      <w:tblInd w:w="0" w:type="nil"/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RowBandSize w:val="1"/>
      <w:tblStyleColBandSize w:val="1"/>
      <w:tblInd w:w="0" w:type="nil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AD516B"/>
    <w:pPr>
      <w:spacing w:after="0" w:line="260" w:lineRule="atLeast"/>
    </w:pPr>
    <w:rPr>
      <w:color w:val="000080"/>
      <w:sz w:val="20"/>
      <w:szCs w:val="20"/>
      <w:lang w:val="en-A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AD516B"/>
    <w:pPr>
      <w:spacing w:after="0" w:line="260" w:lineRule="atLeast"/>
    </w:pPr>
    <w:rPr>
      <w:color w:val="FFFFFF"/>
      <w:sz w:val="20"/>
      <w:szCs w:val="20"/>
      <w:lang w:val="en-AU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AD516B"/>
    <w:pPr>
      <w:spacing w:after="0" w:line="260" w:lineRule="atLeast"/>
    </w:pPr>
    <w:rPr>
      <w:b/>
      <w:bCs/>
      <w:sz w:val="20"/>
      <w:szCs w:val="20"/>
      <w:lang w:val="en-AU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AD516B"/>
    <w:pPr>
      <w:spacing w:after="0" w:line="260" w:lineRule="atLeast"/>
    </w:pPr>
    <w:rPr>
      <w:b/>
      <w:bCs/>
      <w:sz w:val="20"/>
      <w:szCs w:val="20"/>
      <w:lang w:val="en-AU"/>
    </w:rPr>
    <w:tblPr>
      <w:tblStyleColBandSize w:val="1"/>
      <w:tblInd w:w="0" w:type="nil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AD516B"/>
    <w:pPr>
      <w:spacing w:after="0" w:line="260" w:lineRule="atLeast"/>
    </w:pPr>
    <w:rPr>
      <w:b/>
      <w:bCs/>
      <w:sz w:val="20"/>
      <w:szCs w:val="20"/>
      <w:lang w:val="en-AU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ColBandSize w:val="1"/>
      <w:tblInd w:w="0" w:type="nil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AD516B"/>
    <w:pPr>
      <w:spacing w:after="0" w:line="260" w:lineRule="atLeast"/>
    </w:pPr>
    <w:rPr>
      <w:b/>
      <w:bCs/>
      <w:sz w:val="20"/>
      <w:szCs w:val="20"/>
      <w:lang w:val="en-A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StyleRowBandSize w:val="1"/>
      <w:tblInd w:w="0" w:type="nil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AD516B"/>
    <w:pPr>
      <w:spacing w:after="0" w:line="260" w:lineRule="atLeast"/>
    </w:pPr>
    <w:rPr>
      <w:sz w:val="20"/>
      <w:szCs w:val="20"/>
      <w:lang w:val="en-AU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AD516B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rsid w:val="00AD516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D5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AU" w:eastAsia="en-AU"/>
    </w:rPr>
  </w:style>
  <w:style w:type="paragraph" w:styleId="Caption">
    <w:name w:val="caption"/>
    <w:basedOn w:val="Normal"/>
    <w:next w:val="Normal"/>
    <w:uiPriority w:val="99"/>
    <w:qFormat/>
    <w:rsid w:val="00AD516B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D51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51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5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AU" w:eastAsia="en-AU"/>
    </w:rPr>
  </w:style>
  <w:style w:type="paragraph" w:styleId="DocumentMap">
    <w:name w:val="Document Map"/>
    <w:basedOn w:val="Normal"/>
    <w:link w:val="DocumentMapChar"/>
    <w:uiPriority w:val="99"/>
    <w:semiHidden/>
    <w:rsid w:val="00AD51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en-AU" w:eastAsia="en-AU"/>
    </w:rPr>
  </w:style>
  <w:style w:type="character" w:styleId="EndnoteReference">
    <w:name w:val="endnote reference"/>
    <w:basedOn w:val="DefaultParagraphFont"/>
    <w:uiPriority w:val="99"/>
    <w:semiHidden/>
    <w:rsid w:val="00AD516B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D51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rsid w:val="00AD516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51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AU" w:eastAsia="en-AU"/>
    </w:rPr>
  </w:style>
  <w:style w:type="paragraph" w:styleId="Index1">
    <w:name w:val="index 1"/>
    <w:basedOn w:val="Normal"/>
    <w:next w:val="Normal"/>
    <w:autoRedefine/>
    <w:uiPriority w:val="99"/>
    <w:semiHidden/>
    <w:rsid w:val="00AD516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AD516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AD516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AD516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AD516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AD516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AD516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AD516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AD516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AD516B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semiHidden/>
    <w:rsid w:val="00AD51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urier New" w:hAnsi="Courier New" w:cs="Courier New"/>
      <w:sz w:val="20"/>
      <w:szCs w:val="20"/>
      <w:lang w:val="en-AU"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  <w:lang w:val="en-AU" w:eastAsia="en-AU"/>
    </w:rPr>
  </w:style>
  <w:style w:type="paragraph" w:styleId="TableofAuthorities">
    <w:name w:val="table of authorities"/>
    <w:basedOn w:val="Normal"/>
    <w:next w:val="Normal"/>
    <w:uiPriority w:val="99"/>
    <w:semiHidden/>
    <w:rsid w:val="00AD516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AD516B"/>
    <w:pPr>
      <w:ind w:left="440" w:hanging="440"/>
    </w:pPr>
  </w:style>
  <w:style w:type="paragraph" w:customStyle="1" w:styleId="headerpartodd0">
    <w:name w:val="header.part.odd"/>
    <w:basedOn w:val="Normal"/>
    <w:uiPriority w:val="99"/>
    <w:rsid w:val="00AD516B"/>
    <w:pPr>
      <w:keepNext/>
    </w:pPr>
    <w:rPr>
      <w:rFonts w:ascii="Times" w:hAnsi="Times" w:cs="Times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25"/>
      </w:numPr>
    </w:pPr>
  </w:style>
  <w:style w:type="numbering" w:styleId="111111">
    <w:name w:val="Outline List 2"/>
    <w:basedOn w:val="NoList"/>
    <w:uiPriority w:val="99"/>
    <w:semiHidden/>
    <w:unhideWhenUsed/>
    <w:pPr>
      <w:numPr>
        <w:numId w:val="23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2023-10-17T23:42:00Z</dcterms:created>
  <dcterms:modified xsi:type="dcterms:W3CDTF">2023-10-17T23:42:00Z</dcterms:modified>
</cp:coreProperties>
</file>