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CF" w:rsidRPr="007C676C" w:rsidRDefault="00DB10CF" w:rsidP="006E3B4A">
      <w:r w:rsidRPr="007C676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79.5pt" o:ole="" fillcolor="window">
            <v:imagedata r:id="rId9" o:title=""/>
          </v:shape>
          <o:OLEObject Type="Embed" ProgID="Word.Picture.8" ShapeID="_x0000_i1025" DrawAspect="Content" ObjectID="_1491119664" r:id="rId10"/>
        </w:object>
      </w:r>
    </w:p>
    <w:p w:rsidR="00DB10CF" w:rsidRPr="007C676C" w:rsidRDefault="00DB10CF" w:rsidP="006E3B4A">
      <w:pPr>
        <w:pStyle w:val="ShortT"/>
        <w:spacing w:before="240"/>
      </w:pPr>
      <w:r w:rsidRPr="007C676C">
        <w:t>Agricultural and Veterinary Chemicals (Administration) Act 1992</w:t>
      </w:r>
    </w:p>
    <w:p w:rsidR="00DB10CF" w:rsidRPr="007C676C" w:rsidRDefault="00DB10CF" w:rsidP="006E3B4A">
      <w:pPr>
        <w:pStyle w:val="CompiledActNo"/>
        <w:spacing w:before="240"/>
      </w:pPr>
      <w:r w:rsidRPr="007C676C">
        <w:t>Act No.</w:t>
      </w:r>
      <w:r w:rsidR="007C676C">
        <w:t> </w:t>
      </w:r>
      <w:r w:rsidRPr="007C676C">
        <w:t>262 of 1992</w:t>
      </w:r>
    </w:p>
    <w:p w:rsidR="00DB10CF" w:rsidRPr="007C676C" w:rsidRDefault="00DB10CF" w:rsidP="006E3B4A">
      <w:pPr>
        <w:spacing w:before="1000"/>
        <w:rPr>
          <w:rFonts w:cs="Arial"/>
          <w:b/>
          <w:sz w:val="32"/>
          <w:szCs w:val="32"/>
        </w:rPr>
      </w:pPr>
      <w:r w:rsidRPr="007C676C">
        <w:rPr>
          <w:rFonts w:cs="Arial"/>
          <w:b/>
          <w:sz w:val="32"/>
          <w:szCs w:val="32"/>
        </w:rPr>
        <w:t>Compilation No.</w:t>
      </w:r>
      <w:r w:rsidR="007C676C">
        <w:rPr>
          <w:rFonts w:cs="Arial"/>
          <w:b/>
          <w:sz w:val="32"/>
          <w:szCs w:val="32"/>
        </w:rPr>
        <w:t> </w:t>
      </w:r>
      <w:r w:rsidRPr="007C676C">
        <w:rPr>
          <w:rFonts w:cs="Arial"/>
          <w:b/>
          <w:sz w:val="32"/>
          <w:szCs w:val="32"/>
        </w:rPr>
        <w:fldChar w:fldCharType="begin"/>
      </w:r>
      <w:r w:rsidRPr="007C676C">
        <w:rPr>
          <w:rFonts w:cs="Arial"/>
          <w:b/>
          <w:sz w:val="32"/>
          <w:szCs w:val="32"/>
        </w:rPr>
        <w:instrText xml:space="preserve"> DOCPROPERTY  CompilationNumber </w:instrText>
      </w:r>
      <w:r w:rsidRPr="007C676C">
        <w:rPr>
          <w:rFonts w:cs="Arial"/>
          <w:b/>
          <w:sz w:val="32"/>
          <w:szCs w:val="32"/>
        </w:rPr>
        <w:fldChar w:fldCharType="separate"/>
      </w:r>
      <w:r w:rsidR="007C676C">
        <w:rPr>
          <w:rFonts w:cs="Arial"/>
          <w:b/>
          <w:sz w:val="32"/>
          <w:szCs w:val="32"/>
        </w:rPr>
        <w:t>32</w:t>
      </w:r>
      <w:r w:rsidRPr="007C676C">
        <w:rPr>
          <w:rFonts w:cs="Arial"/>
          <w:b/>
          <w:sz w:val="32"/>
          <w:szCs w:val="32"/>
        </w:rPr>
        <w:fldChar w:fldCharType="end"/>
      </w:r>
      <w:bookmarkStart w:id="0" w:name="_GoBack"/>
      <w:bookmarkEnd w:id="0"/>
    </w:p>
    <w:p w:rsidR="00DB10CF" w:rsidRPr="007C676C" w:rsidRDefault="00DB10CF" w:rsidP="006E3B4A">
      <w:pPr>
        <w:spacing w:before="480"/>
        <w:rPr>
          <w:rFonts w:cs="Arial"/>
          <w:sz w:val="24"/>
        </w:rPr>
      </w:pPr>
      <w:r w:rsidRPr="007C676C">
        <w:rPr>
          <w:rFonts w:cs="Arial"/>
          <w:b/>
          <w:sz w:val="24"/>
        </w:rPr>
        <w:t xml:space="preserve">Compilation date: </w:t>
      </w:r>
      <w:r w:rsidRPr="007C676C">
        <w:rPr>
          <w:rFonts w:cs="Arial"/>
          <w:b/>
          <w:sz w:val="24"/>
        </w:rPr>
        <w:tab/>
      </w:r>
      <w:r w:rsidRPr="007C676C">
        <w:rPr>
          <w:rFonts w:cs="Arial"/>
          <w:b/>
          <w:sz w:val="24"/>
        </w:rPr>
        <w:tab/>
      </w:r>
      <w:r w:rsidRPr="007C676C">
        <w:rPr>
          <w:rFonts w:cs="Arial"/>
          <w:b/>
          <w:sz w:val="24"/>
        </w:rPr>
        <w:tab/>
      </w:r>
      <w:r w:rsidRPr="007C676C">
        <w:rPr>
          <w:rFonts w:cs="Arial"/>
          <w:sz w:val="24"/>
        </w:rPr>
        <w:fldChar w:fldCharType="begin"/>
      </w:r>
      <w:r w:rsidRPr="007C676C">
        <w:rPr>
          <w:rFonts w:cs="Arial"/>
          <w:sz w:val="24"/>
        </w:rPr>
        <w:instrText xml:space="preserve"> DOCPROPERTY StartDate \@ "d MMMM yyyy" \*MERGEFORMAT </w:instrText>
      </w:r>
      <w:r w:rsidRPr="007C676C">
        <w:rPr>
          <w:rFonts w:cs="Arial"/>
          <w:sz w:val="24"/>
        </w:rPr>
        <w:fldChar w:fldCharType="separate"/>
      </w:r>
      <w:r w:rsidR="007C676C" w:rsidRPr="007C676C">
        <w:rPr>
          <w:rFonts w:cs="Arial"/>
          <w:bCs/>
          <w:sz w:val="24"/>
        </w:rPr>
        <w:t>14</w:t>
      </w:r>
      <w:r w:rsidR="007C676C">
        <w:rPr>
          <w:rFonts w:cs="Arial"/>
          <w:sz w:val="24"/>
        </w:rPr>
        <w:t xml:space="preserve"> April 2015</w:t>
      </w:r>
      <w:r w:rsidRPr="007C676C">
        <w:rPr>
          <w:rFonts w:cs="Arial"/>
          <w:sz w:val="24"/>
        </w:rPr>
        <w:fldChar w:fldCharType="end"/>
      </w:r>
    </w:p>
    <w:p w:rsidR="004653A0" w:rsidRPr="007C676C" w:rsidRDefault="00DB10CF" w:rsidP="006E3B4A">
      <w:pPr>
        <w:spacing w:before="240"/>
        <w:rPr>
          <w:rFonts w:cs="Arial"/>
          <w:sz w:val="24"/>
        </w:rPr>
      </w:pPr>
      <w:r w:rsidRPr="007C676C">
        <w:rPr>
          <w:rFonts w:cs="Arial"/>
          <w:b/>
          <w:sz w:val="24"/>
        </w:rPr>
        <w:t>Includes amendments up to:</w:t>
      </w:r>
      <w:r w:rsidRPr="007C676C">
        <w:rPr>
          <w:rFonts w:cs="Arial"/>
          <w:b/>
          <w:sz w:val="24"/>
        </w:rPr>
        <w:tab/>
      </w:r>
      <w:r w:rsidRPr="007C676C">
        <w:rPr>
          <w:rFonts w:cs="Arial"/>
          <w:sz w:val="24"/>
        </w:rPr>
        <w:t>Act No.</w:t>
      </w:r>
      <w:r w:rsidR="007C676C">
        <w:rPr>
          <w:rFonts w:cs="Arial"/>
          <w:sz w:val="24"/>
        </w:rPr>
        <w:t> </w:t>
      </w:r>
      <w:r w:rsidR="00D87E80" w:rsidRPr="007C676C">
        <w:rPr>
          <w:rFonts w:cs="Arial"/>
          <w:sz w:val="24"/>
        </w:rPr>
        <w:t>36</w:t>
      </w:r>
      <w:r w:rsidRPr="007C676C">
        <w:rPr>
          <w:rFonts w:cs="Arial"/>
          <w:sz w:val="24"/>
        </w:rPr>
        <w:t>, 2015</w:t>
      </w:r>
    </w:p>
    <w:p w:rsidR="00DB10CF" w:rsidRPr="007C676C" w:rsidRDefault="00DB10CF" w:rsidP="006E3B4A">
      <w:pPr>
        <w:spacing w:before="240"/>
        <w:rPr>
          <w:rFonts w:cs="Arial"/>
          <w:sz w:val="28"/>
          <w:szCs w:val="28"/>
        </w:rPr>
      </w:pPr>
      <w:r w:rsidRPr="007C676C">
        <w:rPr>
          <w:rFonts w:cs="Arial"/>
          <w:b/>
          <w:sz w:val="24"/>
        </w:rPr>
        <w:t>Registered:</w:t>
      </w:r>
      <w:r w:rsidRPr="007C676C">
        <w:rPr>
          <w:rFonts w:cs="Arial"/>
          <w:b/>
          <w:sz w:val="24"/>
        </w:rPr>
        <w:tab/>
      </w:r>
      <w:r w:rsidRPr="007C676C">
        <w:rPr>
          <w:rFonts w:cs="Arial"/>
          <w:b/>
          <w:sz w:val="24"/>
        </w:rPr>
        <w:tab/>
      </w:r>
      <w:r w:rsidRPr="007C676C">
        <w:rPr>
          <w:rFonts w:cs="Arial"/>
          <w:b/>
          <w:sz w:val="24"/>
        </w:rPr>
        <w:tab/>
      </w:r>
      <w:r w:rsidRPr="007C676C">
        <w:rPr>
          <w:rFonts w:cs="Arial"/>
          <w:b/>
          <w:sz w:val="24"/>
        </w:rPr>
        <w:tab/>
      </w:r>
      <w:r w:rsidRPr="007C676C">
        <w:rPr>
          <w:rFonts w:cs="Arial"/>
          <w:sz w:val="24"/>
        </w:rPr>
        <w:fldChar w:fldCharType="begin"/>
      </w:r>
      <w:r w:rsidRPr="007C676C">
        <w:rPr>
          <w:rFonts w:cs="Arial"/>
          <w:sz w:val="24"/>
        </w:rPr>
        <w:instrText xml:space="preserve"> IF </w:instrText>
      </w:r>
      <w:r w:rsidRPr="007C676C">
        <w:rPr>
          <w:rFonts w:cs="Arial"/>
          <w:sz w:val="24"/>
        </w:rPr>
        <w:fldChar w:fldCharType="begin"/>
      </w:r>
      <w:r w:rsidRPr="007C676C">
        <w:rPr>
          <w:rFonts w:cs="Arial"/>
          <w:sz w:val="24"/>
        </w:rPr>
        <w:instrText xml:space="preserve"> DOCPROPERTY RegisteredDate </w:instrText>
      </w:r>
      <w:r w:rsidRPr="007C676C">
        <w:rPr>
          <w:rFonts w:cs="Arial"/>
          <w:sz w:val="24"/>
        </w:rPr>
        <w:fldChar w:fldCharType="separate"/>
      </w:r>
      <w:r w:rsidR="007C676C">
        <w:rPr>
          <w:rFonts w:cs="Arial"/>
          <w:sz w:val="24"/>
        </w:rPr>
        <w:instrText>21/04/2015</w:instrText>
      </w:r>
      <w:r w:rsidRPr="007C676C">
        <w:rPr>
          <w:rFonts w:cs="Arial"/>
          <w:sz w:val="24"/>
        </w:rPr>
        <w:fldChar w:fldCharType="end"/>
      </w:r>
      <w:r w:rsidRPr="007C676C">
        <w:rPr>
          <w:rFonts w:cs="Arial"/>
          <w:sz w:val="24"/>
        </w:rPr>
        <w:instrText xml:space="preserve"> = #1/1/1901# "Unknown" </w:instrText>
      </w:r>
      <w:r w:rsidRPr="007C676C">
        <w:rPr>
          <w:rFonts w:cs="Arial"/>
          <w:sz w:val="24"/>
        </w:rPr>
        <w:fldChar w:fldCharType="begin"/>
      </w:r>
      <w:r w:rsidRPr="007C676C">
        <w:rPr>
          <w:rFonts w:cs="Arial"/>
          <w:sz w:val="24"/>
        </w:rPr>
        <w:instrText xml:space="preserve"> DOCPROPERTY RegisteredDate \@ "d MMMM yyyy" </w:instrText>
      </w:r>
      <w:r w:rsidRPr="007C676C">
        <w:rPr>
          <w:rFonts w:cs="Arial"/>
          <w:sz w:val="24"/>
        </w:rPr>
        <w:fldChar w:fldCharType="separate"/>
      </w:r>
      <w:r w:rsidR="007C676C">
        <w:rPr>
          <w:rFonts w:cs="Arial"/>
          <w:sz w:val="24"/>
        </w:rPr>
        <w:instrText>21 April 2015</w:instrText>
      </w:r>
      <w:r w:rsidRPr="007C676C">
        <w:rPr>
          <w:rFonts w:cs="Arial"/>
          <w:sz w:val="24"/>
        </w:rPr>
        <w:fldChar w:fldCharType="end"/>
      </w:r>
      <w:r w:rsidRPr="007C676C">
        <w:rPr>
          <w:rFonts w:cs="Arial"/>
          <w:sz w:val="24"/>
        </w:rPr>
        <w:instrText xml:space="preserve"> \*MERGEFORMAT </w:instrText>
      </w:r>
      <w:r w:rsidRPr="007C676C">
        <w:rPr>
          <w:rFonts w:cs="Arial"/>
          <w:sz w:val="24"/>
        </w:rPr>
        <w:fldChar w:fldCharType="separate"/>
      </w:r>
      <w:r w:rsidR="007C676C" w:rsidRPr="007C676C">
        <w:rPr>
          <w:rFonts w:cs="Arial"/>
          <w:bCs/>
          <w:noProof/>
          <w:sz w:val="24"/>
        </w:rPr>
        <w:t>21</w:t>
      </w:r>
      <w:r w:rsidR="007C676C">
        <w:rPr>
          <w:rFonts w:cs="Arial"/>
          <w:noProof/>
          <w:sz w:val="24"/>
        </w:rPr>
        <w:t xml:space="preserve"> April 2015</w:t>
      </w:r>
      <w:r w:rsidRPr="007C676C">
        <w:rPr>
          <w:rFonts w:cs="Arial"/>
          <w:sz w:val="24"/>
        </w:rPr>
        <w:fldChar w:fldCharType="end"/>
      </w:r>
    </w:p>
    <w:p w:rsidR="00DB10CF" w:rsidRPr="007C676C" w:rsidRDefault="00DB10CF" w:rsidP="006E3B4A">
      <w:pPr>
        <w:rPr>
          <w:b/>
          <w:szCs w:val="22"/>
        </w:rPr>
      </w:pPr>
    </w:p>
    <w:p w:rsidR="00DB10CF" w:rsidRPr="007C676C" w:rsidRDefault="00DB10CF" w:rsidP="006E3B4A">
      <w:pPr>
        <w:pageBreakBefore/>
        <w:rPr>
          <w:rFonts w:cs="Arial"/>
          <w:b/>
          <w:sz w:val="32"/>
          <w:szCs w:val="32"/>
        </w:rPr>
      </w:pPr>
      <w:r w:rsidRPr="007C676C">
        <w:rPr>
          <w:rFonts w:cs="Arial"/>
          <w:b/>
          <w:sz w:val="32"/>
          <w:szCs w:val="32"/>
        </w:rPr>
        <w:lastRenderedPageBreak/>
        <w:t>About this compilation</w:t>
      </w:r>
    </w:p>
    <w:p w:rsidR="00DB10CF" w:rsidRPr="007C676C" w:rsidRDefault="00DB10CF" w:rsidP="006E3B4A">
      <w:pPr>
        <w:spacing w:before="240"/>
        <w:rPr>
          <w:rFonts w:cs="Arial"/>
        </w:rPr>
      </w:pPr>
      <w:r w:rsidRPr="007C676C">
        <w:rPr>
          <w:rFonts w:cs="Arial"/>
          <w:b/>
          <w:szCs w:val="22"/>
        </w:rPr>
        <w:t>This compilation</w:t>
      </w:r>
    </w:p>
    <w:p w:rsidR="00DB10CF" w:rsidRPr="007C676C" w:rsidRDefault="00DB10CF" w:rsidP="006E3B4A">
      <w:pPr>
        <w:spacing w:before="120" w:after="120"/>
        <w:rPr>
          <w:rFonts w:cs="Arial"/>
          <w:szCs w:val="22"/>
        </w:rPr>
      </w:pPr>
      <w:r w:rsidRPr="007C676C">
        <w:rPr>
          <w:rFonts w:cs="Arial"/>
          <w:szCs w:val="22"/>
        </w:rPr>
        <w:t xml:space="preserve">This is a compilation of the </w:t>
      </w:r>
      <w:r w:rsidRPr="007C676C">
        <w:rPr>
          <w:rFonts w:cs="Arial"/>
          <w:i/>
          <w:szCs w:val="22"/>
        </w:rPr>
        <w:fldChar w:fldCharType="begin"/>
      </w:r>
      <w:r w:rsidRPr="007C676C">
        <w:rPr>
          <w:rFonts w:cs="Arial"/>
          <w:i/>
          <w:szCs w:val="22"/>
        </w:rPr>
        <w:instrText xml:space="preserve"> STYLEREF  ShortT </w:instrText>
      </w:r>
      <w:r w:rsidRPr="007C676C">
        <w:rPr>
          <w:rFonts w:cs="Arial"/>
          <w:i/>
          <w:szCs w:val="22"/>
        </w:rPr>
        <w:fldChar w:fldCharType="separate"/>
      </w:r>
      <w:r w:rsidR="007C676C">
        <w:rPr>
          <w:rFonts w:cs="Arial"/>
          <w:i/>
          <w:noProof/>
          <w:szCs w:val="22"/>
        </w:rPr>
        <w:t>Agricultural and Veterinary Chemicals (Administration) Act 1992</w:t>
      </w:r>
      <w:r w:rsidRPr="007C676C">
        <w:rPr>
          <w:rFonts w:cs="Arial"/>
          <w:i/>
          <w:szCs w:val="22"/>
        </w:rPr>
        <w:fldChar w:fldCharType="end"/>
      </w:r>
      <w:r w:rsidRPr="007C676C">
        <w:rPr>
          <w:rFonts w:cs="Arial"/>
          <w:szCs w:val="22"/>
        </w:rPr>
        <w:t xml:space="preserve"> that shows the text of the law as amended and in force on </w:t>
      </w:r>
      <w:r w:rsidRPr="007C676C">
        <w:rPr>
          <w:rFonts w:cs="Arial"/>
          <w:szCs w:val="22"/>
        </w:rPr>
        <w:fldChar w:fldCharType="begin"/>
      </w:r>
      <w:r w:rsidRPr="007C676C">
        <w:rPr>
          <w:rFonts w:cs="Arial"/>
          <w:szCs w:val="22"/>
        </w:rPr>
        <w:instrText xml:space="preserve"> DOCPROPERTY StartDate \@ "d MMMM yyyy" </w:instrText>
      </w:r>
      <w:r w:rsidRPr="007C676C">
        <w:rPr>
          <w:rFonts w:cs="Arial"/>
          <w:szCs w:val="22"/>
        </w:rPr>
        <w:fldChar w:fldCharType="separate"/>
      </w:r>
      <w:r w:rsidR="007C676C">
        <w:rPr>
          <w:rFonts w:cs="Arial"/>
          <w:szCs w:val="22"/>
        </w:rPr>
        <w:t>14 April 2015</w:t>
      </w:r>
      <w:r w:rsidRPr="007C676C">
        <w:rPr>
          <w:rFonts w:cs="Arial"/>
          <w:szCs w:val="22"/>
        </w:rPr>
        <w:fldChar w:fldCharType="end"/>
      </w:r>
      <w:r w:rsidRPr="007C676C">
        <w:rPr>
          <w:rFonts w:cs="Arial"/>
          <w:szCs w:val="22"/>
        </w:rPr>
        <w:t xml:space="preserve"> (the </w:t>
      </w:r>
      <w:r w:rsidRPr="007C676C">
        <w:rPr>
          <w:rFonts w:cs="Arial"/>
          <w:b/>
          <w:i/>
          <w:szCs w:val="22"/>
        </w:rPr>
        <w:t>compilation date</w:t>
      </w:r>
      <w:r w:rsidRPr="007C676C">
        <w:rPr>
          <w:rFonts w:cs="Arial"/>
          <w:szCs w:val="22"/>
        </w:rPr>
        <w:t>).</w:t>
      </w:r>
    </w:p>
    <w:p w:rsidR="00DB10CF" w:rsidRPr="007C676C" w:rsidRDefault="00DB10CF" w:rsidP="006E3B4A">
      <w:pPr>
        <w:spacing w:after="120"/>
        <w:rPr>
          <w:rFonts w:cs="Arial"/>
          <w:szCs w:val="22"/>
        </w:rPr>
      </w:pPr>
      <w:r w:rsidRPr="007C676C">
        <w:rPr>
          <w:rFonts w:cs="Arial"/>
          <w:szCs w:val="22"/>
        </w:rPr>
        <w:t xml:space="preserve">This compilation was prepared on </w:t>
      </w:r>
      <w:r w:rsidRPr="007C676C">
        <w:rPr>
          <w:rFonts w:cs="Arial"/>
          <w:szCs w:val="22"/>
        </w:rPr>
        <w:fldChar w:fldCharType="begin"/>
      </w:r>
      <w:r w:rsidRPr="007C676C">
        <w:rPr>
          <w:rFonts w:cs="Arial"/>
          <w:szCs w:val="22"/>
        </w:rPr>
        <w:instrText xml:space="preserve"> DOCPROPERTY PreparedDate \@ "d MMMM yyyy" </w:instrText>
      </w:r>
      <w:r w:rsidRPr="007C676C">
        <w:rPr>
          <w:rFonts w:cs="Arial"/>
          <w:szCs w:val="22"/>
        </w:rPr>
        <w:fldChar w:fldCharType="separate"/>
      </w:r>
      <w:r w:rsidR="007C676C">
        <w:rPr>
          <w:rFonts w:cs="Arial"/>
          <w:szCs w:val="22"/>
        </w:rPr>
        <w:t>20 April 2015</w:t>
      </w:r>
      <w:r w:rsidRPr="007C676C">
        <w:rPr>
          <w:rFonts w:cs="Arial"/>
          <w:szCs w:val="22"/>
        </w:rPr>
        <w:fldChar w:fldCharType="end"/>
      </w:r>
      <w:r w:rsidRPr="007C676C">
        <w:rPr>
          <w:rFonts w:cs="Arial"/>
          <w:szCs w:val="22"/>
        </w:rPr>
        <w:t>.</w:t>
      </w:r>
    </w:p>
    <w:p w:rsidR="00DB10CF" w:rsidRPr="007C676C" w:rsidRDefault="00DB10CF" w:rsidP="006E3B4A">
      <w:pPr>
        <w:spacing w:after="120"/>
        <w:rPr>
          <w:rFonts w:cs="Arial"/>
          <w:szCs w:val="22"/>
        </w:rPr>
      </w:pPr>
      <w:r w:rsidRPr="007C676C">
        <w:rPr>
          <w:rFonts w:cs="Arial"/>
          <w:szCs w:val="22"/>
        </w:rPr>
        <w:t xml:space="preserve">The notes at the end of this compilation (the </w:t>
      </w:r>
      <w:r w:rsidRPr="007C676C">
        <w:rPr>
          <w:rFonts w:cs="Arial"/>
          <w:b/>
          <w:i/>
          <w:szCs w:val="22"/>
        </w:rPr>
        <w:t>endnotes</w:t>
      </w:r>
      <w:r w:rsidRPr="007C676C">
        <w:rPr>
          <w:rFonts w:cs="Arial"/>
          <w:szCs w:val="22"/>
        </w:rPr>
        <w:t>) include information about amending laws and the amendment history of provisions of the compiled law.</w:t>
      </w:r>
    </w:p>
    <w:p w:rsidR="00DB10CF" w:rsidRPr="007C676C" w:rsidRDefault="00DB10CF" w:rsidP="006E3B4A">
      <w:pPr>
        <w:tabs>
          <w:tab w:val="left" w:pos="5640"/>
        </w:tabs>
        <w:spacing w:before="120" w:after="120"/>
        <w:rPr>
          <w:rFonts w:cs="Arial"/>
          <w:b/>
          <w:szCs w:val="22"/>
        </w:rPr>
      </w:pPr>
      <w:r w:rsidRPr="007C676C">
        <w:rPr>
          <w:rFonts w:cs="Arial"/>
          <w:b/>
          <w:szCs w:val="22"/>
        </w:rPr>
        <w:t>Uncommenced amendments</w:t>
      </w:r>
    </w:p>
    <w:p w:rsidR="00DB10CF" w:rsidRPr="007C676C" w:rsidRDefault="00DB10CF" w:rsidP="006E3B4A">
      <w:pPr>
        <w:spacing w:after="120"/>
        <w:rPr>
          <w:rFonts w:cs="Arial"/>
          <w:szCs w:val="22"/>
        </w:rPr>
      </w:pPr>
      <w:r w:rsidRPr="007C676C">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DB10CF" w:rsidRPr="007C676C" w:rsidRDefault="00DB10CF" w:rsidP="006E3B4A">
      <w:pPr>
        <w:spacing w:before="120" w:after="120"/>
        <w:rPr>
          <w:rFonts w:cs="Arial"/>
          <w:b/>
          <w:szCs w:val="22"/>
        </w:rPr>
      </w:pPr>
      <w:r w:rsidRPr="007C676C">
        <w:rPr>
          <w:rFonts w:cs="Arial"/>
          <w:b/>
          <w:szCs w:val="22"/>
        </w:rPr>
        <w:t>Application, saving and transitional provisions for provisions and amendments</w:t>
      </w:r>
    </w:p>
    <w:p w:rsidR="00DB10CF" w:rsidRPr="007C676C" w:rsidRDefault="00DB10CF" w:rsidP="006E3B4A">
      <w:pPr>
        <w:spacing w:after="120"/>
        <w:rPr>
          <w:rFonts w:cs="Arial"/>
          <w:szCs w:val="22"/>
        </w:rPr>
      </w:pPr>
      <w:r w:rsidRPr="007C676C">
        <w:rPr>
          <w:rFonts w:cs="Arial"/>
          <w:szCs w:val="22"/>
        </w:rPr>
        <w:t>If the operation of a provision or amendment of the compiled law is affected by an application, saving or transitional provision that is not included in this compilation, details are included in the endnotes.</w:t>
      </w:r>
    </w:p>
    <w:p w:rsidR="00DB10CF" w:rsidRPr="007C676C" w:rsidRDefault="00DB10CF" w:rsidP="006E3B4A">
      <w:pPr>
        <w:spacing w:before="120" w:after="120"/>
        <w:rPr>
          <w:rFonts w:cs="Arial"/>
          <w:b/>
          <w:szCs w:val="22"/>
        </w:rPr>
      </w:pPr>
      <w:r w:rsidRPr="007C676C">
        <w:rPr>
          <w:rFonts w:cs="Arial"/>
          <w:b/>
          <w:szCs w:val="22"/>
        </w:rPr>
        <w:t>Modifications</w:t>
      </w:r>
    </w:p>
    <w:p w:rsidR="00DB10CF" w:rsidRPr="007C676C" w:rsidRDefault="00DB10CF" w:rsidP="006E3B4A">
      <w:pPr>
        <w:spacing w:after="120"/>
        <w:rPr>
          <w:rFonts w:cs="Arial"/>
          <w:szCs w:val="22"/>
        </w:rPr>
      </w:pPr>
      <w:r w:rsidRPr="007C676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DB10CF" w:rsidRPr="007C676C" w:rsidRDefault="00DB10CF" w:rsidP="006E3B4A">
      <w:pPr>
        <w:spacing w:before="80" w:after="120"/>
        <w:rPr>
          <w:rFonts w:cs="Arial"/>
          <w:b/>
          <w:szCs w:val="22"/>
        </w:rPr>
      </w:pPr>
      <w:r w:rsidRPr="007C676C">
        <w:rPr>
          <w:rFonts w:cs="Arial"/>
          <w:b/>
          <w:szCs w:val="22"/>
        </w:rPr>
        <w:t>Self</w:t>
      </w:r>
      <w:r w:rsidR="007C676C">
        <w:rPr>
          <w:rFonts w:cs="Arial"/>
          <w:b/>
          <w:szCs w:val="22"/>
        </w:rPr>
        <w:noBreakHyphen/>
      </w:r>
      <w:r w:rsidRPr="007C676C">
        <w:rPr>
          <w:rFonts w:cs="Arial"/>
          <w:b/>
          <w:szCs w:val="22"/>
        </w:rPr>
        <w:t>repealing provisions</w:t>
      </w:r>
    </w:p>
    <w:p w:rsidR="00DB10CF" w:rsidRPr="007C676C" w:rsidRDefault="00DB10CF" w:rsidP="006E3B4A">
      <w:pPr>
        <w:spacing w:after="120"/>
        <w:rPr>
          <w:rFonts w:cs="Arial"/>
          <w:szCs w:val="22"/>
        </w:rPr>
      </w:pPr>
      <w:r w:rsidRPr="007C676C">
        <w:rPr>
          <w:rFonts w:cs="Arial"/>
          <w:szCs w:val="22"/>
        </w:rPr>
        <w:t>If a provision of the compiled law has been repealed in accordance with a provision of the law, details are included in the endnotes.</w:t>
      </w:r>
    </w:p>
    <w:p w:rsidR="00DB10CF" w:rsidRPr="007C676C" w:rsidRDefault="00DB10CF" w:rsidP="006E3B4A">
      <w:pPr>
        <w:pStyle w:val="Header"/>
        <w:tabs>
          <w:tab w:val="clear" w:pos="4150"/>
          <w:tab w:val="clear" w:pos="8307"/>
        </w:tabs>
      </w:pPr>
      <w:r w:rsidRPr="007C676C">
        <w:rPr>
          <w:rStyle w:val="CharChapNo"/>
        </w:rPr>
        <w:t xml:space="preserve"> </w:t>
      </w:r>
      <w:r w:rsidRPr="007C676C">
        <w:rPr>
          <w:rStyle w:val="CharChapText"/>
        </w:rPr>
        <w:t xml:space="preserve"> </w:t>
      </w:r>
    </w:p>
    <w:p w:rsidR="00DB10CF" w:rsidRPr="007C676C" w:rsidRDefault="00DB10CF" w:rsidP="006E3B4A">
      <w:pPr>
        <w:pStyle w:val="Header"/>
        <w:tabs>
          <w:tab w:val="clear" w:pos="4150"/>
          <w:tab w:val="clear" w:pos="8307"/>
        </w:tabs>
      </w:pPr>
      <w:r w:rsidRPr="007C676C">
        <w:rPr>
          <w:rStyle w:val="CharPartNo"/>
        </w:rPr>
        <w:t xml:space="preserve"> </w:t>
      </w:r>
      <w:r w:rsidRPr="007C676C">
        <w:rPr>
          <w:rStyle w:val="CharPartText"/>
        </w:rPr>
        <w:t xml:space="preserve"> </w:t>
      </w:r>
    </w:p>
    <w:p w:rsidR="00DB10CF" w:rsidRPr="007C676C" w:rsidRDefault="00DB10CF" w:rsidP="006E3B4A">
      <w:pPr>
        <w:pStyle w:val="Header"/>
        <w:tabs>
          <w:tab w:val="clear" w:pos="4150"/>
          <w:tab w:val="clear" w:pos="8307"/>
        </w:tabs>
      </w:pPr>
      <w:r w:rsidRPr="007C676C">
        <w:rPr>
          <w:rStyle w:val="CharDivNo"/>
        </w:rPr>
        <w:t xml:space="preserve"> </w:t>
      </w:r>
      <w:r w:rsidRPr="007C676C">
        <w:rPr>
          <w:rStyle w:val="CharDivText"/>
        </w:rPr>
        <w:t xml:space="preserve"> </w:t>
      </w:r>
    </w:p>
    <w:p w:rsidR="00DB10CF" w:rsidRPr="007C676C" w:rsidRDefault="00DB10CF" w:rsidP="006E3B4A">
      <w:pPr>
        <w:sectPr w:rsidR="00DB10CF" w:rsidRPr="007C676C" w:rsidSect="0069320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E3F64" w:rsidRPr="007C676C" w:rsidRDefault="008E3F64" w:rsidP="00A75C14">
      <w:pPr>
        <w:rPr>
          <w:sz w:val="36"/>
          <w:szCs w:val="36"/>
        </w:rPr>
      </w:pPr>
      <w:r w:rsidRPr="007C676C">
        <w:rPr>
          <w:rFonts w:cs="Times New Roman"/>
          <w:sz w:val="36"/>
        </w:rPr>
        <w:lastRenderedPageBreak/>
        <w:t>Contents</w:t>
      </w:r>
    </w:p>
    <w:p w:rsidR="007C676C" w:rsidRDefault="0014631B">
      <w:pPr>
        <w:pStyle w:val="TOC2"/>
        <w:rPr>
          <w:rFonts w:asciiTheme="minorHAnsi" w:eastAsiaTheme="minorEastAsia" w:hAnsiTheme="minorHAnsi" w:cstheme="minorBidi"/>
          <w:b w:val="0"/>
          <w:noProof/>
          <w:kern w:val="0"/>
          <w:sz w:val="22"/>
          <w:szCs w:val="22"/>
        </w:rPr>
      </w:pPr>
      <w:r w:rsidRPr="007C676C">
        <w:rPr>
          <w:iCs/>
          <w:szCs w:val="28"/>
        </w:rPr>
        <w:fldChar w:fldCharType="begin"/>
      </w:r>
      <w:r w:rsidRPr="007C676C">
        <w:instrText xml:space="preserve"> TOC \o "1-9" \t "ActHead 1,2,ActHead 2,2,ActHead 3,3,ActHead 4,4,ActHead 5,5, Schedule,2, Schedule Text,3, NotesSection,6" </w:instrText>
      </w:r>
      <w:r w:rsidRPr="007C676C">
        <w:rPr>
          <w:iCs/>
          <w:szCs w:val="28"/>
        </w:rPr>
        <w:fldChar w:fldCharType="separate"/>
      </w:r>
      <w:r w:rsidR="007C676C">
        <w:rPr>
          <w:noProof/>
        </w:rPr>
        <w:t>Part 1—Preliminary</w:t>
      </w:r>
      <w:r w:rsidR="007C676C" w:rsidRPr="007C676C">
        <w:rPr>
          <w:b w:val="0"/>
          <w:noProof/>
          <w:sz w:val="18"/>
        </w:rPr>
        <w:tab/>
      </w:r>
      <w:r w:rsidR="007C676C" w:rsidRPr="007C676C">
        <w:rPr>
          <w:b w:val="0"/>
          <w:noProof/>
          <w:sz w:val="18"/>
        </w:rPr>
        <w:fldChar w:fldCharType="begin"/>
      </w:r>
      <w:r w:rsidR="007C676C" w:rsidRPr="007C676C">
        <w:rPr>
          <w:b w:val="0"/>
          <w:noProof/>
          <w:sz w:val="18"/>
        </w:rPr>
        <w:instrText xml:space="preserve"> PAGEREF _Toc417377574 \h </w:instrText>
      </w:r>
      <w:r w:rsidR="007C676C" w:rsidRPr="007C676C">
        <w:rPr>
          <w:b w:val="0"/>
          <w:noProof/>
          <w:sz w:val="18"/>
        </w:rPr>
      </w:r>
      <w:r w:rsidR="007C676C" w:rsidRPr="007C676C">
        <w:rPr>
          <w:b w:val="0"/>
          <w:noProof/>
          <w:sz w:val="18"/>
        </w:rPr>
        <w:fldChar w:fldCharType="separate"/>
      </w:r>
      <w:r w:rsidR="007C676C" w:rsidRPr="007C676C">
        <w:rPr>
          <w:b w:val="0"/>
          <w:noProof/>
          <w:sz w:val="18"/>
        </w:rPr>
        <w:t>1</w:t>
      </w:r>
      <w:r w:rsidR="007C676C"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w:t>
      </w:r>
      <w:r>
        <w:rPr>
          <w:noProof/>
        </w:rPr>
        <w:tab/>
        <w:t>Short title</w:t>
      </w:r>
      <w:r w:rsidRPr="007C676C">
        <w:rPr>
          <w:noProof/>
        </w:rPr>
        <w:tab/>
      </w:r>
      <w:r w:rsidRPr="007C676C">
        <w:rPr>
          <w:noProof/>
        </w:rPr>
        <w:fldChar w:fldCharType="begin"/>
      </w:r>
      <w:r w:rsidRPr="007C676C">
        <w:rPr>
          <w:noProof/>
        </w:rPr>
        <w:instrText xml:space="preserve"> PAGEREF _Toc417377575 \h </w:instrText>
      </w:r>
      <w:r w:rsidRPr="007C676C">
        <w:rPr>
          <w:noProof/>
        </w:rPr>
      </w:r>
      <w:r w:rsidRPr="007C676C">
        <w:rPr>
          <w:noProof/>
        </w:rPr>
        <w:fldChar w:fldCharType="separate"/>
      </w:r>
      <w:r w:rsidRPr="007C676C">
        <w:rPr>
          <w:noProof/>
        </w:rPr>
        <w:t>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w:t>
      </w:r>
      <w:r>
        <w:rPr>
          <w:noProof/>
        </w:rPr>
        <w:tab/>
        <w:t>Commencement</w:t>
      </w:r>
      <w:r w:rsidRPr="007C676C">
        <w:rPr>
          <w:noProof/>
        </w:rPr>
        <w:tab/>
      </w:r>
      <w:r w:rsidRPr="007C676C">
        <w:rPr>
          <w:noProof/>
        </w:rPr>
        <w:fldChar w:fldCharType="begin"/>
      </w:r>
      <w:r w:rsidRPr="007C676C">
        <w:rPr>
          <w:noProof/>
        </w:rPr>
        <w:instrText xml:space="preserve"> PAGEREF _Toc417377576 \h </w:instrText>
      </w:r>
      <w:r w:rsidRPr="007C676C">
        <w:rPr>
          <w:noProof/>
        </w:rPr>
      </w:r>
      <w:r w:rsidRPr="007C676C">
        <w:rPr>
          <w:noProof/>
        </w:rPr>
        <w:fldChar w:fldCharType="separate"/>
      </w:r>
      <w:r w:rsidRPr="007C676C">
        <w:rPr>
          <w:noProof/>
        </w:rPr>
        <w:t>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w:t>
      </w:r>
      <w:r>
        <w:rPr>
          <w:noProof/>
        </w:rPr>
        <w:tab/>
        <w:t>Object</w:t>
      </w:r>
      <w:r w:rsidRPr="007C676C">
        <w:rPr>
          <w:noProof/>
        </w:rPr>
        <w:tab/>
      </w:r>
      <w:r w:rsidRPr="007C676C">
        <w:rPr>
          <w:noProof/>
        </w:rPr>
        <w:fldChar w:fldCharType="begin"/>
      </w:r>
      <w:r w:rsidRPr="007C676C">
        <w:rPr>
          <w:noProof/>
        </w:rPr>
        <w:instrText xml:space="preserve"> PAGEREF _Toc417377577 \h </w:instrText>
      </w:r>
      <w:r w:rsidRPr="007C676C">
        <w:rPr>
          <w:noProof/>
        </w:rPr>
      </w:r>
      <w:r w:rsidRPr="007C676C">
        <w:rPr>
          <w:noProof/>
        </w:rPr>
        <w:fldChar w:fldCharType="separate"/>
      </w:r>
      <w:r w:rsidRPr="007C676C">
        <w:rPr>
          <w:noProof/>
        </w:rPr>
        <w:t>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w:t>
      </w:r>
      <w:r>
        <w:rPr>
          <w:noProof/>
        </w:rPr>
        <w:tab/>
        <w:t>Interpretation</w:t>
      </w:r>
      <w:r w:rsidRPr="007C676C">
        <w:rPr>
          <w:noProof/>
        </w:rPr>
        <w:tab/>
      </w:r>
      <w:r w:rsidRPr="007C676C">
        <w:rPr>
          <w:noProof/>
        </w:rPr>
        <w:fldChar w:fldCharType="begin"/>
      </w:r>
      <w:r w:rsidRPr="007C676C">
        <w:rPr>
          <w:noProof/>
        </w:rPr>
        <w:instrText xml:space="preserve"> PAGEREF _Toc417377578 \h </w:instrText>
      </w:r>
      <w:r w:rsidRPr="007C676C">
        <w:rPr>
          <w:noProof/>
        </w:rPr>
      </w:r>
      <w:r w:rsidRPr="007C676C">
        <w:rPr>
          <w:noProof/>
        </w:rPr>
        <w:fldChar w:fldCharType="separate"/>
      </w:r>
      <w:r w:rsidRPr="007C676C">
        <w:rPr>
          <w:noProof/>
        </w:rPr>
        <w:t>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w:t>
      </w:r>
      <w:r>
        <w:rPr>
          <w:noProof/>
        </w:rPr>
        <w:tab/>
        <w:t>Extension to external Territories</w:t>
      </w:r>
      <w:r w:rsidRPr="007C676C">
        <w:rPr>
          <w:noProof/>
        </w:rPr>
        <w:tab/>
      </w:r>
      <w:r w:rsidRPr="007C676C">
        <w:rPr>
          <w:noProof/>
        </w:rPr>
        <w:fldChar w:fldCharType="begin"/>
      </w:r>
      <w:r w:rsidRPr="007C676C">
        <w:rPr>
          <w:noProof/>
        </w:rPr>
        <w:instrText xml:space="preserve"> PAGEREF _Toc417377579 \h </w:instrText>
      </w:r>
      <w:r w:rsidRPr="007C676C">
        <w:rPr>
          <w:noProof/>
        </w:rPr>
      </w:r>
      <w:r w:rsidRPr="007C676C">
        <w:rPr>
          <w:noProof/>
        </w:rPr>
        <w:fldChar w:fldCharType="separate"/>
      </w:r>
      <w:r w:rsidRPr="007C676C">
        <w:rPr>
          <w:noProof/>
        </w:rPr>
        <w:t>5</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F04F1F">
        <w:rPr>
          <w:i/>
          <w:noProof/>
        </w:rPr>
        <w:t>Criminal Code</w:t>
      </w:r>
      <w:r w:rsidRPr="007C676C">
        <w:rPr>
          <w:noProof/>
        </w:rPr>
        <w:tab/>
      </w:r>
      <w:r w:rsidRPr="007C676C">
        <w:rPr>
          <w:noProof/>
        </w:rPr>
        <w:fldChar w:fldCharType="begin"/>
      </w:r>
      <w:r w:rsidRPr="007C676C">
        <w:rPr>
          <w:noProof/>
        </w:rPr>
        <w:instrText xml:space="preserve"> PAGEREF _Toc417377580 \h </w:instrText>
      </w:r>
      <w:r w:rsidRPr="007C676C">
        <w:rPr>
          <w:noProof/>
        </w:rPr>
      </w:r>
      <w:r w:rsidRPr="007C676C">
        <w:rPr>
          <w:noProof/>
        </w:rPr>
        <w:fldChar w:fldCharType="separate"/>
      </w:r>
      <w:r w:rsidRPr="007C676C">
        <w:rPr>
          <w:noProof/>
        </w:rPr>
        <w:t>5</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2—Establishment, functions and powers of APVMA</w:t>
      </w:r>
      <w:r w:rsidRPr="007C676C">
        <w:rPr>
          <w:b w:val="0"/>
          <w:noProof/>
          <w:sz w:val="18"/>
        </w:rPr>
        <w:tab/>
      </w:r>
      <w:r w:rsidRPr="007C676C">
        <w:rPr>
          <w:b w:val="0"/>
          <w:noProof/>
          <w:sz w:val="18"/>
        </w:rPr>
        <w:fldChar w:fldCharType="begin"/>
      </w:r>
      <w:r w:rsidRPr="007C676C">
        <w:rPr>
          <w:b w:val="0"/>
          <w:noProof/>
          <w:sz w:val="18"/>
        </w:rPr>
        <w:instrText xml:space="preserve"> PAGEREF _Toc417377581 \h </w:instrText>
      </w:r>
      <w:r w:rsidRPr="007C676C">
        <w:rPr>
          <w:b w:val="0"/>
          <w:noProof/>
          <w:sz w:val="18"/>
        </w:rPr>
      </w:r>
      <w:r w:rsidRPr="007C676C">
        <w:rPr>
          <w:b w:val="0"/>
          <w:noProof/>
          <w:sz w:val="18"/>
        </w:rPr>
        <w:fldChar w:fldCharType="separate"/>
      </w:r>
      <w:r w:rsidRPr="007C676C">
        <w:rPr>
          <w:b w:val="0"/>
          <w:noProof/>
          <w:sz w:val="18"/>
        </w:rPr>
        <w:t>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w:t>
      </w:r>
      <w:r>
        <w:rPr>
          <w:noProof/>
        </w:rPr>
        <w:tab/>
        <w:t>Australian Pesticides and Veterinary Medicines Authority</w:t>
      </w:r>
      <w:r w:rsidRPr="007C676C">
        <w:rPr>
          <w:noProof/>
        </w:rPr>
        <w:tab/>
      </w:r>
      <w:r w:rsidRPr="007C676C">
        <w:rPr>
          <w:noProof/>
        </w:rPr>
        <w:fldChar w:fldCharType="begin"/>
      </w:r>
      <w:r w:rsidRPr="007C676C">
        <w:rPr>
          <w:noProof/>
        </w:rPr>
        <w:instrText xml:space="preserve"> PAGEREF _Toc417377582 \h </w:instrText>
      </w:r>
      <w:r w:rsidRPr="007C676C">
        <w:rPr>
          <w:noProof/>
        </w:rPr>
      </w:r>
      <w:r w:rsidRPr="007C676C">
        <w:rPr>
          <w:noProof/>
        </w:rPr>
        <w:fldChar w:fldCharType="separate"/>
      </w:r>
      <w:r w:rsidRPr="007C676C">
        <w:rPr>
          <w:noProof/>
        </w:rPr>
        <w:t>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w:t>
      </w:r>
      <w:r>
        <w:rPr>
          <w:noProof/>
        </w:rPr>
        <w:tab/>
        <w:t>Functions and powers</w:t>
      </w:r>
      <w:r w:rsidRPr="007C676C">
        <w:rPr>
          <w:noProof/>
        </w:rPr>
        <w:tab/>
      </w:r>
      <w:r w:rsidRPr="007C676C">
        <w:rPr>
          <w:noProof/>
        </w:rPr>
        <w:fldChar w:fldCharType="begin"/>
      </w:r>
      <w:r w:rsidRPr="007C676C">
        <w:rPr>
          <w:noProof/>
        </w:rPr>
        <w:instrText xml:space="preserve"> PAGEREF _Toc417377583 \h </w:instrText>
      </w:r>
      <w:r w:rsidRPr="007C676C">
        <w:rPr>
          <w:noProof/>
        </w:rPr>
      </w:r>
      <w:r w:rsidRPr="007C676C">
        <w:rPr>
          <w:noProof/>
        </w:rPr>
        <w:fldChar w:fldCharType="separate"/>
      </w:r>
      <w:r w:rsidRPr="007C676C">
        <w:rPr>
          <w:noProof/>
        </w:rPr>
        <w:t>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7A</w:t>
      </w:r>
      <w:r>
        <w:rPr>
          <w:noProof/>
        </w:rPr>
        <w:tab/>
        <w:t>Annual publication of standards for certain residues of chemical products</w:t>
      </w:r>
      <w:r w:rsidRPr="007C676C">
        <w:rPr>
          <w:noProof/>
        </w:rPr>
        <w:tab/>
      </w:r>
      <w:r w:rsidRPr="007C676C">
        <w:rPr>
          <w:noProof/>
        </w:rPr>
        <w:fldChar w:fldCharType="begin"/>
      </w:r>
      <w:r w:rsidRPr="007C676C">
        <w:rPr>
          <w:noProof/>
        </w:rPr>
        <w:instrText xml:space="preserve"> PAGEREF _Toc417377584 \h </w:instrText>
      </w:r>
      <w:r w:rsidRPr="007C676C">
        <w:rPr>
          <w:noProof/>
        </w:rPr>
      </w:r>
      <w:r w:rsidRPr="007C676C">
        <w:rPr>
          <w:noProof/>
        </w:rPr>
        <w:fldChar w:fldCharType="separate"/>
      </w:r>
      <w:r w:rsidRPr="007C676C">
        <w:rPr>
          <w:noProof/>
        </w:rPr>
        <w:t>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8</w:t>
      </w:r>
      <w:r>
        <w:rPr>
          <w:noProof/>
        </w:rPr>
        <w:tab/>
        <w:t>Consultation</w:t>
      </w:r>
      <w:r w:rsidRPr="007C676C">
        <w:rPr>
          <w:noProof/>
        </w:rPr>
        <w:tab/>
      </w:r>
      <w:r w:rsidRPr="007C676C">
        <w:rPr>
          <w:noProof/>
        </w:rPr>
        <w:fldChar w:fldCharType="begin"/>
      </w:r>
      <w:r w:rsidRPr="007C676C">
        <w:rPr>
          <w:noProof/>
        </w:rPr>
        <w:instrText xml:space="preserve"> PAGEREF _Toc417377585 \h </w:instrText>
      </w:r>
      <w:r w:rsidRPr="007C676C">
        <w:rPr>
          <w:noProof/>
        </w:rPr>
      </w:r>
      <w:r w:rsidRPr="007C676C">
        <w:rPr>
          <w:noProof/>
        </w:rPr>
        <w:fldChar w:fldCharType="separate"/>
      </w:r>
      <w:r w:rsidRPr="007C676C">
        <w:rPr>
          <w:noProof/>
        </w:rPr>
        <w:t>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8A</w:t>
      </w:r>
      <w:r>
        <w:rPr>
          <w:noProof/>
        </w:rPr>
        <w:tab/>
        <w:t>Consultation with Gene Technology Regulator</w:t>
      </w:r>
      <w:r w:rsidRPr="007C676C">
        <w:rPr>
          <w:noProof/>
        </w:rPr>
        <w:tab/>
      </w:r>
      <w:r w:rsidRPr="007C676C">
        <w:rPr>
          <w:noProof/>
        </w:rPr>
        <w:fldChar w:fldCharType="begin"/>
      </w:r>
      <w:r w:rsidRPr="007C676C">
        <w:rPr>
          <w:noProof/>
        </w:rPr>
        <w:instrText xml:space="preserve"> PAGEREF _Toc417377586 \h </w:instrText>
      </w:r>
      <w:r w:rsidRPr="007C676C">
        <w:rPr>
          <w:noProof/>
        </w:rPr>
      </w:r>
      <w:r w:rsidRPr="007C676C">
        <w:rPr>
          <w:noProof/>
        </w:rPr>
        <w:fldChar w:fldCharType="separate"/>
      </w:r>
      <w:r w:rsidRPr="007C676C">
        <w:rPr>
          <w:noProof/>
        </w:rPr>
        <w:t>10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9</w:t>
      </w:r>
      <w:r>
        <w:rPr>
          <w:noProof/>
        </w:rPr>
        <w:tab/>
        <w:t>Agreements and arrangements</w:t>
      </w:r>
      <w:r w:rsidRPr="007C676C">
        <w:rPr>
          <w:noProof/>
        </w:rPr>
        <w:tab/>
      </w:r>
      <w:r w:rsidRPr="007C676C">
        <w:rPr>
          <w:noProof/>
        </w:rPr>
        <w:fldChar w:fldCharType="begin"/>
      </w:r>
      <w:r w:rsidRPr="007C676C">
        <w:rPr>
          <w:noProof/>
        </w:rPr>
        <w:instrText xml:space="preserve"> PAGEREF _Toc417377587 \h </w:instrText>
      </w:r>
      <w:r w:rsidRPr="007C676C">
        <w:rPr>
          <w:noProof/>
        </w:rPr>
      </w:r>
      <w:r w:rsidRPr="007C676C">
        <w:rPr>
          <w:noProof/>
        </w:rPr>
        <w:fldChar w:fldCharType="separate"/>
      </w:r>
      <w:r w:rsidRPr="007C676C">
        <w:rPr>
          <w:noProof/>
        </w:rPr>
        <w:t>11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9A</w:t>
      </w:r>
      <w:r>
        <w:rPr>
          <w:noProof/>
        </w:rPr>
        <w:tab/>
        <w:t>APVMA to comply with policies of Governments of Commonwealth, States and participating Territories</w:t>
      </w:r>
      <w:r w:rsidRPr="007C676C">
        <w:rPr>
          <w:noProof/>
        </w:rPr>
        <w:tab/>
      </w:r>
      <w:r w:rsidRPr="007C676C">
        <w:rPr>
          <w:noProof/>
        </w:rPr>
        <w:fldChar w:fldCharType="begin"/>
      </w:r>
      <w:r w:rsidRPr="007C676C">
        <w:rPr>
          <w:noProof/>
        </w:rPr>
        <w:instrText xml:space="preserve"> PAGEREF _Toc417377588 \h </w:instrText>
      </w:r>
      <w:r w:rsidRPr="007C676C">
        <w:rPr>
          <w:noProof/>
        </w:rPr>
      </w:r>
      <w:r w:rsidRPr="007C676C">
        <w:rPr>
          <w:noProof/>
        </w:rPr>
        <w:fldChar w:fldCharType="separate"/>
      </w:r>
      <w:r w:rsidRPr="007C676C">
        <w:rPr>
          <w:noProof/>
        </w:rPr>
        <w:t>12</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10</w:t>
      </w:r>
      <w:r>
        <w:rPr>
          <w:noProof/>
        </w:rPr>
        <w:tab/>
        <w:t>Minister may give directions</w:t>
      </w:r>
      <w:r w:rsidRPr="007C676C">
        <w:rPr>
          <w:noProof/>
        </w:rPr>
        <w:tab/>
      </w:r>
      <w:r w:rsidRPr="007C676C">
        <w:rPr>
          <w:noProof/>
        </w:rPr>
        <w:fldChar w:fldCharType="begin"/>
      </w:r>
      <w:r w:rsidRPr="007C676C">
        <w:rPr>
          <w:noProof/>
        </w:rPr>
        <w:instrText xml:space="preserve"> PAGEREF _Toc417377589 \h </w:instrText>
      </w:r>
      <w:r w:rsidRPr="007C676C">
        <w:rPr>
          <w:noProof/>
        </w:rPr>
      </w:r>
      <w:r w:rsidRPr="007C676C">
        <w:rPr>
          <w:noProof/>
        </w:rPr>
        <w:fldChar w:fldCharType="separate"/>
      </w:r>
      <w:r w:rsidRPr="007C676C">
        <w:rPr>
          <w:noProof/>
        </w:rPr>
        <w:t>12</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10A</w:t>
      </w:r>
      <w:r>
        <w:rPr>
          <w:noProof/>
        </w:rPr>
        <w:tab/>
        <w:t>Chief Executive Officer not subject to direction on certain matters</w:t>
      </w:r>
      <w:r w:rsidRPr="007C676C">
        <w:rPr>
          <w:noProof/>
        </w:rPr>
        <w:tab/>
      </w:r>
      <w:r w:rsidRPr="007C676C">
        <w:rPr>
          <w:noProof/>
        </w:rPr>
        <w:fldChar w:fldCharType="begin"/>
      </w:r>
      <w:r w:rsidRPr="007C676C">
        <w:rPr>
          <w:noProof/>
        </w:rPr>
        <w:instrText xml:space="preserve"> PAGEREF _Toc417377590 \h </w:instrText>
      </w:r>
      <w:r w:rsidRPr="007C676C">
        <w:rPr>
          <w:noProof/>
        </w:rPr>
      </w:r>
      <w:r w:rsidRPr="007C676C">
        <w:rPr>
          <w:noProof/>
        </w:rPr>
        <w:fldChar w:fldCharType="separate"/>
      </w:r>
      <w:r w:rsidRPr="007C676C">
        <w:rPr>
          <w:noProof/>
        </w:rPr>
        <w:t>13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11</w:t>
      </w:r>
      <w:r>
        <w:rPr>
          <w:noProof/>
        </w:rPr>
        <w:tab/>
        <w:t>Delegation by APVMA</w:t>
      </w:r>
      <w:r w:rsidRPr="007C676C">
        <w:rPr>
          <w:noProof/>
        </w:rPr>
        <w:tab/>
      </w:r>
      <w:r w:rsidRPr="007C676C">
        <w:rPr>
          <w:noProof/>
        </w:rPr>
        <w:fldChar w:fldCharType="begin"/>
      </w:r>
      <w:r w:rsidRPr="007C676C">
        <w:rPr>
          <w:noProof/>
        </w:rPr>
        <w:instrText xml:space="preserve"> PAGEREF _Toc417377591 \h </w:instrText>
      </w:r>
      <w:r w:rsidRPr="007C676C">
        <w:rPr>
          <w:noProof/>
        </w:rPr>
      </w:r>
      <w:r w:rsidRPr="007C676C">
        <w:rPr>
          <w:noProof/>
        </w:rPr>
        <w:fldChar w:fldCharType="separate"/>
      </w:r>
      <w:r w:rsidRPr="007C676C">
        <w:rPr>
          <w:noProof/>
        </w:rPr>
        <w:t>13</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3—Constitution of APVMA and Advisory Board</w:t>
      </w:r>
      <w:r w:rsidRPr="007C676C">
        <w:rPr>
          <w:b w:val="0"/>
          <w:noProof/>
          <w:sz w:val="18"/>
        </w:rPr>
        <w:tab/>
      </w:r>
      <w:r w:rsidRPr="007C676C">
        <w:rPr>
          <w:b w:val="0"/>
          <w:noProof/>
          <w:sz w:val="18"/>
        </w:rPr>
        <w:fldChar w:fldCharType="begin"/>
      </w:r>
      <w:r w:rsidRPr="007C676C">
        <w:rPr>
          <w:b w:val="0"/>
          <w:noProof/>
          <w:sz w:val="18"/>
        </w:rPr>
        <w:instrText xml:space="preserve"> PAGEREF _Toc417377592 \h </w:instrText>
      </w:r>
      <w:r w:rsidRPr="007C676C">
        <w:rPr>
          <w:b w:val="0"/>
          <w:noProof/>
          <w:sz w:val="18"/>
        </w:rPr>
      </w:r>
      <w:r w:rsidRPr="007C676C">
        <w:rPr>
          <w:b w:val="0"/>
          <w:noProof/>
          <w:sz w:val="18"/>
        </w:rPr>
        <w:fldChar w:fldCharType="separate"/>
      </w:r>
      <w:r w:rsidRPr="007C676C">
        <w:rPr>
          <w:b w:val="0"/>
          <w:noProof/>
          <w:sz w:val="18"/>
        </w:rPr>
        <w:t>14</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1—Constitution of APVMA</w:t>
      </w:r>
      <w:r w:rsidRPr="007C676C">
        <w:rPr>
          <w:b w:val="0"/>
          <w:noProof/>
          <w:sz w:val="18"/>
        </w:rPr>
        <w:tab/>
      </w:r>
      <w:r w:rsidRPr="007C676C">
        <w:rPr>
          <w:b w:val="0"/>
          <w:noProof/>
          <w:sz w:val="18"/>
        </w:rPr>
        <w:fldChar w:fldCharType="begin"/>
      </w:r>
      <w:r w:rsidRPr="007C676C">
        <w:rPr>
          <w:b w:val="0"/>
          <w:noProof/>
          <w:sz w:val="18"/>
        </w:rPr>
        <w:instrText xml:space="preserve"> PAGEREF _Toc417377593 \h </w:instrText>
      </w:r>
      <w:r w:rsidRPr="007C676C">
        <w:rPr>
          <w:b w:val="0"/>
          <w:noProof/>
          <w:sz w:val="18"/>
        </w:rPr>
      </w:r>
      <w:r w:rsidRPr="007C676C">
        <w:rPr>
          <w:b w:val="0"/>
          <w:noProof/>
          <w:sz w:val="18"/>
        </w:rPr>
        <w:fldChar w:fldCharType="separate"/>
      </w:r>
      <w:r w:rsidRPr="007C676C">
        <w:rPr>
          <w:b w:val="0"/>
          <w:noProof/>
          <w:sz w:val="18"/>
        </w:rPr>
        <w:t>14</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12</w:t>
      </w:r>
      <w:r>
        <w:rPr>
          <w:noProof/>
        </w:rPr>
        <w:tab/>
        <w:t>APVMA is body corporate etc.</w:t>
      </w:r>
      <w:r w:rsidRPr="007C676C">
        <w:rPr>
          <w:noProof/>
        </w:rPr>
        <w:tab/>
      </w:r>
      <w:r w:rsidRPr="007C676C">
        <w:rPr>
          <w:noProof/>
        </w:rPr>
        <w:fldChar w:fldCharType="begin"/>
      </w:r>
      <w:r w:rsidRPr="007C676C">
        <w:rPr>
          <w:noProof/>
        </w:rPr>
        <w:instrText xml:space="preserve"> PAGEREF _Toc417377594 \h </w:instrText>
      </w:r>
      <w:r w:rsidRPr="007C676C">
        <w:rPr>
          <w:noProof/>
        </w:rPr>
      </w:r>
      <w:r w:rsidRPr="007C676C">
        <w:rPr>
          <w:noProof/>
        </w:rPr>
        <w:fldChar w:fldCharType="separate"/>
      </w:r>
      <w:r w:rsidRPr="007C676C">
        <w:rPr>
          <w:noProof/>
        </w:rPr>
        <w:t>14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13</w:t>
      </w:r>
      <w:r>
        <w:rPr>
          <w:noProof/>
        </w:rPr>
        <w:tab/>
        <w:t>Constitution of APVMA</w:t>
      </w:r>
      <w:r w:rsidRPr="007C676C">
        <w:rPr>
          <w:noProof/>
        </w:rPr>
        <w:tab/>
      </w:r>
      <w:r w:rsidRPr="007C676C">
        <w:rPr>
          <w:noProof/>
        </w:rPr>
        <w:fldChar w:fldCharType="begin"/>
      </w:r>
      <w:r w:rsidRPr="007C676C">
        <w:rPr>
          <w:noProof/>
        </w:rPr>
        <w:instrText xml:space="preserve"> PAGEREF _Toc417377595 \h </w:instrText>
      </w:r>
      <w:r w:rsidRPr="007C676C">
        <w:rPr>
          <w:noProof/>
        </w:rPr>
      </w:r>
      <w:r w:rsidRPr="007C676C">
        <w:rPr>
          <w:noProof/>
        </w:rPr>
        <w:fldChar w:fldCharType="separate"/>
      </w:r>
      <w:r w:rsidRPr="007C676C">
        <w:rPr>
          <w:noProof/>
        </w:rPr>
        <w:t>14</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2—The Advisory Board</w:t>
      </w:r>
      <w:r w:rsidRPr="007C676C">
        <w:rPr>
          <w:b w:val="0"/>
          <w:noProof/>
          <w:sz w:val="18"/>
        </w:rPr>
        <w:tab/>
      </w:r>
      <w:r w:rsidRPr="007C676C">
        <w:rPr>
          <w:b w:val="0"/>
          <w:noProof/>
          <w:sz w:val="18"/>
        </w:rPr>
        <w:fldChar w:fldCharType="begin"/>
      </w:r>
      <w:r w:rsidRPr="007C676C">
        <w:rPr>
          <w:b w:val="0"/>
          <w:noProof/>
          <w:sz w:val="18"/>
        </w:rPr>
        <w:instrText xml:space="preserve"> PAGEREF _Toc417377596 \h </w:instrText>
      </w:r>
      <w:r w:rsidRPr="007C676C">
        <w:rPr>
          <w:b w:val="0"/>
          <w:noProof/>
          <w:sz w:val="18"/>
        </w:rPr>
      </w:r>
      <w:r w:rsidRPr="007C676C">
        <w:rPr>
          <w:b w:val="0"/>
          <w:noProof/>
          <w:sz w:val="18"/>
        </w:rPr>
        <w:fldChar w:fldCharType="separate"/>
      </w:r>
      <w:r w:rsidRPr="007C676C">
        <w:rPr>
          <w:b w:val="0"/>
          <w:noProof/>
          <w:sz w:val="18"/>
        </w:rPr>
        <w:t>15</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14</w:t>
      </w:r>
      <w:r>
        <w:rPr>
          <w:noProof/>
        </w:rPr>
        <w:tab/>
        <w:t>Establishment</w:t>
      </w:r>
      <w:r w:rsidRPr="007C676C">
        <w:rPr>
          <w:noProof/>
        </w:rPr>
        <w:tab/>
      </w:r>
      <w:r w:rsidRPr="007C676C">
        <w:rPr>
          <w:noProof/>
        </w:rPr>
        <w:fldChar w:fldCharType="begin"/>
      </w:r>
      <w:r w:rsidRPr="007C676C">
        <w:rPr>
          <w:noProof/>
        </w:rPr>
        <w:instrText xml:space="preserve"> PAGEREF _Toc417377597 \h </w:instrText>
      </w:r>
      <w:r w:rsidRPr="007C676C">
        <w:rPr>
          <w:noProof/>
        </w:rPr>
      </w:r>
      <w:r w:rsidRPr="007C676C">
        <w:rPr>
          <w:noProof/>
        </w:rPr>
        <w:fldChar w:fldCharType="separate"/>
      </w:r>
      <w:r w:rsidRPr="007C676C">
        <w:rPr>
          <w:noProof/>
        </w:rPr>
        <w:t>15</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15</w:t>
      </w:r>
      <w:r>
        <w:rPr>
          <w:noProof/>
        </w:rPr>
        <w:tab/>
        <w:t>Membership</w:t>
      </w:r>
      <w:r w:rsidRPr="007C676C">
        <w:rPr>
          <w:noProof/>
        </w:rPr>
        <w:tab/>
      </w:r>
      <w:r w:rsidRPr="007C676C">
        <w:rPr>
          <w:noProof/>
        </w:rPr>
        <w:fldChar w:fldCharType="begin"/>
      </w:r>
      <w:r w:rsidRPr="007C676C">
        <w:rPr>
          <w:noProof/>
        </w:rPr>
        <w:instrText xml:space="preserve"> PAGEREF _Toc417377598 \h </w:instrText>
      </w:r>
      <w:r w:rsidRPr="007C676C">
        <w:rPr>
          <w:noProof/>
        </w:rPr>
      </w:r>
      <w:r w:rsidRPr="007C676C">
        <w:rPr>
          <w:noProof/>
        </w:rPr>
        <w:fldChar w:fldCharType="separate"/>
      </w:r>
      <w:r w:rsidRPr="007C676C">
        <w:rPr>
          <w:noProof/>
        </w:rPr>
        <w:t>15</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16</w:t>
      </w:r>
      <w:r>
        <w:rPr>
          <w:noProof/>
        </w:rPr>
        <w:tab/>
        <w:t>Function of Advisory Board</w:t>
      </w:r>
      <w:r w:rsidRPr="007C676C">
        <w:rPr>
          <w:noProof/>
        </w:rPr>
        <w:tab/>
      </w:r>
      <w:r w:rsidRPr="007C676C">
        <w:rPr>
          <w:noProof/>
        </w:rPr>
        <w:fldChar w:fldCharType="begin"/>
      </w:r>
      <w:r w:rsidRPr="007C676C">
        <w:rPr>
          <w:noProof/>
        </w:rPr>
        <w:instrText xml:space="preserve"> PAGEREF _Toc417377599 \h </w:instrText>
      </w:r>
      <w:r w:rsidRPr="007C676C">
        <w:rPr>
          <w:noProof/>
        </w:rPr>
      </w:r>
      <w:r w:rsidRPr="007C676C">
        <w:rPr>
          <w:noProof/>
        </w:rPr>
        <w:fldChar w:fldCharType="separate"/>
      </w:r>
      <w:r w:rsidRPr="007C676C">
        <w:rPr>
          <w:noProof/>
        </w:rPr>
        <w:t>15</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3—Appointment etc. of members of Advisory Board</w:t>
      </w:r>
      <w:r w:rsidRPr="007C676C">
        <w:rPr>
          <w:b w:val="0"/>
          <w:noProof/>
          <w:sz w:val="18"/>
        </w:rPr>
        <w:tab/>
      </w:r>
      <w:r w:rsidRPr="007C676C">
        <w:rPr>
          <w:b w:val="0"/>
          <w:noProof/>
          <w:sz w:val="18"/>
        </w:rPr>
        <w:fldChar w:fldCharType="begin"/>
      </w:r>
      <w:r w:rsidRPr="007C676C">
        <w:rPr>
          <w:b w:val="0"/>
          <w:noProof/>
          <w:sz w:val="18"/>
        </w:rPr>
        <w:instrText xml:space="preserve"> PAGEREF _Toc417377600 \h </w:instrText>
      </w:r>
      <w:r w:rsidRPr="007C676C">
        <w:rPr>
          <w:b w:val="0"/>
          <w:noProof/>
          <w:sz w:val="18"/>
        </w:rPr>
      </w:r>
      <w:r w:rsidRPr="007C676C">
        <w:rPr>
          <w:b w:val="0"/>
          <w:noProof/>
          <w:sz w:val="18"/>
        </w:rPr>
        <w:fldChar w:fldCharType="separate"/>
      </w:r>
      <w:r w:rsidRPr="007C676C">
        <w:rPr>
          <w:b w:val="0"/>
          <w:noProof/>
          <w:sz w:val="18"/>
        </w:rPr>
        <w:t>16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17</w:t>
      </w:r>
      <w:r>
        <w:rPr>
          <w:noProof/>
        </w:rPr>
        <w:tab/>
        <w:t>Appointment</w:t>
      </w:r>
      <w:r w:rsidRPr="007C676C">
        <w:rPr>
          <w:noProof/>
        </w:rPr>
        <w:tab/>
      </w:r>
      <w:r w:rsidRPr="007C676C">
        <w:rPr>
          <w:noProof/>
        </w:rPr>
        <w:fldChar w:fldCharType="begin"/>
      </w:r>
      <w:r w:rsidRPr="007C676C">
        <w:rPr>
          <w:noProof/>
        </w:rPr>
        <w:instrText xml:space="preserve"> PAGEREF _Toc417377601 \h </w:instrText>
      </w:r>
      <w:r w:rsidRPr="007C676C">
        <w:rPr>
          <w:noProof/>
        </w:rPr>
      </w:r>
      <w:r w:rsidRPr="007C676C">
        <w:rPr>
          <w:noProof/>
        </w:rPr>
        <w:fldChar w:fldCharType="separate"/>
      </w:r>
      <w:r w:rsidRPr="007C676C">
        <w:rPr>
          <w:noProof/>
        </w:rPr>
        <w:t>16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18</w:t>
      </w:r>
      <w:r>
        <w:rPr>
          <w:noProof/>
        </w:rPr>
        <w:tab/>
        <w:t>Term of appointment</w:t>
      </w:r>
      <w:r w:rsidRPr="007C676C">
        <w:rPr>
          <w:noProof/>
        </w:rPr>
        <w:tab/>
      </w:r>
      <w:r w:rsidRPr="007C676C">
        <w:rPr>
          <w:noProof/>
        </w:rPr>
        <w:fldChar w:fldCharType="begin"/>
      </w:r>
      <w:r w:rsidRPr="007C676C">
        <w:rPr>
          <w:noProof/>
        </w:rPr>
        <w:instrText xml:space="preserve"> PAGEREF _Toc417377602 \h </w:instrText>
      </w:r>
      <w:r w:rsidRPr="007C676C">
        <w:rPr>
          <w:noProof/>
        </w:rPr>
      </w:r>
      <w:r w:rsidRPr="007C676C">
        <w:rPr>
          <w:noProof/>
        </w:rPr>
        <w:fldChar w:fldCharType="separate"/>
      </w:r>
      <w:r w:rsidRPr="007C676C">
        <w:rPr>
          <w:noProof/>
        </w:rPr>
        <w:t>17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19</w:t>
      </w:r>
      <w:r>
        <w:rPr>
          <w:noProof/>
        </w:rPr>
        <w:tab/>
        <w:t>Remuneration and allowances</w:t>
      </w:r>
      <w:r w:rsidRPr="007C676C">
        <w:rPr>
          <w:noProof/>
        </w:rPr>
        <w:tab/>
      </w:r>
      <w:r w:rsidRPr="007C676C">
        <w:rPr>
          <w:noProof/>
        </w:rPr>
        <w:fldChar w:fldCharType="begin"/>
      </w:r>
      <w:r w:rsidRPr="007C676C">
        <w:rPr>
          <w:noProof/>
        </w:rPr>
        <w:instrText xml:space="preserve"> PAGEREF _Toc417377603 \h </w:instrText>
      </w:r>
      <w:r w:rsidRPr="007C676C">
        <w:rPr>
          <w:noProof/>
        </w:rPr>
      </w:r>
      <w:r w:rsidRPr="007C676C">
        <w:rPr>
          <w:noProof/>
        </w:rPr>
        <w:fldChar w:fldCharType="separate"/>
      </w:r>
      <w:r w:rsidRPr="007C676C">
        <w:rPr>
          <w:noProof/>
        </w:rPr>
        <w:t>17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21</w:t>
      </w:r>
      <w:r>
        <w:rPr>
          <w:noProof/>
        </w:rPr>
        <w:tab/>
        <w:t>Leave of absence</w:t>
      </w:r>
      <w:r w:rsidRPr="007C676C">
        <w:rPr>
          <w:noProof/>
        </w:rPr>
        <w:tab/>
      </w:r>
      <w:r w:rsidRPr="007C676C">
        <w:rPr>
          <w:noProof/>
        </w:rPr>
        <w:fldChar w:fldCharType="begin"/>
      </w:r>
      <w:r w:rsidRPr="007C676C">
        <w:rPr>
          <w:noProof/>
        </w:rPr>
        <w:instrText xml:space="preserve"> PAGEREF _Toc417377604 \h </w:instrText>
      </w:r>
      <w:r w:rsidRPr="007C676C">
        <w:rPr>
          <w:noProof/>
        </w:rPr>
      </w:r>
      <w:r w:rsidRPr="007C676C">
        <w:rPr>
          <w:noProof/>
        </w:rPr>
        <w:fldChar w:fldCharType="separate"/>
      </w:r>
      <w:r w:rsidRPr="007C676C">
        <w:rPr>
          <w:noProof/>
        </w:rPr>
        <w:t>18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22</w:t>
      </w:r>
      <w:r>
        <w:rPr>
          <w:noProof/>
        </w:rPr>
        <w:tab/>
        <w:t>Resignation</w:t>
      </w:r>
      <w:r w:rsidRPr="007C676C">
        <w:rPr>
          <w:noProof/>
        </w:rPr>
        <w:tab/>
      </w:r>
      <w:r w:rsidRPr="007C676C">
        <w:rPr>
          <w:noProof/>
        </w:rPr>
        <w:fldChar w:fldCharType="begin"/>
      </w:r>
      <w:r w:rsidRPr="007C676C">
        <w:rPr>
          <w:noProof/>
        </w:rPr>
        <w:instrText xml:space="preserve"> PAGEREF _Toc417377605 \h </w:instrText>
      </w:r>
      <w:r w:rsidRPr="007C676C">
        <w:rPr>
          <w:noProof/>
        </w:rPr>
      </w:r>
      <w:r w:rsidRPr="007C676C">
        <w:rPr>
          <w:noProof/>
        </w:rPr>
        <w:fldChar w:fldCharType="separate"/>
      </w:r>
      <w:r w:rsidRPr="007C676C">
        <w:rPr>
          <w:noProof/>
        </w:rPr>
        <w:t>18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23</w:t>
      </w:r>
      <w:r>
        <w:rPr>
          <w:noProof/>
        </w:rPr>
        <w:tab/>
        <w:t>Disclosure of interests</w:t>
      </w:r>
      <w:r w:rsidRPr="007C676C">
        <w:rPr>
          <w:noProof/>
        </w:rPr>
        <w:tab/>
      </w:r>
      <w:r w:rsidRPr="007C676C">
        <w:rPr>
          <w:noProof/>
        </w:rPr>
        <w:fldChar w:fldCharType="begin"/>
      </w:r>
      <w:r w:rsidRPr="007C676C">
        <w:rPr>
          <w:noProof/>
        </w:rPr>
        <w:instrText xml:space="preserve"> PAGEREF _Toc417377606 \h </w:instrText>
      </w:r>
      <w:r w:rsidRPr="007C676C">
        <w:rPr>
          <w:noProof/>
        </w:rPr>
      </w:r>
      <w:r w:rsidRPr="007C676C">
        <w:rPr>
          <w:noProof/>
        </w:rPr>
        <w:fldChar w:fldCharType="separate"/>
      </w:r>
      <w:r w:rsidRPr="007C676C">
        <w:rPr>
          <w:noProof/>
        </w:rPr>
        <w:t>18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24</w:t>
      </w:r>
      <w:r>
        <w:rPr>
          <w:noProof/>
        </w:rPr>
        <w:tab/>
        <w:t>Termination of appointment</w:t>
      </w:r>
      <w:r w:rsidRPr="007C676C">
        <w:rPr>
          <w:noProof/>
        </w:rPr>
        <w:tab/>
      </w:r>
      <w:r w:rsidRPr="007C676C">
        <w:rPr>
          <w:noProof/>
        </w:rPr>
        <w:fldChar w:fldCharType="begin"/>
      </w:r>
      <w:r w:rsidRPr="007C676C">
        <w:rPr>
          <w:noProof/>
        </w:rPr>
        <w:instrText xml:space="preserve"> PAGEREF _Toc417377607 \h </w:instrText>
      </w:r>
      <w:r w:rsidRPr="007C676C">
        <w:rPr>
          <w:noProof/>
        </w:rPr>
      </w:r>
      <w:r w:rsidRPr="007C676C">
        <w:rPr>
          <w:noProof/>
        </w:rPr>
        <w:fldChar w:fldCharType="separate"/>
      </w:r>
      <w:r w:rsidRPr="007C676C">
        <w:rPr>
          <w:noProof/>
        </w:rPr>
        <w:t>19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25</w:t>
      </w:r>
      <w:r>
        <w:rPr>
          <w:noProof/>
        </w:rPr>
        <w:tab/>
        <w:t>Terms and conditions of appointment not provided for by Act</w:t>
      </w:r>
      <w:r w:rsidRPr="007C676C">
        <w:rPr>
          <w:noProof/>
        </w:rPr>
        <w:tab/>
      </w:r>
      <w:r w:rsidRPr="007C676C">
        <w:rPr>
          <w:noProof/>
        </w:rPr>
        <w:fldChar w:fldCharType="begin"/>
      </w:r>
      <w:r w:rsidRPr="007C676C">
        <w:rPr>
          <w:noProof/>
        </w:rPr>
        <w:instrText xml:space="preserve"> PAGEREF _Toc417377608 \h </w:instrText>
      </w:r>
      <w:r w:rsidRPr="007C676C">
        <w:rPr>
          <w:noProof/>
        </w:rPr>
      </w:r>
      <w:r w:rsidRPr="007C676C">
        <w:rPr>
          <w:noProof/>
        </w:rPr>
        <w:fldChar w:fldCharType="separate"/>
      </w:r>
      <w:r w:rsidRPr="007C676C">
        <w:rPr>
          <w:noProof/>
        </w:rPr>
        <w:t>19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25A</w:t>
      </w:r>
      <w:r>
        <w:rPr>
          <w:noProof/>
        </w:rPr>
        <w:tab/>
        <w:t>Board members are officials of the APVMA</w:t>
      </w:r>
      <w:r w:rsidRPr="007C676C">
        <w:rPr>
          <w:noProof/>
        </w:rPr>
        <w:tab/>
      </w:r>
      <w:r w:rsidRPr="007C676C">
        <w:rPr>
          <w:noProof/>
        </w:rPr>
        <w:fldChar w:fldCharType="begin"/>
      </w:r>
      <w:r w:rsidRPr="007C676C">
        <w:rPr>
          <w:noProof/>
        </w:rPr>
        <w:instrText xml:space="preserve"> PAGEREF _Toc417377609 \h </w:instrText>
      </w:r>
      <w:r w:rsidRPr="007C676C">
        <w:rPr>
          <w:noProof/>
        </w:rPr>
      </w:r>
      <w:r w:rsidRPr="007C676C">
        <w:rPr>
          <w:noProof/>
        </w:rPr>
        <w:fldChar w:fldCharType="separate"/>
      </w:r>
      <w:r w:rsidRPr="007C676C">
        <w:rPr>
          <w:noProof/>
        </w:rPr>
        <w:t>19</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4—Advisory Board procedures</w:t>
      </w:r>
      <w:r w:rsidRPr="007C676C">
        <w:rPr>
          <w:b w:val="0"/>
          <w:noProof/>
          <w:sz w:val="18"/>
        </w:rPr>
        <w:tab/>
      </w:r>
      <w:r w:rsidRPr="007C676C">
        <w:rPr>
          <w:b w:val="0"/>
          <w:noProof/>
          <w:sz w:val="18"/>
        </w:rPr>
        <w:fldChar w:fldCharType="begin"/>
      </w:r>
      <w:r w:rsidRPr="007C676C">
        <w:rPr>
          <w:b w:val="0"/>
          <w:noProof/>
          <w:sz w:val="18"/>
        </w:rPr>
        <w:instrText xml:space="preserve"> PAGEREF _Toc417377610 \h </w:instrText>
      </w:r>
      <w:r w:rsidRPr="007C676C">
        <w:rPr>
          <w:b w:val="0"/>
          <w:noProof/>
          <w:sz w:val="18"/>
        </w:rPr>
      </w:r>
      <w:r w:rsidRPr="007C676C">
        <w:rPr>
          <w:b w:val="0"/>
          <w:noProof/>
          <w:sz w:val="18"/>
        </w:rPr>
        <w:fldChar w:fldCharType="separate"/>
      </w:r>
      <w:r w:rsidRPr="007C676C">
        <w:rPr>
          <w:b w:val="0"/>
          <w:noProof/>
          <w:sz w:val="18"/>
        </w:rPr>
        <w:t>20</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26</w:t>
      </w:r>
      <w:r>
        <w:rPr>
          <w:noProof/>
        </w:rPr>
        <w:tab/>
        <w:t>Meetings between the Chief Executive Officer and the Advisory Board</w:t>
      </w:r>
      <w:r w:rsidRPr="007C676C">
        <w:rPr>
          <w:noProof/>
        </w:rPr>
        <w:tab/>
      </w:r>
      <w:r w:rsidRPr="007C676C">
        <w:rPr>
          <w:noProof/>
        </w:rPr>
        <w:fldChar w:fldCharType="begin"/>
      </w:r>
      <w:r w:rsidRPr="007C676C">
        <w:rPr>
          <w:noProof/>
        </w:rPr>
        <w:instrText xml:space="preserve"> PAGEREF _Toc417377611 \h </w:instrText>
      </w:r>
      <w:r w:rsidRPr="007C676C">
        <w:rPr>
          <w:noProof/>
        </w:rPr>
      </w:r>
      <w:r w:rsidRPr="007C676C">
        <w:rPr>
          <w:noProof/>
        </w:rPr>
        <w:fldChar w:fldCharType="separate"/>
      </w:r>
      <w:r w:rsidRPr="007C676C">
        <w:rPr>
          <w:noProof/>
        </w:rPr>
        <w:t>20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27</w:t>
      </w:r>
      <w:r>
        <w:rPr>
          <w:noProof/>
        </w:rPr>
        <w:tab/>
        <w:t>Meetings of the Advisory Board</w:t>
      </w:r>
      <w:r w:rsidRPr="007C676C">
        <w:rPr>
          <w:noProof/>
        </w:rPr>
        <w:tab/>
      </w:r>
      <w:r w:rsidRPr="007C676C">
        <w:rPr>
          <w:noProof/>
        </w:rPr>
        <w:fldChar w:fldCharType="begin"/>
      </w:r>
      <w:r w:rsidRPr="007C676C">
        <w:rPr>
          <w:noProof/>
        </w:rPr>
        <w:instrText xml:space="preserve"> PAGEREF _Toc417377612 \h </w:instrText>
      </w:r>
      <w:r w:rsidRPr="007C676C">
        <w:rPr>
          <w:noProof/>
        </w:rPr>
      </w:r>
      <w:r w:rsidRPr="007C676C">
        <w:rPr>
          <w:noProof/>
        </w:rPr>
        <w:fldChar w:fldCharType="separate"/>
      </w:r>
      <w:r w:rsidRPr="007C676C">
        <w:rPr>
          <w:noProof/>
        </w:rPr>
        <w:t>21</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5—Committees</w:t>
      </w:r>
      <w:r w:rsidRPr="007C676C">
        <w:rPr>
          <w:b w:val="0"/>
          <w:noProof/>
          <w:sz w:val="18"/>
        </w:rPr>
        <w:tab/>
      </w:r>
      <w:r w:rsidRPr="007C676C">
        <w:rPr>
          <w:b w:val="0"/>
          <w:noProof/>
          <w:sz w:val="18"/>
        </w:rPr>
        <w:fldChar w:fldCharType="begin"/>
      </w:r>
      <w:r w:rsidRPr="007C676C">
        <w:rPr>
          <w:b w:val="0"/>
          <w:noProof/>
          <w:sz w:val="18"/>
        </w:rPr>
        <w:instrText xml:space="preserve"> PAGEREF _Toc417377613 \h </w:instrText>
      </w:r>
      <w:r w:rsidRPr="007C676C">
        <w:rPr>
          <w:b w:val="0"/>
          <w:noProof/>
          <w:sz w:val="18"/>
        </w:rPr>
      </w:r>
      <w:r w:rsidRPr="007C676C">
        <w:rPr>
          <w:b w:val="0"/>
          <w:noProof/>
          <w:sz w:val="18"/>
        </w:rPr>
        <w:fldChar w:fldCharType="separate"/>
      </w:r>
      <w:r w:rsidRPr="007C676C">
        <w:rPr>
          <w:b w:val="0"/>
          <w:noProof/>
          <w:sz w:val="18"/>
        </w:rPr>
        <w:t>23</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28</w:t>
      </w:r>
      <w:r>
        <w:rPr>
          <w:noProof/>
        </w:rPr>
        <w:tab/>
        <w:t>Establishment of committees</w:t>
      </w:r>
      <w:r w:rsidRPr="007C676C">
        <w:rPr>
          <w:noProof/>
        </w:rPr>
        <w:tab/>
      </w:r>
      <w:r w:rsidRPr="007C676C">
        <w:rPr>
          <w:noProof/>
        </w:rPr>
        <w:fldChar w:fldCharType="begin"/>
      </w:r>
      <w:r w:rsidRPr="007C676C">
        <w:rPr>
          <w:noProof/>
        </w:rPr>
        <w:instrText xml:space="preserve"> PAGEREF _Toc417377614 \h </w:instrText>
      </w:r>
      <w:r w:rsidRPr="007C676C">
        <w:rPr>
          <w:noProof/>
        </w:rPr>
      </w:r>
      <w:r w:rsidRPr="007C676C">
        <w:rPr>
          <w:noProof/>
        </w:rPr>
        <w:fldChar w:fldCharType="separate"/>
      </w:r>
      <w:r w:rsidRPr="007C676C">
        <w:rPr>
          <w:noProof/>
        </w:rPr>
        <w:t>23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29</w:t>
      </w:r>
      <w:r>
        <w:rPr>
          <w:noProof/>
        </w:rPr>
        <w:tab/>
        <w:t>Meetings of committees</w:t>
      </w:r>
      <w:r w:rsidRPr="007C676C">
        <w:rPr>
          <w:noProof/>
        </w:rPr>
        <w:tab/>
      </w:r>
      <w:r w:rsidRPr="007C676C">
        <w:rPr>
          <w:noProof/>
        </w:rPr>
        <w:fldChar w:fldCharType="begin"/>
      </w:r>
      <w:r w:rsidRPr="007C676C">
        <w:rPr>
          <w:noProof/>
        </w:rPr>
        <w:instrText xml:space="preserve"> PAGEREF _Toc417377615 \h </w:instrText>
      </w:r>
      <w:r w:rsidRPr="007C676C">
        <w:rPr>
          <w:noProof/>
        </w:rPr>
      </w:r>
      <w:r w:rsidRPr="007C676C">
        <w:rPr>
          <w:noProof/>
        </w:rPr>
        <w:fldChar w:fldCharType="separate"/>
      </w:r>
      <w:r w:rsidRPr="007C676C">
        <w:rPr>
          <w:noProof/>
        </w:rPr>
        <w:t>23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29A</w:t>
      </w:r>
      <w:r>
        <w:rPr>
          <w:noProof/>
        </w:rPr>
        <w:tab/>
        <w:t>Remuneration and allowances of committee members</w:t>
      </w:r>
      <w:r w:rsidRPr="007C676C">
        <w:rPr>
          <w:noProof/>
        </w:rPr>
        <w:tab/>
      </w:r>
      <w:r w:rsidRPr="007C676C">
        <w:rPr>
          <w:noProof/>
        </w:rPr>
        <w:fldChar w:fldCharType="begin"/>
      </w:r>
      <w:r w:rsidRPr="007C676C">
        <w:rPr>
          <w:noProof/>
        </w:rPr>
        <w:instrText xml:space="preserve"> PAGEREF _Toc417377616 \h </w:instrText>
      </w:r>
      <w:r w:rsidRPr="007C676C">
        <w:rPr>
          <w:noProof/>
        </w:rPr>
      </w:r>
      <w:r w:rsidRPr="007C676C">
        <w:rPr>
          <w:noProof/>
        </w:rPr>
        <w:fldChar w:fldCharType="separate"/>
      </w:r>
      <w:r w:rsidRPr="007C676C">
        <w:rPr>
          <w:noProof/>
        </w:rPr>
        <w:t>24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30</w:t>
      </w:r>
      <w:r>
        <w:rPr>
          <w:noProof/>
        </w:rPr>
        <w:tab/>
        <w:t>Arrangements relating to staff etc.</w:t>
      </w:r>
      <w:r w:rsidRPr="007C676C">
        <w:rPr>
          <w:noProof/>
        </w:rPr>
        <w:tab/>
      </w:r>
      <w:r w:rsidRPr="007C676C">
        <w:rPr>
          <w:noProof/>
        </w:rPr>
        <w:fldChar w:fldCharType="begin"/>
      </w:r>
      <w:r w:rsidRPr="007C676C">
        <w:rPr>
          <w:noProof/>
        </w:rPr>
        <w:instrText xml:space="preserve"> PAGEREF _Toc417377617 \h </w:instrText>
      </w:r>
      <w:r w:rsidRPr="007C676C">
        <w:rPr>
          <w:noProof/>
        </w:rPr>
      </w:r>
      <w:r w:rsidRPr="007C676C">
        <w:rPr>
          <w:noProof/>
        </w:rPr>
        <w:fldChar w:fldCharType="separate"/>
      </w:r>
      <w:r w:rsidRPr="007C676C">
        <w:rPr>
          <w:noProof/>
        </w:rPr>
        <w:t>25</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4—Chief Executive Officer</w:t>
      </w:r>
      <w:r w:rsidRPr="007C676C">
        <w:rPr>
          <w:b w:val="0"/>
          <w:noProof/>
          <w:sz w:val="18"/>
        </w:rPr>
        <w:tab/>
      </w:r>
      <w:r w:rsidRPr="007C676C">
        <w:rPr>
          <w:b w:val="0"/>
          <w:noProof/>
          <w:sz w:val="18"/>
        </w:rPr>
        <w:fldChar w:fldCharType="begin"/>
      </w:r>
      <w:r w:rsidRPr="007C676C">
        <w:rPr>
          <w:b w:val="0"/>
          <w:noProof/>
          <w:sz w:val="18"/>
        </w:rPr>
        <w:instrText xml:space="preserve"> PAGEREF _Toc417377618 \h </w:instrText>
      </w:r>
      <w:r w:rsidRPr="007C676C">
        <w:rPr>
          <w:b w:val="0"/>
          <w:noProof/>
          <w:sz w:val="18"/>
        </w:rPr>
      </w:r>
      <w:r w:rsidRPr="007C676C">
        <w:rPr>
          <w:b w:val="0"/>
          <w:noProof/>
          <w:sz w:val="18"/>
        </w:rPr>
        <w:fldChar w:fldCharType="separate"/>
      </w:r>
      <w:r w:rsidRPr="007C676C">
        <w:rPr>
          <w:b w:val="0"/>
          <w:noProof/>
          <w:sz w:val="18"/>
        </w:rPr>
        <w:t>26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31</w:t>
      </w:r>
      <w:r>
        <w:rPr>
          <w:noProof/>
        </w:rPr>
        <w:tab/>
        <w:t>Chief Executive Officer</w:t>
      </w:r>
      <w:r w:rsidRPr="007C676C">
        <w:rPr>
          <w:noProof/>
        </w:rPr>
        <w:tab/>
      </w:r>
      <w:r w:rsidRPr="007C676C">
        <w:rPr>
          <w:noProof/>
        </w:rPr>
        <w:fldChar w:fldCharType="begin"/>
      </w:r>
      <w:r w:rsidRPr="007C676C">
        <w:rPr>
          <w:noProof/>
        </w:rPr>
        <w:instrText xml:space="preserve"> PAGEREF _Toc417377619 \h </w:instrText>
      </w:r>
      <w:r w:rsidRPr="007C676C">
        <w:rPr>
          <w:noProof/>
        </w:rPr>
      </w:r>
      <w:r w:rsidRPr="007C676C">
        <w:rPr>
          <w:noProof/>
        </w:rPr>
        <w:fldChar w:fldCharType="separate"/>
      </w:r>
      <w:r w:rsidRPr="007C676C">
        <w:rPr>
          <w:noProof/>
        </w:rPr>
        <w:t>26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32</w:t>
      </w:r>
      <w:r>
        <w:rPr>
          <w:noProof/>
        </w:rPr>
        <w:tab/>
        <w:t>Duties</w:t>
      </w:r>
      <w:r w:rsidRPr="007C676C">
        <w:rPr>
          <w:noProof/>
        </w:rPr>
        <w:tab/>
      </w:r>
      <w:r w:rsidRPr="007C676C">
        <w:rPr>
          <w:noProof/>
        </w:rPr>
        <w:fldChar w:fldCharType="begin"/>
      </w:r>
      <w:r w:rsidRPr="007C676C">
        <w:rPr>
          <w:noProof/>
        </w:rPr>
        <w:instrText xml:space="preserve"> PAGEREF _Toc417377620 \h </w:instrText>
      </w:r>
      <w:r w:rsidRPr="007C676C">
        <w:rPr>
          <w:noProof/>
        </w:rPr>
      </w:r>
      <w:r w:rsidRPr="007C676C">
        <w:rPr>
          <w:noProof/>
        </w:rPr>
        <w:fldChar w:fldCharType="separate"/>
      </w:r>
      <w:r w:rsidRPr="007C676C">
        <w:rPr>
          <w:noProof/>
        </w:rPr>
        <w:t>26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32A</w:t>
      </w:r>
      <w:r>
        <w:rPr>
          <w:noProof/>
        </w:rPr>
        <w:tab/>
        <w:t>Working with the Advisory Board</w:t>
      </w:r>
      <w:r w:rsidRPr="007C676C">
        <w:rPr>
          <w:noProof/>
        </w:rPr>
        <w:tab/>
      </w:r>
      <w:r w:rsidRPr="007C676C">
        <w:rPr>
          <w:noProof/>
        </w:rPr>
        <w:fldChar w:fldCharType="begin"/>
      </w:r>
      <w:r w:rsidRPr="007C676C">
        <w:rPr>
          <w:noProof/>
        </w:rPr>
        <w:instrText xml:space="preserve"> PAGEREF _Toc417377621 \h </w:instrText>
      </w:r>
      <w:r w:rsidRPr="007C676C">
        <w:rPr>
          <w:noProof/>
        </w:rPr>
      </w:r>
      <w:r w:rsidRPr="007C676C">
        <w:rPr>
          <w:noProof/>
        </w:rPr>
        <w:fldChar w:fldCharType="separate"/>
      </w:r>
      <w:r w:rsidRPr="007C676C">
        <w:rPr>
          <w:noProof/>
        </w:rPr>
        <w:t>26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33</w:t>
      </w:r>
      <w:r>
        <w:rPr>
          <w:noProof/>
        </w:rPr>
        <w:tab/>
        <w:t>Appointment</w:t>
      </w:r>
      <w:r w:rsidRPr="007C676C">
        <w:rPr>
          <w:noProof/>
        </w:rPr>
        <w:tab/>
      </w:r>
      <w:r w:rsidRPr="007C676C">
        <w:rPr>
          <w:noProof/>
        </w:rPr>
        <w:fldChar w:fldCharType="begin"/>
      </w:r>
      <w:r w:rsidRPr="007C676C">
        <w:rPr>
          <w:noProof/>
        </w:rPr>
        <w:instrText xml:space="preserve"> PAGEREF _Toc417377622 \h </w:instrText>
      </w:r>
      <w:r w:rsidRPr="007C676C">
        <w:rPr>
          <w:noProof/>
        </w:rPr>
      </w:r>
      <w:r w:rsidRPr="007C676C">
        <w:rPr>
          <w:noProof/>
        </w:rPr>
        <w:fldChar w:fldCharType="separate"/>
      </w:r>
      <w:r w:rsidRPr="007C676C">
        <w:rPr>
          <w:noProof/>
        </w:rPr>
        <w:t>27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34</w:t>
      </w:r>
      <w:r>
        <w:rPr>
          <w:noProof/>
        </w:rPr>
        <w:tab/>
        <w:t>Term of appointment</w:t>
      </w:r>
      <w:r w:rsidRPr="007C676C">
        <w:rPr>
          <w:noProof/>
        </w:rPr>
        <w:tab/>
      </w:r>
      <w:r w:rsidRPr="007C676C">
        <w:rPr>
          <w:noProof/>
        </w:rPr>
        <w:fldChar w:fldCharType="begin"/>
      </w:r>
      <w:r w:rsidRPr="007C676C">
        <w:rPr>
          <w:noProof/>
        </w:rPr>
        <w:instrText xml:space="preserve"> PAGEREF _Toc417377623 \h </w:instrText>
      </w:r>
      <w:r w:rsidRPr="007C676C">
        <w:rPr>
          <w:noProof/>
        </w:rPr>
      </w:r>
      <w:r w:rsidRPr="007C676C">
        <w:rPr>
          <w:noProof/>
        </w:rPr>
        <w:fldChar w:fldCharType="separate"/>
      </w:r>
      <w:r w:rsidRPr="007C676C">
        <w:rPr>
          <w:noProof/>
        </w:rPr>
        <w:t>27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35</w:t>
      </w:r>
      <w:r>
        <w:rPr>
          <w:noProof/>
        </w:rPr>
        <w:tab/>
        <w:t>Remuneration and allowances</w:t>
      </w:r>
      <w:r w:rsidRPr="007C676C">
        <w:rPr>
          <w:noProof/>
        </w:rPr>
        <w:tab/>
      </w:r>
      <w:r w:rsidRPr="007C676C">
        <w:rPr>
          <w:noProof/>
        </w:rPr>
        <w:fldChar w:fldCharType="begin"/>
      </w:r>
      <w:r w:rsidRPr="007C676C">
        <w:rPr>
          <w:noProof/>
        </w:rPr>
        <w:instrText xml:space="preserve"> PAGEREF _Toc417377624 \h </w:instrText>
      </w:r>
      <w:r w:rsidRPr="007C676C">
        <w:rPr>
          <w:noProof/>
        </w:rPr>
      </w:r>
      <w:r w:rsidRPr="007C676C">
        <w:rPr>
          <w:noProof/>
        </w:rPr>
        <w:fldChar w:fldCharType="separate"/>
      </w:r>
      <w:r w:rsidRPr="007C676C">
        <w:rPr>
          <w:noProof/>
        </w:rPr>
        <w:t>27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37</w:t>
      </w:r>
      <w:r>
        <w:rPr>
          <w:noProof/>
        </w:rPr>
        <w:tab/>
        <w:t>Terms and conditions of appointment</w:t>
      </w:r>
      <w:r w:rsidRPr="007C676C">
        <w:rPr>
          <w:noProof/>
        </w:rPr>
        <w:tab/>
      </w:r>
      <w:r w:rsidRPr="007C676C">
        <w:rPr>
          <w:noProof/>
        </w:rPr>
        <w:fldChar w:fldCharType="begin"/>
      </w:r>
      <w:r w:rsidRPr="007C676C">
        <w:rPr>
          <w:noProof/>
        </w:rPr>
        <w:instrText xml:space="preserve"> PAGEREF _Toc417377625 \h </w:instrText>
      </w:r>
      <w:r w:rsidRPr="007C676C">
        <w:rPr>
          <w:noProof/>
        </w:rPr>
      </w:r>
      <w:r w:rsidRPr="007C676C">
        <w:rPr>
          <w:noProof/>
        </w:rPr>
        <w:fldChar w:fldCharType="separate"/>
      </w:r>
      <w:r w:rsidRPr="007C676C">
        <w:rPr>
          <w:noProof/>
        </w:rPr>
        <w:t>27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38</w:t>
      </w:r>
      <w:r>
        <w:rPr>
          <w:noProof/>
        </w:rPr>
        <w:tab/>
        <w:t>Chief Executive Officer not to engage in other paid employment</w:t>
      </w:r>
      <w:r w:rsidRPr="007C676C">
        <w:rPr>
          <w:noProof/>
        </w:rPr>
        <w:tab/>
      </w:r>
      <w:r w:rsidRPr="007C676C">
        <w:rPr>
          <w:noProof/>
        </w:rPr>
        <w:fldChar w:fldCharType="begin"/>
      </w:r>
      <w:r w:rsidRPr="007C676C">
        <w:rPr>
          <w:noProof/>
        </w:rPr>
        <w:instrText xml:space="preserve"> PAGEREF _Toc417377626 \h </w:instrText>
      </w:r>
      <w:r w:rsidRPr="007C676C">
        <w:rPr>
          <w:noProof/>
        </w:rPr>
      </w:r>
      <w:r w:rsidRPr="007C676C">
        <w:rPr>
          <w:noProof/>
        </w:rPr>
        <w:fldChar w:fldCharType="separate"/>
      </w:r>
      <w:r w:rsidRPr="007C676C">
        <w:rPr>
          <w:noProof/>
        </w:rPr>
        <w:t>28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39</w:t>
      </w:r>
      <w:r>
        <w:rPr>
          <w:noProof/>
        </w:rPr>
        <w:tab/>
        <w:t>Leave of absence for recreation</w:t>
      </w:r>
      <w:r w:rsidRPr="007C676C">
        <w:rPr>
          <w:noProof/>
        </w:rPr>
        <w:tab/>
      </w:r>
      <w:r w:rsidRPr="007C676C">
        <w:rPr>
          <w:noProof/>
        </w:rPr>
        <w:fldChar w:fldCharType="begin"/>
      </w:r>
      <w:r w:rsidRPr="007C676C">
        <w:rPr>
          <w:noProof/>
        </w:rPr>
        <w:instrText xml:space="preserve"> PAGEREF _Toc417377627 \h </w:instrText>
      </w:r>
      <w:r w:rsidRPr="007C676C">
        <w:rPr>
          <w:noProof/>
        </w:rPr>
      </w:r>
      <w:r w:rsidRPr="007C676C">
        <w:rPr>
          <w:noProof/>
        </w:rPr>
        <w:fldChar w:fldCharType="separate"/>
      </w:r>
      <w:r w:rsidRPr="007C676C">
        <w:rPr>
          <w:noProof/>
        </w:rPr>
        <w:t>28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40</w:t>
      </w:r>
      <w:r>
        <w:rPr>
          <w:noProof/>
        </w:rPr>
        <w:tab/>
        <w:t>Leave of absence for other purposes</w:t>
      </w:r>
      <w:r w:rsidRPr="007C676C">
        <w:rPr>
          <w:noProof/>
        </w:rPr>
        <w:tab/>
      </w:r>
      <w:r w:rsidRPr="007C676C">
        <w:rPr>
          <w:noProof/>
        </w:rPr>
        <w:fldChar w:fldCharType="begin"/>
      </w:r>
      <w:r w:rsidRPr="007C676C">
        <w:rPr>
          <w:noProof/>
        </w:rPr>
        <w:instrText xml:space="preserve"> PAGEREF _Toc417377628 \h </w:instrText>
      </w:r>
      <w:r w:rsidRPr="007C676C">
        <w:rPr>
          <w:noProof/>
        </w:rPr>
      </w:r>
      <w:r w:rsidRPr="007C676C">
        <w:rPr>
          <w:noProof/>
        </w:rPr>
        <w:fldChar w:fldCharType="separate"/>
      </w:r>
      <w:r w:rsidRPr="007C676C">
        <w:rPr>
          <w:noProof/>
        </w:rPr>
        <w:t>28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41</w:t>
      </w:r>
      <w:r>
        <w:rPr>
          <w:noProof/>
        </w:rPr>
        <w:tab/>
        <w:t>Resignation</w:t>
      </w:r>
      <w:r w:rsidRPr="007C676C">
        <w:rPr>
          <w:noProof/>
        </w:rPr>
        <w:tab/>
      </w:r>
      <w:r w:rsidRPr="007C676C">
        <w:rPr>
          <w:noProof/>
        </w:rPr>
        <w:fldChar w:fldCharType="begin"/>
      </w:r>
      <w:r w:rsidRPr="007C676C">
        <w:rPr>
          <w:noProof/>
        </w:rPr>
        <w:instrText xml:space="preserve"> PAGEREF _Toc417377629 \h </w:instrText>
      </w:r>
      <w:r w:rsidRPr="007C676C">
        <w:rPr>
          <w:noProof/>
        </w:rPr>
      </w:r>
      <w:r w:rsidRPr="007C676C">
        <w:rPr>
          <w:noProof/>
        </w:rPr>
        <w:fldChar w:fldCharType="separate"/>
      </w:r>
      <w:r w:rsidRPr="007C676C">
        <w:rPr>
          <w:noProof/>
        </w:rPr>
        <w:t>28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41A</w:t>
      </w:r>
      <w:r>
        <w:rPr>
          <w:noProof/>
        </w:rPr>
        <w:tab/>
        <w:t>Termination of appointment</w:t>
      </w:r>
      <w:r w:rsidRPr="007C676C">
        <w:rPr>
          <w:noProof/>
        </w:rPr>
        <w:tab/>
      </w:r>
      <w:r w:rsidRPr="007C676C">
        <w:rPr>
          <w:noProof/>
        </w:rPr>
        <w:fldChar w:fldCharType="begin"/>
      </w:r>
      <w:r w:rsidRPr="007C676C">
        <w:rPr>
          <w:noProof/>
        </w:rPr>
        <w:instrText xml:space="preserve"> PAGEREF _Toc417377630 \h </w:instrText>
      </w:r>
      <w:r w:rsidRPr="007C676C">
        <w:rPr>
          <w:noProof/>
        </w:rPr>
      </w:r>
      <w:r w:rsidRPr="007C676C">
        <w:rPr>
          <w:noProof/>
        </w:rPr>
        <w:fldChar w:fldCharType="separate"/>
      </w:r>
      <w:r w:rsidRPr="007C676C">
        <w:rPr>
          <w:noProof/>
        </w:rPr>
        <w:t>28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42</w:t>
      </w:r>
      <w:r>
        <w:rPr>
          <w:noProof/>
        </w:rPr>
        <w:tab/>
        <w:t>Disclosure of interests</w:t>
      </w:r>
      <w:r w:rsidRPr="007C676C">
        <w:rPr>
          <w:noProof/>
        </w:rPr>
        <w:tab/>
      </w:r>
      <w:r w:rsidRPr="007C676C">
        <w:rPr>
          <w:noProof/>
        </w:rPr>
        <w:fldChar w:fldCharType="begin"/>
      </w:r>
      <w:r w:rsidRPr="007C676C">
        <w:rPr>
          <w:noProof/>
        </w:rPr>
        <w:instrText xml:space="preserve"> PAGEREF _Toc417377631 \h </w:instrText>
      </w:r>
      <w:r w:rsidRPr="007C676C">
        <w:rPr>
          <w:noProof/>
        </w:rPr>
      </w:r>
      <w:r w:rsidRPr="007C676C">
        <w:rPr>
          <w:noProof/>
        </w:rPr>
        <w:fldChar w:fldCharType="separate"/>
      </w:r>
      <w:r w:rsidRPr="007C676C">
        <w:rPr>
          <w:noProof/>
        </w:rPr>
        <w:t>29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43</w:t>
      </w:r>
      <w:r>
        <w:rPr>
          <w:noProof/>
        </w:rPr>
        <w:tab/>
        <w:t>Acting Chief Executive Officer</w:t>
      </w:r>
      <w:r w:rsidRPr="007C676C">
        <w:rPr>
          <w:noProof/>
        </w:rPr>
        <w:tab/>
      </w:r>
      <w:r w:rsidRPr="007C676C">
        <w:rPr>
          <w:noProof/>
        </w:rPr>
        <w:fldChar w:fldCharType="begin"/>
      </w:r>
      <w:r w:rsidRPr="007C676C">
        <w:rPr>
          <w:noProof/>
        </w:rPr>
        <w:instrText xml:space="preserve"> PAGEREF _Toc417377632 \h </w:instrText>
      </w:r>
      <w:r w:rsidRPr="007C676C">
        <w:rPr>
          <w:noProof/>
        </w:rPr>
      </w:r>
      <w:r w:rsidRPr="007C676C">
        <w:rPr>
          <w:noProof/>
        </w:rPr>
        <w:fldChar w:fldCharType="separate"/>
      </w:r>
      <w:r w:rsidRPr="007C676C">
        <w:rPr>
          <w:noProof/>
        </w:rPr>
        <w:t>29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44</w:t>
      </w:r>
      <w:r>
        <w:rPr>
          <w:noProof/>
        </w:rPr>
        <w:tab/>
        <w:t>Delegation by the Chief Executive Officer</w:t>
      </w:r>
      <w:r w:rsidRPr="007C676C">
        <w:rPr>
          <w:noProof/>
        </w:rPr>
        <w:tab/>
      </w:r>
      <w:r w:rsidRPr="007C676C">
        <w:rPr>
          <w:noProof/>
        </w:rPr>
        <w:fldChar w:fldCharType="begin"/>
      </w:r>
      <w:r w:rsidRPr="007C676C">
        <w:rPr>
          <w:noProof/>
        </w:rPr>
        <w:instrText xml:space="preserve"> PAGEREF _Toc417377633 \h </w:instrText>
      </w:r>
      <w:r w:rsidRPr="007C676C">
        <w:rPr>
          <w:noProof/>
        </w:rPr>
      </w:r>
      <w:r w:rsidRPr="007C676C">
        <w:rPr>
          <w:noProof/>
        </w:rPr>
        <w:fldChar w:fldCharType="separate"/>
      </w:r>
      <w:r w:rsidRPr="007C676C">
        <w:rPr>
          <w:noProof/>
        </w:rPr>
        <w:t>30</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5—Staff and consultants</w:t>
      </w:r>
      <w:r w:rsidRPr="007C676C">
        <w:rPr>
          <w:b w:val="0"/>
          <w:noProof/>
          <w:sz w:val="18"/>
        </w:rPr>
        <w:tab/>
      </w:r>
      <w:r w:rsidRPr="007C676C">
        <w:rPr>
          <w:b w:val="0"/>
          <w:noProof/>
          <w:sz w:val="18"/>
        </w:rPr>
        <w:fldChar w:fldCharType="begin"/>
      </w:r>
      <w:r w:rsidRPr="007C676C">
        <w:rPr>
          <w:b w:val="0"/>
          <w:noProof/>
          <w:sz w:val="18"/>
        </w:rPr>
        <w:instrText xml:space="preserve"> PAGEREF _Toc417377634 \h </w:instrText>
      </w:r>
      <w:r w:rsidRPr="007C676C">
        <w:rPr>
          <w:b w:val="0"/>
          <w:noProof/>
          <w:sz w:val="18"/>
        </w:rPr>
      </w:r>
      <w:r w:rsidRPr="007C676C">
        <w:rPr>
          <w:b w:val="0"/>
          <w:noProof/>
          <w:sz w:val="18"/>
        </w:rPr>
        <w:fldChar w:fldCharType="separate"/>
      </w:r>
      <w:r w:rsidRPr="007C676C">
        <w:rPr>
          <w:b w:val="0"/>
          <w:noProof/>
          <w:sz w:val="18"/>
        </w:rPr>
        <w:t>31</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45</w:t>
      </w:r>
      <w:r>
        <w:rPr>
          <w:noProof/>
        </w:rPr>
        <w:tab/>
        <w:t>Staff</w:t>
      </w:r>
      <w:r w:rsidRPr="007C676C">
        <w:rPr>
          <w:noProof/>
        </w:rPr>
        <w:tab/>
      </w:r>
      <w:r w:rsidRPr="007C676C">
        <w:rPr>
          <w:noProof/>
        </w:rPr>
        <w:fldChar w:fldCharType="begin"/>
      </w:r>
      <w:r w:rsidRPr="007C676C">
        <w:rPr>
          <w:noProof/>
        </w:rPr>
        <w:instrText xml:space="preserve"> PAGEREF _Toc417377635 \h </w:instrText>
      </w:r>
      <w:r w:rsidRPr="007C676C">
        <w:rPr>
          <w:noProof/>
        </w:rPr>
      </w:r>
      <w:r w:rsidRPr="007C676C">
        <w:rPr>
          <w:noProof/>
        </w:rPr>
        <w:fldChar w:fldCharType="separate"/>
      </w:r>
      <w:r w:rsidRPr="007C676C">
        <w:rPr>
          <w:noProof/>
        </w:rPr>
        <w:t>31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46</w:t>
      </w:r>
      <w:r>
        <w:rPr>
          <w:noProof/>
        </w:rPr>
        <w:tab/>
        <w:t>Staff to be made available to the APVMA</w:t>
      </w:r>
      <w:r w:rsidRPr="007C676C">
        <w:rPr>
          <w:noProof/>
        </w:rPr>
        <w:tab/>
      </w:r>
      <w:r w:rsidRPr="007C676C">
        <w:rPr>
          <w:noProof/>
        </w:rPr>
        <w:fldChar w:fldCharType="begin"/>
      </w:r>
      <w:r w:rsidRPr="007C676C">
        <w:rPr>
          <w:noProof/>
        </w:rPr>
        <w:instrText xml:space="preserve"> PAGEREF _Toc417377636 \h </w:instrText>
      </w:r>
      <w:r w:rsidRPr="007C676C">
        <w:rPr>
          <w:noProof/>
        </w:rPr>
      </w:r>
      <w:r w:rsidRPr="007C676C">
        <w:rPr>
          <w:noProof/>
        </w:rPr>
        <w:fldChar w:fldCharType="separate"/>
      </w:r>
      <w:r w:rsidRPr="007C676C">
        <w:rPr>
          <w:noProof/>
        </w:rPr>
        <w:t>31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47</w:t>
      </w:r>
      <w:r>
        <w:rPr>
          <w:noProof/>
        </w:rPr>
        <w:tab/>
        <w:t>Consultants</w:t>
      </w:r>
      <w:r w:rsidRPr="007C676C">
        <w:rPr>
          <w:noProof/>
        </w:rPr>
        <w:tab/>
      </w:r>
      <w:r w:rsidRPr="007C676C">
        <w:rPr>
          <w:noProof/>
        </w:rPr>
        <w:fldChar w:fldCharType="begin"/>
      </w:r>
      <w:r w:rsidRPr="007C676C">
        <w:rPr>
          <w:noProof/>
        </w:rPr>
        <w:instrText xml:space="preserve"> PAGEREF _Toc417377637 \h </w:instrText>
      </w:r>
      <w:r w:rsidRPr="007C676C">
        <w:rPr>
          <w:noProof/>
        </w:rPr>
      </w:r>
      <w:r w:rsidRPr="007C676C">
        <w:rPr>
          <w:noProof/>
        </w:rPr>
        <w:fldChar w:fldCharType="separate"/>
      </w:r>
      <w:r w:rsidRPr="007C676C">
        <w:rPr>
          <w:noProof/>
        </w:rPr>
        <w:t>32</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6—Corporate and annual operational plans</w:t>
      </w:r>
      <w:r w:rsidRPr="007C676C">
        <w:rPr>
          <w:b w:val="0"/>
          <w:noProof/>
          <w:sz w:val="18"/>
        </w:rPr>
        <w:tab/>
      </w:r>
      <w:r w:rsidRPr="007C676C">
        <w:rPr>
          <w:b w:val="0"/>
          <w:noProof/>
          <w:sz w:val="18"/>
        </w:rPr>
        <w:fldChar w:fldCharType="begin"/>
      </w:r>
      <w:r w:rsidRPr="007C676C">
        <w:rPr>
          <w:b w:val="0"/>
          <w:noProof/>
          <w:sz w:val="18"/>
        </w:rPr>
        <w:instrText xml:space="preserve"> PAGEREF _Toc417377638 \h </w:instrText>
      </w:r>
      <w:r w:rsidRPr="007C676C">
        <w:rPr>
          <w:b w:val="0"/>
          <w:noProof/>
          <w:sz w:val="18"/>
        </w:rPr>
      </w:r>
      <w:r w:rsidRPr="007C676C">
        <w:rPr>
          <w:b w:val="0"/>
          <w:noProof/>
          <w:sz w:val="18"/>
        </w:rPr>
        <w:fldChar w:fldCharType="separate"/>
      </w:r>
      <w:r w:rsidRPr="007C676C">
        <w:rPr>
          <w:b w:val="0"/>
          <w:noProof/>
          <w:sz w:val="18"/>
        </w:rPr>
        <w:t>33</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51</w:t>
      </w:r>
      <w:r>
        <w:rPr>
          <w:noProof/>
        </w:rPr>
        <w:tab/>
        <w:t>Approval of corporate plan</w:t>
      </w:r>
      <w:r w:rsidRPr="007C676C">
        <w:rPr>
          <w:noProof/>
        </w:rPr>
        <w:tab/>
      </w:r>
      <w:r w:rsidRPr="007C676C">
        <w:rPr>
          <w:noProof/>
        </w:rPr>
        <w:fldChar w:fldCharType="begin"/>
      </w:r>
      <w:r w:rsidRPr="007C676C">
        <w:rPr>
          <w:noProof/>
        </w:rPr>
        <w:instrText xml:space="preserve"> PAGEREF _Toc417377639 \h </w:instrText>
      </w:r>
      <w:r w:rsidRPr="007C676C">
        <w:rPr>
          <w:noProof/>
        </w:rPr>
      </w:r>
      <w:r w:rsidRPr="007C676C">
        <w:rPr>
          <w:noProof/>
        </w:rPr>
        <w:fldChar w:fldCharType="separate"/>
      </w:r>
      <w:r w:rsidRPr="007C676C">
        <w:rPr>
          <w:noProof/>
        </w:rPr>
        <w:t>33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52</w:t>
      </w:r>
      <w:r>
        <w:rPr>
          <w:noProof/>
        </w:rPr>
        <w:tab/>
        <w:t>Variation of corporate plan</w:t>
      </w:r>
      <w:r w:rsidRPr="007C676C">
        <w:rPr>
          <w:noProof/>
        </w:rPr>
        <w:tab/>
      </w:r>
      <w:r w:rsidRPr="007C676C">
        <w:rPr>
          <w:noProof/>
        </w:rPr>
        <w:fldChar w:fldCharType="begin"/>
      </w:r>
      <w:r w:rsidRPr="007C676C">
        <w:rPr>
          <w:noProof/>
        </w:rPr>
        <w:instrText xml:space="preserve"> PAGEREF _Toc417377640 \h </w:instrText>
      </w:r>
      <w:r w:rsidRPr="007C676C">
        <w:rPr>
          <w:noProof/>
        </w:rPr>
      </w:r>
      <w:r w:rsidRPr="007C676C">
        <w:rPr>
          <w:noProof/>
        </w:rPr>
        <w:fldChar w:fldCharType="separate"/>
      </w:r>
      <w:r w:rsidRPr="007C676C">
        <w:rPr>
          <w:noProof/>
        </w:rPr>
        <w:t>33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55</w:t>
      </w:r>
      <w:r>
        <w:rPr>
          <w:noProof/>
        </w:rPr>
        <w:tab/>
        <w:t>Development of annual operational plan</w:t>
      </w:r>
      <w:r w:rsidRPr="007C676C">
        <w:rPr>
          <w:noProof/>
        </w:rPr>
        <w:tab/>
      </w:r>
      <w:r w:rsidRPr="007C676C">
        <w:rPr>
          <w:noProof/>
        </w:rPr>
        <w:fldChar w:fldCharType="begin"/>
      </w:r>
      <w:r w:rsidRPr="007C676C">
        <w:rPr>
          <w:noProof/>
        </w:rPr>
        <w:instrText xml:space="preserve"> PAGEREF _Toc417377641 \h </w:instrText>
      </w:r>
      <w:r w:rsidRPr="007C676C">
        <w:rPr>
          <w:noProof/>
        </w:rPr>
      </w:r>
      <w:r w:rsidRPr="007C676C">
        <w:rPr>
          <w:noProof/>
        </w:rPr>
        <w:fldChar w:fldCharType="separate"/>
      </w:r>
      <w:r w:rsidRPr="007C676C">
        <w:rPr>
          <w:noProof/>
        </w:rPr>
        <w:t>34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56</w:t>
      </w:r>
      <w:r>
        <w:rPr>
          <w:noProof/>
        </w:rPr>
        <w:tab/>
        <w:t>Approval of annual operational plan</w:t>
      </w:r>
      <w:r w:rsidRPr="007C676C">
        <w:rPr>
          <w:noProof/>
        </w:rPr>
        <w:tab/>
      </w:r>
      <w:r w:rsidRPr="007C676C">
        <w:rPr>
          <w:noProof/>
        </w:rPr>
        <w:fldChar w:fldCharType="begin"/>
      </w:r>
      <w:r w:rsidRPr="007C676C">
        <w:rPr>
          <w:noProof/>
        </w:rPr>
        <w:instrText xml:space="preserve"> PAGEREF _Toc417377642 \h </w:instrText>
      </w:r>
      <w:r w:rsidRPr="007C676C">
        <w:rPr>
          <w:noProof/>
        </w:rPr>
      </w:r>
      <w:r w:rsidRPr="007C676C">
        <w:rPr>
          <w:noProof/>
        </w:rPr>
        <w:fldChar w:fldCharType="separate"/>
      </w:r>
      <w:r w:rsidRPr="007C676C">
        <w:rPr>
          <w:noProof/>
        </w:rPr>
        <w:t>34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57</w:t>
      </w:r>
      <w:r>
        <w:rPr>
          <w:noProof/>
        </w:rPr>
        <w:tab/>
        <w:t>Variation of annual operational plan</w:t>
      </w:r>
      <w:r w:rsidRPr="007C676C">
        <w:rPr>
          <w:noProof/>
        </w:rPr>
        <w:tab/>
      </w:r>
      <w:r w:rsidRPr="007C676C">
        <w:rPr>
          <w:noProof/>
        </w:rPr>
        <w:fldChar w:fldCharType="begin"/>
      </w:r>
      <w:r w:rsidRPr="007C676C">
        <w:rPr>
          <w:noProof/>
        </w:rPr>
        <w:instrText xml:space="preserve"> PAGEREF _Toc417377643 \h </w:instrText>
      </w:r>
      <w:r w:rsidRPr="007C676C">
        <w:rPr>
          <w:noProof/>
        </w:rPr>
      </w:r>
      <w:r w:rsidRPr="007C676C">
        <w:rPr>
          <w:noProof/>
        </w:rPr>
        <w:fldChar w:fldCharType="separate"/>
      </w:r>
      <w:r w:rsidRPr="007C676C">
        <w:rPr>
          <w:noProof/>
        </w:rPr>
        <w:t>35</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7—Finance and reporting requirements</w:t>
      </w:r>
      <w:r w:rsidRPr="007C676C">
        <w:rPr>
          <w:b w:val="0"/>
          <w:noProof/>
          <w:sz w:val="18"/>
        </w:rPr>
        <w:tab/>
      </w:r>
      <w:r w:rsidRPr="007C676C">
        <w:rPr>
          <w:b w:val="0"/>
          <w:noProof/>
          <w:sz w:val="18"/>
        </w:rPr>
        <w:fldChar w:fldCharType="begin"/>
      </w:r>
      <w:r w:rsidRPr="007C676C">
        <w:rPr>
          <w:b w:val="0"/>
          <w:noProof/>
          <w:sz w:val="18"/>
        </w:rPr>
        <w:instrText xml:space="preserve"> PAGEREF _Toc417377644 \h </w:instrText>
      </w:r>
      <w:r w:rsidRPr="007C676C">
        <w:rPr>
          <w:b w:val="0"/>
          <w:noProof/>
          <w:sz w:val="18"/>
        </w:rPr>
      </w:r>
      <w:r w:rsidRPr="007C676C">
        <w:rPr>
          <w:b w:val="0"/>
          <w:noProof/>
          <w:sz w:val="18"/>
        </w:rPr>
        <w:fldChar w:fldCharType="separate"/>
      </w:r>
      <w:r w:rsidRPr="007C676C">
        <w:rPr>
          <w:b w:val="0"/>
          <w:noProof/>
          <w:sz w:val="18"/>
        </w:rPr>
        <w:t>36</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1—Finance</w:t>
      </w:r>
      <w:r w:rsidRPr="007C676C">
        <w:rPr>
          <w:b w:val="0"/>
          <w:noProof/>
          <w:sz w:val="18"/>
        </w:rPr>
        <w:tab/>
      </w:r>
      <w:r w:rsidRPr="007C676C">
        <w:rPr>
          <w:b w:val="0"/>
          <w:noProof/>
          <w:sz w:val="18"/>
        </w:rPr>
        <w:fldChar w:fldCharType="begin"/>
      </w:r>
      <w:r w:rsidRPr="007C676C">
        <w:rPr>
          <w:b w:val="0"/>
          <w:noProof/>
          <w:sz w:val="18"/>
        </w:rPr>
        <w:instrText xml:space="preserve"> PAGEREF _Toc417377645 \h </w:instrText>
      </w:r>
      <w:r w:rsidRPr="007C676C">
        <w:rPr>
          <w:b w:val="0"/>
          <w:noProof/>
          <w:sz w:val="18"/>
        </w:rPr>
      </w:r>
      <w:r w:rsidRPr="007C676C">
        <w:rPr>
          <w:b w:val="0"/>
          <w:noProof/>
          <w:sz w:val="18"/>
        </w:rPr>
        <w:fldChar w:fldCharType="separate"/>
      </w:r>
      <w:r w:rsidRPr="007C676C">
        <w:rPr>
          <w:b w:val="0"/>
          <w:noProof/>
          <w:sz w:val="18"/>
        </w:rPr>
        <w:t>36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58</w:t>
      </w:r>
      <w:r>
        <w:rPr>
          <w:noProof/>
        </w:rPr>
        <w:tab/>
        <w:t>Money payable to the APVMA</w:t>
      </w:r>
      <w:r w:rsidRPr="007C676C">
        <w:rPr>
          <w:noProof/>
        </w:rPr>
        <w:tab/>
      </w:r>
      <w:r w:rsidRPr="007C676C">
        <w:rPr>
          <w:noProof/>
        </w:rPr>
        <w:fldChar w:fldCharType="begin"/>
      </w:r>
      <w:r w:rsidRPr="007C676C">
        <w:rPr>
          <w:noProof/>
        </w:rPr>
        <w:instrText xml:space="preserve"> PAGEREF _Toc417377646 \h </w:instrText>
      </w:r>
      <w:r w:rsidRPr="007C676C">
        <w:rPr>
          <w:noProof/>
        </w:rPr>
      </w:r>
      <w:r w:rsidRPr="007C676C">
        <w:rPr>
          <w:noProof/>
        </w:rPr>
        <w:fldChar w:fldCharType="separate"/>
      </w:r>
      <w:r w:rsidRPr="007C676C">
        <w:rPr>
          <w:noProof/>
        </w:rPr>
        <w:t>36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59</w:t>
      </w:r>
      <w:r>
        <w:rPr>
          <w:noProof/>
        </w:rPr>
        <w:tab/>
        <w:t>Application of money by the APVMA</w:t>
      </w:r>
      <w:r w:rsidRPr="007C676C">
        <w:rPr>
          <w:noProof/>
        </w:rPr>
        <w:tab/>
      </w:r>
      <w:r w:rsidRPr="007C676C">
        <w:rPr>
          <w:noProof/>
        </w:rPr>
        <w:fldChar w:fldCharType="begin"/>
      </w:r>
      <w:r w:rsidRPr="007C676C">
        <w:rPr>
          <w:noProof/>
        </w:rPr>
        <w:instrText xml:space="preserve"> PAGEREF _Toc417377647 \h </w:instrText>
      </w:r>
      <w:r w:rsidRPr="007C676C">
        <w:rPr>
          <w:noProof/>
        </w:rPr>
      </w:r>
      <w:r w:rsidRPr="007C676C">
        <w:rPr>
          <w:noProof/>
        </w:rPr>
        <w:fldChar w:fldCharType="separate"/>
      </w:r>
      <w:r w:rsidRPr="007C676C">
        <w:rPr>
          <w:noProof/>
        </w:rPr>
        <w:t>37</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2—Reporting requirements</w:t>
      </w:r>
      <w:r w:rsidRPr="007C676C">
        <w:rPr>
          <w:b w:val="0"/>
          <w:noProof/>
          <w:sz w:val="18"/>
        </w:rPr>
        <w:tab/>
      </w:r>
      <w:r w:rsidRPr="007C676C">
        <w:rPr>
          <w:b w:val="0"/>
          <w:noProof/>
          <w:sz w:val="18"/>
        </w:rPr>
        <w:fldChar w:fldCharType="begin"/>
      </w:r>
      <w:r w:rsidRPr="007C676C">
        <w:rPr>
          <w:b w:val="0"/>
          <w:noProof/>
          <w:sz w:val="18"/>
        </w:rPr>
        <w:instrText xml:space="preserve"> PAGEREF _Toc417377648 \h </w:instrText>
      </w:r>
      <w:r w:rsidRPr="007C676C">
        <w:rPr>
          <w:b w:val="0"/>
          <w:noProof/>
          <w:sz w:val="18"/>
        </w:rPr>
      </w:r>
      <w:r w:rsidRPr="007C676C">
        <w:rPr>
          <w:b w:val="0"/>
          <w:noProof/>
          <w:sz w:val="18"/>
        </w:rPr>
        <w:fldChar w:fldCharType="separate"/>
      </w:r>
      <w:r w:rsidRPr="007C676C">
        <w:rPr>
          <w:b w:val="0"/>
          <w:noProof/>
          <w:sz w:val="18"/>
        </w:rPr>
        <w:t>38</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61</w:t>
      </w:r>
      <w:r>
        <w:rPr>
          <w:noProof/>
        </w:rPr>
        <w:tab/>
        <w:t>Annual report</w:t>
      </w:r>
      <w:r w:rsidRPr="007C676C">
        <w:rPr>
          <w:noProof/>
        </w:rPr>
        <w:tab/>
      </w:r>
      <w:r w:rsidRPr="007C676C">
        <w:rPr>
          <w:noProof/>
        </w:rPr>
        <w:fldChar w:fldCharType="begin"/>
      </w:r>
      <w:r w:rsidRPr="007C676C">
        <w:rPr>
          <w:noProof/>
        </w:rPr>
        <w:instrText xml:space="preserve"> PAGEREF _Toc417377649 \h </w:instrText>
      </w:r>
      <w:r w:rsidRPr="007C676C">
        <w:rPr>
          <w:noProof/>
        </w:rPr>
      </w:r>
      <w:r w:rsidRPr="007C676C">
        <w:rPr>
          <w:noProof/>
        </w:rPr>
        <w:fldChar w:fldCharType="separate"/>
      </w:r>
      <w:r w:rsidRPr="007C676C">
        <w:rPr>
          <w:noProof/>
        </w:rPr>
        <w:t>38</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3—Exemption from taxation</w:t>
      </w:r>
      <w:r w:rsidRPr="007C676C">
        <w:rPr>
          <w:b w:val="0"/>
          <w:noProof/>
          <w:sz w:val="18"/>
        </w:rPr>
        <w:tab/>
      </w:r>
      <w:r w:rsidRPr="007C676C">
        <w:rPr>
          <w:b w:val="0"/>
          <w:noProof/>
          <w:sz w:val="18"/>
        </w:rPr>
        <w:fldChar w:fldCharType="begin"/>
      </w:r>
      <w:r w:rsidRPr="007C676C">
        <w:rPr>
          <w:b w:val="0"/>
          <w:noProof/>
          <w:sz w:val="18"/>
        </w:rPr>
        <w:instrText xml:space="preserve"> PAGEREF _Toc417377650 \h </w:instrText>
      </w:r>
      <w:r w:rsidRPr="007C676C">
        <w:rPr>
          <w:b w:val="0"/>
          <w:noProof/>
          <w:sz w:val="18"/>
        </w:rPr>
      </w:r>
      <w:r w:rsidRPr="007C676C">
        <w:rPr>
          <w:b w:val="0"/>
          <w:noProof/>
          <w:sz w:val="18"/>
        </w:rPr>
        <w:fldChar w:fldCharType="separate"/>
      </w:r>
      <w:r w:rsidRPr="007C676C">
        <w:rPr>
          <w:b w:val="0"/>
          <w:noProof/>
          <w:sz w:val="18"/>
        </w:rPr>
        <w:t>39</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62</w:t>
      </w:r>
      <w:r>
        <w:rPr>
          <w:noProof/>
        </w:rPr>
        <w:tab/>
        <w:t>Exemption from taxation</w:t>
      </w:r>
      <w:r w:rsidRPr="007C676C">
        <w:rPr>
          <w:noProof/>
        </w:rPr>
        <w:tab/>
      </w:r>
      <w:r w:rsidRPr="007C676C">
        <w:rPr>
          <w:noProof/>
        </w:rPr>
        <w:fldChar w:fldCharType="begin"/>
      </w:r>
      <w:r w:rsidRPr="007C676C">
        <w:rPr>
          <w:noProof/>
        </w:rPr>
        <w:instrText xml:space="preserve"> PAGEREF _Toc417377651 \h </w:instrText>
      </w:r>
      <w:r w:rsidRPr="007C676C">
        <w:rPr>
          <w:noProof/>
        </w:rPr>
      </w:r>
      <w:r w:rsidRPr="007C676C">
        <w:rPr>
          <w:noProof/>
        </w:rPr>
        <w:fldChar w:fldCharType="separate"/>
      </w:r>
      <w:r w:rsidRPr="007C676C">
        <w:rPr>
          <w:noProof/>
        </w:rPr>
        <w:t>39</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7A—Importation, manufacture and exportation of chemicals</w:t>
      </w:r>
      <w:r w:rsidRPr="007C676C">
        <w:rPr>
          <w:b w:val="0"/>
          <w:noProof/>
          <w:sz w:val="18"/>
        </w:rPr>
        <w:tab/>
      </w:r>
      <w:r w:rsidRPr="007C676C">
        <w:rPr>
          <w:b w:val="0"/>
          <w:noProof/>
          <w:sz w:val="18"/>
        </w:rPr>
        <w:fldChar w:fldCharType="begin"/>
      </w:r>
      <w:r w:rsidRPr="007C676C">
        <w:rPr>
          <w:b w:val="0"/>
          <w:noProof/>
          <w:sz w:val="18"/>
        </w:rPr>
        <w:instrText xml:space="preserve"> PAGEREF _Toc417377652 \h </w:instrText>
      </w:r>
      <w:r w:rsidRPr="007C676C">
        <w:rPr>
          <w:b w:val="0"/>
          <w:noProof/>
          <w:sz w:val="18"/>
        </w:rPr>
      </w:r>
      <w:r w:rsidRPr="007C676C">
        <w:rPr>
          <w:b w:val="0"/>
          <w:noProof/>
          <w:sz w:val="18"/>
        </w:rPr>
        <w:fldChar w:fldCharType="separate"/>
      </w:r>
      <w:r w:rsidRPr="007C676C">
        <w:rPr>
          <w:b w:val="0"/>
          <w:noProof/>
          <w:sz w:val="18"/>
        </w:rPr>
        <w:t>40</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1—Interpretation</w:t>
      </w:r>
      <w:r w:rsidRPr="007C676C">
        <w:rPr>
          <w:b w:val="0"/>
          <w:noProof/>
          <w:sz w:val="18"/>
        </w:rPr>
        <w:tab/>
      </w:r>
      <w:r w:rsidRPr="007C676C">
        <w:rPr>
          <w:b w:val="0"/>
          <w:noProof/>
          <w:sz w:val="18"/>
        </w:rPr>
        <w:fldChar w:fldCharType="begin"/>
      </w:r>
      <w:r w:rsidRPr="007C676C">
        <w:rPr>
          <w:b w:val="0"/>
          <w:noProof/>
          <w:sz w:val="18"/>
        </w:rPr>
        <w:instrText xml:space="preserve"> PAGEREF _Toc417377653 \h </w:instrText>
      </w:r>
      <w:r w:rsidRPr="007C676C">
        <w:rPr>
          <w:b w:val="0"/>
          <w:noProof/>
          <w:sz w:val="18"/>
        </w:rPr>
      </w:r>
      <w:r w:rsidRPr="007C676C">
        <w:rPr>
          <w:b w:val="0"/>
          <w:noProof/>
          <w:sz w:val="18"/>
        </w:rPr>
        <w:fldChar w:fldCharType="separate"/>
      </w:r>
      <w:r w:rsidRPr="007C676C">
        <w:rPr>
          <w:b w:val="0"/>
          <w:noProof/>
          <w:sz w:val="18"/>
        </w:rPr>
        <w:t>40</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69A</w:t>
      </w:r>
      <w:r>
        <w:rPr>
          <w:noProof/>
        </w:rPr>
        <w:tab/>
        <w:t>Interpretation</w:t>
      </w:r>
      <w:r w:rsidRPr="007C676C">
        <w:rPr>
          <w:noProof/>
        </w:rPr>
        <w:tab/>
      </w:r>
      <w:r w:rsidRPr="007C676C">
        <w:rPr>
          <w:noProof/>
        </w:rPr>
        <w:fldChar w:fldCharType="begin"/>
      </w:r>
      <w:r w:rsidRPr="007C676C">
        <w:rPr>
          <w:noProof/>
        </w:rPr>
        <w:instrText xml:space="preserve"> PAGEREF _Toc417377654 \h </w:instrText>
      </w:r>
      <w:r w:rsidRPr="007C676C">
        <w:rPr>
          <w:noProof/>
        </w:rPr>
      </w:r>
      <w:r w:rsidRPr="007C676C">
        <w:rPr>
          <w:noProof/>
        </w:rPr>
        <w:fldChar w:fldCharType="separate"/>
      </w:r>
      <w:r w:rsidRPr="007C676C">
        <w:rPr>
          <w:noProof/>
        </w:rPr>
        <w:t>40</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2—Importation, manufacture and exportation</w:t>
      </w:r>
      <w:r w:rsidRPr="007C676C">
        <w:rPr>
          <w:b w:val="0"/>
          <w:noProof/>
          <w:sz w:val="18"/>
        </w:rPr>
        <w:tab/>
      </w:r>
      <w:r w:rsidRPr="007C676C">
        <w:rPr>
          <w:b w:val="0"/>
          <w:noProof/>
          <w:sz w:val="18"/>
        </w:rPr>
        <w:fldChar w:fldCharType="begin"/>
      </w:r>
      <w:r w:rsidRPr="007C676C">
        <w:rPr>
          <w:b w:val="0"/>
          <w:noProof/>
          <w:sz w:val="18"/>
        </w:rPr>
        <w:instrText xml:space="preserve"> PAGEREF _Toc417377655 \h </w:instrText>
      </w:r>
      <w:r w:rsidRPr="007C676C">
        <w:rPr>
          <w:b w:val="0"/>
          <w:noProof/>
          <w:sz w:val="18"/>
        </w:rPr>
      </w:r>
      <w:r w:rsidRPr="007C676C">
        <w:rPr>
          <w:b w:val="0"/>
          <w:noProof/>
          <w:sz w:val="18"/>
        </w:rPr>
        <w:fldChar w:fldCharType="separate"/>
      </w:r>
      <w:r w:rsidRPr="007C676C">
        <w:rPr>
          <w:b w:val="0"/>
          <w:noProof/>
          <w:sz w:val="18"/>
        </w:rPr>
        <w:t>41</w:t>
      </w:r>
      <w:r w:rsidRPr="007C676C">
        <w:rPr>
          <w:b w:val="0"/>
          <w:noProof/>
          <w:sz w:val="18"/>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A—Importation</w:t>
      </w:r>
      <w:r w:rsidRPr="007C676C">
        <w:rPr>
          <w:b w:val="0"/>
          <w:noProof/>
          <w:sz w:val="18"/>
        </w:rPr>
        <w:tab/>
      </w:r>
      <w:r w:rsidRPr="007C676C">
        <w:rPr>
          <w:b w:val="0"/>
          <w:noProof/>
          <w:sz w:val="18"/>
        </w:rPr>
        <w:fldChar w:fldCharType="begin"/>
      </w:r>
      <w:r w:rsidRPr="007C676C">
        <w:rPr>
          <w:b w:val="0"/>
          <w:noProof/>
          <w:sz w:val="18"/>
        </w:rPr>
        <w:instrText xml:space="preserve"> PAGEREF _Toc417377656 \h </w:instrText>
      </w:r>
      <w:r w:rsidRPr="007C676C">
        <w:rPr>
          <w:b w:val="0"/>
          <w:noProof/>
          <w:sz w:val="18"/>
        </w:rPr>
      </w:r>
      <w:r w:rsidRPr="007C676C">
        <w:rPr>
          <w:b w:val="0"/>
          <w:noProof/>
          <w:sz w:val="18"/>
        </w:rPr>
        <w:fldChar w:fldCharType="separate"/>
      </w:r>
      <w:r w:rsidRPr="007C676C">
        <w:rPr>
          <w:b w:val="0"/>
          <w:noProof/>
          <w:sz w:val="18"/>
        </w:rPr>
        <w:t>41</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69B</w:t>
      </w:r>
      <w:r>
        <w:rPr>
          <w:noProof/>
        </w:rPr>
        <w:tab/>
        <w:t>Importation offence</w:t>
      </w:r>
      <w:r w:rsidRPr="007C676C">
        <w:rPr>
          <w:noProof/>
        </w:rPr>
        <w:tab/>
      </w:r>
      <w:r w:rsidRPr="007C676C">
        <w:rPr>
          <w:noProof/>
        </w:rPr>
        <w:fldChar w:fldCharType="begin"/>
      </w:r>
      <w:r w:rsidRPr="007C676C">
        <w:rPr>
          <w:noProof/>
        </w:rPr>
        <w:instrText xml:space="preserve"> PAGEREF _Toc417377657 \h </w:instrText>
      </w:r>
      <w:r w:rsidRPr="007C676C">
        <w:rPr>
          <w:noProof/>
        </w:rPr>
      </w:r>
      <w:r w:rsidRPr="007C676C">
        <w:rPr>
          <w:noProof/>
        </w:rPr>
        <w:fldChar w:fldCharType="separate"/>
      </w:r>
      <w:r w:rsidRPr="007C676C">
        <w:rPr>
          <w:noProof/>
        </w:rPr>
        <w:t>41</w:t>
      </w:r>
      <w:r w:rsidRPr="007C676C">
        <w:rPr>
          <w:noProof/>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B—Provision of information</w:t>
      </w:r>
      <w:r w:rsidRPr="007C676C">
        <w:rPr>
          <w:b w:val="0"/>
          <w:noProof/>
          <w:sz w:val="18"/>
        </w:rPr>
        <w:tab/>
      </w:r>
      <w:r w:rsidRPr="007C676C">
        <w:rPr>
          <w:b w:val="0"/>
          <w:noProof/>
          <w:sz w:val="18"/>
        </w:rPr>
        <w:fldChar w:fldCharType="begin"/>
      </w:r>
      <w:r w:rsidRPr="007C676C">
        <w:rPr>
          <w:b w:val="0"/>
          <w:noProof/>
          <w:sz w:val="18"/>
        </w:rPr>
        <w:instrText xml:space="preserve"> PAGEREF _Toc417377658 \h </w:instrText>
      </w:r>
      <w:r w:rsidRPr="007C676C">
        <w:rPr>
          <w:b w:val="0"/>
          <w:noProof/>
          <w:sz w:val="18"/>
        </w:rPr>
      </w:r>
      <w:r w:rsidRPr="007C676C">
        <w:rPr>
          <w:b w:val="0"/>
          <w:noProof/>
          <w:sz w:val="18"/>
        </w:rPr>
        <w:fldChar w:fldCharType="separate"/>
      </w:r>
      <w:r w:rsidRPr="007C676C">
        <w:rPr>
          <w:b w:val="0"/>
          <w:noProof/>
          <w:sz w:val="18"/>
        </w:rPr>
        <w:t>43</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69CA</w:t>
      </w:r>
      <w:r>
        <w:rPr>
          <w:noProof/>
        </w:rPr>
        <w:tab/>
        <w:t>Providing information about certain chemical products etc. to comply with international agreements</w:t>
      </w:r>
      <w:r w:rsidRPr="007C676C">
        <w:rPr>
          <w:noProof/>
        </w:rPr>
        <w:tab/>
      </w:r>
      <w:r w:rsidRPr="007C676C">
        <w:rPr>
          <w:noProof/>
        </w:rPr>
        <w:fldChar w:fldCharType="begin"/>
      </w:r>
      <w:r w:rsidRPr="007C676C">
        <w:rPr>
          <w:noProof/>
        </w:rPr>
        <w:instrText xml:space="preserve"> PAGEREF _Toc417377659 \h </w:instrText>
      </w:r>
      <w:r w:rsidRPr="007C676C">
        <w:rPr>
          <w:noProof/>
        </w:rPr>
      </w:r>
      <w:r w:rsidRPr="007C676C">
        <w:rPr>
          <w:noProof/>
        </w:rPr>
        <w:fldChar w:fldCharType="separate"/>
      </w:r>
      <w:r w:rsidRPr="007C676C">
        <w:rPr>
          <w:noProof/>
        </w:rPr>
        <w:t>43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69CB</w:t>
      </w:r>
      <w:r>
        <w:rPr>
          <w:noProof/>
        </w:rPr>
        <w:tab/>
        <w:t>Providing information about certain chemical products etc. under international consideration</w:t>
      </w:r>
      <w:r w:rsidRPr="007C676C">
        <w:rPr>
          <w:noProof/>
        </w:rPr>
        <w:tab/>
      </w:r>
      <w:r w:rsidRPr="007C676C">
        <w:rPr>
          <w:noProof/>
        </w:rPr>
        <w:fldChar w:fldCharType="begin"/>
      </w:r>
      <w:r w:rsidRPr="007C676C">
        <w:rPr>
          <w:noProof/>
        </w:rPr>
        <w:instrText xml:space="preserve"> PAGEREF _Toc417377660 \h </w:instrText>
      </w:r>
      <w:r w:rsidRPr="007C676C">
        <w:rPr>
          <w:noProof/>
        </w:rPr>
      </w:r>
      <w:r w:rsidRPr="007C676C">
        <w:rPr>
          <w:noProof/>
        </w:rPr>
        <w:fldChar w:fldCharType="separate"/>
      </w:r>
      <w:r w:rsidRPr="007C676C">
        <w:rPr>
          <w:noProof/>
        </w:rPr>
        <w:t>44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69CC</w:t>
      </w:r>
      <w:r>
        <w:rPr>
          <w:noProof/>
        </w:rPr>
        <w:tab/>
        <w:t>Relevant agency to provide information to other countries</w:t>
      </w:r>
      <w:r w:rsidRPr="007C676C">
        <w:rPr>
          <w:noProof/>
        </w:rPr>
        <w:tab/>
      </w:r>
      <w:r w:rsidRPr="007C676C">
        <w:rPr>
          <w:noProof/>
        </w:rPr>
        <w:fldChar w:fldCharType="begin"/>
      </w:r>
      <w:r w:rsidRPr="007C676C">
        <w:rPr>
          <w:noProof/>
        </w:rPr>
        <w:instrText xml:space="preserve"> PAGEREF _Toc417377661 \h </w:instrText>
      </w:r>
      <w:r w:rsidRPr="007C676C">
        <w:rPr>
          <w:noProof/>
        </w:rPr>
      </w:r>
      <w:r w:rsidRPr="007C676C">
        <w:rPr>
          <w:noProof/>
        </w:rPr>
        <w:fldChar w:fldCharType="separate"/>
      </w:r>
      <w:r w:rsidRPr="007C676C">
        <w:rPr>
          <w:noProof/>
        </w:rPr>
        <w:t>46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69CD</w:t>
      </w:r>
      <w:r>
        <w:rPr>
          <w:noProof/>
        </w:rPr>
        <w:tab/>
        <w:t>Contraventions relating to providing information under sections 69CA and 69CB</w:t>
      </w:r>
      <w:r w:rsidRPr="007C676C">
        <w:rPr>
          <w:noProof/>
        </w:rPr>
        <w:tab/>
      </w:r>
      <w:r w:rsidRPr="007C676C">
        <w:rPr>
          <w:noProof/>
        </w:rPr>
        <w:fldChar w:fldCharType="begin"/>
      </w:r>
      <w:r w:rsidRPr="007C676C">
        <w:rPr>
          <w:noProof/>
        </w:rPr>
        <w:instrText xml:space="preserve"> PAGEREF _Toc417377662 \h </w:instrText>
      </w:r>
      <w:r w:rsidRPr="007C676C">
        <w:rPr>
          <w:noProof/>
        </w:rPr>
      </w:r>
      <w:r w:rsidRPr="007C676C">
        <w:rPr>
          <w:noProof/>
        </w:rPr>
        <w:fldChar w:fldCharType="separate"/>
      </w:r>
      <w:r w:rsidRPr="007C676C">
        <w:rPr>
          <w:noProof/>
        </w:rPr>
        <w:t>47</w:t>
      </w:r>
      <w:r w:rsidRPr="007C676C">
        <w:rPr>
          <w:noProof/>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C—Chemical products etc. subject to international agreements</w:t>
      </w:r>
      <w:r w:rsidRPr="007C676C">
        <w:rPr>
          <w:b w:val="0"/>
          <w:noProof/>
          <w:sz w:val="18"/>
        </w:rPr>
        <w:tab/>
      </w:r>
      <w:r w:rsidRPr="007C676C">
        <w:rPr>
          <w:b w:val="0"/>
          <w:noProof/>
          <w:sz w:val="18"/>
        </w:rPr>
        <w:fldChar w:fldCharType="begin"/>
      </w:r>
      <w:r w:rsidRPr="007C676C">
        <w:rPr>
          <w:b w:val="0"/>
          <w:noProof/>
          <w:sz w:val="18"/>
        </w:rPr>
        <w:instrText xml:space="preserve"> PAGEREF _Toc417377663 \h </w:instrText>
      </w:r>
      <w:r w:rsidRPr="007C676C">
        <w:rPr>
          <w:b w:val="0"/>
          <w:noProof/>
          <w:sz w:val="18"/>
        </w:rPr>
      </w:r>
      <w:r w:rsidRPr="007C676C">
        <w:rPr>
          <w:b w:val="0"/>
          <w:noProof/>
          <w:sz w:val="18"/>
        </w:rPr>
        <w:fldChar w:fldCharType="separate"/>
      </w:r>
      <w:r w:rsidRPr="007C676C">
        <w:rPr>
          <w:b w:val="0"/>
          <w:noProof/>
          <w:sz w:val="18"/>
        </w:rPr>
        <w:t>49</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69C</w:t>
      </w:r>
      <w:r>
        <w:rPr>
          <w:noProof/>
        </w:rPr>
        <w:tab/>
        <w:t>Prohibition on import, manufacture, use or export of certain chemical products etc. under international agreements</w:t>
      </w:r>
      <w:r w:rsidRPr="007C676C">
        <w:rPr>
          <w:noProof/>
        </w:rPr>
        <w:tab/>
      </w:r>
      <w:r w:rsidRPr="007C676C">
        <w:rPr>
          <w:noProof/>
        </w:rPr>
        <w:fldChar w:fldCharType="begin"/>
      </w:r>
      <w:r w:rsidRPr="007C676C">
        <w:rPr>
          <w:noProof/>
        </w:rPr>
        <w:instrText xml:space="preserve"> PAGEREF _Toc417377664 \h </w:instrText>
      </w:r>
      <w:r w:rsidRPr="007C676C">
        <w:rPr>
          <w:noProof/>
        </w:rPr>
      </w:r>
      <w:r w:rsidRPr="007C676C">
        <w:rPr>
          <w:noProof/>
        </w:rPr>
        <w:fldChar w:fldCharType="separate"/>
      </w:r>
      <w:r w:rsidRPr="007C676C">
        <w:rPr>
          <w:noProof/>
        </w:rPr>
        <w:t>49</w:t>
      </w:r>
      <w:r w:rsidRPr="007C676C">
        <w:rPr>
          <w:noProof/>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D—Exportation</w:t>
      </w:r>
      <w:r w:rsidRPr="007C676C">
        <w:rPr>
          <w:b w:val="0"/>
          <w:noProof/>
          <w:sz w:val="18"/>
        </w:rPr>
        <w:tab/>
      </w:r>
      <w:r w:rsidRPr="007C676C">
        <w:rPr>
          <w:b w:val="0"/>
          <w:noProof/>
          <w:sz w:val="18"/>
        </w:rPr>
        <w:fldChar w:fldCharType="begin"/>
      </w:r>
      <w:r w:rsidRPr="007C676C">
        <w:rPr>
          <w:b w:val="0"/>
          <w:noProof/>
          <w:sz w:val="18"/>
        </w:rPr>
        <w:instrText xml:space="preserve"> PAGEREF _Toc417377665 \h </w:instrText>
      </w:r>
      <w:r w:rsidRPr="007C676C">
        <w:rPr>
          <w:b w:val="0"/>
          <w:noProof/>
          <w:sz w:val="18"/>
        </w:rPr>
      </w:r>
      <w:r w:rsidRPr="007C676C">
        <w:rPr>
          <w:b w:val="0"/>
          <w:noProof/>
          <w:sz w:val="18"/>
        </w:rPr>
        <w:fldChar w:fldCharType="separate"/>
      </w:r>
      <w:r w:rsidRPr="007C676C">
        <w:rPr>
          <w:b w:val="0"/>
          <w:noProof/>
          <w:sz w:val="18"/>
        </w:rPr>
        <w:t>50</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69D</w:t>
      </w:r>
      <w:r>
        <w:rPr>
          <w:noProof/>
        </w:rPr>
        <w:tab/>
        <w:t>Export of chemical products</w:t>
      </w:r>
      <w:r w:rsidRPr="007C676C">
        <w:rPr>
          <w:noProof/>
        </w:rPr>
        <w:tab/>
      </w:r>
      <w:r w:rsidRPr="007C676C">
        <w:rPr>
          <w:noProof/>
        </w:rPr>
        <w:fldChar w:fldCharType="begin"/>
      </w:r>
      <w:r w:rsidRPr="007C676C">
        <w:rPr>
          <w:noProof/>
        </w:rPr>
        <w:instrText xml:space="preserve"> PAGEREF _Toc417377666 \h </w:instrText>
      </w:r>
      <w:r w:rsidRPr="007C676C">
        <w:rPr>
          <w:noProof/>
        </w:rPr>
      </w:r>
      <w:r w:rsidRPr="007C676C">
        <w:rPr>
          <w:noProof/>
        </w:rPr>
        <w:fldChar w:fldCharType="separate"/>
      </w:r>
      <w:r w:rsidRPr="007C676C">
        <w:rPr>
          <w:noProof/>
        </w:rPr>
        <w:t>50</w:t>
      </w:r>
      <w:r w:rsidRPr="007C676C">
        <w:rPr>
          <w:noProof/>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E—Miscellaneous</w:t>
      </w:r>
      <w:r w:rsidRPr="007C676C">
        <w:rPr>
          <w:b w:val="0"/>
          <w:noProof/>
          <w:sz w:val="18"/>
        </w:rPr>
        <w:tab/>
      </w:r>
      <w:r w:rsidRPr="007C676C">
        <w:rPr>
          <w:b w:val="0"/>
          <w:noProof/>
          <w:sz w:val="18"/>
        </w:rPr>
        <w:fldChar w:fldCharType="begin"/>
      </w:r>
      <w:r w:rsidRPr="007C676C">
        <w:rPr>
          <w:b w:val="0"/>
          <w:noProof/>
          <w:sz w:val="18"/>
        </w:rPr>
        <w:instrText xml:space="preserve"> PAGEREF _Toc417377667 \h </w:instrText>
      </w:r>
      <w:r w:rsidRPr="007C676C">
        <w:rPr>
          <w:b w:val="0"/>
          <w:noProof/>
          <w:sz w:val="18"/>
        </w:rPr>
      </w:r>
      <w:r w:rsidRPr="007C676C">
        <w:rPr>
          <w:b w:val="0"/>
          <w:noProof/>
          <w:sz w:val="18"/>
        </w:rPr>
        <w:fldChar w:fldCharType="separate"/>
      </w:r>
      <w:r w:rsidRPr="007C676C">
        <w:rPr>
          <w:b w:val="0"/>
          <w:noProof/>
          <w:sz w:val="18"/>
        </w:rPr>
        <w:t>52</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w:t>
      </w:r>
      <w:r>
        <w:rPr>
          <w:noProof/>
        </w:rPr>
        <w:tab/>
        <w:t>Annual returns</w:t>
      </w:r>
      <w:r w:rsidRPr="007C676C">
        <w:rPr>
          <w:noProof/>
        </w:rPr>
        <w:tab/>
      </w:r>
      <w:r w:rsidRPr="007C676C">
        <w:rPr>
          <w:noProof/>
        </w:rPr>
        <w:fldChar w:fldCharType="begin"/>
      </w:r>
      <w:r w:rsidRPr="007C676C">
        <w:rPr>
          <w:noProof/>
        </w:rPr>
        <w:instrText xml:space="preserve"> PAGEREF _Toc417377668 \h </w:instrText>
      </w:r>
      <w:r w:rsidRPr="007C676C">
        <w:rPr>
          <w:noProof/>
        </w:rPr>
      </w:r>
      <w:r w:rsidRPr="007C676C">
        <w:rPr>
          <w:noProof/>
        </w:rPr>
        <w:fldChar w:fldCharType="separate"/>
      </w:r>
      <w:r w:rsidRPr="007C676C">
        <w:rPr>
          <w:noProof/>
        </w:rPr>
        <w:t>52</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w:t>
      </w:r>
      <w:r>
        <w:rPr>
          <w:noProof/>
        </w:rPr>
        <w:tab/>
        <w:t>Keeping of records</w:t>
      </w:r>
      <w:r w:rsidRPr="007C676C">
        <w:rPr>
          <w:noProof/>
        </w:rPr>
        <w:tab/>
      </w:r>
      <w:r w:rsidRPr="007C676C">
        <w:rPr>
          <w:noProof/>
        </w:rPr>
        <w:fldChar w:fldCharType="begin"/>
      </w:r>
      <w:r w:rsidRPr="007C676C">
        <w:rPr>
          <w:noProof/>
        </w:rPr>
        <w:instrText xml:space="preserve"> PAGEREF _Toc417377669 \h </w:instrText>
      </w:r>
      <w:r w:rsidRPr="007C676C">
        <w:rPr>
          <w:noProof/>
        </w:rPr>
      </w:r>
      <w:r w:rsidRPr="007C676C">
        <w:rPr>
          <w:noProof/>
        </w:rPr>
        <w:fldChar w:fldCharType="separate"/>
      </w:r>
      <w:r w:rsidRPr="007C676C">
        <w:rPr>
          <w:noProof/>
        </w:rPr>
        <w:t>53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69EAA</w:t>
      </w:r>
      <w:r>
        <w:rPr>
          <w:noProof/>
        </w:rPr>
        <w:tab/>
        <w:t>Definitions</w:t>
      </w:r>
      <w:r w:rsidRPr="007C676C">
        <w:rPr>
          <w:noProof/>
        </w:rPr>
        <w:tab/>
      </w:r>
      <w:r w:rsidRPr="007C676C">
        <w:rPr>
          <w:noProof/>
        </w:rPr>
        <w:fldChar w:fldCharType="begin"/>
      </w:r>
      <w:r w:rsidRPr="007C676C">
        <w:rPr>
          <w:noProof/>
        </w:rPr>
        <w:instrText xml:space="preserve"> PAGEREF _Toc417377670 \h </w:instrText>
      </w:r>
      <w:r w:rsidRPr="007C676C">
        <w:rPr>
          <w:noProof/>
        </w:rPr>
      </w:r>
      <w:r w:rsidRPr="007C676C">
        <w:rPr>
          <w:noProof/>
        </w:rPr>
        <w:fldChar w:fldCharType="separate"/>
      </w:r>
      <w:r w:rsidRPr="007C676C">
        <w:rPr>
          <w:noProof/>
        </w:rPr>
        <w:t>54</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7AA—Investigative powers</w:t>
      </w:r>
      <w:r w:rsidRPr="007C676C">
        <w:rPr>
          <w:b w:val="0"/>
          <w:noProof/>
          <w:sz w:val="18"/>
        </w:rPr>
        <w:tab/>
      </w:r>
      <w:r w:rsidRPr="007C676C">
        <w:rPr>
          <w:b w:val="0"/>
          <w:noProof/>
          <w:sz w:val="18"/>
        </w:rPr>
        <w:fldChar w:fldCharType="begin"/>
      </w:r>
      <w:r w:rsidRPr="007C676C">
        <w:rPr>
          <w:b w:val="0"/>
          <w:noProof/>
          <w:sz w:val="18"/>
        </w:rPr>
        <w:instrText xml:space="preserve"> PAGEREF _Toc417377671 \h </w:instrText>
      </w:r>
      <w:r w:rsidRPr="007C676C">
        <w:rPr>
          <w:b w:val="0"/>
          <w:noProof/>
          <w:sz w:val="18"/>
        </w:rPr>
      </w:r>
      <w:r w:rsidRPr="007C676C">
        <w:rPr>
          <w:b w:val="0"/>
          <w:noProof/>
          <w:sz w:val="18"/>
        </w:rPr>
        <w:fldChar w:fldCharType="separate"/>
      </w:r>
      <w:r w:rsidRPr="007C676C">
        <w:rPr>
          <w:b w:val="0"/>
          <w:noProof/>
          <w:sz w:val="18"/>
        </w:rPr>
        <w:t>55</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1—Monitoring</w:t>
      </w:r>
      <w:r w:rsidRPr="007C676C">
        <w:rPr>
          <w:b w:val="0"/>
          <w:noProof/>
          <w:sz w:val="18"/>
        </w:rPr>
        <w:tab/>
      </w:r>
      <w:r w:rsidRPr="007C676C">
        <w:rPr>
          <w:b w:val="0"/>
          <w:noProof/>
          <w:sz w:val="18"/>
        </w:rPr>
        <w:fldChar w:fldCharType="begin"/>
      </w:r>
      <w:r w:rsidRPr="007C676C">
        <w:rPr>
          <w:b w:val="0"/>
          <w:noProof/>
          <w:sz w:val="18"/>
        </w:rPr>
        <w:instrText xml:space="preserve"> PAGEREF _Toc417377672 \h </w:instrText>
      </w:r>
      <w:r w:rsidRPr="007C676C">
        <w:rPr>
          <w:b w:val="0"/>
          <w:noProof/>
          <w:sz w:val="18"/>
        </w:rPr>
      </w:r>
      <w:r w:rsidRPr="007C676C">
        <w:rPr>
          <w:b w:val="0"/>
          <w:noProof/>
          <w:sz w:val="18"/>
        </w:rPr>
        <w:fldChar w:fldCharType="separate"/>
      </w:r>
      <w:r w:rsidRPr="007C676C">
        <w:rPr>
          <w:b w:val="0"/>
          <w:noProof/>
          <w:sz w:val="18"/>
        </w:rPr>
        <w:t>55</w:t>
      </w:r>
      <w:r w:rsidRPr="007C676C">
        <w:rPr>
          <w:b w:val="0"/>
          <w:noProof/>
          <w:sz w:val="18"/>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A—Monitoring powers etc.</w:t>
      </w:r>
      <w:r w:rsidRPr="007C676C">
        <w:rPr>
          <w:b w:val="0"/>
          <w:noProof/>
          <w:sz w:val="18"/>
        </w:rPr>
        <w:tab/>
      </w:r>
      <w:r w:rsidRPr="007C676C">
        <w:rPr>
          <w:b w:val="0"/>
          <w:noProof/>
          <w:sz w:val="18"/>
        </w:rPr>
        <w:fldChar w:fldCharType="begin"/>
      </w:r>
      <w:r w:rsidRPr="007C676C">
        <w:rPr>
          <w:b w:val="0"/>
          <w:noProof/>
          <w:sz w:val="18"/>
        </w:rPr>
        <w:instrText xml:space="preserve"> PAGEREF _Toc417377673 \h </w:instrText>
      </w:r>
      <w:r w:rsidRPr="007C676C">
        <w:rPr>
          <w:b w:val="0"/>
          <w:noProof/>
          <w:sz w:val="18"/>
        </w:rPr>
      </w:r>
      <w:r w:rsidRPr="007C676C">
        <w:rPr>
          <w:b w:val="0"/>
          <w:noProof/>
          <w:sz w:val="18"/>
        </w:rPr>
        <w:fldChar w:fldCharType="separate"/>
      </w:r>
      <w:r w:rsidRPr="007C676C">
        <w:rPr>
          <w:b w:val="0"/>
          <w:noProof/>
          <w:sz w:val="18"/>
        </w:rPr>
        <w:t>55</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69EAB</w:t>
      </w:r>
      <w:r>
        <w:rPr>
          <w:noProof/>
        </w:rPr>
        <w:tab/>
        <w:t>Powers available to inspectors for monitoring compliance</w:t>
      </w:r>
      <w:r w:rsidRPr="007C676C">
        <w:rPr>
          <w:noProof/>
        </w:rPr>
        <w:tab/>
      </w:r>
      <w:r w:rsidRPr="007C676C">
        <w:rPr>
          <w:noProof/>
        </w:rPr>
        <w:fldChar w:fldCharType="begin"/>
      </w:r>
      <w:r w:rsidRPr="007C676C">
        <w:rPr>
          <w:noProof/>
        </w:rPr>
        <w:instrText xml:space="preserve"> PAGEREF _Toc417377674 \h </w:instrText>
      </w:r>
      <w:r w:rsidRPr="007C676C">
        <w:rPr>
          <w:noProof/>
        </w:rPr>
      </w:r>
      <w:r w:rsidRPr="007C676C">
        <w:rPr>
          <w:noProof/>
        </w:rPr>
        <w:fldChar w:fldCharType="separate"/>
      </w:r>
      <w:r w:rsidRPr="007C676C">
        <w:rPr>
          <w:noProof/>
        </w:rPr>
        <w:t>55</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69EAC</w:t>
      </w:r>
      <w:r>
        <w:rPr>
          <w:noProof/>
        </w:rPr>
        <w:tab/>
        <w:t>Monitoring powers—with consent or with warrant</w:t>
      </w:r>
      <w:r w:rsidRPr="007C676C">
        <w:rPr>
          <w:noProof/>
        </w:rPr>
        <w:tab/>
      </w:r>
      <w:r w:rsidRPr="007C676C">
        <w:rPr>
          <w:noProof/>
        </w:rPr>
        <w:fldChar w:fldCharType="begin"/>
      </w:r>
      <w:r w:rsidRPr="007C676C">
        <w:rPr>
          <w:noProof/>
        </w:rPr>
        <w:instrText xml:space="preserve"> PAGEREF _Toc417377675 \h </w:instrText>
      </w:r>
      <w:r w:rsidRPr="007C676C">
        <w:rPr>
          <w:noProof/>
        </w:rPr>
      </w:r>
      <w:r w:rsidRPr="007C676C">
        <w:rPr>
          <w:noProof/>
        </w:rPr>
        <w:fldChar w:fldCharType="separate"/>
      </w:r>
      <w:r w:rsidRPr="007C676C">
        <w:rPr>
          <w:noProof/>
        </w:rPr>
        <w:t>56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69EAD</w:t>
      </w:r>
      <w:r>
        <w:rPr>
          <w:noProof/>
        </w:rPr>
        <w:tab/>
        <w:t>Operating electronic equipment</w:t>
      </w:r>
      <w:r w:rsidRPr="007C676C">
        <w:rPr>
          <w:noProof/>
        </w:rPr>
        <w:tab/>
      </w:r>
      <w:r w:rsidRPr="007C676C">
        <w:rPr>
          <w:noProof/>
        </w:rPr>
        <w:fldChar w:fldCharType="begin"/>
      </w:r>
      <w:r w:rsidRPr="007C676C">
        <w:rPr>
          <w:noProof/>
        </w:rPr>
        <w:instrText xml:space="preserve"> PAGEREF _Toc417377676 \h </w:instrText>
      </w:r>
      <w:r w:rsidRPr="007C676C">
        <w:rPr>
          <w:noProof/>
        </w:rPr>
      </w:r>
      <w:r w:rsidRPr="007C676C">
        <w:rPr>
          <w:noProof/>
        </w:rPr>
        <w:fldChar w:fldCharType="separate"/>
      </w:r>
      <w:r w:rsidRPr="007C676C">
        <w:rPr>
          <w:noProof/>
        </w:rPr>
        <w:t>57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69EAE</w:t>
      </w:r>
      <w:r>
        <w:rPr>
          <w:noProof/>
        </w:rPr>
        <w:tab/>
        <w:t>Securing evidence of the contravention of a related provision</w:t>
      </w:r>
      <w:r w:rsidRPr="007C676C">
        <w:rPr>
          <w:noProof/>
        </w:rPr>
        <w:tab/>
      </w:r>
      <w:r w:rsidRPr="007C676C">
        <w:rPr>
          <w:noProof/>
        </w:rPr>
        <w:fldChar w:fldCharType="begin"/>
      </w:r>
      <w:r w:rsidRPr="007C676C">
        <w:rPr>
          <w:noProof/>
        </w:rPr>
        <w:instrText xml:space="preserve"> PAGEREF _Toc417377677 \h </w:instrText>
      </w:r>
      <w:r w:rsidRPr="007C676C">
        <w:rPr>
          <w:noProof/>
        </w:rPr>
      </w:r>
      <w:r w:rsidRPr="007C676C">
        <w:rPr>
          <w:noProof/>
        </w:rPr>
        <w:fldChar w:fldCharType="separate"/>
      </w:r>
      <w:r w:rsidRPr="007C676C">
        <w:rPr>
          <w:noProof/>
        </w:rPr>
        <w:t>58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69EAF</w:t>
      </w:r>
      <w:r>
        <w:rPr>
          <w:noProof/>
        </w:rPr>
        <w:tab/>
        <w:t>Persons assisting inspectors</w:t>
      </w:r>
      <w:r w:rsidRPr="007C676C">
        <w:rPr>
          <w:noProof/>
        </w:rPr>
        <w:tab/>
      </w:r>
      <w:r w:rsidRPr="007C676C">
        <w:rPr>
          <w:noProof/>
        </w:rPr>
        <w:fldChar w:fldCharType="begin"/>
      </w:r>
      <w:r w:rsidRPr="007C676C">
        <w:rPr>
          <w:noProof/>
        </w:rPr>
        <w:instrText xml:space="preserve"> PAGEREF _Toc417377678 \h </w:instrText>
      </w:r>
      <w:r w:rsidRPr="007C676C">
        <w:rPr>
          <w:noProof/>
        </w:rPr>
      </w:r>
      <w:r w:rsidRPr="007C676C">
        <w:rPr>
          <w:noProof/>
        </w:rPr>
        <w:fldChar w:fldCharType="separate"/>
      </w:r>
      <w:r w:rsidRPr="007C676C">
        <w:rPr>
          <w:noProof/>
        </w:rPr>
        <w:t>59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69EAG</w:t>
      </w:r>
      <w:r>
        <w:rPr>
          <w:noProof/>
        </w:rPr>
        <w:tab/>
        <w:t>Use of force in executing a monitoring warrant</w:t>
      </w:r>
      <w:r w:rsidRPr="007C676C">
        <w:rPr>
          <w:noProof/>
        </w:rPr>
        <w:tab/>
      </w:r>
      <w:r w:rsidRPr="007C676C">
        <w:rPr>
          <w:noProof/>
        </w:rPr>
        <w:fldChar w:fldCharType="begin"/>
      </w:r>
      <w:r w:rsidRPr="007C676C">
        <w:rPr>
          <w:noProof/>
        </w:rPr>
        <w:instrText xml:space="preserve"> PAGEREF _Toc417377679 \h </w:instrText>
      </w:r>
      <w:r w:rsidRPr="007C676C">
        <w:rPr>
          <w:noProof/>
        </w:rPr>
      </w:r>
      <w:r w:rsidRPr="007C676C">
        <w:rPr>
          <w:noProof/>
        </w:rPr>
        <w:fldChar w:fldCharType="separate"/>
      </w:r>
      <w:r w:rsidRPr="007C676C">
        <w:rPr>
          <w:noProof/>
        </w:rPr>
        <w:t>60</w:t>
      </w:r>
      <w:r w:rsidRPr="007C676C">
        <w:rPr>
          <w:noProof/>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B—Powers of inspectors to ask questions and seek production of documents</w:t>
      </w:r>
      <w:r w:rsidRPr="007C676C">
        <w:rPr>
          <w:b w:val="0"/>
          <w:noProof/>
          <w:sz w:val="18"/>
        </w:rPr>
        <w:tab/>
      </w:r>
      <w:r w:rsidRPr="007C676C">
        <w:rPr>
          <w:b w:val="0"/>
          <w:noProof/>
          <w:sz w:val="18"/>
        </w:rPr>
        <w:fldChar w:fldCharType="begin"/>
      </w:r>
      <w:r w:rsidRPr="007C676C">
        <w:rPr>
          <w:b w:val="0"/>
          <w:noProof/>
          <w:sz w:val="18"/>
        </w:rPr>
        <w:instrText xml:space="preserve"> PAGEREF _Toc417377680 \h </w:instrText>
      </w:r>
      <w:r w:rsidRPr="007C676C">
        <w:rPr>
          <w:b w:val="0"/>
          <w:noProof/>
          <w:sz w:val="18"/>
        </w:rPr>
      </w:r>
      <w:r w:rsidRPr="007C676C">
        <w:rPr>
          <w:b w:val="0"/>
          <w:noProof/>
          <w:sz w:val="18"/>
        </w:rPr>
        <w:fldChar w:fldCharType="separate"/>
      </w:r>
      <w:r w:rsidRPr="007C676C">
        <w:rPr>
          <w:b w:val="0"/>
          <w:noProof/>
          <w:sz w:val="18"/>
        </w:rPr>
        <w:t>60</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69EAH</w:t>
      </w:r>
      <w:r>
        <w:rPr>
          <w:noProof/>
        </w:rPr>
        <w:tab/>
        <w:t>Inspector may ask questions and seek production of documents</w:t>
      </w:r>
      <w:r w:rsidRPr="007C676C">
        <w:rPr>
          <w:noProof/>
        </w:rPr>
        <w:tab/>
      </w:r>
      <w:r w:rsidRPr="007C676C">
        <w:rPr>
          <w:noProof/>
        </w:rPr>
        <w:fldChar w:fldCharType="begin"/>
      </w:r>
      <w:r w:rsidRPr="007C676C">
        <w:rPr>
          <w:noProof/>
        </w:rPr>
        <w:instrText xml:space="preserve"> PAGEREF _Toc417377681 \h </w:instrText>
      </w:r>
      <w:r w:rsidRPr="007C676C">
        <w:rPr>
          <w:noProof/>
        </w:rPr>
      </w:r>
      <w:r w:rsidRPr="007C676C">
        <w:rPr>
          <w:noProof/>
        </w:rPr>
        <w:fldChar w:fldCharType="separate"/>
      </w:r>
      <w:r w:rsidRPr="007C676C">
        <w:rPr>
          <w:noProof/>
        </w:rPr>
        <w:t>60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69EAJ</w:t>
      </w:r>
      <w:r>
        <w:rPr>
          <w:noProof/>
        </w:rPr>
        <w:tab/>
        <w:t>Copying of documents</w:t>
      </w:r>
      <w:r w:rsidRPr="007C676C">
        <w:rPr>
          <w:noProof/>
        </w:rPr>
        <w:tab/>
      </w:r>
      <w:r w:rsidRPr="007C676C">
        <w:rPr>
          <w:noProof/>
        </w:rPr>
        <w:fldChar w:fldCharType="begin"/>
      </w:r>
      <w:r w:rsidRPr="007C676C">
        <w:rPr>
          <w:noProof/>
        </w:rPr>
        <w:instrText xml:space="preserve"> PAGEREF _Toc417377682 \h </w:instrText>
      </w:r>
      <w:r w:rsidRPr="007C676C">
        <w:rPr>
          <w:noProof/>
        </w:rPr>
      </w:r>
      <w:r w:rsidRPr="007C676C">
        <w:rPr>
          <w:noProof/>
        </w:rPr>
        <w:fldChar w:fldCharType="separate"/>
      </w:r>
      <w:r w:rsidRPr="007C676C">
        <w:rPr>
          <w:noProof/>
        </w:rPr>
        <w:t>61</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2—Investigation</w:t>
      </w:r>
      <w:r w:rsidRPr="007C676C">
        <w:rPr>
          <w:b w:val="0"/>
          <w:noProof/>
          <w:sz w:val="18"/>
        </w:rPr>
        <w:tab/>
      </w:r>
      <w:r w:rsidRPr="007C676C">
        <w:rPr>
          <w:b w:val="0"/>
          <w:noProof/>
          <w:sz w:val="18"/>
        </w:rPr>
        <w:fldChar w:fldCharType="begin"/>
      </w:r>
      <w:r w:rsidRPr="007C676C">
        <w:rPr>
          <w:b w:val="0"/>
          <w:noProof/>
          <w:sz w:val="18"/>
        </w:rPr>
        <w:instrText xml:space="preserve"> PAGEREF _Toc417377683 \h </w:instrText>
      </w:r>
      <w:r w:rsidRPr="007C676C">
        <w:rPr>
          <w:b w:val="0"/>
          <w:noProof/>
          <w:sz w:val="18"/>
        </w:rPr>
      </w:r>
      <w:r w:rsidRPr="007C676C">
        <w:rPr>
          <w:b w:val="0"/>
          <w:noProof/>
          <w:sz w:val="18"/>
        </w:rPr>
        <w:fldChar w:fldCharType="separate"/>
      </w:r>
      <w:r w:rsidRPr="007C676C">
        <w:rPr>
          <w:b w:val="0"/>
          <w:noProof/>
          <w:sz w:val="18"/>
        </w:rPr>
        <w:t>62</w:t>
      </w:r>
      <w:r w:rsidRPr="007C676C">
        <w:rPr>
          <w:b w:val="0"/>
          <w:noProof/>
          <w:sz w:val="18"/>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A—Investigation powers</w:t>
      </w:r>
      <w:r w:rsidRPr="007C676C">
        <w:rPr>
          <w:b w:val="0"/>
          <w:noProof/>
          <w:sz w:val="18"/>
        </w:rPr>
        <w:tab/>
      </w:r>
      <w:r w:rsidRPr="007C676C">
        <w:rPr>
          <w:b w:val="0"/>
          <w:noProof/>
          <w:sz w:val="18"/>
        </w:rPr>
        <w:fldChar w:fldCharType="begin"/>
      </w:r>
      <w:r w:rsidRPr="007C676C">
        <w:rPr>
          <w:b w:val="0"/>
          <w:noProof/>
          <w:sz w:val="18"/>
        </w:rPr>
        <w:instrText xml:space="preserve"> PAGEREF _Toc417377684 \h </w:instrText>
      </w:r>
      <w:r w:rsidRPr="007C676C">
        <w:rPr>
          <w:b w:val="0"/>
          <w:noProof/>
          <w:sz w:val="18"/>
        </w:rPr>
      </w:r>
      <w:r w:rsidRPr="007C676C">
        <w:rPr>
          <w:b w:val="0"/>
          <w:noProof/>
          <w:sz w:val="18"/>
        </w:rPr>
        <w:fldChar w:fldCharType="separate"/>
      </w:r>
      <w:r w:rsidRPr="007C676C">
        <w:rPr>
          <w:b w:val="0"/>
          <w:noProof/>
          <w:sz w:val="18"/>
        </w:rPr>
        <w:t>62</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69EB</w:t>
      </w:r>
      <w:r>
        <w:rPr>
          <w:noProof/>
        </w:rPr>
        <w:tab/>
        <w:t>Powers available to inspectors to investigate potential breaches of this Act and the Collection Act</w:t>
      </w:r>
      <w:r w:rsidRPr="007C676C">
        <w:rPr>
          <w:noProof/>
        </w:rPr>
        <w:tab/>
      </w:r>
      <w:r w:rsidRPr="007C676C">
        <w:rPr>
          <w:noProof/>
        </w:rPr>
        <w:fldChar w:fldCharType="begin"/>
      </w:r>
      <w:r w:rsidRPr="007C676C">
        <w:rPr>
          <w:noProof/>
        </w:rPr>
        <w:instrText xml:space="preserve"> PAGEREF _Toc417377685 \h </w:instrText>
      </w:r>
      <w:r w:rsidRPr="007C676C">
        <w:rPr>
          <w:noProof/>
        </w:rPr>
      </w:r>
      <w:r w:rsidRPr="007C676C">
        <w:rPr>
          <w:noProof/>
        </w:rPr>
        <w:fldChar w:fldCharType="separate"/>
      </w:r>
      <w:r w:rsidRPr="007C676C">
        <w:rPr>
          <w:noProof/>
        </w:rPr>
        <w:t>62</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69EBA</w:t>
      </w:r>
      <w:r>
        <w:rPr>
          <w:noProof/>
        </w:rPr>
        <w:tab/>
        <w:t>Investigation powers</w:t>
      </w:r>
      <w:r w:rsidRPr="007C676C">
        <w:rPr>
          <w:noProof/>
        </w:rPr>
        <w:tab/>
      </w:r>
      <w:r w:rsidRPr="007C676C">
        <w:rPr>
          <w:noProof/>
        </w:rPr>
        <w:fldChar w:fldCharType="begin"/>
      </w:r>
      <w:r w:rsidRPr="007C676C">
        <w:rPr>
          <w:noProof/>
        </w:rPr>
        <w:instrText xml:space="preserve"> PAGEREF _Toc417377686 \h </w:instrText>
      </w:r>
      <w:r w:rsidRPr="007C676C">
        <w:rPr>
          <w:noProof/>
        </w:rPr>
      </w:r>
      <w:r w:rsidRPr="007C676C">
        <w:rPr>
          <w:noProof/>
        </w:rPr>
        <w:fldChar w:fldCharType="separate"/>
      </w:r>
      <w:r w:rsidRPr="007C676C">
        <w:rPr>
          <w:noProof/>
        </w:rPr>
        <w:t>62</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69EBB</w:t>
      </w:r>
      <w:r>
        <w:rPr>
          <w:noProof/>
        </w:rPr>
        <w:tab/>
        <w:t>Operating electronic equipment</w:t>
      </w:r>
      <w:r w:rsidRPr="007C676C">
        <w:rPr>
          <w:noProof/>
        </w:rPr>
        <w:tab/>
      </w:r>
      <w:r w:rsidRPr="007C676C">
        <w:rPr>
          <w:noProof/>
        </w:rPr>
        <w:fldChar w:fldCharType="begin"/>
      </w:r>
      <w:r w:rsidRPr="007C676C">
        <w:rPr>
          <w:noProof/>
        </w:rPr>
        <w:instrText xml:space="preserve"> PAGEREF _Toc417377687 \h </w:instrText>
      </w:r>
      <w:r w:rsidRPr="007C676C">
        <w:rPr>
          <w:noProof/>
        </w:rPr>
      </w:r>
      <w:r w:rsidRPr="007C676C">
        <w:rPr>
          <w:noProof/>
        </w:rPr>
        <w:fldChar w:fldCharType="separate"/>
      </w:r>
      <w:r w:rsidRPr="007C676C">
        <w:rPr>
          <w:noProof/>
        </w:rPr>
        <w:t>64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69EBC</w:t>
      </w:r>
      <w:r>
        <w:rPr>
          <w:noProof/>
        </w:rPr>
        <w:tab/>
        <w:t>Seizing evidence of related offences and civil penalty provisions</w:t>
      </w:r>
      <w:r w:rsidRPr="007C676C">
        <w:rPr>
          <w:noProof/>
        </w:rPr>
        <w:tab/>
      </w:r>
      <w:r w:rsidRPr="007C676C">
        <w:rPr>
          <w:noProof/>
        </w:rPr>
        <w:fldChar w:fldCharType="begin"/>
      </w:r>
      <w:r w:rsidRPr="007C676C">
        <w:rPr>
          <w:noProof/>
        </w:rPr>
        <w:instrText xml:space="preserve"> PAGEREF _Toc417377688 \h </w:instrText>
      </w:r>
      <w:r w:rsidRPr="007C676C">
        <w:rPr>
          <w:noProof/>
        </w:rPr>
      </w:r>
      <w:r w:rsidRPr="007C676C">
        <w:rPr>
          <w:noProof/>
        </w:rPr>
        <w:fldChar w:fldCharType="separate"/>
      </w:r>
      <w:r w:rsidRPr="007C676C">
        <w:rPr>
          <w:noProof/>
        </w:rPr>
        <w:t>65</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69EBD</w:t>
      </w:r>
      <w:r>
        <w:rPr>
          <w:noProof/>
        </w:rPr>
        <w:tab/>
        <w:t>Persons assisting inspectors</w:t>
      </w:r>
      <w:r w:rsidRPr="007C676C">
        <w:rPr>
          <w:noProof/>
        </w:rPr>
        <w:tab/>
      </w:r>
      <w:r w:rsidRPr="007C676C">
        <w:rPr>
          <w:noProof/>
        </w:rPr>
        <w:fldChar w:fldCharType="begin"/>
      </w:r>
      <w:r w:rsidRPr="007C676C">
        <w:rPr>
          <w:noProof/>
        </w:rPr>
        <w:instrText xml:space="preserve"> PAGEREF _Toc417377689 \h </w:instrText>
      </w:r>
      <w:r w:rsidRPr="007C676C">
        <w:rPr>
          <w:noProof/>
        </w:rPr>
      </w:r>
      <w:r w:rsidRPr="007C676C">
        <w:rPr>
          <w:noProof/>
        </w:rPr>
        <w:fldChar w:fldCharType="separate"/>
      </w:r>
      <w:r w:rsidRPr="007C676C">
        <w:rPr>
          <w:noProof/>
        </w:rPr>
        <w:t>67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69EBE</w:t>
      </w:r>
      <w:r>
        <w:rPr>
          <w:noProof/>
        </w:rPr>
        <w:tab/>
        <w:t>Use of force in executing an investigation warrant</w:t>
      </w:r>
      <w:r w:rsidRPr="007C676C">
        <w:rPr>
          <w:noProof/>
        </w:rPr>
        <w:tab/>
      </w:r>
      <w:r w:rsidRPr="007C676C">
        <w:rPr>
          <w:noProof/>
        </w:rPr>
        <w:fldChar w:fldCharType="begin"/>
      </w:r>
      <w:r w:rsidRPr="007C676C">
        <w:rPr>
          <w:noProof/>
        </w:rPr>
        <w:instrText xml:space="preserve"> PAGEREF _Toc417377690 \h </w:instrText>
      </w:r>
      <w:r w:rsidRPr="007C676C">
        <w:rPr>
          <w:noProof/>
        </w:rPr>
      </w:r>
      <w:r w:rsidRPr="007C676C">
        <w:rPr>
          <w:noProof/>
        </w:rPr>
        <w:fldChar w:fldCharType="separate"/>
      </w:r>
      <w:r w:rsidRPr="007C676C">
        <w:rPr>
          <w:noProof/>
        </w:rPr>
        <w:t>67</w:t>
      </w:r>
      <w:r w:rsidRPr="007C676C">
        <w:rPr>
          <w:noProof/>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B—Powers of inspectors to ask questions and seek production of documents</w:t>
      </w:r>
      <w:r w:rsidRPr="007C676C">
        <w:rPr>
          <w:b w:val="0"/>
          <w:noProof/>
          <w:sz w:val="18"/>
        </w:rPr>
        <w:tab/>
      </w:r>
      <w:r w:rsidRPr="007C676C">
        <w:rPr>
          <w:b w:val="0"/>
          <w:noProof/>
          <w:sz w:val="18"/>
        </w:rPr>
        <w:fldChar w:fldCharType="begin"/>
      </w:r>
      <w:r w:rsidRPr="007C676C">
        <w:rPr>
          <w:b w:val="0"/>
          <w:noProof/>
          <w:sz w:val="18"/>
        </w:rPr>
        <w:instrText xml:space="preserve"> PAGEREF _Toc417377691 \h </w:instrText>
      </w:r>
      <w:r w:rsidRPr="007C676C">
        <w:rPr>
          <w:b w:val="0"/>
          <w:noProof/>
          <w:sz w:val="18"/>
        </w:rPr>
      </w:r>
      <w:r w:rsidRPr="007C676C">
        <w:rPr>
          <w:b w:val="0"/>
          <w:noProof/>
          <w:sz w:val="18"/>
        </w:rPr>
        <w:fldChar w:fldCharType="separate"/>
      </w:r>
      <w:r w:rsidRPr="007C676C">
        <w:rPr>
          <w:b w:val="0"/>
          <w:noProof/>
          <w:sz w:val="18"/>
        </w:rPr>
        <w:t>68</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69EC</w:t>
      </w:r>
      <w:r>
        <w:rPr>
          <w:noProof/>
        </w:rPr>
        <w:tab/>
        <w:t>Inspector may ask questions and seek production of documents</w:t>
      </w:r>
      <w:r w:rsidRPr="007C676C">
        <w:rPr>
          <w:noProof/>
        </w:rPr>
        <w:tab/>
      </w:r>
      <w:r w:rsidRPr="007C676C">
        <w:rPr>
          <w:noProof/>
        </w:rPr>
        <w:fldChar w:fldCharType="begin"/>
      </w:r>
      <w:r w:rsidRPr="007C676C">
        <w:rPr>
          <w:noProof/>
        </w:rPr>
        <w:instrText xml:space="preserve"> PAGEREF _Toc417377692 \h </w:instrText>
      </w:r>
      <w:r w:rsidRPr="007C676C">
        <w:rPr>
          <w:noProof/>
        </w:rPr>
      </w:r>
      <w:r w:rsidRPr="007C676C">
        <w:rPr>
          <w:noProof/>
        </w:rPr>
        <w:fldChar w:fldCharType="separate"/>
      </w:r>
      <w:r w:rsidRPr="007C676C">
        <w:rPr>
          <w:noProof/>
        </w:rPr>
        <w:t>68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69ECA</w:t>
      </w:r>
      <w:r>
        <w:rPr>
          <w:noProof/>
        </w:rPr>
        <w:tab/>
        <w:t>Copying of documents</w:t>
      </w:r>
      <w:r w:rsidRPr="007C676C">
        <w:rPr>
          <w:noProof/>
        </w:rPr>
        <w:tab/>
      </w:r>
      <w:r w:rsidRPr="007C676C">
        <w:rPr>
          <w:noProof/>
        </w:rPr>
        <w:fldChar w:fldCharType="begin"/>
      </w:r>
      <w:r w:rsidRPr="007C676C">
        <w:rPr>
          <w:noProof/>
        </w:rPr>
        <w:instrText xml:space="preserve"> PAGEREF _Toc417377693 \h </w:instrText>
      </w:r>
      <w:r w:rsidRPr="007C676C">
        <w:rPr>
          <w:noProof/>
        </w:rPr>
      </w:r>
      <w:r w:rsidRPr="007C676C">
        <w:rPr>
          <w:noProof/>
        </w:rPr>
        <w:fldChar w:fldCharType="separate"/>
      </w:r>
      <w:r w:rsidRPr="007C676C">
        <w:rPr>
          <w:noProof/>
        </w:rPr>
        <w:t>68</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3—Obligations and incidental powers of inspectors</w:t>
      </w:r>
      <w:r w:rsidRPr="007C676C">
        <w:rPr>
          <w:b w:val="0"/>
          <w:noProof/>
          <w:sz w:val="18"/>
        </w:rPr>
        <w:tab/>
      </w:r>
      <w:r w:rsidRPr="007C676C">
        <w:rPr>
          <w:b w:val="0"/>
          <w:noProof/>
          <w:sz w:val="18"/>
        </w:rPr>
        <w:fldChar w:fldCharType="begin"/>
      </w:r>
      <w:r w:rsidRPr="007C676C">
        <w:rPr>
          <w:b w:val="0"/>
          <w:noProof/>
          <w:sz w:val="18"/>
        </w:rPr>
        <w:instrText xml:space="preserve"> PAGEREF _Toc417377694 \h </w:instrText>
      </w:r>
      <w:r w:rsidRPr="007C676C">
        <w:rPr>
          <w:b w:val="0"/>
          <w:noProof/>
          <w:sz w:val="18"/>
        </w:rPr>
      </w:r>
      <w:r w:rsidRPr="007C676C">
        <w:rPr>
          <w:b w:val="0"/>
          <w:noProof/>
          <w:sz w:val="18"/>
        </w:rPr>
        <w:fldChar w:fldCharType="separate"/>
      </w:r>
      <w:r w:rsidRPr="007C676C">
        <w:rPr>
          <w:b w:val="0"/>
          <w:noProof/>
          <w:sz w:val="18"/>
        </w:rPr>
        <w:t>69</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69ED</w:t>
      </w:r>
      <w:r>
        <w:rPr>
          <w:noProof/>
        </w:rPr>
        <w:tab/>
        <w:t>Consent</w:t>
      </w:r>
      <w:r w:rsidRPr="007C676C">
        <w:rPr>
          <w:noProof/>
        </w:rPr>
        <w:tab/>
      </w:r>
      <w:r w:rsidRPr="007C676C">
        <w:rPr>
          <w:noProof/>
        </w:rPr>
        <w:fldChar w:fldCharType="begin"/>
      </w:r>
      <w:r w:rsidRPr="007C676C">
        <w:rPr>
          <w:noProof/>
        </w:rPr>
        <w:instrText xml:space="preserve"> PAGEREF _Toc417377695 \h </w:instrText>
      </w:r>
      <w:r w:rsidRPr="007C676C">
        <w:rPr>
          <w:noProof/>
        </w:rPr>
      </w:r>
      <w:r w:rsidRPr="007C676C">
        <w:rPr>
          <w:noProof/>
        </w:rPr>
        <w:fldChar w:fldCharType="separate"/>
      </w:r>
      <w:r w:rsidRPr="007C676C">
        <w:rPr>
          <w:noProof/>
        </w:rPr>
        <w:t>69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69EDA</w:t>
      </w:r>
      <w:r>
        <w:rPr>
          <w:noProof/>
        </w:rPr>
        <w:tab/>
        <w:t>Announcement before entry under warrant</w:t>
      </w:r>
      <w:r w:rsidRPr="007C676C">
        <w:rPr>
          <w:noProof/>
        </w:rPr>
        <w:tab/>
      </w:r>
      <w:r w:rsidRPr="007C676C">
        <w:rPr>
          <w:noProof/>
        </w:rPr>
        <w:fldChar w:fldCharType="begin"/>
      </w:r>
      <w:r w:rsidRPr="007C676C">
        <w:rPr>
          <w:noProof/>
        </w:rPr>
        <w:instrText xml:space="preserve"> PAGEREF _Toc417377696 \h </w:instrText>
      </w:r>
      <w:r w:rsidRPr="007C676C">
        <w:rPr>
          <w:noProof/>
        </w:rPr>
      </w:r>
      <w:r w:rsidRPr="007C676C">
        <w:rPr>
          <w:noProof/>
        </w:rPr>
        <w:fldChar w:fldCharType="separate"/>
      </w:r>
      <w:r w:rsidRPr="007C676C">
        <w:rPr>
          <w:noProof/>
        </w:rPr>
        <w:t>69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69EDB</w:t>
      </w:r>
      <w:r>
        <w:rPr>
          <w:noProof/>
        </w:rPr>
        <w:tab/>
        <w:t>Inspector to be in possession of warrant</w:t>
      </w:r>
      <w:r w:rsidRPr="007C676C">
        <w:rPr>
          <w:noProof/>
        </w:rPr>
        <w:tab/>
      </w:r>
      <w:r w:rsidRPr="007C676C">
        <w:rPr>
          <w:noProof/>
        </w:rPr>
        <w:fldChar w:fldCharType="begin"/>
      </w:r>
      <w:r w:rsidRPr="007C676C">
        <w:rPr>
          <w:noProof/>
        </w:rPr>
        <w:instrText xml:space="preserve"> PAGEREF _Toc417377697 \h </w:instrText>
      </w:r>
      <w:r w:rsidRPr="007C676C">
        <w:rPr>
          <w:noProof/>
        </w:rPr>
      </w:r>
      <w:r w:rsidRPr="007C676C">
        <w:rPr>
          <w:noProof/>
        </w:rPr>
        <w:fldChar w:fldCharType="separate"/>
      </w:r>
      <w:r w:rsidRPr="007C676C">
        <w:rPr>
          <w:noProof/>
        </w:rPr>
        <w:t>70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69EDC</w:t>
      </w:r>
      <w:r>
        <w:rPr>
          <w:noProof/>
        </w:rPr>
        <w:tab/>
        <w:t>Details of warrant etc. to be given to occupier</w:t>
      </w:r>
      <w:r w:rsidRPr="007C676C">
        <w:rPr>
          <w:noProof/>
        </w:rPr>
        <w:tab/>
      </w:r>
      <w:r w:rsidRPr="007C676C">
        <w:rPr>
          <w:noProof/>
        </w:rPr>
        <w:fldChar w:fldCharType="begin"/>
      </w:r>
      <w:r w:rsidRPr="007C676C">
        <w:rPr>
          <w:noProof/>
        </w:rPr>
        <w:instrText xml:space="preserve"> PAGEREF _Toc417377698 \h </w:instrText>
      </w:r>
      <w:r w:rsidRPr="007C676C">
        <w:rPr>
          <w:noProof/>
        </w:rPr>
      </w:r>
      <w:r w:rsidRPr="007C676C">
        <w:rPr>
          <w:noProof/>
        </w:rPr>
        <w:fldChar w:fldCharType="separate"/>
      </w:r>
      <w:r w:rsidRPr="007C676C">
        <w:rPr>
          <w:noProof/>
        </w:rPr>
        <w:t>70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69EDD</w:t>
      </w:r>
      <w:r>
        <w:rPr>
          <w:noProof/>
        </w:rPr>
        <w:tab/>
        <w:t>Expert assistance to operate electronic equipment</w:t>
      </w:r>
      <w:r w:rsidRPr="007C676C">
        <w:rPr>
          <w:noProof/>
        </w:rPr>
        <w:tab/>
      </w:r>
      <w:r w:rsidRPr="007C676C">
        <w:rPr>
          <w:noProof/>
        </w:rPr>
        <w:fldChar w:fldCharType="begin"/>
      </w:r>
      <w:r w:rsidRPr="007C676C">
        <w:rPr>
          <w:noProof/>
        </w:rPr>
        <w:instrText xml:space="preserve"> PAGEREF _Toc417377699 \h </w:instrText>
      </w:r>
      <w:r w:rsidRPr="007C676C">
        <w:rPr>
          <w:noProof/>
        </w:rPr>
      </w:r>
      <w:r w:rsidRPr="007C676C">
        <w:rPr>
          <w:noProof/>
        </w:rPr>
        <w:fldChar w:fldCharType="separate"/>
      </w:r>
      <w:r w:rsidRPr="007C676C">
        <w:rPr>
          <w:noProof/>
        </w:rPr>
        <w:t>71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69EDE</w:t>
      </w:r>
      <w:r>
        <w:rPr>
          <w:noProof/>
        </w:rPr>
        <w:tab/>
        <w:t>Compensation for damage to electronic equipment</w:t>
      </w:r>
      <w:r w:rsidRPr="007C676C">
        <w:rPr>
          <w:noProof/>
        </w:rPr>
        <w:tab/>
      </w:r>
      <w:r w:rsidRPr="007C676C">
        <w:rPr>
          <w:noProof/>
        </w:rPr>
        <w:fldChar w:fldCharType="begin"/>
      </w:r>
      <w:r w:rsidRPr="007C676C">
        <w:rPr>
          <w:noProof/>
        </w:rPr>
        <w:instrText xml:space="preserve"> PAGEREF _Toc417377700 \h </w:instrText>
      </w:r>
      <w:r w:rsidRPr="007C676C">
        <w:rPr>
          <w:noProof/>
        </w:rPr>
      </w:r>
      <w:r w:rsidRPr="007C676C">
        <w:rPr>
          <w:noProof/>
        </w:rPr>
        <w:fldChar w:fldCharType="separate"/>
      </w:r>
      <w:r w:rsidRPr="007C676C">
        <w:rPr>
          <w:noProof/>
        </w:rPr>
        <w:t>72</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4—Execution of an investigation warrant interrupted</w:t>
      </w:r>
      <w:r w:rsidRPr="007C676C">
        <w:rPr>
          <w:b w:val="0"/>
          <w:noProof/>
          <w:sz w:val="18"/>
        </w:rPr>
        <w:tab/>
      </w:r>
      <w:r w:rsidRPr="007C676C">
        <w:rPr>
          <w:b w:val="0"/>
          <w:noProof/>
          <w:sz w:val="18"/>
        </w:rPr>
        <w:fldChar w:fldCharType="begin"/>
      </w:r>
      <w:r w:rsidRPr="007C676C">
        <w:rPr>
          <w:b w:val="0"/>
          <w:noProof/>
          <w:sz w:val="18"/>
        </w:rPr>
        <w:instrText xml:space="preserve"> PAGEREF _Toc417377701 \h </w:instrText>
      </w:r>
      <w:r w:rsidRPr="007C676C">
        <w:rPr>
          <w:b w:val="0"/>
          <w:noProof/>
          <w:sz w:val="18"/>
        </w:rPr>
      </w:r>
      <w:r w:rsidRPr="007C676C">
        <w:rPr>
          <w:b w:val="0"/>
          <w:noProof/>
          <w:sz w:val="18"/>
        </w:rPr>
        <w:fldChar w:fldCharType="separate"/>
      </w:r>
      <w:r w:rsidRPr="007C676C">
        <w:rPr>
          <w:b w:val="0"/>
          <w:noProof/>
          <w:sz w:val="18"/>
        </w:rPr>
        <w:t>74</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69EE</w:t>
      </w:r>
      <w:r>
        <w:rPr>
          <w:noProof/>
        </w:rPr>
        <w:tab/>
        <w:t>Completing execution of an investigation warrant after temporary cessation</w:t>
      </w:r>
      <w:r w:rsidRPr="007C676C">
        <w:rPr>
          <w:noProof/>
        </w:rPr>
        <w:tab/>
      </w:r>
      <w:r w:rsidRPr="007C676C">
        <w:rPr>
          <w:noProof/>
        </w:rPr>
        <w:fldChar w:fldCharType="begin"/>
      </w:r>
      <w:r w:rsidRPr="007C676C">
        <w:rPr>
          <w:noProof/>
        </w:rPr>
        <w:instrText xml:space="preserve"> PAGEREF _Toc417377702 \h </w:instrText>
      </w:r>
      <w:r w:rsidRPr="007C676C">
        <w:rPr>
          <w:noProof/>
        </w:rPr>
      </w:r>
      <w:r w:rsidRPr="007C676C">
        <w:rPr>
          <w:noProof/>
        </w:rPr>
        <w:fldChar w:fldCharType="separate"/>
      </w:r>
      <w:r w:rsidRPr="007C676C">
        <w:rPr>
          <w:noProof/>
        </w:rPr>
        <w:t>74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69EEA</w:t>
      </w:r>
      <w:r>
        <w:rPr>
          <w:noProof/>
        </w:rPr>
        <w:tab/>
        <w:t>Completing execution of an investigation warrant stopped by court order</w:t>
      </w:r>
      <w:r w:rsidRPr="007C676C">
        <w:rPr>
          <w:noProof/>
        </w:rPr>
        <w:tab/>
      </w:r>
      <w:r w:rsidRPr="007C676C">
        <w:rPr>
          <w:noProof/>
        </w:rPr>
        <w:fldChar w:fldCharType="begin"/>
      </w:r>
      <w:r w:rsidRPr="007C676C">
        <w:rPr>
          <w:noProof/>
        </w:rPr>
        <w:instrText xml:space="preserve"> PAGEREF _Toc417377703 \h </w:instrText>
      </w:r>
      <w:r w:rsidRPr="007C676C">
        <w:rPr>
          <w:noProof/>
        </w:rPr>
      </w:r>
      <w:r w:rsidRPr="007C676C">
        <w:rPr>
          <w:noProof/>
        </w:rPr>
        <w:fldChar w:fldCharType="separate"/>
      </w:r>
      <w:r w:rsidRPr="007C676C">
        <w:rPr>
          <w:noProof/>
        </w:rPr>
        <w:t>75</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5—Occupier’s rights and responsibilities</w:t>
      </w:r>
      <w:r w:rsidRPr="007C676C">
        <w:rPr>
          <w:b w:val="0"/>
          <w:noProof/>
          <w:sz w:val="18"/>
        </w:rPr>
        <w:tab/>
      </w:r>
      <w:r w:rsidRPr="007C676C">
        <w:rPr>
          <w:b w:val="0"/>
          <w:noProof/>
          <w:sz w:val="18"/>
        </w:rPr>
        <w:fldChar w:fldCharType="begin"/>
      </w:r>
      <w:r w:rsidRPr="007C676C">
        <w:rPr>
          <w:b w:val="0"/>
          <w:noProof/>
          <w:sz w:val="18"/>
        </w:rPr>
        <w:instrText xml:space="preserve"> PAGEREF _Toc417377704 \h </w:instrText>
      </w:r>
      <w:r w:rsidRPr="007C676C">
        <w:rPr>
          <w:b w:val="0"/>
          <w:noProof/>
          <w:sz w:val="18"/>
        </w:rPr>
      </w:r>
      <w:r w:rsidRPr="007C676C">
        <w:rPr>
          <w:b w:val="0"/>
          <w:noProof/>
          <w:sz w:val="18"/>
        </w:rPr>
        <w:fldChar w:fldCharType="separate"/>
      </w:r>
      <w:r w:rsidRPr="007C676C">
        <w:rPr>
          <w:b w:val="0"/>
          <w:noProof/>
          <w:sz w:val="18"/>
        </w:rPr>
        <w:t>76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69EF</w:t>
      </w:r>
      <w:r>
        <w:rPr>
          <w:noProof/>
        </w:rPr>
        <w:tab/>
        <w:t>Occupier entitled to observe execution of warrant</w:t>
      </w:r>
      <w:r w:rsidRPr="007C676C">
        <w:rPr>
          <w:noProof/>
        </w:rPr>
        <w:tab/>
      </w:r>
      <w:r w:rsidRPr="007C676C">
        <w:rPr>
          <w:noProof/>
        </w:rPr>
        <w:fldChar w:fldCharType="begin"/>
      </w:r>
      <w:r w:rsidRPr="007C676C">
        <w:rPr>
          <w:noProof/>
        </w:rPr>
        <w:instrText xml:space="preserve"> PAGEREF _Toc417377705 \h </w:instrText>
      </w:r>
      <w:r w:rsidRPr="007C676C">
        <w:rPr>
          <w:noProof/>
        </w:rPr>
      </w:r>
      <w:r w:rsidRPr="007C676C">
        <w:rPr>
          <w:noProof/>
        </w:rPr>
        <w:fldChar w:fldCharType="separate"/>
      </w:r>
      <w:r w:rsidRPr="007C676C">
        <w:rPr>
          <w:noProof/>
        </w:rPr>
        <w:t>76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69EFA</w:t>
      </w:r>
      <w:r>
        <w:rPr>
          <w:noProof/>
        </w:rPr>
        <w:tab/>
        <w:t>Occupier to provide inspector with facilities and assistance</w:t>
      </w:r>
      <w:r w:rsidRPr="007C676C">
        <w:rPr>
          <w:noProof/>
        </w:rPr>
        <w:tab/>
      </w:r>
      <w:r w:rsidRPr="007C676C">
        <w:rPr>
          <w:noProof/>
        </w:rPr>
        <w:fldChar w:fldCharType="begin"/>
      </w:r>
      <w:r w:rsidRPr="007C676C">
        <w:rPr>
          <w:noProof/>
        </w:rPr>
        <w:instrText xml:space="preserve"> PAGEREF _Toc417377706 \h </w:instrText>
      </w:r>
      <w:r w:rsidRPr="007C676C">
        <w:rPr>
          <w:noProof/>
        </w:rPr>
      </w:r>
      <w:r w:rsidRPr="007C676C">
        <w:rPr>
          <w:noProof/>
        </w:rPr>
        <w:fldChar w:fldCharType="separate"/>
      </w:r>
      <w:r w:rsidRPr="007C676C">
        <w:rPr>
          <w:noProof/>
        </w:rPr>
        <w:t>76</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6—General provisions relating to seizure</w:t>
      </w:r>
      <w:r w:rsidRPr="007C676C">
        <w:rPr>
          <w:b w:val="0"/>
          <w:noProof/>
          <w:sz w:val="18"/>
        </w:rPr>
        <w:tab/>
      </w:r>
      <w:r w:rsidRPr="007C676C">
        <w:rPr>
          <w:b w:val="0"/>
          <w:noProof/>
          <w:sz w:val="18"/>
        </w:rPr>
        <w:fldChar w:fldCharType="begin"/>
      </w:r>
      <w:r w:rsidRPr="007C676C">
        <w:rPr>
          <w:b w:val="0"/>
          <w:noProof/>
          <w:sz w:val="18"/>
        </w:rPr>
        <w:instrText xml:space="preserve"> PAGEREF _Toc417377707 \h </w:instrText>
      </w:r>
      <w:r w:rsidRPr="007C676C">
        <w:rPr>
          <w:b w:val="0"/>
          <w:noProof/>
          <w:sz w:val="18"/>
        </w:rPr>
      </w:r>
      <w:r w:rsidRPr="007C676C">
        <w:rPr>
          <w:b w:val="0"/>
          <w:noProof/>
          <w:sz w:val="18"/>
        </w:rPr>
        <w:fldChar w:fldCharType="separate"/>
      </w:r>
      <w:r w:rsidRPr="007C676C">
        <w:rPr>
          <w:b w:val="0"/>
          <w:noProof/>
          <w:sz w:val="18"/>
        </w:rPr>
        <w:t>77</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69EG</w:t>
      </w:r>
      <w:r>
        <w:rPr>
          <w:noProof/>
        </w:rPr>
        <w:tab/>
        <w:t>Copies of seized things to be provided</w:t>
      </w:r>
      <w:r w:rsidRPr="007C676C">
        <w:rPr>
          <w:noProof/>
        </w:rPr>
        <w:tab/>
      </w:r>
      <w:r w:rsidRPr="007C676C">
        <w:rPr>
          <w:noProof/>
        </w:rPr>
        <w:fldChar w:fldCharType="begin"/>
      </w:r>
      <w:r w:rsidRPr="007C676C">
        <w:rPr>
          <w:noProof/>
        </w:rPr>
        <w:instrText xml:space="preserve"> PAGEREF _Toc417377708 \h </w:instrText>
      </w:r>
      <w:r w:rsidRPr="007C676C">
        <w:rPr>
          <w:noProof/>
        </w:rPr>
      </w:r>
      <w:r w:rsidRPr="007C676C">
        <w:rPr>
          <w:noProof/>
        </w:rPr>
        <w:fldChar w:fldCharType="separate"/>
      </w:r>
      <w:r w:rsidRPr="007C676C">
        <w:rPr>
          <w:noProof/>
        </w:rPr>
        <w:t>77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69EGA</w:t>
      </w:r>
      <w:r>
        <w:rPr>
          <w:noProof/>
        </w:rPr>
        <w:tab/>
        <w:t>Receipts for seized things</w:t>
      </w:r>
      <w:r w:rsidRPr="007C676C">
        <w:rPr>
          <w:noProof/>
        </w:rPr>
        <w:tab/>
      </w:r>
      <w:r w:rsidRPr="007C676C">
        <w:rPr>
          <w:noProof/>
        </w:rPr>
        <w:fldChar w:fldCharType="begin"/>
      </w:r>
      <w:r w:rsidRPr="007C676C">
        <w:rPr>
          <w:noProof/>
        </w:rPr>
        <w:instrText xml:space="preserve"> PAGEREF _Toc417377709 \h </w:instrText>
      </w:r>
      <w:r w:rsidRPr="007C676C">
        <w:rPr>
          <w:noProof/>
        </w:rPr>
      </w:r>
      <w:r w:rsidRPr="007C676C">
        <w:rPr>
          <w:noProof/>
        </w:rPr>
        <w:fldChar w:fldCharType="separate"/>
      </w:r>
      <w:r w:rsidRPr="007C676C">
        <w:rPr>
          <w:noProof/>
        </w:rPr>
        <w:t>77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69EGB</w:t>
      </w:r>
      <w:r>
        <w:rPr>
          <w:noProof/>
        </w:rPr>
        <w:tab/>
        <w:t>Return of seized things</w:t>
      </w:r>
      <w:r w:rsidRPr="007C676C">
        <w:rPr>
          <w:noProof/>
        </w:rPr>
        <w:tab/>
      </w:r>
      <w:r w:rsidRPr="007C676C">
        <w:rPr>
          <w:noProof/>
        </w:rPr>
        <w:fldChar w:fldCharType="begin"/>
      </w:r>
      <w:r w:rsidRPr="007C676C">
        <w:rPr>
          <w:noProof/>
        </w:rPr>
        <w:instrText xml:space="preserve"> PAGEREF _Toc417377710 \h </w:instrText>
      </w:r>
      <w:r w:rsidRPr="007C676C">
        <w:rPr>
          <w:noProof/>
        </w:rPr>
      </w:r>
      <w:r w:rsidRPr="007C676C">
        <w:rPr>
          <w:noProof/>
        </w:rPr>
        <w:fldChar w:fldCharType="separate"/>
      </w:r>
      <w:r w:rsidRPr="007C676C">
        <w:rPr>
          <w:noProof/>
        </w:rPr>
        <w:t>77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69EGC</w:t>
      </w:r>
      <w:r>
        <w:rPr>
          <w:noProof/>
        </w:rPr>
        <w:tab/>
        <w:t>Magistrate may permit a thing to be kept</w:t>
      </w:r>
      <w:r w:rsidRPr="007C676C">
        <w:rPr>
          <w:noProof/>
        </w:rPr>
        <w:tab/>
      </w:r>
      <w:r w:rsidRPr="007C676C">
        <w:rPr>
          <w:noProof/>
        </w:rPr>
        <w:fldChar w:fldCharType="begin"/>
      </w:r>
      <w:r w:rsidRPr="007C676C">
        <w:rPr>
          <w:noProof/>
        </w:rPr>
        <w:instrText xml:space="preserve"> PAGEREF _Toc417377711 \h </w:instrText>
      </w:r>
      <w:r w:rsidRPr="007C676C">
        <w:rPr>
          <w:noProof/>
        </w:rPr>
      </w:r>
      <w:r w:rsidRPr="007C676C">
        <w:rPr>
          <w:noProof/>
        </w:rPr>
        <w:fldChar w:fldCharType="separate"/>
      </w:r>
      <w:r w:rsidRPr="007C676C">
        <w:rPr>
          <w:noProof/>
        </w:rPr>
        <w:t>78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69EGD</w:t>
      </w:r>
      <w:r>
        <w:rPr>
          <w:noProof/>
        </w:rPr>
        <w:tab/>
        <w:t>Disposal of things</w:t>
      </w:r>
      <w:r w:rsidRPr="007C676C">
        <w:rPr>
          <w:noProof/>
        </w:rPr>
        <w:tab/>
      </w:r>
      <w:r w:rsidRPr="007C676C">
        <w:rPr>
          <w:noProof/>
        </w:rPr>
        <w:fldChar w:fldCharType="begin"/>
      </w:r>
      <w:r w:rsidRPr="007C676C">
        <w:rPr>
          <w:noProof/>
        </w:rPr>
        <w:instrText xml:space="preserve"> PAGEREF _Toc417377712 \h </w:instrText>
      </w:r>
      <w:r w:rsidRPr="007C676C">
        <w:rPr>
          <w:noProof/>
        </w:rPr>
      </w:r>
      <w:r w:rsidRPr="007C676C">
        <w:rPr>
          <w:noProof/>
        </w:rPr>
        <w:fldChar w:fldCharType="separate"/>
      </w:r>
      <w:r w:rsidRPr="007C676C">
        <w:rPr>
          <w:noProof/>
        </w:rPr>
        <w:t>79</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7—Applying for warrants etc.</w:t>
      </w:r>
      <w:r w:rsidRPr="007C676C">
        <w:rPr>
          <w:b w:val="0"/>
          <w:noProof/>
          <w:sz w:val="18"/>
        </w:rPr>
        <w:tab/>
      </w:r>
      <w:r w:rsidRPr="007C676C">
        <w:rPr>
          <w:b w:val="0"/>
          <w:noProof/>
          <w:sz w:val="18"/>
        </w:rPr>
        <w:fldChar w:fldCharType="begin"/>
      </w:r>
      <w:r w:rsidRPr="007C676C">
        <w:rPr>
          <w:b w:val="0"/>
          <w:noProof/>
          <w:sz w:val="18"/>
        </w:rPr>
        <w:instrText xml:space="preserve"> PAGEREF _Toc417377713 \h </w:instrText>
      </w:r>
      <w:r w:rsidRPr="007C676C">
        <w:rPr>
          <w:b w:val="0"/>
          <w:noProof/>
          <w:sz w:val="18"/>
        </w:rPr>
      </w:r>
      <w:r w:rsidRPr="007C676C">
        <w:rPr>
          <w:b w:val="0"/>
          <w:noProof/>
          <w:sz w:val="18"/>
        </w:rPr>
        <w:fldChar w:fldCharType="separate"/>
      </w:r>
      <w:r w:rsidRPr="007C676C">
        <w:rPr>
          <w:b w:val="0"/>
          <w:noProof/>
          <w:sz w:val="18"/>
        </w:rPr>
        <w:t>80</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69EH</w:t>
      </w:r>
      <w:r>
        <w:rPr>
          <w:noProof/>
        </w:rPr>
        <w:tab/>
        <w:t>Monitoring warrants</w:t>
      </w:r>
      <w:r w:rsidRPr="007C676C">
        <w:rPr>
          <w:noProof/>
        </w:rPr>
        <w:tab/>
      </w:r>
      <w:r w:rsidRPr="007C676C">
        <w:rPr>
          <w:noProof/>
        </w:rPr>
        <w:fldChar w:fldCharType="begin"/>
      </w:r>
      <w:r w:rsidRPr="007C676C">
        <w:rPr>
          <w:noProof/>
        </w:rPr>
        <w:instrText xml:space="preserve"> PAGEREF _Toc417377714 \h </w:instrText>
      </w:r>
      <w:r w:rsidRPr="007C676C">
        <w:rPr>
          <w:noProof/>
        </w:rPr>
      </w:r>
      <w:r w:rsidRPr="007C676C">
        <w:rPr>
          <w:noProof/>
        </w:rPr>
        <w:fldChar w:fldCharType="separate"/>
      </w:r>
      <w:r w:rsidRPr="007C676C">
        <w:rPr>
          <w:noProof/>
        </w:rPr>
        <w:t>80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69EHA</w:t>
      </w:r>
      <w:r>
        <w:rPr>
          <w:noProof/>
        </w:rPr>
        <w:tab/>
        <w:t>Investigation warrants</w:t>
      </w:r>
      <w:r w:rsidRPr="007C676C">
        <w:rPr>
          <w:noProof/>
        </w:rPr>
        <w:tab/>
      </w:r>
      <w:r w:rsidRPr="007C676C">
        <w:rPr>
          <w:noProof/>
        </w:rPr>
        <w:fldChar w:fldCharType="begin"/>
      </w:r>
      <w:r w:rsidRPr="007C676C">
        <w:rPr>
          <w:noProof/>
        </w:rPr>
        <w:instrText xml:space="preserve"> PAGEREF _Toc417377715 \h </w:instrText>
      </w:r>
      <w:r w:rsidRPr="007C676C">
        <w:rPr>
          <w:noProof/>
        </w:rPr>
      </w:r>
      <w:r w:rsidRPr="007C676C">
        <w:rPr>
          <w:noProof/>
        </w:rPr>
        <w:fldChar w:fldCharType="separate"/>
      </w:r>
      <w:r w:rsidRPr="007C676C">
        <w:rPr>
          <w:noProof/>
        </w:rPr>
        <w:t>81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69EHB</w:t>
      </w:r>
      <w:r>
        <w:rPr>
          <w:noProof/>
        </w:rPr>
        <w:tab/>
        <w:t>Warrants by telephone, fax etc.</w:t>
      </w:r>
      <w:r w:rsidRPr="007C676C">
        <w:rPr>
          <w:noProof/>
        </w:rPr>
        <w:tab/>
      </w:r>
      <w:r w:rsidRPr="007C676C">
        <w:rPr>
          <w:noProof/>
        </w:rPr>
        <w:fldChar w:fldCharType="begin"/>
      </w:r>
      <w:r w:rsidRPr="007C676C">
        <w:rPr>
          <w:noProof/>
        </w:rPr>
        <w:instrText xml:space="preserve"> PAGEREF _Toc417377716 \h </w:instrText>
      </w:r>
      <w:r w:rsidRPr="007C676C">
        <w:rPr>
          <w:noProof/>
        </w:rPr>
      </w:r>
      <w:r w:rsidRPr="007C676C">
        <w:rPr>
          <w:noProof/>
        </w:rPr>
        <w:fldChar w:fldCharType="separate"/>
      </w:r>
      <w:r w:rsidRPr="007C676C">
        <w:rPr>
          <w:noProof/>
        </w:rPr>
        <w:t>83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69EHC</w:t>
      </w:r>
      <w:r>
        <w:rPr>
          <w:noProof/>
        </w:rPr>
        <w:tab/>
        <w:t>Authority of warrant</w:t>
      </w:r>
      <w:r w:rsidRPr="007C676C">
        <w:rPr>
          <w:noProof/>
        </w:rPr>
        <w:tab/>
      </w:r>
      <w:r w:rsidRPr="007C676C">
        <w:rPr>
          <w:noProof/>
        </w:rPr>
        <w:fldChar w:fldCharType="begin"/>
      </w:r>
      <w:r w:rsidRPr="007C676C">
        <w:rPr>
          <w:noProof/>
        </w:rPr>
        <w:instrText xml:space="preserve"> PAGEREF _Toc417377717 \h </w:instrText>
      </w:r>
      <w:r w:rsidRPr="007C676C">
        <w:rPr>
          <w:noProof/>
        </w:rPr>
      </w:r>
      <w:r w:rsidRPr="007C676C">
        <w:rPr>
          <w:noProof/>
        </w:rPr>
        <w:fldChar w:fldCharType="separate"/>
      </w:r>
      <w:r w:rsidRPr="007C676C">
        <w:rPr>
          <w:noProof/>
        </w:rPr>
        <w:t>84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69EHD</w:t>
      </w:r>
      <w:r>
        <w:rPr>
          <w:noProof/>
        </w:rPr>
        <w:tab/>
        <w:t>Offence relating to warrants by telephone, fax etc.</w:t>
      </w:r>
      <w:r w:rsidRPr="007C676C">
        <w:rPr>
          <w:noProof/>
        </w:rPr>
        <w:tab/>
      </w:r>
      <w:r w:rsidRPr="007C676C">
        <w:rPr>
          <w:noProof/>
        </w:rPr>
        <w:fldChar w:fldCharType="begin"/>
      </w:r>
      <w:r w:rsidRPr="007C676C">
        <w:rPr>
          <w:noProof/>
        </w:rPr>
        <w:instrText xml:space="preserve"> PAGEREF _Toc417377718 \h </w:instrText>
      </w:r>
      <w:r w:rsidRPr="007C676C">
        <w:rPr>
          <w:noProof/>
        </w:rPr>
      </w:r>
      <w:r w:rsidRPr="007C676C">
        <w:rPr>
          <w:noProof/>
        </w:rPr>
        <w:fldChar w:fldCharType="separate"/>
      </w:r>
      <w:r w:rsidRPr="007C676C">
        <w:rPr>
          <w:noProof/>
        </w:rPr>
        <w:t>85</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8—Powers of magistrates</w:t>
      </w:r>
      <w:r w:rsidRPr="007C676C">
        <w:rPr>
          <w:b w:val="0"/>
          <w:noProof/>
          <w:sz w:val="18"/>
        </w:rPr>
        <w:tab/>
      </w:r>
      <w:r w:rsidRPr="007C676C">
        <w:rPr>
          <w:b w:val="0"/>
          <w:noProof/>
          <w:sz w:val="18"/>
        </w:rPr>
        <w:fldChar w:fldCharType="begin"/>
      </w:r>
      <w:r w:rsidRPr="007C676C">
        <w:rPr>
          <w:b w:val="0"/>
          <w:noProof/>
          <w:sz w:val="18"/>
        </w:rPr>
        <w:instrText xml:space="preserve"> PAGEREF _Toc417377719 \h </w:instrText>
      </w:r>
      <w:r w:rsidRPr="007C676C">
        <w:rPr>
          <w:b w:val="0"/>
          <w:noProof/>
          <w:sz w:val="18"/>
        </w:rPr>
      </w:r>
      <w:r w:rsidRPr="007C676C">
        <w:rPr>
          <w:b w:val="0"/>
          <w:noProof/>
          <w:sz w:val="18"/>
        </w:rPr>
        <w:fldChar w:fldCharType="separate"/>
      </w:r>
      <w:r w:rsidRPr="007C676C">
        <w:rPr>
          <w:b w:val="0"/>
          <w:noProof/>
          <w:sz w:val="18"/>
        </w:rPr>
        <w:t>86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69EI</w:t>
      </w:r>
      <w:r>
        <w:rPr>
          <w:noProof/>
        </w:rPr>
        <w:tab/>
        <w:t>Powers of issuing officers</w:t>
      </w:r>
      <w:r w:rsidRPr="007C676C">
        <w:rPr>
          <w:noProof/>
        </w:rPr>
        <w:tab/>
      </w:r>
      <w:r w:rsidRPr="007C676C">
        <w:rPr>
          <w:noProof/>
        </w:rPr>
        <w:fldChar w:fldCharType="begin"/>
      </w:r>
      <w:r w:rsidRPr="007C676C">
        <w:rPr>
          <w:noProof/>
        </w:rPr>
        <w:instrText xml:space="preserve"> PAGEREF _Toc417377720 \h </w:instrText>
      </w:r>
      <w:r w:rsidRPr="007C676C">
        <w:rPr>
          <w:noProof/>
        </w:rPr>
      </w:r>
      <w:r w:rsidRPr="007C676C">
        <w:rPr>
          <w:noProof/>
        </w:rPr>
        <w:fldChar w:fldCharType="separate"/>
      </w:r>
      <w:r w:rsidRPr="007C676C">
        <w:rPr>
          <w:noProof/>
        </w:rPr>
        <w:t>86</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7AB—Enforcement</w:t>
      </w:r>
      <w:r w:rsidRPr="007C676C">
        <w:rPr>
          <w:b w:val="0"/>
          <w:noProof/>
          <w:sz w:val="18"/>
        </w:rPr>
        <w:tab/>
      </w:r>
      <w:r w:rsidRPr="007C676C">
        <w:rPr>
          <w:b w:val="0"/>
          <w:noProof/>
          <w:sz w:val="18"/>
        </w:rPr>
        <w:fldChar w:fldCharType="begin"/>
      </w:r>
      <w:r w:rsidRPr="007C676C">
        <w:rPr>
          <w:b w:val="0"/>
          <w:noProof/>
          <w:sz w:val="18"/>
        </w:rPr>
        <w:instrText xml:space="preserve"> PAGEREF _Toc417377721 \h </w:instrText>
      </w:r>
      <w:r w:rsidRPr="007C676C">
        <w:rPr>
          <w:b w:val="0"/>
          <w:noProof/>
          <w:sz w:val="18"/>
        </w:rPr>
      </w:r>
      <w:r w:rsidRPr="007C676C">
        <w:rPr>
          <w:b w:val="0"/>
          <w:noProof/>
          <w:sz w:val="18"/>
        </w:rPr>
        <w:fldChar w:fldCharType="separate"/>
      </w:r>
      <w:r w:rsidRPr="007C676C">
        <w:rPr>
          <w:b w:val="0"/>
          <w:noProof/>
          <w:sz w:val="18"/>
        </w:rPr>
        <w:t>87</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1—Civil penalty orders</w:t>
      </w:r>
      <w:r w:rsidRPr="007C676C">
        <w:rPr>
          <w:b w:val="0"/>
          <w:noProof/>
          <w:sz w:val="18"/>
        </w:rPr>
        <w:tab/>
      </w:r>
      <w:r w:rsidRPr="007C676C">
        <w:rPr>
          <w:b w:val="0"/>
          <w:noProof/>
          <w:sz w:val="18"/>
        </w:rPr>
        <w:fldChar w:fldCharType="begin"/>
      </w:r>
      <w:r w:rsidRPr="007C676C">
        <w:rPr>
          <w:b w:val="0"/>
          <w:noProof/>
          <w:sz w:val="18"/>
        </w:rPr>
        <w:instrText xml:space="preserve"> PAGEREF _Toc417377722 \h </w:instrText>
      </w:r>
      <w:r w:rsidRPr="007C676C">
        <w:rPr>
          <w:b w:val="0"/>
          <w:noProof/>
          <w:sz w:val="18"/>
        </w:rPr>
      </w:r>
      <w:r w:rsidRPr="007C676C">
        <w:rPr>
          <w:b w:val="0"/>
          <w:noProof/>
          <w:sz w:val="18"/>
        </w:rPr>
        <w:fldChar w:fldCharType="separate"/>
      </w:r>
      <w:r w:rsidRPr="007C676C">
        <w:rPr>
          <w:b w:val="0"/>
          <w:noProof/>
          <w:sz w:val="18"/>
        </w:rPr>
        <w:t>87</w:t>
      </w:r>
      <w:r w:rsidRPr="007C676C">
        <w:rPr>
          <w:b w:val="0"/>
          <w:noProof/>
          <w:sz w:val="18"/>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A—Obtaining a civil penalty order</w:t>
      </w:r>
      <w:r w:rsidRPr="007C676C">
        <w:rPr>
          <w:b w:val="0"/>
          <w:noProof/>
          <w:sz w:val="18"/>
        </w:rPr>
        <w:tab/>
      </w:r>
      <w:r w:rsidRPr="007C676C">
        <w:rPr>
          <w:b w:val="0"/>
          <w:noProof/>
          <w:sz w:val="18"/>
        </w:rPr>
        <w:fldChar w:fldCharType="begin"/>
      </w:r>
      <w:r w:rsidRPr="007C676C">
        <w:rPr>
          <w:b w:val="0"/>
          <w:noProof/>
          <w:sz w:val="18"/>
        </w:rPr>
        <w:instrText xml:space="preserve"> PAGEREF _Toc417377723 \h </w:instrText>
      </w:r>
      <w:r w:rsidRPr="007C676C">
        <w:rPr>
          <w:b w:val="0"/>
          <w:noProof/>
          <w:sz w:val="18"/>
        </w:rPr>
      </w:r>
      <w:r w:rsidRPr="007C676C">
        <w:rPr>
          <w:b w:val="0"/>
          <w:noProof/>
          <w:sz w:val="18"/>
        </w:rPr>
        <w:fldChar w:fldCharType="separate"/>
      </w:r>
      <w:r w:rsidRPr="007C676C">
        <w:rPr>
          <w:b w:val="0"/>
          <w:noProof/>
          <w:sz w:val="18"/>
        </w:rPr>
        <w:t>87</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w:t>
      </w:r>
      <w:r>
        <w:rPr>
          <w:noProof/>
        </w:rPr>
        <w:tab/>
        <w:t>Civil penalty orders</w:t>
      </w:r>
      <w:r w:rsidRPr="007C676C">
        <w:rPr>
          <w:noProof/>
        </w:rPr>
        <w:tab/>
      </w:r>
      <w:r w:rsidRPr="007C676C">
        <w:rPr>
          <w:noProof/>
        </w:rPr>
        <w:fldChar w:fldCharType="begin"/>
      </w:r>
      <w:r w:rsidRPr="007C676C">
        <w:rPr>
          <w:noProof/>
        </w:rPr>
        <w:instrText xml:space="preserve"> PAGEREF _Toc417377724 \h </w:instrText>
      </w:r>
      <w:r w:rsidRPr="007C676C">
        <w:rPr>
          <w:noProof/>
        </w:rPr>
      </w:r>
      <w:r w:rsidRPr="007C676C">
        <w:rPr>
          <w:noProof/>
        </w:rPr>
        <w:fldChar w:fldCharType="separate"/>
      </w:r>
      <w:r w:rsidRPr="007C676C">
        <w:rPr>
          <w:noProof/>
        </w:rPr>
        <w:t>87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69EJA</w:t>
      </w:r>
      <w:r>
        <w:rPr>
          <w:noProof/>
        </w:rPr>
        <w:tab/>
        <w:t>Maximum penalties for contravention of civil penalty provisions</w:t>
      </w:r>
      <w:r w:rsidRPr="007C676C">
        <w:rPr>
          <w:noProof/>
        </w:rPr>
        <w:tab/>
      </w:r>
      <w:r w:rsidRPr="007C676C">
        <w:rPr>
          <w:noProof/>
        </w:rPr>
        <w:fldChar w:fldCharType="begin"/>
      </w:r>
      <w:r w:rsidRPr="007C676C">
        <w:rPr>
          <w:noProof/>
        </w:rPr>
        <w:instrText xml:space="preserve"> PAGEREF _Toc417377725 \h </w:instrText>
      </w:r>
      <w:r w:rsidRPr="007C676C">
        <w:rPr>
          <w:noProof/>
        </w:rPr>
      </w:r>
      <w:r w:rsidRPr="007C676C">
        <w:rPr>
          <w:noProof/>
        </w:rPr>
        <w:fldChar w:fldCharType="separate"/>
      </w:r>
      <w:r w:rsidRPr="007C676C">
        <w:rPr>
          <w:noProof/>
        </w:rPr>
        <w:t>88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69EJB</w:t>
      </w:r>
      <w:r>
        <w:rPr>
          <w:noProof/>
        </w:rPr>
        <w:tab/>
        <w:t>Civil enforcement of penalty</w:t>
      </w:r>
      <w:r w:rsidRPr="007C676C">
        <w:rPr>
          <w:noProof/>
        </w:rPr>
        <w:tab/>
      </w:r>
      <w:r w:rsidRPr="007C676C">
        <w:rPr>
          <w:noProof/>
        </w:rPr>
        <w:fldChar w:fldCharType="begin"/>
      </w:r>
      <w:r w:rsidRPr="007C676C">
        <w:rPr>
          <w:noProof/>
        </w:rPr>
        <w:instrText xml:space="preserve"> PAGEREF _Toc417377726 \h </w:instrText>
      </w:r>
      <w:r w:rsidRPr="007C676C">
        <w:rPr>
          <w:noProof/>
        </w:rPr>
      </w:r>
      <w:r w:rsidRPr="007C676C">
        <w:rPr>
          <w:noProof/>
        </w:rPr>
        <w:fldChar w:fldCharType="separate"/>
      </w:r>
      <w:r w:rsidRPr="007C676C">
        <w:rPr>
          <w:noProof/>
        </w:rPr>
        <w:t>89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69EJC</w:t>
      </w:r>
      <w:r>
        <w:rPr>
          <w:noProof/>
        </w:rPr>
        <w:tab/>
        <w:t>Conduct contravening more than one civil penalty provision</w:t>
      </w:r>
      <w:r w:rsidRPr="007C676C">
        <w:rPr>
          <w:noProof/>
        </w:rPr>
        <w:tab/>
      </w:r>
      <w:r w:rsidRPr="007C676C">
        <w:rPr>
          <w:noProof/>
        </w:rPr>
        <w:fldChar w:fldCharType="begin"/>
      </w:r>
      <w:r w:rsidRPr="007C676C">
        <w:rPr>
          <w:noProof/>
        </w:rPr>
        <w:instrText xml:space="preserve"> PAGEREF _Toc417377727 \h </w:instrText>
      </w:r>
      <w:r w:rsidRPr="007C676C">
        <w:rPr>
          <w:noProof/>
        </w:rPr>
      </w:r>
      <w:r w:rsidRPr="007C676C">
        <w:rPr>
          <w:noProof/>
        </w:rPr>
        <w:fldChar w:fldCharType="separate"/>
      </w:r>
      <w:r w:rsidRPr="007C676C">
        <w:rPr>
          <w:noProof/>
        </w:rPr>
        <w:t>89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69EJD</w:t>
      </w:r>
      <w:r>
        <w:rPr>
          <w:noProof/>
        </w:rPr>
        <w:tab/>
        <w:t>Multiple contraventions</w:t>
      </w:r>
      <w:r w:rsidRPr="007C676C">
        <w:rPr>
          <w:noProof/>
        </w:rPr>
        <w:tab/>
      </w:r>
      <w:r w:rsidRPr="007C676C">
        <w:rPr>
          <w:noProof/>
        </w:rPr>
        <w:fldChar w:fldCharType="begin"/>
      </w:r>
      <w:r w:rsidRPr="007C676C">
        <w:rPr>
          <w:noProof/>
        </w:rPr>
        <w:instrText xml:space="preserve"> PAGEREF _Toc417377728 \h </w:instrText>
      </w:r>
      <w:r w:rsidRPr="007C676C">
        <w:rPr>
          <w:noProof/>
        </w:rPr>
      </w:r>
      <w:r w:rsidRPr="007C676C">
        <w:rPr>
          <w:noProof/>
        </w:rPr>
        <w:fldChar w:fldCharType="separate"/>
      </w:r>
      <w:r w:rsidRPr="007C676C">
        <w:rPr>
          <w:noProof/>
        </w:rPr>
        <w:t>89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69EJE</w:t>
      </w:r>
      <w:r>
        <w:rPr>
          <w:noProof/>
        </w:rPr>
        <w:tab/>
        <w:t>Proceedings may be heard together</w:t>
      </w:r>
      <w:r w:rsidRPr="007C676C">
        <w:rPr>
          <w:noProof/>
        </w:rPr>
        <w:tab/>
      </w:r>
      <w:r w:rsidRPr="007C676C">
        <w:rPr>
          <w:noProof/>
        </w:rPr>
        <w:fldChar w:fldCharType="begin"/>
      </w:r>
      <w:r w:rsidRPr="007C676C">
        <w:rPr>
          <w:noProof/>
        </w:rPr>
        <w:instrText xml:space="preserve"> PAGEREF _Toc417377729 \h </w:instrText>
      </w:r>
      <w:r w:rsidRPr="007C676C">
        <w:rPr>
          <w:noProof/>
        </w:rPr>
      </w:r>
      <w:r w:rsidRPr="007C676C">
        <w:rPr>
          <w:noProof/>
        </w:rPr>
        <w:fldChar w:fldCharType="separate"/>
      </w:r>
      <w:r w:rsidRPr="007C676C">
        <w:rPr>
          <w:noProof/>
        </w:rPr>
        <w:t>90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69EJF</w:t>
      </w:r>
      <w:r>
        <w:rPr>
          <w:noProof/>
        </w:rPr>
        <w:tab/>
        <w:t>Civil evidence and procedure rules for civil penalty orders</w:t>
      </w:r>
      <w:r w:rsidRPr="007C676C">
        <w:rPr>
          <w:noProof/>
        </w:rPr>
        <w:tab/>
      </w:r>
      <w:r w:rsidRPr="007C676C">
        <w:rPr>
          <w:noProof/>
        </w:rPr>
        <w:fldChar w:fldCharType="begin"/>
      </w:r>
      <w:r w:rsidRPr="007C676C">
        <w:rPr>
          <w:noProof/>
        </w:rPr>
        <w:instrText xml:space="preserve"> PAGEREF _Toc417377730 \h </w:instrText>
      </w:r>
      <w:r w:rsidRPr="007C676C">
        <w:rPr>
          <w:noProof/>
        </w:rPr>
      </w:r>
      <w:r w:rsidRPr="007C676C">
        <w:rPr>
          <w:noProof/>
        </w:rPr>
        <w:fldChar w:fldCharType="separate"/>
      </w:r>
      <w:r w:rsidRPr="007C676C">
        <w:rPr>
          <w:noProof/>
        </w:rPr>
        <w:t>90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69EJG</w:t>
      </w:r>
      <w:r>
        <w:rPr>
          <w:noProof/>
        </w:rPr>
        <w:tab/>
        <w:t>Contravening a civil penalty provision is not an offence</w:t>
      </w:r>
      <w:r w:rsidRPr="007C676C">
        <w:rPr>
          <w:noProof/>
        </w:rPr>
        <w:tab/>
      </w:r>
      <w:r w:rsidRPr="007C676C">
        <w:rPr>
          <w:noProof/>
        </w:rPr>
        <w:fldChar w:fldCharType="begin"/>
      </w:r>
      <w:r w:rsidRPr="007C676C">
        <w:rPr>
          <w:noProof/>
        </w:rPr>
        <w:instrText xml:space="preserve"> PAGEREF _Toc417377731 \h </w:instrText>
      </w:r>
      <w:r w:rsidRPr="007C676C">
        <w:rPr>
          <w:noProof/>
        </w:rPr>
      </w:r>
      <w:r w:rsidRPr="007C676C">
        <w:rPr>
          <w:noProof/>
        </w:rPr>
        <w:fldChar w:fldCharType="separate"/>
      </w:r>
      <w:r w:rsidRPr="007C676C">
        <w:rPr>
          <w:noProof/>
        </w:rPr>
        <w:t>90</w:t>
      </w:r>
      <w:r w:rsidRPr="007C676C">
        <w:rPr>
          <w:noProof/>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B—Civil proceedings and criminal proceedings</w:t>
      </w:r>
      <w:r w:rsidRPr="007C676C">
        <w:rPr>
          <w:b w:val="0"/>
          <w:noProof/>
          <w:sz w:val="18"/>
        </w:rPr>
        <w:tab/>
      </w:r>
      <w:r w:rsidRPr="007C676C">
        <w:rPr>
          <w:b w:val="0"/>
          <w:noProof/>
          <w:sz w:val="18"/>
        </w:rPr>
        <w:fldChar w:fldCharType="begin"/>
      </w:r>
      <w:r w:rsidRPr="007C676C">
        <w:rPr>
          <w:b w:val="0"/>
          <w:noProof/>
          <w:sz w:val="18"/>
        </w:rPr>
        <w:instrText xml:space="preserve"> PAGEREF _Toc417377732 \h </w:instrText>
      </w:r>
      <w:r w:rsidRPr="007C676C">
        <w:rPr>
          <w:b w:val="0"/>
          <w:noProof/>
          <w:sz w:val="18"/>
        </w:rPr>
      </w:r>
      <w:r w:rsidRPr="007C676C">
        <w:rPr>
          <w:b w:val="0"/>
          <w:noProof/>
          <w:sz w:val="18"/>
        </w:rPr>
        <w:fldChar w:fldCharType="separate"/>
      </w:r>
      <w:r w:rsidRPr="007C676C">
        <w:rPr>
          <w:b w:val="0"/>
          <w:noProof/>
          <w:sz w:val="18"/>
        </w:rPr>
        <w:t>90</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69EJH</w:t>
      </w:r>
      <w:r>
        <w:rPr>
          <w:noProof/>
        </w:rPr>
        <w:tab/>
        <w:t>Civil proceedings after criminal proceedings</w:t>
      </w:r>
      <w:r w:rsidRPr="007C676C">
        <w:rPr>
          <w:noProof/>
        </w:rPr>
        <w:tab/>
      </w:r>
      <w:r w:rsidRPr="007C676C">
        <w:rPr>
          <w:noProof/>
        </w:rPr>
        <w:fldChar w:fldCharType="begin"/>
      </w:r>
      <w:r w:rsidRPr="007C676C">
        <w:rPr>
          <w:noProof/>
        </w:rPr>
        <w:instrText xml:space="preserve"> PAGEREF _Toc417377733 \h </w:instrText>
      </w:r>
      <w:r w:rsidRPr="007C676C">
        <w:rPr>
          <w:noProof/>
        </w:rPr>
      </w:r>
      <w:r w:rsidRPr="007C676C">
        <w:rPr>
          <w:noProof/>
        </w:rPr>
        <w:fldChar w:fldCharType="separate"/>
      </w:r>
      <w:r w:rsidRPr="007C676C">
        <w:rPr>
          <w:noProof/>
        </w:rPr>
        <w:t>90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69EJI</w:t>
      </w:r>
      <w:r>
        <w:rPr>
          <w:noProof/>
        </w:rPr>
        <w:tab/>
        <w:t>Criminal proceedings during civil proceedings</w:t>
      </w:r>
      <w:r w:rsidRPr="007C676C">
        <w:rPr>
          <w:noProof/>
        </w:rPr>
        <w:tab/>
      </w:r>
      <w:r w:rsidRPr="007C676C">
        <w:rPr>
          <w:noProof/>
        </w:rPr>
        <w:fldChar w:fldCharType="begin"/>
      </w:r>
      <w:r w:rsidRPr="007C676C">
        <w:rPr>
          <w:noProof/>
        </w:rPr>
        <w:instrText xml:space="preserve"> PAGEREF _Toc417377734 \h </w:instrText>
      </w:r>
      <w:r w:rsidRPr="007C676C">
        <w:rPr>
          <w:noProof/>
        </w:rPr>
      </w:r>
      <w:r w:rsidRPr="007C676C">
        <w:rPr>
          <w:noProof/>
        </w:rPr>
        <w:fldChar w:fldCharType="separate"/>
      </w:r>
      <w:r w:rsidRPr="007C676C">
        <w:rPr>
          <w:noProof/>
        </w:rPr>
        <w:t>90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69EJJ</w:t>
      </w:r>
      <w:r>
        <w:rPr>
          <w:noProof/>
        </w:rPr>
        <w:tab/>
        <w:t>Criminal proceedings after civil proceedings</w:t>
      </w:r>
      <w:r w:rsidRPr="007C676C">
        <w:rPr>
          <w:noProof/>
        </w:rPr>
        <w:tab/>
      </w:r>
      <w:r w:rsidRPr="007C676C">
        <w:rPr>
          <w:noProof/>
        </w:rPr>
        <w:fldChar w:fldCharType="begin"/>
      </w:r>
      <w:r w:rsidRPr="007C676C">
        <w:rPr>
          <w:noProof/>
        </w:rPr>
        <w:instrText xml:space="preserve"> PAGEREF _Toc417377735 \h </w:instrText>
      </w:r>
      <w:r w:rsidRPr="007C676C">
        <w:rPr>
          <w:noProof/>
        </w:rPr>
      </w:r>
      <w:r w:rsidRPr="007C676C">
        <w:rPr>
          <w:noProof/>
        </w:rPr>
        <w:fldChar w:fldCharType="separate"/>
      </w:r>
      <w:r w:rsidRPr="007C676C">
        <w:rPr>
          <w:noProof/>
        </w:rPr>
        <w:t>91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69EJK</w:t>
      </w:r>
      <w:r>
        <w:rPr>
          <w:noProof/>
        </w:rPr>
        <w:tab/>
        <w:t>Evidence given in civil proceedings not admissible in criminal proceedings</w:t>
      </w:r>
      <w:r w:rsidRPr="007C676C">
        <w:rPr>
          <w:noProof/>
        </w:rPr>
        <w:tab/>
      </w:r>
      <w:r w:rsidRPr="007C676C">
        <w:rPr>
          <w:noProof/>
        </w:rPr>
        <w:fldChar w:fldCharType="begin"/>
      </w:r>
      <w:r w:rsidRPr="007C676C">
        <w:rPr>
          <w:noProof/>
        </w:rPr>
        <w:instrText xml:space="preserve"> PAGEREF _Toc417377736 \h </w:instrText>
      </w:r>
      <w:r w:rsidRPr="007C676C">
        <w:rPr>
          <w:noProof/>
        </w:rPr>
      </w:r>
      <w:r w:rsidRPr="007C676C">
        <w:rPr>
          <w:noProof/>
        </w:rPr>
        <w:fldChar w:fldCharType="separate"/>
      </w:r>
      <w:r w:rsidRPr="007C676C">
        <w:rPr>
          <w:noProof/>
        </w:rPr>
        <w:t>91</w:t>
      </w:r>
      <w:r w:rsidRPr="007C676C">
        <w:rPr>
          <w:noProof/>
        </w:rPr>
        <w:fldChar w:fldCharType="end"/>
      </w:r>
    </w:p>
    <w:p w:rsidR="007C676C" w:rsidRDefault="007C676C">
      <w:pPr>
        <w:pStyle w:val="TOC4"/>
        <w:rPr>
          <w:rFonts w:asciiTheme="minorHAnsi" w:eastAsiaTheme="minorEastAsia" w:hAnsiTheme="minorHAnsi" w:cstheme="minorBidi"/>
          <w:b w:val="0"/>
          <w:noProof/>
          <w:kern w:val="0"/>
          <w:sz w:val="22"/>
          <w:szCs w:val="22"/>
        </w:rPr>
      </w:pPr>
      <w:r>
        <w:rPr>
          <w:noProof/>
        </w:rPr>
        <w:t>Subdivision C—Miscellaneous</w:t>
      </w:r>
      <w:r w:rsidRPr="007C676C">
        <w:rPr>
          <w:b w:val="0"/>
          <w:noProof/>
          <w:sz w:val="18"/>
        </w:rPr>
        <w:tab/>
      </w:r>
      <w:r w:rsidRPr="007C676C">
        <w:rPr>
          <w:b w:val="0"/>
          <w:noProof/>
          <w:sz w:val="18"/>
        </w:rPr>
        <w:fldChar w:fldCharType="begin"/>
      </w:r>
      <w:r w:rsidRPr="007C676C">
        <w:rPr>
          <w:b w:val="0"/>
          <w:noProof/>
          <w:sz w:val="18"/>
        </w:rPr>
        <w:instrText xml:space="preserve"> PAGEREF _Toc417377737 \h </w:instrText>
      </w:r>
      <w:r w:rsidRPr="007C676C">
        <w:rPr>
          <w:b w:val="0"/>
          <w:noProof/>
          <w:sz w:val="18"/>
        </w:rPr>
      </w:r>
      <w:r w:rsidRPr="007C676C">
        <w:rPr>
          <w:b w:val="0"/>
          <w:noProof/>
          <w:sz w:val="18"/>
        </w:rPr>
        <w:fldChar w:fldCharType="separate"/>
      </w:r>
      <w:r w:rsidRPr="007C676C">
        <w:rPr>
          <w:b w:val="0"/>
          <w:noProof/>
          <w:sz w:val="18"/>
        </w:rPr>
        <w:t>91</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69EJL</w:t>
      </w:r>
      <w:r>
        <w:rPr>
          <w:noProof/>
        </w:rPr>
        <w:tab/>
        <w:t>Continuing contraventions of civil penalty provisions</w:t>
      </w:r>
      <w:r w:rsidRPr="007C676C">
        <w:rPr>
          <w:noProof/>
        </w:rPr>
        <w:tab/>
      </w:r>
      <w:r w:rsidRPr="007C676C">
        <w:rPr>
          <w:noProof/>
        </w:rPr>
        <w:fldChar w:fldCharType="begin"/>
      </w:r>
      <w:r w:rsidRPr="007C676C">
        <w:rPr>
          <w:noProof/>
        </w:rPr>
        <w:instrText xml:space="preserve"> PAGEREF _Toc417377738 \h </w:instrText>
      </w:r>
      <w:r w:rsidRPr="007C676C">
        <w:rPr>
          <w:noProof/>
        </w:rPr>
      </w:r>
      <w:r w:rsidRPr="007C676C">
        <w:rPr>
          <w:noProof/>
        </w:rPr>
        <w:fldChar w:fldCharType="separate"/>
      </w:r>
      <w:r w:rsidRPr="007C676C">
        <w:rPr>
          <w:noProof/>
        </w:rPr>
        <w:t>91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69EJM</w:t>
      </w:r>
      <w:r>
        <w:rPr>
          <w:noProof/>
        </w:rPr>
        <w:tab/>
        <w:t>Ancillary contravention of civil penalty provisions</w:t>
      </w:r>
      <w:r w:rsidRPr="007C676C">
        <w:rPr>
          <w:noProof/>
        </w:rPr>
        <w:tab/>
      </w:r>
      <w:r w:rsidRPr="007C676C">
        <w:rPr>
          <w:noProof/>
        </w:rPr>
        <w:fldChar w:fldCharType="begin"/>
      </w:r>
      <w:r w:rsidRPr="007C676C">
        <w:rPr>
          <w:noProof/>
        </w:rPr>
        <w:instrText xml:space="preserve"> PAGEREF _Toc417377739 \h </w:instrText>
      </w:r>
      <w:r w:rsidRPr="007C676C">
        <w:rPr>
          <w:noProof/>
        </w:rPr>
      </w:r>
      <w:r w:rsidRPr="007C676C">
        <w:rPr>
          <w:noProof/>
        </w:rPr>
        <w:fldChar w:fldCharType="separate"/>
      </w:r>
      <w:r w:rsidRPr="007C676C">
        <w:rPr>
          <w:noProof/>
        </w:rPr>
        <w:t>92</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69EJN</w:t>
      </w:r>
      <w:r>
        <w:rPr>
          <w:noProof/>
        </w:rPr>
        <w:tab/>
        <w:t>Mistake of fact</w:t>
      </w:r>
      <w:r w:rsidRPr="007C676C">
        <w:rPr>
          <w:noProof/>
        </w:rPr>
        <w:tab/>
      </w:r>
      <w:r w:rsidRPr="007C676C">
        <w:rPr>
          <w:noProof/>
        </w:rPr>
        <w:fldChar w:fldCharType="begin"/>
      </w:r>
      <w:r w:rsidRPr="007C676C">
        <w:rPr>
          <w:noProof/>
        </w:rPr>
        <w:instrText xml:space="preserve"> PAGEREF _Toc417377740 \h </w:instrText>
      </w:r>
      <w:r w:rsidRPr="007C676C">
        <w:rPr>
          <w:noProof/>
        </w:rPr>
      </w:r>
      <w:r w:rsidRPr="007C676C">
        <w:rPr>
          <w:noProof/>
        </w:rPr>
        <w:fldChar w:fldCharType="separate"/>
      </w:r>
      <w:r w:rsidRPr="007C676C">
        <w:rPr>
          <w:noProof/>
        </w:rPr>
        <w:t>92</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69EJO</w:t>
      </w:r>
      <w:r>
        <w:rPr>
          <w:noProof/>
        </w:rPr>
        <w:tab/>
        <w:t>State of mind</w:t>
      </w:r>
      <w:r w:rsidRPr="007C676C">
        <w:rPr>
          <w:noProof/>
        </w:rPr>
        <w:tab/>
      </w:r>
      <w:r w:rsidRPr="007C676C">
        <w:rPr>
          <w:noProof/>
        </w:rPr>
        <w:fldChar w:fldCharType="begin"/>
      </w:r>
      <w:r w:rsidRPr="007C676C">
        <w:rPr>
          <w:noProof/>
        </w:rPr>
        <w:instrText xml:space="preserve"> PAGEREF _Toc417377741 \h </w:instrText>
      </w:r>
      <w:r w:rsidRPr="007C676C">
        <w:rPr>
          <w:noProof/>
        </w:rPr>
      </w:r>
      <w:r w:rsidRPr="007C676C">
        <w:rPr>
          <w:noProof/>
        </w:rPr>
        <w:fldChar w:fldCharType="separate"/>
      </w:r>
      <w:r w:rsidRPr="007C676C">
        <w:rPr>
          <w:noProof/>
        </w:rPr>
        <w:t>93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69EJP</w:t>
      </w:r>
      <w:r>
        <w:rPr>
          <w:noProof/>
        </w:rPr>
        <w:tab/>
        <w:t>Evidential burden for exceptions</w:t>
      </w:r>
      <w:r w:rsidRPr="007C676C">
        <w:rPr>
          <w:noProof/>
        </w:rPr>
        <w:tab/>
      </w:r>
      <w:r w:rsidRPr="007C676C">
        <w:rPr>
          <w:noProof/>
        </w:rPr>
        <w:fldChar w:fldCharType="begin"/>
      </w:r>
      <w:r w:rsidRPr="007C676C">
        <w:rPr>
          <w:noProof/>
        </w:rPr>
        <w:instrText xml:space="preserve"> PAGEREF _Toc417377742 \h </w:instrText>
      </w:r>
      <w:r w:rsidRPr="007C676C">
        <w:rPr>
          <w:noProof/>
        </w:rPr>
      </w:r>
      <w:r w:rsidRPr="007C676C">
        <w:rPr>
          <w:noProof/>
        </w:rPr>
        <w:fldChar w:fldCharType="separate"/>
      </w:r>
      <w:r w:rsidRPr="007C676C">
        <w:rPr>
          <w:noProof/>
        </w:rPr>
        <w:t>94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69EJQ</w:t>
      </w:r>
      <w:r>
        <w:rPr>
          <w:noProof/>
        </w:rPr>
        <w:tab/>
        <w:t>Liability of body corporate for actions by employees, agents or officers</w:t>
      </w:r>
      <w:r w:rsidRPr="007C676C">
        <w:rPr>
          <w:noProof/>
        </w:rPr>
        <w:tab/>
      </w:r>
      <w:r w:rsidRPr="007C676C">
        <w:rPr>
          <w:noProof/>
        </w:rPr>
        <w:fldChar w:fldCharType="begin"/>
      </w:r>
      <w:r w:rsidRPr="007C676C">
        <w:rPr>
          <w:noProof/>
        </w:rPr>
        <w:instrText xml:space="preserve"> PAGEREF _Toc417377743 \h </w:instrText>
      </w:r>
      <w:r w:rsidRPr="007C676C">
        <w:rPr>
          <w:noProof/>
        </w:rPr>
      </w:r>
      <w:r w:rsidRPr="007C676C">
        <w:rPr>
          <w:noProof/>
        </w:rPr>
        <w:fldChar w:fldCharType="separate"/>
      </w:r>
      <w:r w:rsidRPr="007C676C">
        <w:rPr>
          <w:noProof/>
        </w:rPr>
        <w:t>94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69EJR</w:t>
      </w:r>
      <w:r>
        <w:rPr>
          <w:noProof/>
        </w:rPr>
        <w:tab/>
        <w:t>Liability of executive officers</w:t>
      </w:r>
      <w:r w:rsidRPr="007C676C">
        <w:rPr>
          <w:noProof/>
        </w:rPr>
        <w:tab/>
      </w:r>
      <w:r w:rsidRPr="007C676C">
        <w:rPr>
          <w:noProof/>
        </w:rPr>
        <w:fldChar w:fldCharType="begin"/>
      </w:r>
      <w:r w:rsidRPr="007C676C">
        <w:rPr>
          <w:noProof/>
        </w:rPr>
        <w:instrText xml:space="preserve"> PAGEREF _Toc417377744 \h </w:instrText>
      </w:r>
      <w:r w:rsidRPr="007C676C">
        <w:rPr>
          <w:noProof/>
        </w:rPr>
      </w:r>
      <w:r w:rsidRPr="007C676C">
        <w:rPr>
          <w:noProof/>
        </w:rPr>
        <w:fldChar w:fldCharType="separate"/>
      </w:r>
      <w:r w:rsidRPr="007C676C">
        <w:rPr>
          <w:noProof/>
        </w:rPr>
        <w:t>94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69EJS</w:t>
      </w:r>
      <w:r>
        <w:rPr>
          <w:noProof/>
        </w:rPr>
        <w:tab/>
        <w:t>Establishing whether an executive officer took reasonable steps to prevent the contravention of a civil penalty provision</w:t>
      </w:r>
      <w:r w:rsidRPr="007C676C">
        <w:rPr>
          <w:noProof/>
        </w:rPr>
        <w:tab/>
      </w:r>
      <w:r w:rsidRPr="007C676C">
        <w:rPr>
          <w:noProof/>
        </w:rPr>
        <w:fldChar w:fldCharType="begin"/>
      </w:r>
      <w:r w:rsidRPr="007C676C">
        <w:rPr>
          <w:noProof/>
        </w:rPr>
        <w:instrText xml:space="preserve"> PAGEREF _Toc417377745 \h </w:instrText>
      </w:r>
      <w:r w:rsidRPr="007C676C">
        <w:rPr>
          <w:noProof/>
        </w:rPr>
      </w:r>
      <w:r w:rsidRPr="007C676C">
        <w:rPr>
          <w:noProof/>
        </w:rPr>
        <w:fldChar w:fldCharType="separate"/>
      </w:r>
      <w:r w:rsidRPr="007C676C">
        <w:rPr>
          <w:noProof/>
        </w:rPr>
        <w:t>95</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2—Infringement notices</w:t>
      </w:r>
      <w:r w:rsidRPr="007C676C">
        <w:rPr>
          <w:b w:val="0"/>
          <w:noProof/>
          <w:sz w:val="18"/>
        </w:rPr>
        <w:tab/>
      </w:r>
      <w:r w:rsidRPr="007C676C">
        <w:rPr>
          <w:b w:val="0"/>
          <w:noProof/>
          <w:sz w:val="18"/>
        </w:rPr>
        <w:fldChar w:fldCharType="begin"/>
      </w:r>
      <w:r w:rsidRPr="007C676C">
        <w:rPr>
          <w:b w:val="0"/>
          <w:noProof/>
          <w:sz w:val="18"/>
        </w:rPr>
        <w:instrText xml:space="preserve"> PAGEREF _Toc417377746 \h </w:instrText>
      </w:r>
      <w:r w:rsidRPr="007C676C">
        <w:rPr>
          <w:b w:val="0"/>
          <w:noProof/>
          <w:sz w:val="18"/>
        </w:rPr>
      </w:r>
      <w:r w:rsidRPr="007C676C">
        <w:rPr>
          <w:b w:val="0"/>
          <w:noProof/>
          <w:sz w:val="18"/>
        </w:rPr>
        <w:fldChar w:fldCharType="separate"/>
      </w:r>
      <w:r w:rsidRPr="007C676C">
        <w:rPr>
          <w:b w:val="0"/>
          <w:noProof/>
          <w:sz w:val="18"/>
        </w:rPr>
        <w:t>96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69EK</w:t>
      </w:r>
      <w:r>
        <w:rPr>
          <w:noProof/>
        </w:rPr>
        <w:tab/>
        <w:t>When an infringement notice may be given</w:t>
      </w:r>
      <w:r w:rsidRPr="007C676C">
        <w:rPr>
          <w:noProof/>
        </w:rPr>
        <w:tab/>
      </w:r>
      <w:r w:rsidRPr="007C676C">
        <w:rPr>
          <w:noProof/>
        </w:rPr>
        <w:fldChar w:fldCharType="begin"/>
      </w:r>
      <w:r w:rsidRPr="007C676C">
        <w:rPr>
          <w:noProof/>
        </w:rPr>
        <w:instrText xml:space="preserve"> PAGEREF _Toc417377747 \h </w:instrText>
      </w:r>
      <w:r w:rsidRPr="007C676C">
        <w:rPr>
          <w:noProof/>
        </w:rPr>
      </w:r>
      <w:r w:rsidRPr="007C676C">
        <w:rPr>
          <w:noProof/>
        </w:rPr>
        <w:fldChar w:fldCharType="separate"/>
      </w:r>
      <w:r w:rsidRPr="007C676C">
        <w:rPr>
          <w:noProof/>
        </w:rPr>
        <w:t>96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69EKA</w:t>
      </w:r>
      <w:r>
        <w:rPr>
          <w:noProof/>
        </w:rPr>
        <w:tab/>
        <w:t>Matters to be included in an infringement notice</w:t>
      </w:r>
      <w:r w:rsidRPr="007C676C">
        <w:rPr>
          <w:noProof/>
        </w:rPr>
        <w:tab/>
      </w:r>
      <w:r w:rsidRPr="007C676C">
        <w:rPr>
          <w:noProof/>
        </w:rPr>
        <w:fldChar w:fldCharType="begin"/>
      </w:r>
      <w:r w:rsidRPr="007C676C">
        <w:rPr>
          <w:noProof/>
        </w:rPr>
        <w:instrText xml:space="preserve"> PAGEREF _Toc417377748 \h </w:instrText>
      </w:r>
      <w:r w:rsidRPr="007C676C">
        <w:rPr>
          <w:noProof/>
        </w:rPr>
      </w:r>
      <w:r w:rsidRPr="007C676C">
        <w:rPr>
          <w:noProof/>
        </w:rPr>
        <w:fldChar w:fldCharType="separate"/>
      </w:r>
      <w:r w:rsidRPr="007C676C">
        <w:rPr>
          <w:noProof/>
        </w:rPr>
        <w:t>96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69EKB</w:t>
      </w:r>
      <w:r>
        <w:rPr>
          <w:noProof/>
        </w:rPr>
        <w:tab/>
        <w:t>Extension of time to pay amount</w:t>
      </w:r>
      <w:r w:rsidRPr="007C676C">
        <w:rPr>
          <w:noProof/>
        </w:rPr>
        <w:tab/>
      </w:r>
      <w:r w:rsidRPr="007C676C">
        <w:rPr>
          <w:noProof/>
        </w:rPr>
        <w:fldChar w:fldCharType="begin"/>
      </w:r>
      <w:r w:rsidRPr="007C676C">
        <w:rPr>
          <w:noProof/>
        </w:rPr>
        <w:instrText xml:space="preserve"> PAGEREF _Toc417377749 \h </w:instrText>
      </w:r>
      <w:r w:rsidRPr="007C676C">
        <w:rPr>
          <w:noProof/>
        </w:rPr>
      </w:r>
      <w:r w:rsidRPr="007C676C">
        <w:rPr>
          <w:noProof/>
        </w:rPr>
        <w:fldChar w:fldCharType="separate"/>
      </w:r>
      <w:r w:rsidRPr="007C676C">
        <w:rPr>
          <w:noProof/>
        </w:rPr>
        <w:t>97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69EKC</w:t>
      </w:r>
      <w:r>
        <w:rPr>
          <w:noProof/>
        </w:rPr>
        <w:tab/>
        <w:t>Withdrawal of an infringement notice</w:t>
      </w:r>
      <w:r w:rsidRPr="007C676C">
        <w:rPr>
          <w:noProof/>
        </w:rPr>
        <w:tab/>
      </w:r>
      <w:r w:rsidRPr="007C676C">
        <w:rPr>
          <w:noProof/>
        </w:rPr>
        <w:fldChar w:fldCharType="begin"/>
      </w:r>
      <w:r w:rsidRPr="007C676C">
        <w:rPr>
          <w:noProof/>
        </w:rPr>
        <w:instrText xml:space="preserve"> PAGEREF _Toc417377750 \h </w:instrText>
      </w:r>
      <w:r w:rsidRPr="007C676C">
        <w:rPr>
          <w:noProof/>
        </w:rPr>
      </w:r>
      <w:r w:rsidRPr="007C676C">
        <w:rPr>
          <w:noProof/>
        </w:rPr>
        <w:fldChar w:fldCharType="separate"/>
      </w:r>
      <w:r w:rsidRPr="007C676C">
        <w:rPr>
          <w:noProof/>
        </w:rPr>
        <w:t>98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69EKD</w:t>
      </w:r>
      <w:r>
        <w:rPr>
          <w:noProof/>
        </w:rPr>
        <w:tab/>
        <w:t>Effect of payment of amount</w:t>
      </w:r>
      <w:r w:rsidRPr="007C676C">
        <w:rPr>
          <w:noProof/>
        </w:rPr>
        <w:tab/>
      </w:r>
      <w:r w:rsidRPr="007C676C">
        <w:rPr>
          <w:noProof/>
        </w:rPr>
        <w:fldChar w:fldCharType="begin"/>
      </w:r>
      <w:r w:rsidRPr="007C676C">
        <w:rPr>
          <w:noProof/>
        </w:rPr>
        <w:instrText xml:space="preserve"> PAGEREF _Toc417377751 \h </w:instrText>
      </w:r>
      <w:r w:rsidRPr="007C676C">
        <w:rPr>
          <w:noProof/>
        </w:rPr>
      </w:r>
      <w:r w:rsidRPr="007C676C">
        <w:rPr>
          <w:noProof/>
        </w:rPr>
        <w:fldChar w:fldCharType="separate"/>
      </w:r>
      <w:r w:rsidRPr="007C676C">
        <w:rPr>
          <w:noProof/>
        </w:rPr>
        <w:t>99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69EKE</w:t>
      </w:r>
      <w:r>
        <w:rPr>
          <w:noProof/>
        </w:rPr>
        <w:tab/>
        <w:t>Effect of this Division</w:t>
      </w:r>
      <w:r w:rsidRPr="007C676C">
        <w:rPr>
          <w:noProof/>
        </w:rPr>
        <w:tab/>
      </w:r>
      <w:r w:rsidRPr="007C676C">
        <w:rPr>
          <w:noProof/>
        </w:rPr>
        <w:fldChar w:fldCharType="begin"/>
      </w:r>
      <w:r w:rsidRPr="007C676C">
        <w:rPr>
          <w:noProof/>
        </w:rPr>
        <w:instrText xml:space="preserve"> PAGEREF _Toc417377752 \h </w:instrText>
      </w:r>
      <w:r w:rsidRPr="007C676C">
        <w:rPr>
          <w:noProof/>
        </w:rPr>
      </w:r>
      <w:r w:rsidRPr="007C676C">
        <w:rPr>
          <w:noProof/>
        </w:rPr>
        <w:fldChar w:fldCharType="separate"/>
      </w:r>
      <w:r w:rsidRPr="007C676C">
        <w:rPr>
          <w:noProof/>
        </w:rPr>
        <w:t>100</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3—Enforceable undertakings</w:t>
      </w:r>
      <w:r w:rsidRPr="007C676C">
        <w:rPr>
          <w:b w:val="0"/>
          <w:noProof/>
          <w:sz w:val="18"/>
        </w:rPr>
        <w:tab/>
      </w:r>
      <w:r w:rsidRPr="007C676C">
        <w:rPr>
          <w:b w:val="0"/>
          <w:noProof/>
          <w:sz w:val="18"/>
        </w:rPr>
        <w:fldChar w:fldCharType="begin"/>
      </w:r>
      <w:r w:rsidRPr="007C676C">
        <w:rPr>
          <w:b w:val="0"/>
          <w:noProof/>
          <w:sz w:val="18"/>
        </w:rPr>
        <w:instrText xml:space="preserve"> PAGEREF _Toc417377753 \h </w:instrText>
      </w:r>
      <w:r w:rsidRPr="007C676C">
        <w:rPr>
          <w:b w:val="0"/>
          <w:noProof/>
          <w:sz w:val="18"/>
        </w:rPr>
      </w:r>
      <w:r w:rsidRPr="007C676C">
        <w:rPr>
          <w:b w:val="0"/>
          <w:noProof/>
          <w:sz w:val="18"/>
        </w:rPr>
        <w:fldChar w:fldCharType="separate"/>
      </w:r>
      <w:r w:rsidRPr="007C676C">
        <w:rPr>
          <w:b w:val="0"/>
          <w:noProof/>
          <w:sz w:val="18"/>
        </w:rPr>
        <w:t>101</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69EL</w:t>
      </w:r>
      <w:r>
        <w:rPr>
          <w:noProof/>
        </w:rPr>
        <w:tab/>
        <w:t>Acceptance of undertakings</w:t>
      </w:r>
      <w:r w:rsidRPr="007C676C">
        <w:rPr>
          <w:noProof/>
        </w:rPr>
        <w:tab/>
      </w:r>
      <w:r w:rsidRPr="007C676C">
        <w:rPr>
          <w:noProof/>
        </w:rPr>
        <w:fldChar w:fldCharType="begin"/>
      </w:r>
      <w:r w:rsidRPr="007C676C">
        <w:rPr>
          <w:noProof/>
        </w:rPr>
        <w:instrText xml:space="preserve"> PAGEREF _Toc417377754 \h </w:instrText>
      </w:r>
      <w:r w:rsidRPr="007C676C">
        <w:rPr>
          <w:noProof/>
        </w:rPr>
      </w:r>
      <w:r w:rsidRPr="007C676C">
        <w:rPr>
          <w:noProof/>
        </w:rPr>
        <w:fldChar w:fldCharType="separate"/>
      </w:r>
      <w:r w:rsidRPr="007C676C">
        <w:rPr>
          <w:noProof/>
        </w:rPr>
        <w:t>101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69ELA</w:t>
      </w:r>
      <w:r>
        <w:rPr>
          <w:noProof/>
        </w:rPr>
        <w:tab/>
        <w:t>Enforcement of undertakings</w:t>
      </w:r>
      <w:r w:rsidRPr="007C676C">
        <w:rPr>
          <w:noProof/>
        </w:rPr>
        <w:tab/>
      </w:r>
      <w:r w:rsidRPr="007C676C">
        <w:rPr>
          <w:noProof/>
        </w:rPr>
        <w:fldChar w:fldCharType="begin"/>
      </w:r>
      <w:r w:rsidRPr="007C676C">
        <w:rPr>
          <w:noProof/>
        </w:rPr>
        <w:instrText xml:space="preserve"> PAGEREF _Toc417377755 \h </w:instrText>
      </w:r>
      <w:r w:rsidRPr="007C676C">
        <w:rPr>
          <w:noProof/>
        </w:rPr>
      </w:r>
      <w:r w:rsidRPr="007C676C">
        <w:rPr>
          <w:noProof/>
        </w:rPr>
        <w:fldChar w:fldCharType="separate"/>
      </w:r>
      <w:r w:rsidRPr="007C676C">
        <w:rPr>
          <w:noProof/>
        </w:rPr>
        <w:t>102</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4—Injunctions</w:t>
      </w:r>
      <w:r w:rsidRPr="007C676C">
        <w:rPr>
          <w:b w:val="0"/>
          <w:noProof/>
          <w:sz w:val="18"/>
        </w:rPr>
        <w:tab/>
      </w:r>
      <w:r w:rsidRPr="007C676C">
        <w:rPr>
          <w:b w:val="0"/>
          <w:noProof/>
          <w:sz w:val="18"/>
        </w:rPr>
        <w:fldChar w:fldCharType="begin"/>
      </w:r>
      <w:r w:rsidRPr="007C676C">
        <w:rPr>
          <w:b w:val="0"/>
          <w:noProof/>
          <w:sz w:val="18"/>
        </w:rPr>
        <w:instrText xml:space="preserve"> PAGEREF _Toc417377756 \h </w:instrText>
      </w:r>
      <w:r w:rsidRPr="007C676C">
        <w:rPr>
          <w:b w:val="0"/>
          <w:noProof/>
          <w:sz w:val="18"/>
        </w:rPr>
      </w:r>
      <w:r w:rsidRPr="007C676C">
        <w:rPr>
          <w:b w:val="0"/>
          <w:noProof/>
          <w:sz w:val="18"/>
        </w:rPr>
        <w:fldChar w:fldCharType="separate"/>
      </w:r>
      <w:r w:rsidRPr="007C676C">
        <w:rPr>
          <w:b w:val="0"/>
          <w:noProof/>
          <w:sz w:val="18"/>
        </w:rPr>
        <w:t>103</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69EM</w:t>
      </w:r>
      <w:r>
        <w:rPr>
          <w:noProof/>
        </w:rPr>
        <w:tab/>
        <w:t>Grant of injunctions</w:t>
      </w:r>
      <w:r w:rsidRPr="007C676C">
        <w:rPr>
          <w:noProof/>
        </w:rPr>
        <w:tab/>
      </w:r>
      <w:r w:rsidRPr="007C676C">
        <w:rPr>
          <w:noProof/>
        </w:rPr>
        <w:fldChar w:fldCharType="begin"/>
      </w:r>
      <w:r w:rsidRPr="007C676C">
        <w:rPr>
          <w:noProof/>
        </w:rPr>
        <w:instrText xml:space="preserve"> PAGEREF _Toc417377757 \h </w:instrText>
      </w:r>
      <w:r w:rsidRPr="007C676C">
        <w:rPr>
          <w:noProof/>
        </w:rPr>
      </w:r>
      <w:r w:rsidRPr="007C676C">
        <w:rPr>
          <w:noProof/>
        </w:rPr>
        <w:fldChar w:fldCharType="separate"/>
      </w:r>
      <w:r w:rsidRPr="007C676C">
        <w:rPr>
          <w:noProof/>
        </w:rPr>
        <w:t>103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69EMA</w:t>
      </w:r>
      <w:r>
        <w:rPr>
          <w:noProof/>
        </w:rPr>
        <w:tab/>
        <w:t>Discharging or varying injunctions</w:t>
      </w:r>
      <w:r w:rsidRPr="007C676C">
        <w:rPr>
          <w:noProof/>
        </w:rPr>
        <w:tab/>
      </w:r>
      <w:r w:rsidRPr="007C676C">
        <w:rPr>
          <w:noProof/>
        </w:rPr>
        <w:fldChar w:fldCharType="begin"/>
      </w:r>
      <w:r w:rsidRPr="007C676C">
        <w:rPr>
          <w:noProof/>
        </w:rPr>
        <w:instrText xml:space="preserve"> PAGEREF _Toc417377758 \h </w:instrText>
      </w:r>
      <w:r w:rsidRPr="007C676C">
        <w:rPr>
          <w:noProof/>
        </w:rPr>
      </w:r>
      <w:r w:rsidRPr="007C676C">
        <w:rPr>
          <w:noProof/>
        </w:rPr>
        <w:fldChar w:fldCharType="separate"/>
      </w:r>
      <w:r w:rsidRPr="007C676C">
        <w:rPr>
          <w:noProof/>
        </w:rPr>
        <w:t>104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69EMB</w:t>
      </w:r>
      <w:r>
        <w:rPr>
          <w:noProof/>
        </w:rPr>
        <w:tab/>
        <w:t>Certain limits on granting injunctions not to apply</w:t>
      </w:r>
      <w:r w:rsidRPr="007C676C">
        <w:rPr>
          <w:noProof/>
        </w:rPr>
        <w:tab/>
      </w:r>
      <w:r w:rsidRPr="007C676C">
        <w:rPr>
          <w:noProof/>
        </w:rPr>
        <w:fldChar w:fldCharType="begin"/>
      </w:r>
      <w:r w:rsidRPr="007C676C">
        <w:rPr>
          <w:noProof/>
        </w:rPr>
        <w:instrText xml:space="preserve"> PAGEREF _Toc417377759 \h </w:instrText>
      </w:r>
      <w:r w:rsidRPr="007C676C">
        <w:rPr>
          <w:noProof/>
        </w:rPr>
      </w:r>
      <w:r w:rsidRPr="007C676C">
        <w:rPr>
          <w:noProof/>
        </w:rPr>
        <w:fldChar w:fldCharType="separate"/>
      </w:r>
      <w:r w:rsidRPr="007C676C">
        <w:rPr>
          <w:noProof/>
        </w:rPr>
        <w:t>104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69EMC</w:t>
      </w:r>
      <w:r>
        <w:rPr>
          <w:noProof/>
        </w:rPr>
        <w:tab/>
        <w:t>Other powers of a court unaffected</w:t>
      </w:r>
      <w:r w:rsidRPr="007C676C">
        <w:rPr>
          <w:noProof/>
        </w:rPr>
        <w:tab/>
      </w:r>
      <w:r w:rsidRPr="007C676C">
        <w:rPr>
          <w:noProof/>
        </w:rPr>
        <w:fldChar w:fldCharType="begin"/>
      </w:r>
      <w:r w:rsidRPr="007C676C">
        <w:rPr>
          <w:noProof/>
        </w:rPr>
        <w:instrText xml:space="preserve"> PAGEREF _Toc417377760 \h </w:instrText>
      </w:r>
      <w:r w:rsidRPr="007C676C">
        <w:rPr>
          <w:noProof/>
        </w:rPr>
      </w:r>
      <w:r w:rsidRPr="007C676C">
        <w:rPr>
          <w:noProof/>
        </w:rPr>
        <w:fldChar w:fldCharType="separate"/>
      </w:r>
      <w:r w:rsidRPr="007C676C">
        <w:rPr>
          <w:noProof/>
        </w:rPr>
        <w:t>105</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5—Substantiation notices</w:t>
      </w:r>
      <w:r w:rsidRPr="007C676C">
        <w:rPr>
          <w:b w:val="0"/>
          <w:noProof/>
          <w:sz w:val="18"/>
        </w:rPr>
        <w:tab/>
      </w:r>
      <w:r w:rsidRPr="007C676C">
        <w:rPr>
          <w:b w:val="0"/>
          <w:noProof/>
          <w:sz w:val="18"/>
        </w:rPr>
        <w:fldChar w:fldCharType="begin"/>
      </w:r>
      <w:r w:rsidRPr="007C676C">
        <w:rPr>
          <w:b w:val="0"/>
          <w:noProof/>
          <w:sz w:val="18"/>
        </w:rPr>
        <w:instrText xml:space="preserve"> PAGEREF _Toc417377761 \h </w:instrText>
      </w:r>
      <w:r w:rsidRPr="007C676C">
        <w:rPr>
          <w:b w:val="0"/>
          <w:noProof/>
          <w:sz w:val="18"/>
        </w:rPr>
      </w:r>
      <w:r w:rsidRPr="007C676C">
        <w:rPr>
          <w:b w:val="0"/>
          <w:noProof/>
          <w:sz w:val="18"/>
        </w:rPr>
        <w:fldChar w:fldCharType="separate"/>
      </w:r>
      <w:r w:rsidRPr="007C676C">
        <w:rPr>
          <w:b w:val="0"/>
          <w:noProof/>
          <w:sz w:val="18"/>
        </w:rPr>
        <w:t>106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69EN</w:t>
      </w:r>
      <w:r>
        <w:rPr>
          <w:noProof/>
        </w:rPr>
        <w:tab/>
        <w:t>APVMA may require claims to be substantiated etc.</w:t>
      </w:r>
      <w:r w:rsidRPr="007C676C">
        <w:rPr>
          <w:noProof/>
        </w:rPr>
        <w:tab/>
      </w:r>
      <w:r w:rsidRPr="007C676C">
        <w:rPr>
          <w:noProof/>
        </w:rPr>
        <w:fldChar w:fldCharType="begin"/>
      </w:r>
      <w:r w:rsidRPr="007C676C">
        <w:rPr>
          <w:noProof/>
        </w:rPr>
        <w:instrText xml:space="preserve"> PAGEREF _Toc417377762 \h </w:instrText>
      </w:r>
      <w:r w:rsidRPr="007C676C">
        <w:rPr>
          <w:noProof/>
        </w:rPr>
      </w:r>
      <w:r w:rsidRPr="007C676C">
        <w:rPr>
          <w:noProof/>
        </w:rPr>
        <w:fldChar w:fldCharType="separate"/>
      </w:r>
      <w:r w:rsidRPr="007C676C">
        <w:rPr>
          <w:noProof/>
        </w:rPr>
        <w:t>106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69ENA</w:t>
      </w:r>
      <w:r>
        <w:rPr>
          <w:noProof/>
        </w:rPr>
        <w:tab/>
        <w:t>Compliance with substantiation notices</w:t>
      </w:r>
      <w:r w:rsidRPr="007C676C">
        <w:rPr>
          <w:noProof/>
        </w:rPr>
        <w:tab/>
      </w:r>
      <w:r w:rsidRPr="007C676C">
        <w:rPr>
          <w:noProof/>
        </w:rPr>
        <w:fldChar w:fldCharType="begin"/>
      </w:r>
      <w:r w:rsidRPr="007C676C">
        <w:rPr>
          <w:noProof/>
        </w:rPr>
        <w:instrText xml:space="preserve"> PAGEREF _Toc417377763 \h </w:instrText>
      </w:r>
      <w:r w:rsidRPr="007C676C">
        <w:rPr>
          <w:noProof/>
        </w:rPr>
      </w:r>
      <w:r w:rsidRPr="007C676C">
        <w:rPr>
          <w:noProof/>
        </w:rPr>
        <w:fldChar w:fldCharType="separate"/>
      </w:r>
      <w:r w:rsidRPr="007C676C">
        <w:rPr>
          <w:noProof/>
        </w:rPr>
        <w:t>107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69ENB</w:t>
      </w:r>
      <w:r>
        <w:rPr>
          <w:noProof/>
        </w:rPr>
        <w:tab/>
        <w:t>Failure to comply with substantiation notice</w:t>
      </w:r>
      <w:r w:rsidRPr="007C676C">
        <w:rPr>
          <w:noProof/>
        </w:rPr>
        <w:tab/>
      </w:r>
      <w:r w:rsidRPr="007C676C">
        <w:rPr>
          <w:noProof/>
        </w:rPr>
        <w:fldChar w:fldCharType="begin"/>
      </w:r>
      <w:r w:rsidRPr="007C676C">
        <w:rPr>
          <w:noProof/>
        </w:rPr>
        <w:instrText xml:space="preserve"> PAGEREF _Toc417377764 \h </w:instrText>
      </w:r>
      <w:r w:rsidRPr="007C676C">
        <w:rPr>
          <w:noProof/>
        </w:rPr>
      </w:r>
      <w:r w:rsidRPr="007C676C">
        <w:rPr>
          <w:noProof/>
        </w:rPr>
        <w:fldChar w:fldCharType="separate"/>
      </w:r>
      <w:r w:rsidRPr="007C676C">
        <w:rPr>
          <w:noProof/>
        </w:rPr>
        <w:t>107</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6—Formal warnings</w:t>
      </w:r>
      <w:r w:rsidRPr="007C676C">
        <w:rPr>
          <w:b w:val="0"/>
          <w:noProof/>
          <w:sz w:val="18"/>
        </w:rPr>
        <w:tab/>
      </w:r>
      <w:r w:rsidRPr="007C676C">
        <w:rPr>
          <w:b w:val="0"/>
          <w:noProof/>
          <w:sz w:val="18"/>
        </w:rPr>
        <w:fldChar w:fldCharType="begin"/>
      </w:r>
      <w:r w:rsidRPr="007C676C">
        <w:rPr>
          <w:b w:val="0"/>
          <w:noProof/>
          <w:sz w:val="18"/>
        </w:rPr>
        <w:instrText xml:space="preserve"> PAGEREF _Toc417377765 \h </w:instrText>
      </w:r>
      <w:r w:rsidRPr="007C676C">
        <w:rPr>
          <w:b w:val="0"/>
          <w:noProof/>
          <w:sz w:val="18"/>
        </w:rPr>
      </w:r>
      <w:r w:rsidRPr="007C676C">
        <w:rPr>
          <w:b w:val="0"/>
          <w:noProof/>
          <w:sz w:val="18"/>
        </w:rPr>
        <w:fldChar w:fldCharType="separate"/>
      </w:r>
      <w:r w:rsidRPr="007C676C">
        <w:rPr>
          <w:b w:val="0"/>
          <w:noProof/>
          <w:sz w:val="18"/>
        </w:rPr>
        <w:t>109</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69EO</w:t>
      </w:r>
      <w:r>
        <w:rPr>
          <w:noProof/>
        </w:rPr>
        <w:tab/>
        <w:t>APVMA may issue a formal warning</w:t>
      </w:r>
      <w:r w:rsidRPr="007C676C">
        <w:rPr>
          <w:noProof/>
        </w:rPr>
        <w:tab/>
      </w:r>
      <w:r w:rsidRPr="007C676C">
        <w:rPr>
          <w:noProof/>
        </w:rPr>
        <w:fldChar w:fldCharType="begin"/>
      </w:r>
      <w:r w:rsidRPr="007C676C">
        <w:rPr>
          <w:noProof/>
        </w:rPr>
        <w:instrText xml:space="preserve"> PAGEREF _Toc417377766 \h </w:instrText>
      </w:r>
      <w:r w:rsidRPr="007C676C">
        <w:rPr>
          <w:noProof/>
        </w:rPr>
      </w:r>
      <w:r w:rsidRPr="007C676C">
        <w:rPr>
          <w:noProof/>
        </w:rPr>
        <w:fldChar w:fldCharType="separate"/>
      </w:r>
      <w:r w:rsidRPr="007C676C">
        <w:rPr>
          <w:noProof/>
        </w:rPr>
        <w:t>109</w:t>
      </w:r>
      <w:r w:rsidRPr="007C676C">
        <w:rPr>
          <w:noProof/>
        </w:rPr>
        <w:fldChar w:fldCharType="end"/>
      </w:r>
    </w:p>
    <w:p w:rsidR="007C676C" w:rsidRDefault="007C676C">
      <w:pPr>
        <w:pStyle w:val="TOC3"/>
        <w:rPr>
          <w:rFonts w:asciiTheme="minorHAnsi" w:eastAsiaTheme="minorEastAsia" w:hAnsiTheme="minorHAnsi" w:cstheme="minorBidi"/>
          <w:b w:val="0"/>
          <w:noProof/>
          <w:kern w:val="0"/>
          <w:szCs w:val="22"/>
        </w:rPr>
      </w:pPr>
      <w:r>
        <w:rPr>
          <w:noProof/>
        </w:rPr>
        <w:t>Division 7—Miscellaneous</w:t>
      </w:r>
      <w:r w:rsidRPr="007C676C">
        <w:rPr>
          <w:b w:val="0"/>
          <w:noProof/>
          <w:sz w:val="18"/>
        </w:rPr>
        <w:tab/>
      </w:r>
      <w:r w:rsidRPr="007C676C">
        <w:rPr>
          <w:b w:val="0"/>
          <w:noProof/>
          <w:sz w:val="18"/>
        </w:rPr>
        <w:fldChar w:fldCharType="begin"/>
      </w:r>
      <w:r w:rsidRPr="007C676C">
        <w:rPr>
          <w:b w:val="0"/>
          <w:noProof/>
          <w:sz w:val="18"/>
        </w:rPr>
        <w:instrText xml:space="preserve"> PAGEREF _Toc417377767 \h </w:instrText>
      </w:r>
      <w:r w:rsidRPr="007C676C">
        <w:rPr>
          <w:b w:val="0"/>
          <w:noProof/>
          <w:sz w:val="18"/>
        </w:rPr>
      </w:r>
      <w:r w:rsidRPr="007C676C">
        <w:rPr>
          <w:b w:val="0"/>
          <w:noProof/>
          <w:sz w:val="18"/>
        </w:rPr>
        <w:fldChar w:fldCharType="separate"/>
      </w:r>
      <w:r w:rsidRPr="007C676C">
        <w:rPr>
          <w:b w:val="0"/>
          <w:noProof/>
          <w:sz w:val="18"/>
        </w:rPr>
        <w:t>110</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69EP</w:t>
      </w:r>
      <w:r>
        <w:rPr>
          <w:noProof/>
        </w:rPr>
        <w:tab/>
        <w:t>Hearings</w:t>
      </w:r>
      <w:r w:rsidRPr="007C676C">
        <w:rPr>
          <w:noProof/>
        </w:rPr>
        <w:tab/>
      </w:r>
      <w:r w:rsidRPr="007C676C">
        <w:rPr>
          <w:noProof/>
        </w:rPr>
        <w:fldChar w:fldCharType="begin"/>
      </w:r>
      <w:r w:rsidRPr="007C676C">
        <w:rPr>
          <w:noProof/>
        </w:rPr>
        <w:instrText xml:space="preserve"> PAGEREF _Toc417377768 \h </w:instrText>
      </w:r>
      <w:r w:rsidRPr="007C676C">
        <w:rPr>
          <w:noProof/>
        </w:rPr>
      </w:r>
      <w:r w:rsidRPr="007C676C">
        <w:rPr>
          <w:noProof/>
        </w:rPr>
        <w:fldChar w:fldCharType="separate"/>
      </w:r>
      <w:r w:rsidRPr="007C676C">
        <w:rPr>
          <w:noProof/>
        </w:rPr>
        <w:t>110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69EQ</w:t>
      </w:r>
      <w:r>
        <w:rPr>
          <w:noProof/>
        </w:rPr>
        <w:tab/>
        <w:t>Self</w:t>
      </w:r>
      <w:r>
        <w:rPr>
          <w:noProof/>
        </w:rPr>
        <w:noBreakHyphen/>
        <w:t>incrimination to be a reasonable excuse for non</w:t>
      </w:r>
      <w:r>
        <w:rPr>
          <w:noProof/>
        </w:rPr>
        <w:noBreakHyphen/>
        <w:t>compliance with requirement</w:t>
      </w:r>
      <w:r w:rsidRPr="007C676C">
        <w:rPr>
          <w:noProof/>
        </w:rPr>
        <w:tab/>
      </w:r>
      <w:r w:rsidRPr="007C676C">
        <w:rPr>
          <w:noProof/>
        </w:rPr>
        <w:fldChar w:fldCharType="begin"/>
      </w:r>
      <w:r w:rsidRPr="007C676C">
        <w:rPr>
          <w:noProof/>
        </w:rPr>
        <w:instrText xml:space="preserve"> PAGEREF _Toc417377769 \h </w:instrText>
      </w:r>
      <w:r w:rsidRPr="007C676C">
        <w:rPr>
          <w:noProof/>
        </w:rPr>
      </w:r>
      <w:r w:rsidRPr="007C676C">
        <w:rPr>
          <w:noProof/>
        </w:rPr>
        <w:fldChar w:fldCharType="separate"/>
      </w:r>
      <w:r w:rsidRPr="007C676C">
        <w:rPr>
          <w:noProof/>
        </w:rPr>
        <w:t>111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69ER</w:t>
      </w:r>
      <w:r>
        <w:rPr>
          <w:noProof/>
        </w:rPr>
        <w:tab/>
        <w:t>False or misleading information or document</w:t>
      </w:r>
      <w:r w:rsidRPr="007C676C">
        <w:rPr>
          <w:noProof/>
        </w:rPr>
        <w:tab/>
      </w:r>
      <w:r w:rsidRPr="007C676C">
        <w:rPr>
          <w:noProof/>
        </w:rPr>
        <w:fldChar w:fldCharType="begin"/>
      </w:r>
      <w:r w:rsidRPr="007C676C">
        <w:rPr>
          <w:noProof/>
        </w:rPr>
        <w:instrText xml:space="preserve"> PAGEREF _Toc417377770 \h </w:instrText>
      </w:r>
      <w:r w:rsidRPr="007C676C">
        <w:rPr>
          <w:noProof/>
        </w:rPr>
      </w:r>
      <w:r w:rsidRPr="007C676C">
        <w:rPr>
          <w:noProof/>
        </w:rPr>
        <w:fldChar w:fldCharType="separate"/>
      </w:r>
      <w:r w:rsidRPr="007C676C">
        <w:rPr>
          <w:noProof/>
        </w:rPr>
        <w:t>111</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69ES</w:t>
      </w:r>
      <w:r>
        <w:rPr>
          <w:noProof/>
        </w:rPr>
        <w:tab/>
        <w:t>Evidential certificates</w:t>
      </w:r>
      <w:r w:rsidRPr="007C676C">
        <w:rPr>
          <w:noProof/>
        </w:rPr>
        <w:tab/>
      </w:r>
      <w:r w:rsidRPr="007C676C">
        <w:rPr>
          <w:noProof/>
        </w:rPr>
        <w:fldChar w:fldCharType="begin"/>
      </w:r>
      <w:r w:rsidRPr="007C676C">
        <w:rPr>
          <w:noProof/>
        </w:rPr>
        <w:instrText xml:space="preserve"> PAGEREF _Toc417377771 \h </w:instrText>
      </w:r>
      <w:r w:rsidRPr="007C676C">
        <w:rPr>
          <w:noProof/>
        </w:rPr>
      </w:r>
      <w:r w:rsidRPr="007C676C">
        <w:rPr>
          <w:noProof/>
        </w:rPr>
        <w:fldChar w:fldCharType="separate"/>
      </w:r>
      <w:r w:rsidRPr="007C676C">
        <w:rPr>
          <w:noProof/>
        </w:rPr>
        <w:t>112</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69ET</w:t>
      </w:r>
      <w:r>
        <w:rPr>
          <w:noProof/>
        </w:rPr>
        <w:tab/>
        <w:t>Forfeiture</w:t>
      </w:r>
      <w:r w:rsidRPr="007C676C">
        <w:rPr>
          <w:noProof/>
        </w:rPr>
        <w:tab/>
      </w:r>
      <w:r w:rsidRPr="007C676C">
        <w:rPr>
          <w:noProof/>
        </w:rPr>
        <w:fldChar w:fldCharType="begin"/>
      </w:r>
      <w:r w:rsidRPr="007C676C">
        <w:rPr>
          <w:noProof/>
        </w:rPr>
        <w:instrText xml:space="preserve"> PAGEREF _Toc417377772 \h </w:instrText>
      </w:r>
      <w:r w:rsidRPr="007C676C">
        <w:rPr>
          <w:noProof/>
        </w:rPr>
      </w:r>
      <w:r w:rsidRPr="007C676C">
        <w:rPr>
          <w:noProof/>
        </w:rPr>
        <w:fldChar w:fldCharType="separate"/>
      </w:r>
      <w:r w:rsidRPr="007C676C">
        <w:rPr>
          <w:noProof/>
        </w:rPr>
        <w:t>113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69EU</w:t>
      </w:r>
      <w:r>
        <w:rPr>
          <w:noProof/>
        </w:rPr>
        <w:tab/>
        <w:t>Conduct by directors, employees and agents</w:t>
      </w:r>
      <w:r w:rsidRPr="007C676C">
        <w:rPr>
          <w:noProof/>
        </w:rPr>
        <w:tab/>
      </w:r>
      <w:r w:rsidRPr="007C676C">
        <w:rPr>
          <w:noProof/>
        </w:rPr>
        <w:fldChar w:fldCharType="begin"/>
      </w:r>
      <w:r w:rsidRPr="007C676C">
        <w:rPr>
          <w:noProof/>
        </w:rPr>
        <w:instrText xml:space="preserve"> PAGEREF _Toc417377773 \h </w:instrText>
      </w:r>
      <w:r w:rsidRPr="007C676C">
        <w:rPr>
          <w:noProof/>
        </w:rPr>
      </w:r>
      <w:r w:rsidRPr="007C676C">
        <w:rPr>
          <w:noProof/>
        </w:rPr>
        <w:fldChar w:fldCharType="separate"/>
      </w:r>
      <w:r w:rsidRPr="007C676C">
        <w:rPr>
          <w:noProof/>
        </w:rPr>
        <w:t>114</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7B—Modification of the Agvet Codes for the purpose of giving effect to paragraph 3 of Article 39 of the TRIPS Agreement</w:t>
      </w:r>
      <w:r w:rsidRPr="007C676C">
        <w:rPr>
          <w:b w:val="0"/>
          <w:noProof/>
          <w:sz w:val="18"/>
        </w:rPr>
        <w:tab/>
      </w:r>
      <w:r w:rsidRPr="007C676C">
        <w:rPr>
          <w:b w:val="0"/>
          <w:noProof/>
          <w:sz w:val="18"/>
        </w:rPr>
        <w:fldChar w:fldCharType="begin"/>
      </w:r>
      <w:r w:rsidRPr="007C676C">
        <w:rPr>
          <w:b w:val="0"/>
          <w:noProof/>
          <w:sz w:val="18"/>
        </w:rPr>
        <w:instrText xml:space="preserve"> PAGEREF _Toc417377774 \h </w:instrText>
      </w:r>
      <w:r w:rsidRPr="007C676C">
        <w:rPr>
          <w:b w:val="0"/>
          <w:noProof/>
          <w:sz w:val="18"/>
        </w:rPr>
      </w:r>
      <w:r w:rsidRPr="007C676C">
        <w:rPr>
          <w:b w:val="0"/>
          <w:noProof/>
          <w:sz w:val="18"/>
        </w:rPr>
        <w:fldChar w:fldCharType="separate"/>
      </w:r>
      <w:r w:rsidRPr="007C676C">
        <w:rPr>
          <w:b w:val="0"/>
          <w:noProof/>
          <w:sz w:val="18"/>
        </w:rPr>
        <w:t>116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69EV</w:t>
      </w:r>
      <w:r>
        <w:rPr>
          <w:noProof/>
        </w:rPr>
        <w:tab/>
        <w:t>Definitions</w:t>
      </w:r>
      <w:r w:rsidRPr="007C676C">
        <w:rPr>
          <w:noProof/>
        </w:rPr>
        <w:tab/>
      </w:r>
      <w:r w:rsidRPr="007C676C">
        <w:rPr>
          <w:noProof/>
        </w:rPr>
        <w:fldChar w:fldCharType="begin"/>
      </w:r>
      <w:r w:rsidRPr="007C676C">
        <w:rPr>
          <w:noProof/>
        </w:rPr>
        <w:instrText xml:space="preserve"> PAGEREF _Toc417377775 \h </w:instrText>
      </w:r>
      <w:r w:rsidRPr="007C676C">
        <w:rPr>
          <w:noProof/>
        </w:rPr>
      </w:r>
      <w:r w:rsidRPr="007C676C">
        <w:rPr>
          <w:noProof/>
        </w:rPr>
        <w:fldChar w:fldCharType="separate"/>
      </w:r>
      <w:r w:rsidRPr="007C676C">
        <w:rPr>
          <w:noProof/>
        </w:rPr>
        <w:t>116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69EW</w:t>
      </w:r>
      <w:r>
        <w:rPr>
          <w:noProof/>
        </w:rPr>
        <w:tab/>
        <w:t>Modification of Agvet Codes</w:t>
      </w:r>
      <w:r w:rsidRPr="007C676C">
        <w:rPr>
          <w:noProof/>
        </w:rPr>
        <w:tab/>
      </w:r>
      <w:r w:rsidRPr="007C676C">
        <w:rPr>
          <w:noProof/>
        </w:rPr>
        <w:fldChar w:fldCharType="begin"/>
      </w:r>
      <w:r w:rsidRPr="007C676C">
        <w:rPr>
          <w:noProof/>
        </w:rPr>
        <w:instrText xml:space="preserve"> PAGEREF _Toc417377776 \h </w:instrText>
      </w:r>
      <w:r w:rsidRPr="007C676C">
        <w:rPr>
          <w:noProof/>
        </w:rPr>
      </w:r>
      <w:r w:rsidRPr="007C676C">
        <w:rPr>
          <w:noProof/>
        </w:rPr>
        <w:fldChar w:fldCharType="separate"/>
      </w:r>
      <w:r w:rsidRPr="007C676C">
        <w:rPr>
          <w:noProof/>
        </w:rPr>
        <w:t>116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69EX</w:t>
      </w:r>
      <w:r>
        <w:rPr>
          <w:noProof/>
        </w:rPr>
        <w:tab/>
        <w:t>Application of Part</w:t>
      </w:r>
      <w:r w:rsidRPr="007C676C">
        <w:rPr>
          <w:noProof/>
        </w:rPr>
        <w:tab/>
      </w:r>
      <w:r w:rsidRPr="007C676C">
        <w:rPr>
          <w:noProof/>
        </w:rPr>
        <w:fldChar w:fldCharType="begin"/>
      </w:r>
      <w:r w:rsidRPr="007C676C">
        <w:rPr>
          <w:noProof/>
        </w:rPr>
        <w:instrText xml:space="preserve"> PAGEREF _Toc417377777 \h </w:instrText>
      </w:r>
      <w:r w:rsidRPr="007C676C">
        <w:rPr>
          <w:noProof/>
        </w:rPr>
      </w:r>
      <w:r w:rsidRPr="007C676C">
        <w:rPr>
          <w:noProof/>
        </w:rPr>
        <w:fldChar w:fldCharType="separate"/>
      </w:r>
      <w:r w:rsidRPr="007C676C">
        <w:rPr>
          <w:noProof/>
        </w:rPr>
        <w:t>117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69EY</w:t>
      </w:r>
      <w:r>
        <w:rPr>
          <w:noProof/>
        </w:rPr>
        <w:tab/>
        <w:t>APVMA not to grant current application except in certain circumstances</w:t>
      </w:r>
      <w:r w:rsidRPr="007C676C">
        <w:rPr>
          <w:noProof/>
        </w:rPr>
        <w:tab/>
      </w:r>
      <w:r w:rsidRPr="007C676C">
        <w:rPr>
          <w:noProof/>
        </w:rPr>
        <w:fldChar w:fldCharType="begin"/>
      </w:r>
      <w:r w:rsidRPr="007C676C">
        <w:rPr>
          <w:noProof/>
        </w:rPr>
        <w:instrText xml:space="preserve"> PAGEREF _Toc417377778 \h </w:instrText>
      </w:r>
      <w:r w:rsidRPr="007C676C">
        <w:rPr>
          <w:noProof/>
        </w:rPr>
      </w:r>
      <w:r w:rsidRPr="007C676C">
        <w:rPr>
          <w:noProof/>
        </w:rPr>
        <w:fldChar w:fldCharType="separate"/>
      </w:r>
      <w:r w:rsidRPr="007C676C">
        <w:rPr>
          <w:noProof/>
        </w:rPr>
        <w:t>117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69EZ</w:t>
      </w:r>
      <w:r>
        <w:rPr>
          <w:noProof/>
        </w:rPr>
        <w:tab/>
        <w:t>Approval given in contravention of section 69EY is not invalid but is to be cancelled</w:t>
      </w:r>
      <w:r w:rsidRPr="007C676C">
        <w:rPr>
          <w:noProof/>
        </w:rPr>
        <w:tab/>
      </w:r>
      <w:r w:rsidRPr="007C676C">
        <w:rPr>
          <w:noProof/>
        </w:rPr>
        <w:fldChar w:fldCharType="begin"/>
      </w:r>
      <w:r w:rsidRPr="007C676C">
        <w:rPr>
          <w:noProof/>
        </w:rPr>
        <w:instrText xml:space="preserve"> PAGEREF _Toc417377779 \h </w:instrText>
      </w:r>
      <w:r w:rsidRPr="007C676C">
        <w:rPr>
          <w:noProof/>
        </w:rPr>
      </w:r>
      <w:r w:rsidRPr="007C676C">
        <w:rPr>
          <w:noProof/>
        </w:rPr>
        <w:fldChar w:fldCharType="separate"/>
      </w:r>
      <w:r w:rsidRPr="007C676C">
        <w:rPr>
          <w:noProof/>
        </w:rPr>
        <w:t>118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69EZA</w:t>
      </w:r>
      <w:r>
        <w:rPr>
          <w:noProof/>
        </w:rPr>
        <w:tab/>
        <w:t>Power of APVMA to grant multiple approvals to be subject to section 69EY</w:t>
      </w:r>
      <w:r w:rsidRPr="007C676C">
        <w:rPr>
          <w:noProof/>
        </w:rPr>
        <w:tab/>
      </w:r>
      <w:r w:rsidRPr="007C676C">
        <w:rPr>
          <w:noProof/>
        </w:rPr>
        <w:fldChar w:fldCharType="begin"/>
      </w:r>
      <w:r w:rsidRPr="007C676C">
        <w:rPr>
          <w:noProof/>
        </w:rPr>
        <w:instrText xml:space="preserve"> PAGEREF _Toc417377780 \h </w:instrText>
      </w:r>
      <w:r w:rsidRPr="007C676C">
        <w:rPr>
          <w:noProof/>
        </w:rPr>
      </w:r>
      <w:r w:rsidRPr="007C676C">
        <w:rPr>
          <w:noProof/>
        </w:rPr>
        <w:fldChar w:fldCharType="separate"/>
      </w:r>
      <w:r w:rsidRPr="007C676C">
        <w:rPr>
          <w:noProof/>
        </w:rPr>
        <w:t>118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69EZB</w:t>
      </w:r>
      <w:r>
        <w:rPr>
          <w:noProof/>
        </w:rPr>
        <w:tab/>
        <w:t>Power of APVMA to use information obtained by it for other purposes not to be affected</w:t>
      </w:r>
      <w:r w:rsidRPr="007C676C">
        <w:rPr>
          <w:noProof/>
        </w:rPr>
        <w:tab/>
      </w:r>
      <w:r w:rsidRPr="007C676C">
        <w:rPr>
          <w:noProof/>
        </w:rPr>
        <w:fldChar w:fldCharType="begin"/>
      </w:r>
      <w:r w:rsidRPr="007C676C">
        <w:rPr>
          <w:noProof/>
        </w:rPr>
        <w:instrText xml:space="preserve"> PAGEREF _Toc417377781 \h </w:instrText>
      </w:r>
      <w:r w:rsidRPr="007C676C">
        <w:rPr>
          <w:noProof/>
        </w:rPr>
      </w:r>
      <w:r w:rsidRPr="007C676C">
        <w:rPr>
          <w:noProof/>
        </w:rPr>
        <w:fldChar w:fldCharType="separate"/>
      </w:r>
      <w:r w:rsidRPr="007C676C">
        <w:rPr>
          <w:noProof/>
        </w:rPr>
        <w:t>118</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8—Miscellaneous</w:t>
      </w:r>
      <w:r w:rsidRPr="007C676C">
        <w:rPr>
          <w:b w:val="0"/>
          <w:noProof/>
          <w:sz w:val="18"/>
        </w:rPr>
        <w:tab/>
      </w:r>
      <w:r w:rsidRPr="007C676C">
        <w:rPr>
          <w:b w:val="0"/>
          <w:noProof/>
          <w:sz w:val="18"/>
        </w:rPr>
        <w:fldChar w:fldCharType="begin"/>
      </w:r>
      <w:r w:rsidRPr="007C676C">
        <w:rPr>
          <w:b w:val="0"/>
          <w:noProof/>
          <w:sz w:val="18"/>
        </w:rPr>
        <w:instrText xml:space="preserve"> PAGEREF _Toc417377782 \h </w:instrText>
      </w:r>
      <w:r w:rsidRPr="007C676C">
        <w:rPr>
          <w:b w:val="0"/>
          <w:noProof/>
          <w:sz w:val="18"/>
        </w:rPr>
      </w:r>
      <w:r w:rsidRPr="007C676C">
        <w:rPr>
          <w:b w:val="0"/>
          <w:noProof/>
          <w:sz w:val="18"/>
        </w:rPr>
        <w:fldChar w:fldCharType="separate"/>
      </w:r>
      <w:r w:rsidRPr="007C676C">
        <w:rPr>
          <w:b w:val="0"/>
          <w:noProof/>
          <w:sz w:val="18"/>
        </w:rPr>
        <w:t>119</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69F</w:t>
      </w:r>
      <w:r>
        <w:rPr>
          <w:noProof/>
        </w:rPr>
        <w:tab/>
        <w:t>Appointment of inspectors</w:t>
      </w:r>
      <w:r w:rsidRPr="007C676C">
        <w:rPr>
          <w:noProof/>
        </w:rPr>
        <w:tab/>
      </w:r>
      <w:r w:rsidRPr="007C676C">
        <w:rPr>
          <w:noProof/>
        </w:rPr>
        <w:fldChar w:fldCharType="begin"/>
      </w:r>
      <w:r w:rsidRPr="007C676C">
        <w:rPr>
          <w:noProof/>
        </w:rPr>
        <w:instrText xml:space="preserve"> PAGEREF _Toc417377783 \h </w:instrText>
      </w:r>
      <w:r w:rsidRPr="007C676C">
        <w:rPr>
          <w:noProof/>
        </w:rPr>
      </w:r>
      <w:r w:rsidRPr="007C676C">
        <w:rPr>
          <w:noProof/>
        </w:rPr>
        <w:fldChar w:fldCharType="separate"/>
      </w:r>
      <w:r w:rsidRPr="007C676C">
        <w:rPr>
          <w:noProof/>
        </w:rPr>
        <w:t>119</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69G</w:t>
      </w:r>
      <w:r>
        <w:rPr>
          <w:noProof/>
        </w:rPr>
        <w:tab/>
        <w:t>Approval of analysts</w:t>
      </w:r>
      <w:r w:rsidRPr="007C676C">
        <w:rPr>
          <w:noProof/>
        </w:rPr>
        <w:tab/>
      </w:r>
      <w:r w:rsidRPr="007C676C">
        <w:rPr>
          <w:noProof/>
        </w:rPr>
        <w:fldChar w:fldCharType="begin"/>
      </w:r>
      <w:r w:rsidRPr="007C676C">
        <w:rPr>
          <w:noProof/>
        </w:rPr>
        <w:instrText xml:space="preserve"> PAGEREF _Toc417377784 \h </w:instrText>
      </w:r>
      <w:r w:rsidRPr="007C676C">
        <w:rPr>
          <w:noProof/>
        </w:rPr>
      </w:r>
      <w:r w:rsidRPr="007C676C">
        <w:rPr>
          <w:noProof/>
        </w:rPr>
        <w:fldChar w:fldCharType="separate"/>
      </w:r>
      <w:r w:rsidRPr="007C676C">
        <w:rPr>
          <w:noProof/>
        </w:rPr>
        <w:t>120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69H</w:t>
      </w:r>
      <w:r>
        <w:rPr>
          <w:noProof/>
        </w:rPr>
        <w:tab/>
        <w:t>Exemptions from liability for damages</w:t>
      </w:r>
      <w:r w:rsidRPr="007C676C">
        <w:rPr>
          <w:noProof/>
        </w:rPr>
        <w:tab/>
      </w:r>
      <w:r w:rsidRPr="007C676C">
        <w:rPr>
          <w:noProof/>
        </w:rPr>
        <w:fldChar w:fldCharType="begin"/>
      </w:r>
      <w:r w:rsidRPr="007C676C">
        <w:rPr>
          <w:noProof/>
        </w:rPr>
        <w:instrText xml:space="preserve"> PAGEREF _Toc417377785 \h </w:instrText>
      </w:r>
      <w:r w:rsidRPr="007C676C">
        <w:rPr>
          <w:noProof/>
        </w:rPr>
      </w:r>
      <w:r w:rsidRPr="007C676C">
        <w:rPr>
          <w:noProof/>
        </w:rPr>
        <w:fldChar w:fldCharType="separate"/>
      </w:r>
      <w:r w:rsidRPr="007C676C">
        <w:rPr>
          <w:noProof/>
        </w:rPr>
        <w:t>120</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69HA</w:t>
      </w:r>
      <w:r>
        <w:rPr>
          <w:noProof/>
        </w:rPr>
        <w:tab/>
        <w:t>Protection of inspectors etc.</w:t>
      </w:r>
      <w:r w:rsidRPr="007C676C">
        <w:rPr>
          <w:noProof/>
        </w:rPr>
        <w:tab/>
      </w:r>
      <w:r w:rsidRPr="007C676C">
        <w:rPr>
          <w:noProof/>
        </w:rPr>
        <w:fldChar w:fldCharType="begin"/>
      </w:r>
      <w:r w:rsidRPr="007C676C">
        <w:rPr>
          <w:noProof/>
        </w:rPr>
        <w:instrText xml:space="preserve"> PAGEREF _Toc417377786 \h </w:instrText>
      </w:r>
      <w:r w:rsidRPr="007C676C">
        <w:rPr>
          <w:noProof/>
        </w:rPr>
      </w:r>
      <w:r w:rsidRPr="007C676C">
        <w:rPr>
          <w:noProof/>
        </w:rPr>
        <w:fldChar w:fldCharType="separate"/>
      </w:r>
      <w:r w:rsidRPr="007C676C">
        <w:rPr>
          <w:noProof/>
        </w:rPr>
        <w:t>123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69J</w:t>
      </w:r>
      <w:r>
        <w:rPr>
          <w:noProof/>
        </w:rPr>
        <w:tab/>
        <w:t>Documents or substances held by APVMA at commencement of Agvet Codes</w:t>
      </w:r>
      <w:r w:rsidRPr="007C676C">
        <w:rPr>
          <w:noProof/>
        </w:rPr>
        <w:tab/>
      </w:r>
      <w:r w:rsidRPr="007C676C">
        <w:rPr>
          <w:noProof/>
        </w:rPr>
        <w:fldChar w:fldCharType="begin"/>
      </w:r>
      <w:r w:rsidRPr="007C676C">
        <w:rPr>
          <w:noProof/>
        </w:rPr>
        <w:instrText xml:space="preserve"> PAGEREF _Toc417377787 \h </w:instrText>
      </w:r>
      <w:r w:rsidRPr="007C676C">
        <w:rPr>
          <w:noProof/>
        </w:rPr>
      </w:r>
      <w:r w:rsidRPr="007C676C">
        <w:rPr>
          <w:noProof/>
        </w:rPr>
        <w:fldChar w:fldCharType="separate"/>
      </w:r>
      <w:r w:rsidRPr="007C676C">
        <w:rPr>
          <w:noProof/>
        </w:rPr>
        <w:t>123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70</w:t>
      </w:r>
      <w:r>
        <w:rPr>
          <w:noProof/>
        </w:rPr>
        <w:tab/>
        <w:t>Acts done by APVMA</w:t>
      </w:r>
      <w:r w:rsidRPr="007C676C">
        <w:rPr>
          <w:noProof/>
        </w:rPr>
        <w:tab/>
      </w:r>
      <w:r w:rsidRPr="007C676C">
        <w:rPr>
          <w:noProof/>
        </w:rPr>
        <w:fldChar w:fldCharType="begin"/>
      </w:r>
      <w:r w:rsidRPr="007C676C">
        <w:rPr>
          <w:noProof/>
        </w:rPr>
        <w:instrText xml:space="preserve"> PAGEREF _Toc417377788 \h </w:instrText>
      </w:r>
      <w:r w:rsidRPr="007C676C">
        <w:rPr>
          <w:noProof/>
        </w:rPr>
      </w:r>
      <w:r w:rsidRPr="007C676C">
        <w:rPr>
          <w:noProof/>
        </w:rPr>
        <w:fldChar w:fldCharType="separate"/>
      </w:r>
      <w:r w:rsidRPr="007C676C">
        <w:rPr>
          <w:noProof/>
        </w:rPr>
        <w:t>123</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71</w:t>
      </w:r>
      <w:r>
        <w:rPr>
          <w:noProof/>
        </w:rPr>
        <w:tab/>
        <w:t>Delegation by Minister</w:t>
      </w:r>
      <w:r w:rsidRPr="007C676C">
        <w:rPr>
          <w:noProof/>
        </w:rPr>
        <w:tab/>
      </w:r>
      <w:r w:rsidRPr="007C676C">
        <w:rPr>
          <w:noProof/>
        </w:rPr>
        <w:fldChar w:fldCharType="begin"/>
      </w:r>
      <w:r w:rsidRPr="007C676C">
        <w:rPr>
          <w:noProof/>
        </w:rPr>
        <w:instrText xml:space="preserve"> PAGEREF _Toc417377789 \h </w:instrText>
      </w:r>
      <w:r w:rsidRPr="007C676C">
        <w:rPr>
          <w:noProof/>
        </w:rPr>
      </w:r>
      <w:r w:rsidRPr="007C676C">
        <w:rPr>
          <w:noProof/>
        </w:rPr>
        <w:fldChar w:fldCharType="separate"/>
      </w:r>
      <w:r w:rsidRPr="007C676C">
        <w:rPr>
          <w:noProof/>
        </w:rPr>
        <w:t>124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72</w:t>
      </w:r>
      <w:r>
        <w:rPr>
          <w:noProof/>
        </w:rPr>
        <w:tab/>
        <w:t>Review of Agvet Scheme every 10 years</w:t>
      </w:r>
      <w:r w:rsidRPr="007C676C">
        <w:rPr>
          <w:noProof/>
        </w:rPr>
        <w:tab/>
      </w:r>
      <w:r w:rsidRPr="007C676C">
        <w:rPr>
          <w:noProof/>
        </w:rPr>
        <w:fldChar w:fldCharType="begin"/>
      </w:r>
      <w:r w:rsidRPr="007C676C">
        <w:rPr>
          <w:noProof/>
        </w:rPr>
        <w:instrText xml:space="preserve"> PAGEREF _Toc417377790 \h </w:instrText>
      </w:r>
      <w:r w:rsidRPr="007C676C">
        <w:rPr>
          <w:noProof/>
        </w:rPr>
      </w:r>
      <w:r w:rsidRPr="007C676C">
        <w:rPr>
          <w:noProof/>
        </w:rPr>
        <w:fldChar w:fldCharType="separate"/>
      </w:r>
      <w:r w:rsidRPr="007C676C">
        <w:rPr>
          <w:noProof/>
        </w:rPr>
        <w:t>124</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73</w:t>
      </w:r>
      <w:r>
        <w:rPr>
          <w:noProof/>
        </w:rPr>
        <w:tab/>
        <w:t>Regulations</w:t>
      </w:r>
      <w:r w:rsidRPr="007C676C">
        <w:rPr>
          <w:noProof/>
        </w:rPr>
        <w:tab/>
      </w:r>
      <w:r w:rsidRPr="007C676C">
        <w:rPr>
          <w:noProof/>
        </w:rPr>
        <w:fldChar w:fldCharType="begin"/>
      </w:r>
      <w:r w:rsidRPr="007C676C">
        <w:rPr>
          <w:noProof/>
        </w:rPr>
        <w:instrText xml:space="preserve"> PAGEREF _Toc417377791 \h </w:instrText>
      </w:r>
      <w:r w:rsidRPr="007C676C">
        <w:rPr>
          <w:noProof/>
        </w:rPr>
      </w:r>
      <w:r w:rsidRPr="007C676C">
        <w:rPr>
          <w:noProof/>
        </w:rPr>
        <w:fldChar w:fldCharType="separate"/>
      </w:r>
      <w:r w:rsidRPr="007C676C">
        <w:rPr>
          <w:noProof/>
        </w:rPr>
        <w:t>125</w:t>
      </w:r>
      <w:r w:rsidRPr="007C676C">
        <w:rPr>
          <w:noProof/>
        </w:rPr>
        <w:fldChar w:fldCharType="end"/>
      </w:r>
    </w:p>
    <w:p w:rsidR="007C676C" w:rsidRDefault="007C676C">
      <w:pPr>
        <w:pStyle w:val="TOC2"/>
        <w:rPr>
          <w:rFonts w:asciiTheme="minorHAnsi" w:eastAsiaTheme="minorEastAsia" w:hAnsiTheme="minorHAnsi" w:cstheme="minorBidi"/>
          <w:b w:val="0"/>
          <w:noProof/>
          <w:kern w:val="0"/>
          <w:sz w:val="22"/>
          <w:szCs w:val="22"/>
        </w:rPr>
      </w:pPr>
      <w:r>
        <w:rPr>
          <w:noProof/>
        </w:rPr>
        <w:t>Part 9—Transitional provisions</w:t>
      </w:r>
      <w:r w:rsidRPr="007C676C">
        <w:rPr>
          <w:b w:val="0"/>
          <w:noProof/>
          <w:sz w:val="18"/>
        </w:rPr>
        <w:tab/>
      </w:r>
      <w:r w:rsidRPr="007C676C">
        <w:rPr>
          <w:b w:val="0"/>
          <w:noProof/>
          <w:sz w:val="18"/>
        </w:rPr>
        <w:fldChar w:fldCharType="begin"/>
      </w:r>
      <w:r w:rsidRPr="007C676C">
        <w:rPr>
          <w:b w:val="0"/>
          <w:noProof/>
          <w:sz w:val="18"/>
        </w:rPr>
        <w:instrText xml:space="preserve"> PAGEREF _Toc417377792 \h </w:instrText>
      </w:r>
      <w:r w:rsidRPr="007C676C">
        <w:rPr>
          <w:b w:val="0"/>
          <w:noProof/>
          <w:sz w:val="18"/>
        </w:rPr>
      </w:r>
      <w:r w:rsidRPr="007C676C">
        <w:rPr>
          <w:b w:val="0"/>
          <w:noProof/>
          <w:sz w:val="18"/>
        </w:rPr>
        <w:fldChar w:fldCharType="separate"/>
      </w:r>
      <w:r w:rsidRPr="007C676C">
        <w:rPr>
          <w:b w:val="0"/>
          <w:noProof/>
          <w:sz w:val="18"/>
        </w:rPr>
        <w:t>126</w:t>
      </w:r>
      <w:r w:rsidRPr="007C676C">
        <w:rPr>
          <w:b w:val="0"/>
          <w:noProof/>
          <w:sz w:val="18"/>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74</w:t>
      </w:r>
      <w:r>
        <w:rPr>
          <w:noProof/>
        </w:rPr>
        <w:tab/>
        <w:t>Staff</w:t>
      </w:r>
      <w:r w:rsidRPr="007C676C">
        <w:rPr>
          <w:noProof/>
        </w:rPr>
        <w:tab/>
      </w:r>
      <w:r w:rsidRPr="007C676C">
        <w:rPr>
          <w:noProof/>
        </w:rPr>
        <w:fldChar w:fldCharType="begin"/>
      </w:r>
      <w:r w:rsidRPr="007C676C">
        <w:rPr>
          <w:noProof/>
        </w:rPr>
        <w:instrText xml:space="preserve"> PAGEREF _Toc417377793 \h </w:instrText>
      </w:r>
      <w:r w:rsidRPr="007C676C">
        <w:rPr>
          <w:noProof/>
        </w:rPr>
      </w:r>
      <w:r w:rsidRPr="007C676C">
        <w:rPr>
          <w:noProof/>
        </w:rPr>
        <w:fldChar w:fldCharType="separate"/>
      </w:r>
      <w:r w:rsidRPr="007C676C">
        <w:rPr>
          <w:noProof/>
        </w:rPr>
        <w:t>126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75</w:t>
      </w:r>
      <w:r>
        <w:rPr>
          <w:noProof/>
        </w:rPr>
        <w:tab/>
        <w:t>Transfers of certain assets to APVMA</w:t>
      </w:r>
      <w:r w:rsidRPr="007C676C">
        <w:rPr>
          <w:noProof/>
        </w:rPr>
        <w:tab/>
      </w:r>
      <w:r w:rsidRPr="007C676C">
        <w:rPr>
          <w:noProof/>
        </w:rPr>
        <w:fldChar w:fldCharType="begin"/>
      </w:r>
      <w:r w:rsidRPr="007C676C">
        <w:rPr>
          <w:noProof/>
        </w:rPr>
        <w:instrText xml:space="preserve"> PAGEREF _Toc417377794 \h </w:instrText>
      </w:r>
      <w:r w:rsidRPr="007C676C">
        <w:rPr>
          <w:noProof/>
        </w:rPr>
      </w:r>
      <w:r w:rsidRPr="007C676C">
        <w:rPr>
          <w:noProof/>
        </w:rPr>
        <w:fldChar w:fldCharType="separate"/>
      </w:r>
      <w:r w:rsidRPr="007C676C">
        <w:rPr>
          <w:noProof/>
        </w:rPr>
        <w:t>126</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76</w:t>
      </w:r>
      <w:r>
        <w:rPr>
          <w:noProof/>
        </w:rPr>
        <w:tab/>
        <w:t>Agreements etc.—Minister may make arrangements</w:t>
      </w:r>
      <w:r w:rsidRPr="007C676C">
        <w:rPr>
          <w:noProof/>
        </w:rPr>
        <w:tab/>
      </w:r>
      <w:r w:rsidRPr="007C676C">
        <w:rPr>
          <w:noProof/>
        </w:rPr>
        <w:fldChar w:fldCharType="begin"/>
      </w:r>
      <w:r w:rsidRPr="007C676C">
        <w:rPr>
          <w:noProof/>
        </w:rPr>
        <w:instrText xml:space="preserve"> PAGEREF _Toc417377795 \h </w:instrText>
      </w:r>
      <w:r w:rsidRPr="007C676C">
        <w:rPr>
          <w:noProof/>
        </w:rPr>
      </w:r>
      <w:r w:rsidRPr="007C676C">
        <w:rPr>
          <w:noProof/>
        </w:rPr>
        <w:fldChar w:fldCharType="separate"/>
      </w:r>
      <w:r w:rsidRPr="007C676C">
        <w:rPr>
          <w:noProof/>
        </w:rPr>
        <w:t>127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78</w:t>
      </w:r>
      <w:r>
        <w:rPr>
          <w:noProof/>
        </w:rPr>
        <w:tab/>
        <w:t>Money paid in advance to Commonwealth</w:t>
      </w:r>
      <w:r w:rsidRPr="007C676C">
        <w:rPr>
          <w:noProof/>
        </w:rPr>
        <w:tab/>
      </w:r>
      <w:r w:rsidRPr="007C676C">
        <w:rPr>
          <w:noProof/>
        </w:rPr>
        <w:fldChar w:fldCharType="begin"/>
      </w:r>
      <w:r w:rsidRPr="007C676C">
        <w:rPr>
          <w:noProof/>
        </w:rPr>
        <w:instrText xml:space="preserve"> PAGEREF _Toc417377796 \h </w:instrText>
      </w:r>
      <w:r w:rsidRPr="007C676C">
        <w:rPr>
          <w:noProof/>
        </w:rPr>
      </w:r>
      <w:r w:rsidRPr="007C676C">
        <w:rPr>
          <w:noProof/>
        </w:rPr>
        <w:fldChar w:fldCharType="separate"/>
      </w:r>
      <w:r w:rsidRPr="007C676C">
        <w:rPr>
          <w:noProof/>
        </w:rPr>
        <w:t>127</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79</w:t>
      </w:r>
      <w:r>
        <w:rPr>
          <w:noProof/>
        </w:rPr>
        <w:tab/>
        <w:t>Rights in respect of services and facilities formerly provided by Department</w:t>
      </w:r>
      <w:r w:rsidRPr="007C676C">
        <w:rPr>
          <w:noProof/>
        </w:rPr>
        <w:tab/>
      </w:r>
      <w:r w:rsidRPr="007C676C">
        <w:rPr>
          <w:noProof/>
        </w:rPr>
        <w:fldChar w:fldCharType="begin"/>
      </w:r>
      <w:r w:rsidRPr="007C676C">
        <w:rPr>
          <w:noProof/>
        </w:rPr>
        <w:instrText xml:space="preserve"> PAGEREF _Toc417377797 \h </w:instrText>
      </w:r>
      <w:r w:rsidRPr="007C676C">
        <w:rPr>
          <w:noProof/>
        </w:rPr>
      </w:r>
      <w:r w:rsidRPr="007C676C">
        <w:rPr>
          <w:noProof/>
        </w:rPr>
        <w:fldChar w:fldCharType="separate"/>
      </w:r>
      <w:r w:rsidRPr="007C676C">
        <w:rPr>
          <w:noProof/>
        </w:rPr>
        <w:t>128</w:t>
      </w:r>
      <w:r w:rsidRPr="007C676C">
        <w:rPr>
          <w:noProof/>
        </w:rPr>
        <w:fldChar w:fldCharType="end"/>
      </w:r>
    </w:p>
    <w:p w:rsidR="007C676C" w:rsidRDefault="007C676C">
      <w:pPr>
        <w:pStyle w:val="TOC5"/>
        <w:rPr>
          <w:rFonts w:asciiTheme="minorHAnsi" w:eastAsiaTheme="minorEastAsia" w:hAnsiTheme="minorHAnsi" w:cstheme="minorBidi"/>
          <w:noProof/>
          <w:kern w:val="0"/>
          <w:sz w:val="22"/>
          <w:szCs w:val="22"/>
        </w:rPr>
      </w:pPr>
      <w:r>
        <w:rPr>
          <w:noProof/>
        </w:rPr>
        <w:t>80</w:t>
      </w:r>
      <w:r>
        <w:rPr>
          <w:noProof/>
        </w:rPr>
        <w:tab/>
        <w:t>Delegations</w:t>
      </w:r>
      <w:r w:rsidRPr="007C676C">
        <w:rPr>
          <w:noProof/>
        </w:rPr>
        <w:tab/>
      </w:r>
      <w:r w:rsidRPr="007C676C">
        <w:rPr>
          <w:noProof/>
        </w:rPr>
        <w:fldChar w:fldCharType="begin"/>
      </w:r>
      <w:r w:rsidRPr="007C676C">
        <w:rPr>
          <w:noProof/>
        </w:rPr>
        <w:instrText xml:space="preserve"> PAGEREF _Toc417377798 \h </w:instrText>
      </w:r>
      <w:r w:rsidRPr="007C676C">
        <w:rPr>
          <w:noProof/>
        </w:rPr>
      </w:r>
      <w:r w:rsidRPr="007C676C">
        <w:rPr>
          <w:noProof/>
        </w:rPr>
        <w:fldChar w:fldCharType="separate"/>
      </w:r>
      <w:r w:rsidRPr="007C676C">
        <w:rPr>
          <w:noProof/>
        </w:rPr>
        <w:t>129</w:t>
      </w:r>
      <w:r w:rsidRPr="007C676C">
        <w:rPr>
          <w:noProof/>
        </w:rPr>
        <w:fldChar w:fldCharType="end"/>
      </w:r>
    </w:p>
    <w:p w:rsidR="007C676C" w:rsidRDefault="007C676C" w:rsidP="007C676C">
      <w:pPr>
        <w:pStyle w:val="TOC2"/>
        <w:rPr>
          <w:rFonts w:asciiTheme="minorHAnsi" w:eastAsiaTheme="minorEastAsia" w:hAnsiTheme="minorHAnsi" w:cstheme="minorBidi"/>
          <w:b w:val="0"/>
          <w:noProof/>
          <w:kern w:val="0"/>
          <w:sz w:val="22"/>
          <w:szCs w:val="22"/>
        </w:rPr>
      </w:pPr>
      <w:r>
        <w:rPr>
          <w:noProof/>
        </w:rPr>
        <w:t>Endnotes</w:t>
      </w:r>
      <w:r w:rsidRPr="007C676C">
        <w:rPr>
          <w:b w:val="0"/>
          <w:noProof/>
          <w:sz w:val="18"/>
        </w:rPr>
        <w:tab/>
      </w:r>
      <w:r w:rsidRPr="007C676C">
        <w:rPr>
          <w:b w:val="0"/>
          <w:noProof/>
          <w:sz w:val="18"/>
        </w:rPr>
        <w:fldChar w:fldCharType="begin"/>
      </w:r>
      <w:r w:rsidRPr="007C676C">
        <w:rPr>
          <w:b w:val="0"/>
          <w:noProof/>
          <w:sz w:val="18"/>
        </w:rPr>
        <w:instrText xml:space="preserve"> PAGEREF _Toc417377799 \h </w:instrText>
      </w:r>
      <w:r w:rsidRPr="007C676C">
        <w:rPr>
          <w:b w:val="0"/>
          <w:noProof/>
          <w:sz w:val="18"/>
        </w:rPr>
      </w:r>
      <w:r w:rsidRPr="007C676C">
        <w:rPr>
          <w:b w:val="0"/>
          <w:noProof/>
          <w:sz w:val="18"/>
        </w:rPr>
        <w:fldChar w:fldCharType="separate"/>
      </w:r>
      <w:r w:rsidRPr="007C676C">
        <w:rPr>
          <w:b w:val="0"/>
          <w:noProof/>
          <w:sz w:val="18"/>
        </w:rPr>
        <w:t>130</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Endnote 1—About the endnotes</w:t>
      </w:r>
      <w:r w:rsidRPr="007C676C">
        <w:rPr>
          <w:b w:val="0"/>
          <w:noProof/>
          <w:sz w:val="18"/>
        </w:rPr>
        <w:tab/>
      </w:r>
      <w:r w:rsidRPr="007C676C">
        <w:rPr>
          <w:b w:val="0"/>
          <w:noProof/>
          <w:sz w:val="18"/>
        </w:rPr>
        <w:fldChar w:fldCharType="begin"/>
      </w:r>
      <w:r w:rsidRPr="007C676C">
        <w:rPr>
          <w:b w:val="0"/>
          <w:noProof/>
          <w:sz w:val="18"/>
        </w:rPr>
        <w:instrText xml:space="preserve"> PAGEREF _Toc417377800 \h </w:instrText>
      </w:r>
      <w:r w:rsidRPr="007C676C">
        <w:rPr>
          <w:b w:val="0"/>
          <w:noProof/>
          <w:sz w:val="18"/>
        </w:rPr>
      </w:r>
      <w:r w:rsidRPr="007C676C">
        <w:rPr>
          <w:b w:val="0"/>
          <w:noProof/>
          <w:sz w:val="18"/>
        </w:rPr>
        <w:fldChar w:fldCharType="separate"/>
      </w:r>
      <w:r w:rsidRPr="007C676C">
        <w:rPr>
          <w:b w:val="0"/>
          <w:noProof/>
          <w:sz w:val="18"/>
        </w:rPr>
        <w:t>130</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Endnote 2—Abbreviation key</w:t>
      </w:r>
      <w:r w:rsidRPr="007C676C">
        <w:rPr>
          <w:b w:val="0"/>
          <w:noProof/>
          <w:sz w:val="18"/>
        </w:rPr>
        <w:tab/>
      </w:r>
      <w:r w:rsidRPr="007C676C">
        <w:rPr>
          <w:b w:val="0"/>
          <w:noProof/>
          <w:sz w:val="18"/>
        </w:rPr>
        <w:fldChar w:fldCharType="begin"/>
      </w:r>
      <w:r w:rsidRPr="007C676C">
        <w:rPr>
          <w:b w:val="0"/>
          <w:noProof/>
          <w:sz w:val="18"/>
        </w:rPr>
        <w:instrText xml:space="preserve"> PAGEREF _Toc417377801 \h </w:instrText>
      </w:r>
      <w:r w:rsidRPr="007C676C">
        <w:rPr>
          <w:b w:val="0"/>
          <w:noProof/>
          <w:sz w:val="18"/>
        </w:rPr>
      </w:r>
      <w:r w:rsidRPr="007C676C">
        <w:rPr>
          <w:b w:val="0"/>
          <w:noProof/>
          <w:sz w:val="18"/>
        </w:rPr>
        <w:fldChar w:fldCharType="separate"/>
      </w:r>
      <w:r w:rsidRPr="007C676C">
        <w:rPr>
          <w:b w:val="0"/>
          <w:noProof/>
          <w:sz w:val="18"/>
        </w:rPr>
        <w:t>131</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Endnote 3—Legislation history</w:t>
      </w:r>
      <w:r w:rsidRPr="007C676C">
        <w:rPr>
          <w:b w:val="0"/>
          <w:noProof/>
          <w:sz w:val="18"/>
        </w:rPr>
        <w:tab/>
      </w:r>
      <w:r w:rsidRPr="007C676C">
        <w:rPr>
          <w:b w:val="0"/>
          <w:noProof/>
          <w:sz w:val="18"/>
        </w:rPr>
        <w:fldChar w:fldCharType="begin"/>
      </w:r>
      <w:r w:rsidRPr="007C676C">
        <w:rPr>
          <w:b w:val="0"/>
          <w:noProof/>
          <w:sz w:val="18"/>
        </w:rPr>
        <w:instrText xml:space="preserve"> PAGEREF _Toc417377802 \h </w:instrText>
      </w:r>
      <w:r w:rsidRPr="007C676C">
        <w:rPr>
          <w:b w:val="0"/>
          <w:noProof/>
          <w:sz w:val="18"/>
        </w:rPr>
      </w:r>
      <w:r w:rsidRPr="007C676C">
        <w:rPr>
          <w:b w:val="0"/>
          <w:noProof/>
          <w:sz w:val="18"/>
        </w:rPr>
        <w:fldChar w:fldCharType="separate"/>
      </w:r>
      <w:r w:rsidRPr="007C676C">
        <w:rPr>
          <w:b w:val="0"/>
          <w:noProof/>
          <w:sz w:val="18"/>
        </w:rPr>
        <w:t>132</w:t>
      </w:r>
      <w:r w:rsidRPr="007C676C">
        <w:rPr>
          <w:b w:val="0"/>
          <w:noProof/>
          <w:sz w:val="18"/>
        </w:rPr>
        <w:fldChar w:fldCharType="end"/>
      </w:r>
    </w:p>
    <w:p w:rsidR="007C676C" w:rsidRDefault="007C676C">
      <w:pPr>
        <w:pStyle w:val="TOC3"/>
        <w:rPr>
          <w:rFonts w:asciiTheme="minorHAnsi" w:eastAsiaTheme="minorEastAsia" w:hAnsiTheme="minorHAnsi" w:cstheme="minorBidi"/>
          <w:b w:val="0"/>
          <w:noProof/>
          <w:kern w:val="0"/>
          <w:szCs w:val="22"/>
        </w:rPr>
      </w:pPr>
      <w:r>
        <w:rPr>
          <w:noProof/>
        </w:rPr>
        <w:t>Endnote 4—Amendment history</w:t>
      </w:r>
      <w:r w:rsidRPr="007C676C">
        <w:rPr>
          <w:b w:val="0"/>
          <w:noProof/>
          <w:sz w:val="18"/>
        </w:rPr>
        <w:tab/>
      </w:r>
      <w:r w:rsidRPr="007C676C">
        <w:rPr>
          <w:b w:val="0"/>
          <w:noProof/>
          <w:sz w:val="18"/>
        </w:rPr>
        <w:fldChar w:fldCharType="begin"/>
      </w:r>
      <w:r w:rsidRPr="007C676C">
        <w:rPr>
          <w:b w:val="0"/>
          <w:noProof/>
          <w:sz w:val="18"/>
        </w:rPr>
        <w:instrText xml:space="preserve"> PAGEREF _Toc417377803 \h </w:instrText>
      </w:r>
      <w:r w:rsidRPr="007C676C">
        <w:rPr>
          <w:b w:val="0"/>
          <w:noProof/>
          <w:sz w:val="18"/>
        </w:rPr>
      </w:r>
      <w:r w:rsidRPr="007C676C">
        <w:rPr>
          <w:b w:val="0"/>
          <w:noProof/>
          <w:sz w:val="18"/>
        </w:rPr>
        <w:fldChar w:fldCharType="separate"/>
      </w:r>
      <w:r w:rsidRPr="007C676C">
        <w:rPr>
          <w:b w:val="0"/>
          <w:noProof/>
          <w:sz w:val="18"/>
        </w:rPr>
        <w:t>138</w:t>
      </w:r>
      <w:r w:rsidRPr="007C676C">
        <w:rPr>
          <w:b w:val="0"/>
          <w:noProof/>
          <w:sz w:val="18"/>
        </w:rPr>
        <w:fldChar w:fldCharType="end"/>
      </w:r>
    </w:p>
    <w:p w:rsidR="00C66B3F" w:rsidRPr="007C676C" w:rsidRDefault="0014631B" w:rsidP="00C66B3F">
      <w:pPr>
        <w:sectPr w:rsidR="00C66B3F" w:rsidRPr="007C676C" w:rsidSect="0069320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7C676C">
        <w:fldChar w:fldCharType="end"/>
      </w:r>
    </w:p>
    <w:p w:rsidR="008E3F64" w:rsidRPr="007C676C" w:rsidRDefault="008E3F64" w:rsidP="008F5F68">
      <w:pPr>
        <w:pStyle w:val="LongT"/>
      </w:pPr>
      <w:r w:rsidRPr="007C676C">
        <w:lastRenderedPageBreak/>
        <w:t>An Act to establish an authority for the registration of agricultural and veterinary chemicals, and for related purposes</w:t>
      </w:r>
    </w:p>
    <w:p w:rsidR="008E3F64" w:rsidRPr="007C676C" w:rsidRDefault="008E3F64" w:rsidP="008E3F64">
      <w:pPr>
        <w:pStyle w:val="ActHead2"/>
      </w:pPr>
      <w:bookmarkStart w:id="1" w:name="_Toc417377574"/>
      <w:r w:rsidRPr="007C676C">
        <w:rPr>
          <w:rStyle w:val="CharPartNo"/>
        </w:rPr>
        <w:t>Part</w:t>
      </w:r>
      <w:r w:rsidR="007C676C" w:rsidRPr="007C676C">
        <w:rPr>
          <w:rStyle w:val="CharPartNo"/>
        </w:rPr>
        <w:t> </w:t>
      </w:r>
      <w:r w:rsidRPr="007C676C">
        <w:rPr>
          <w:rStyle w:val="CharPartNo"/>
        </w:rPr>
        <w:t>1</w:t>
      </w:r>
      <w:r w:rsidRPr="007C676C">
        <w:t>—</w:t>
      </w:r>
      <w:r w:rsidRPr="007C676C">
        <w:rPr>
          <w:rStyle w:val="CharPartText"/>
        </w:rPr>
        <w:t>Preliminary</w:t>
      </w:r>
      <w:bookmarkEnd w:id="1"/>
    </w:p>
    <w:p w:rsidR="008E3F64" w:rsidRPr="007C676C" w:rsidRDefault="00A75C14" w:rsidP="008E3F64">
      <w:pPr>
        <w:pStyle w:val="Header"/>
      </w:pPr>
      <w:r w:rsidRPr="007C676C">
        <w:rPr>
          <w:rStyle w:val="CharDivNo"/>
        </w:rPr>
        <w:t xml:space="preserve"> </w:t>
      </w:r>
      <w:r w:rsidRPr="007C676C">
        <w:rPr>
          <w:rStyle w:val="CharDivText"/>
        </w:rPr>
        <w:t xml:space="preserve"> </w:t>
      </w:r>
    </w:p>
    <w:p w:rsidR="008E3F64" w:rsidRPr="007C676C" w:rsidRDefault="008E3F64" w:rsidP="008E3F64">
      <w:pPr>
        <w:pStyle w:val="ActHead5"/>
      </w:pPr>
      <w:bookmarkStart w:id="2" w:name="_Toc417377575"/>
      <w:r w:rsidRPr="007C676C">
        <w:rPr>
          <w:rStyle w:val="CharSectno"/>
        </w:rPr>
        <w:t>1</w:t>
      </w:r>
      <w:r w:rsidRPr="007C676C">
        <w:t xml:space="preserve">  Short title</w:t>
      </w:r>
      <w:bookmarkEnd w:id="2"/>
    </w:p>
    <w:p w:rsidR="008E3F64" w:rsidRPr="007C676C" w:rsidRDefault="008E3F64" w:rsidP="008E3F64">
      <w:pPr>
        <w:pStyle w:val="subsection"/>
      </w:pPr>
      <w:r w:rsidRPr="007C676C">
        <w:tab/>
      </w:r>
      <w:r w:rsidRPr="007C676C">
        <w:tab/>
        <w:t xml:space="preserve">This Act may be cited as the </w:t>
      </w:r>
      <w:r w:rsidRPr="007C676C">
        <w:rPr>
          <w:i/>
        </w:rPr>
        <w:t>Agricultural and Veterinary Chemicals (Administration) Act 1992</w:t>
      </w:r>
      <w:r w:rsidRPr="007C676C">
        <w:t>.</w:t>
      </w:r>
    </w:p>
    <w:p w:rsidR="008E3F64" w:rsidRPr="007C676C" w:rsidRDefault="008E3F64" w:rsidP="008E3F64">
      <w:pPr>
        <w:pStyle w:val="ActHead5"/>
      </w:pPr>
      <w:bookmarkStart w:id="3" w:name="_Toc417377576"/>
      <w:r w:rsidRPr="007C676C">
        <w:rPr>
          <w:rStyle w:val="CharSectno"/>
        </w:rPr>
        <w:t>2</w:t>
      </w:r>
      <w:r w:rsidRPr="007C676C">
        <w:t xml:space="preserve">  Commencement</w:t>
      </w:r>
      <w:bookmarkEnd w:id="3"/>
    </w:p>
    <w:p w:rsidR="008E3F64" w:rsidRPr="007C676C" w:rsidRDefault="008E3F64" w:rsidP="008E3F64">
      <w:pPr>
        <w:pStyle w:val="subsection"/>
      </w:pPr>
      <w:r w:rsidRPr="007C676C">
        <w:tab/>
        <w:t>(1)</w:t>
      </w:r>
      <w:r w:rsidRPr="007C676C">
        <w:tab/>
        <w:t xml:space="preserve">Subject to </w:t>
      </w:r>
      <w:r w:rsidR="007C676C">
        <w:t>subsection (</w:t>
      </w:r>
      <w:r w:rsidRPr="007C676C">
        <w:t>2), this Act commences on a day to be fixed by Proclamation.</w:t>
      </w:r>
    </w:p>
    <w:p w:rsidR="008E3F64" w:rsidRPr="007C676C" w:rsidRDefault="008E3F64" w:rsidP="008E3F64">
      <w:pPr>
        <w:pStyle w:val="subsection"/>
      </w:pPr>
      <w:r w:rsidRPr="007C676C">
        <w:tab/>
        <w:t>(2)</w:t>
      </w:r>
      <w:r w:rsidRPr="007C676C">
        <w:tab/>
        <w:t xml:space="preserve">If this Act does not commence under </w:t>
      </w:r>
      <w:r w:rsidR="007C676C">
        <w:t>subsection (</w:t>
      </w:r>
      <w:r w:rsidRPr="007C676C">
        <w:t>1) within the period of 6 months beginning on the day on which it receives the Royal Assent, it commences on the first day after the end of that period.</w:t>
      </w:r>
    </w:p>
    <w:p w:rsidR="008E3F64" w:rsidRPr="007C676C" w:rsidRDefault="008E3F64" w:rsidP="008E3F64">
      <w:pPr>
        <w:pStyle w:val="ActHead5"/>
      </w:pPr>
      <w:bookmarkStart w:id="4" w:name="_Toc417377577"/>
      <w:r w:rsidRPr="007C676C">
        <w:rPr>
          <w:rStyle w:val="CharSectno"/>
        </w:rPr>
        <w:t>3</w:t>
      </w:r>
      <w:r w:rsidRPr="007C676C">
        <w:t xml:space="preserve">  Object</w:t>
      </w:r>
      <w:bookmarkEnd w:id="4"/>
    </w:p>
    <w:p w:rsidR="008E3F64" w:rsidRPr="007C676C" w:rsidRDefault="008E3F64" w:rsidP="008E3F64">
      <w:pPr>
        <w:pStyle w:val="subsection"/>
      </w:pPr>
      <w:r w:rsidRPr="007C676C">
        <w:tab/>
      </w:r>
      <w:r w:rsidRPr="007C676C">
        <w:tab/>
        <w:t>The object of this Act is to establish a national registration authority to administer such laws of the Commonwealth or of the States and Territories relating to agricultural and veterinary chemical products as confer functions and powers on the Authority.</w:t>
      </w:r>
    </w:p>
    <w:p w:rsidR="008E3F64" w:rsidRPr="007C676C" w:rsidRDefault="008E3F64" w:rsidP="008E3F64">
      <w:pPr>
        <w:pStyle w:val="ActHead5"/>
      </w:pPr>
      <w:bookmarkStart w:id="5" w:name="_Toc417377578"/>
      <w:r w:rsidRPr="007C676C">
        <w:rPr>
          <w:rStyle w:val="CharSectno"/>
        </w:rPr>
        <w:t>4</w:t>
      </w:r>
      <w:r w:rsidRPr="007C676C">
        <w:t xml:space="preserve">  Interpretation</w:t>
      </w:r>
      <w:bookmarkEnd w:id="5"/>
    </w:p>
    <w:p w:rsidR="008E3F64" w:rsidRPr="007C676C" w:rsidRDefault="008E3F64" w:rsidP="008E3F64">
      <w:pPr>
        <w:pStyle w:val="subsection"/>
      </w:pPr>
      <w:r w:rsidRPr="007C676C">
        <w:tab/>
      </w:r>
      <w:r w:rsidRPr="007C676C">
        <w:tab/>
        <w:t>In this Act, unless the contrary intention appears:</w:t>
      </w:r>
    </w:p>
    <w:p w:rsidR="006B0682" w:rsidRPr="007C676C" w:rsidRDefault="006B0682" w:rsidP="006B0682">
      <w:pPr>
        <w:pStyle w:val="Definition"/>
      </w:pPr>
      <w:r w:rsidRPr="007C676C">
        <w:rPr>
          <w:b/>
          <w:i/>
        </w:rPr>
        <w:t>Advisory Board</w:t>
      </w:r>
      <w:r w:rsidRPr="007C676C">
        <w:t xml:space="preserve"> means the Advisory Board of the APVMA established by section</w:t>
      </w:r>
      <w:r w:rsidR="007C676C">
        <w:t> </w:t>
      </w:r>
      <w:r w:rsidRPr="007C676C">
        <w:t>14.</w:t>
      </w:r>
    </w:p>
    <w:p w:rsidR="008E3F64" w:rsidRPr="007C676C" w:rsidRDefault="008E3F64" w:rsidP="008E3F64">
      <w:pPr>
        <w:pStyle w:val="Definition"/>
        <w:rPr>
          <w:sz w:val="20"/>
        </w:rPr>
      </w:pPr>
      <w:r w:rsidRPr="007C676C">
        <w:rPr>
          <w:b/>
          <w:i/>
        </w:rPr>
        <w:lastRenderedPageBreak/>
        <w:t>APVMA</w:t>
      </w:r>
      <w:r w:rsidRPr="007C676C">
        <w:t xml:space="preserve"> means the Australian Pesticides and Veterinary Medicines Authority continued in existence by section</w:t>
      </w:r>
      <w:r w:rsidR="007C676C">
        <w:t> </w:t>
      </w:r>
      <w:r w:rsidRPr="007C676C">
        <w:t>6.</w:t>
      </w:r>
    </w:p>
    <w:p w:rsidR="006B0682" w:rsidRPr="007C676C" w:rsidRDefault="006B0682" w:rsidP="006B0682">
      <w:pPr>
        <w:pStyle w:val="Definition"/>
      </w:pPr>
      <w:r w:rsidRPr="007C676C">
        <w:rPr>
          <w:b/>
          <w:i/>
        </w:rPr>
        <w:t>Board member</w:t>
      </w:r>
      <w:r w:rsidRPr="007C676C">
        <w:t xml:space="preserve"> means a member of the Advisory Board appointed in accordance with section</w:t>
      </w:r>
      <w:r w:rsidR="007C676C">
        <w:t> </w:t>
      </w:r>
      <w:r w:rsidRPr="007C676C">
        <w:t>17 (including the Chair).</w:t>
      </w:r>
    </w:p>
    <w:p w:rsidR="006B0682" w:rsidRPr="007C676C" w:rsidRDefault="006B0682" w:rsidP="006B0682">
      <w:pPr>
        <w:pStyle w:val="Definition"/>
      </w:pPr>
      <w:r w:rsidRPr="007C676C">
        <w:rPr>
          <w:b/>
          <w:i/>
        </w:rPr>
        <w:t>Chair</w:t>
      </w:r>
      <w:r w:rsidRPr="007C676C">
        <w:t xml:space="preserve"> means the Chair of the Advisory Board.</w:t>
      </w:r>
    </w:p>
    <w:p w:rsidR="008E3F64" w:rsidRPr="007C676C" w:rsidRDefault="008E3F64" w:rsidP="008E3F64">
      <w:pPr>
        <w:pStyle w:val="Definition"/>
      </w:pPr>
      <w:r w:rsidRPr="007C676C">
        <w:rPr>
          <w:b/>
          <w:i/>
        </w:rPr>
        <w:t>chemical product</w:t>
      </w:r>
      <w:r w:rsidRPr="007C676C">
        <w:t xml:space="preserve"> has the same meaning as in the Agvet Code of the participating Territories.</w:t>
      </w:r>
    </w:p>
    <w:p w:rsidR="006B0682" w:rsidRPr="007C676C" w:rsidRDefault="006B0682" w:rsidP="006B0682">
      <w:pPr>
        <w:pStyle w:val="Definition"/>
      </w:pPr>
      <w:r w:rsidRPr="007C676C">
        <w:rPr>
          <w:b/>
          <w:i/>
        </w:rPr>
        <w:t>Chief Executive Officer</w:t>
      </w:r>
      <w:r w:rsidRPr="007C676C">
        <w:t xml:space="preserve"> means the Chief Executive Officer appointed in accordance with section</w:t>
      </w:r>
      <w:r w:rsidR="007C676C">
        <w:t> </w:t>
      </w:r>
      <w:r w:rsidRPr="007C676C">
        <w:t>33.</w:t>
      </w:r>
    </w:p>
    <w:p w:rsidR="00510FA3" w:rsidRPr="007C676C" w:rsidRDefault="00510FA3" w:rsidP="00510FA3">
      <w:pPr>
        <w:pStyle w:val="Definition"/>
      </w:pPr>
      <w:r w:rsidRPr="007C676C">
        <w:rPr>
          <w:b/>
          <w:i/>
        </w:rPr>
        <w:t>civil penalty order</w:t>
      </w:r>
      <w:r w:rsidRPr="007C676C">
        <w:t xml:space="preserve"> has the meaning given by subsection</w:t>
      </w:r>
      <w:r w:rsidR="007C676C">
        <w:t> </w:t>
      </w:r>
      <w:r w:rsidRPr="007C676C">
        <w:t>69EJ(4).</w:t>
      </w:r>
    </w:p>
    <w:p w:rsidR="00510FA3" w:rsidRPr="007C676C" w:rsidRDefault="00510FA3" w:rsidP="00510FA3">
      <w:pPr>
        <w:pStyle w:val="Definition"/>
      </w:pPr>
      <w:r w:rsidRPr="007C676C">
        <w:rPr>
          <w:b/>
          <w:i/>
        </w:rPr>
        <w:t>civil penalty provision</w:t>
      </w:r>
      <w:r w:rsidRPr="007C676C">
        <w:t xml:space="preserve"> means a provision declared by this Act or the Collection Act to be a civil penalty provision.</w:t>
      </w:r>
    </w:p>
    <w:p w:rsidR="00510FA3" w:rsidRPr="007C676C" w:rsidRDefault="00510FA3" w:rsidP="00510FA3">
      <w:pPr>
        <w:pStyle w:val="Definition"/>
      </w:pPr>
      <w:r w:rsidRPr="007C676C">
        <w:rPr>
          <w:b/>
          <w:i/>
        </w:rPr>
        <w:t>Collection Act</w:t>
      </w:r>
      <w:r w:rsidRPr="007C676C">
        <w:t xml:space="preserve"> means the </w:t>
      </w:r>
      <w:r w:rsidRPr="007C676C">
        <w:rPr>
          <w:i/>
        </w:rPr>
        <w:t>Agricultural and Veterinary Chemical Products (Collection of Levy) Act 1994</w:t>
      </w:r>
      <w:r w:rsidRPr="007C676C">
        <w:t>.</w:t>
      </w:r>
    </w:p>
    <w:p w:rsidR="008E3F64" w:rsidRPr="007C676C" w:rsidRDefault="008E3F64" w:rsidP="008E3F64">
      <w:pPr>
        <w:pStyle w:val="Definition"/>
      </w:pPr>
      <w:r w:rsidRPr="007C676C">
        <w:rPr>
          <w:b/>
          <w:i/>
        </w:rPr>
        <w:t>committee</w:t>
      </w:r>
      <w:r w:rsidRPr="007C676C">
        <w:t xml:space="preserve"> means a committee established under section</w:t>
      </w:r>
      <w:r w:rsidR="007C676C">
        <w:t> </w:t>
      </w:r>
      <w:r w:rsidRPr="007C676C">
        <w:t>28.</w:t>
      </w:r>
    </w:p>
    <w:p w:rsidR="00510FA3" w:rsidRPr="007C676C" w:rsidRDefault="00510FA3" w:rsidP="00510FA3">
      <w:pPr>
        <w:pStyle w:val="Definition"/>
      </w:pPr>
      <w:r w:rsidRPr="007C676C">
        <w:rPr>
          <w:b/>
          <w:i/>
        </w:rPr>
        <w:t>confidential commercial information</w:t>
      </w:r>
      <w:r w:rsidRPr="007C676C">
        <w:t xml:space="preserve"> has the same meaning as in the Code set out in the Schedule to the </w:t>
      </w:r>
      <w:r w:rsidRPr="007C676C">
        <w:rPr>
          <w:i/>
        </w:rPr>
        <w:t>Agricultural and Veterinary Chemicals Code Act 1994</w:t>
      </w:r>
      <w:r w:rsidRPr="007C676C">
        <w:t>.</w:t>
      </w:r>
    </w:p>
    <w:p w:rsidR="00510FA3" w:rsidRPr="007C676C" w:rsidRDefault="00510FA3" w:rsidP="00510FA3">
      <w:pPr>
        <w:pStyle w:val="Definition"/>
      </w:pPr>
      <w:r w:rsidRPr="007C676C">
        <w:rPr>
          <w:b/>
          <w:i/>
        </w:rPr>
        <w:t>copy</w:t>
      </w:r>
      <w:r w:rsidRPr="007C676C">
        <w:t>, in relation to a warrant issued under section</w:t>
      </w:r>
      <w:r w:rsidR="007C676C">
        <w:t> </w:t>
      </w:r>
      <w:r w:rsidRPr="007C676C">
        <w:t>69EH or 69EHA (or a form of warrant completed under subsection</w:t>
      </w:r>
      <w:r w:rsidR="007C676C">
        <w:t> </w:t>
      </w:r>
      <w:r w:rsidRPr="007C676C">
        <w:t>69EHB(6)), includes:</w:t>
      </w:r>
    </w:p>
    <w:p w:rsidR="00510FA3" w:rsidRPr="007C676C" w:rsidRDefault="00510FA3" w:rsidP="00510FA3">
      <w:pPr>
        <w:pStyle w:val="paragraph"/>
      </w:pPr>
      <w:r w:rsidRPr="007C676C">
        <w:tab/>
        <w:t>(a)</w:t>
      </w:r>
      <w:r w:rsidRPr="007C676C">
        <w:tab/>
        <w:t>a copy sent by fax or other electronic means; or</w:t>
      </w:r>
    </w:p>
    <w:p w:rsidR="00510FA3" w:rsidRPr="007C676C" w:rsidRDefault="00510FA3" w:rsidP="00510FA3">
      <w:pPr>
        <w:pStyle w:val="paragraph"/>
      </w:pPr>
      <w:r w:rsidRPr="007C676C">
        <w:tab/>
        <w:t>(b)</w:t>
      </w:r>
      <w:r w:rsidRPr="007C676C">
        <w:tab/>
        <w:t>a copy of a copy so sent.</w:t>
      </w:r>
    </w:p>
    <w:p w:rsidR="00510FA3" w:rsidRPr="007C676C" w:rsidRDefault="00510FA3" w:rsidP="00510FA3">
      <w:pPr>
        <w:pStyle w:val="Definition"/>
      </w:pPr>
      <w:r w:rsidRPr="007C676C">
        <w:rPr>
          <w:b/>
          <w:i/>
        </w:rPr>
        <w:t>damage</w:t>
      </w:r>
      <w:r w:rsidRPr="007C676C">
        <w:t xml:space="preserve"> has the same meaning as in the Code set out in the Schedule to the </w:t>
      </w:r>
      <w:r w:rsidRPr="007C676C">
        <w:rPr>
          <w:i/>
        </w:rPr>
        <w:t>Agricultural and Veterinary Chemicals Code Act 1994</w:t>
      </w:r>
      <w:r w:rsidRPr="007C676C">
        <w:t>.</w:t>
      </w:r>
    </w:p>
    <w:p w:rsidR="00510FA3" w:rsidRPr="007C676C" w:rsidRDefault="00510FA3" w:rsidP="00510FA3">
      <w:pPr>
        <w:pStyle w:val="Definition"/>
      </w:pPr>
      <w:r w:rsidRPr="007C676C">
        <w:rPr>
          <w:b/>
          <w:i/>
        </w:rPr>
        <w:t>data</w:t>
      </w:r>
      <w:r w:rsidRPr="007C676C">
        <w:t xml:space="preserve"> has the same meaning as in the Code set out in the Schedule to the </w:t>
      </w:r>
      <w:r w:rsidRPr="007C676C">
        <w:rPr>
          <w:i/>
        </w:rPr>
        <w:t>Agricultural and Veterinary Chemicals Code Act 1994</w:t>
      </w:r>
      <w:r w:rsidRPr="007C676C">
        <w:t>.</w:t>
      </w:r>
    </w:p>
    <w:p w:rsidR="00510FA3" w:rsidRPr="007C676C" w:rsidRDefault="00510FA3" w:rsidP="00510FA3">
      <w:pPr>
        <w:pStyle w:val="Definition"/>
      </w:pPr>
      <w:r w:rsidRPr="007C676C">
        <w:rPr>
          <w:b/>
          <w:i/>
        </w:rPr>
        <w:lastRenderedPageBreak/>
        <w:t>evidential burden</w:t>
      </w:r>
      <w:r w:rsidRPr="007C676C">
        <w:t>, in relation to a matter, means the burden of adducing or pointing to evidence that suggests a reasonable possibility that the matter exists or does not exist.</w:t>
      </w:r>
    </w:p>
    <w:p w:rsidR="00510FA3" w:rsidRPr="007C676C" w:rsidRDefault="00510FA3" w:rsidP="00510FA3">
      <w:pPr>
        <w:pStyle w:val="Definition"/>
      </w:pPr>
      <w:r w:rsidRPr="007C676C">
        <w:rPr>
          <w:b/>
          <w:i/>
        </w:rPr>
        <w:t>evidential material</w:t>
      </w:r>
      <w:r w:rsidRPr="007C676C">
        <w:t xml:space="preserve"> means any of the following:</w:t>
      </w:r>
    </w:p>
    <w:p w:rsidR="00510FA3" w:rsidRPr="007C676C" w:rsidRDefault="00510FA3" w:rsidP="00510FA3">
      <w:pPr>
        <w:pStyle w:val="paragraph"/>
      </w:pPr>
      <w:r w:rsidRPr="007C676C">
        <w:tab/>
        <w:t>(a)</w:t>
      </w:r>
      <w:r w:rsidRPr="007C676C">
        <w:tab/>
        <w:t>a thing with respect to which an offence against this Act or the Collection Act has been committed or is suspected, on reasonable grounds, to have been committed;</w:t>
      </w:r>
    </w:p>
    <w:p w:rsidR="00510FA3" w:rsidRPr="007C676C" w:rsidRDefault="00510FA3" w:rsidP="00510FA3">
      <w:pPr>
        <w:pStyle w:val="paragraph"/>
      </w:pPr>
      <w:r w:rsidRPr="007C676C">
        <w:tab/>
        <w:t>(b)</w:t>
      </w:r>
      <w:r w:rsidRPr="007C676C">
        <w:tab/>
        <w:t>a thing with respect to which a civil penalty provision has been contravened or is suspected, on reasonable grounds, to have been contravened;</w:t>
      </w:r>
    </w:p>
    <w:p w:rsidR="00510FA3" w:rsidRPr="007C676C" w:rsidRDefault="00510FA3" w:rsidP="00510FA3">
      <w:pPr>
        <w:pStyle w:val="paragraph"/>
      </w:pPr>
      <w:r w:rsidRPr="007C676C">
        <w:tab/>
        <w:t>(c)</w:t>
      </w:r>
      <w:r w:rsidRPr="007C676C">
        <w:tab/>
        <w:t>a thing that there are reasonable grounds for suspecting will afford evidence as to the commission of such an offence or contravention of such a civil penalty provision;</w:t>
      </w:r>
    </w:p>
    <w:p w:rsidR="00510FA3" w:rsidRPr="007C676C" w:rsidRDefault="00510FA3" w:rsidP="00510FA3">
      <w:pPr>
        <w:pStyle w:val="paragraph"/>
      </w:pPr>
      <w:r w:rsidRPr="007C676C">
        <w:tab/>
        <w:t>(d)</w:t>
      </w:r>
      <w:r w:rsidRPr="007C676C">
        <w:tab/>
        <w:t>a thing that there are reasonable grounds for suspecting is intended to be used for the purpose of committing such an offence or contravening such a civil penalty provision.</w:t>
      </w:r>
    </w:p>
    <w:p w:rsidR="00510FA3" w:rsidRPr="007C676C" w:rsidRDefault="00510FA3" w:rsidP="00510FA3">
      <w:pPr>
        <w:pStyle w:val="Definition"/>
      </w:pPr>
      <w:r w:rsidRPr="007C676C">
        <w:rPr>
          <w:b/>
          <w:i/>
        </w:rPr>
        <w:t>executive officer</w:t>
      </w:r>
      <w:r w:rsidRPr="007C676C">
        <w:t xml:space="preserve"> of a body corporate means a person, by whatever name called and whether or not a director of the body, who is concerned in, or takes part in, the management of the body.</w:t>
      </w:r>
    </w:p>
    <w:p w:rsidR="008E3F64" w:rsidRPr="007C676C" w:rsidRDefault="008E3F64" w:rsidP="008E3F64">
      <w:pPr>
        <w:pStyle w:val="Definition"/>
      </w:pPr>
      <w:r w:rsidRPr="007C676C">
        <w:rPr>
          <w:b/>
          <w:i/>
        </w:rPr>
        <w:t>Finance Minister</w:t>
      </w:r>
      <w:r w:rsidRPr="007C676C">
        <w:t xml:space="preserve"> means the Minister who administers the </w:t>
      </w:r>
      <w:r w:rsidR="0037074E" w:rsidRPr="007C676C">
        <w:rPr>
          <w:i/>
        </w:rPr>
        <w:t>Public Governance, Performance and Accountability Act 2013</w:t>
      </w:r>
      <w:r w:rsidRPr="007C676C">
        <w:t>.</w:t>
      </w:r>
    </w:p>
    <w:p w:rsidR="008E3F64" w:rsidRPr="007C676C" w:rsidRDefault="008E3F64" w:rsidP="008E3F64">
      <w:pPr>
        <w:pStyle w:val="Definition"/>
      </w:pPr>
      <w:r w:rsidRPr="007C676C">
        <w:rPr>
          <w:b/>
          <w:i/>
        </w:rPr>
        <w:t>Gene Technology Regulator</w:t>
      </w:r>
      <w:r w:rsidRPr="007C676C">
        <w:t xml:space="preserve"> has the same meaning as in the </w:t>
      </w:r>
      <w:r w:rsidRPr="007C676C">
        <w:rPr>
          <w:i/>
        </w:rPr>
        <w:t>Gene Technology Act 2000</w:t>
      </w:r>
      <w:r w:rsidRPr="007C676C">
        <w:t>.</w:t>
      </w:r>
    </w:p>
    <w:p w:rsidR="008E3F64" w:rsidRPr="007C676C" w:rsidRDefault="008E3F64" w:rsidP="008E3F64">
      <w:pPr>
        <w:pStyle w:val="Definition"/>
      </w:pPr>
      <w:r w:rsidRPr="007C676C">
        <w:rPr>
          <w:b/>
          <w:i/>
        </w:rPr>
        <w:t xml:space="preserve">GM product </w:t>
      </w:r>
      <w:r w:rsidRPr="007C676C">
        <w:t xml:space="preserve">has the same meaning as in the </w:t>
      </w:r>
      <w:r w:rsidRPr="007C676C">
        <w:rPr>
          <w:i/>
        </w:rPr>
        <w:t>Gene Technology Act 2000</w:t>
      </w:r>
      <w:r w:rsidRPr="007C676C">
        <w:t>.</w:t>
      </w:r>
    </w:p>
    <w:p w:rsidR="008E3F64" w:rsidRPr="007C676C" w:rsidRDefault="008E3F64" w:rsidP="008E3F64">
      <w:pPr>
        <w:pStyle w:val="Definition"/>
      </w:pPr>
      <w:r w:rsidRPr="007C676C">
        <w:rPr>
          <w:b/>
          <w:i/>
        </w:rPr>
        <w:t>industry</w:t>
      </w:r>
      <w:r w:rsidRPr="007C676C">
        <w:t xml:space="preserve"> means the agricultural and veterinary chemicals industry.</w:t>
      </w:r>
    </w:p>
    <w:p w:rsidR="008E3F64" w:rsidRPr="007C676C" w:rsidRDefault="008E3F64" w:rsidP="008E3F64">
      <w:pPr>
        <w:pStyle w:val="Definition"/>
      </w:pPr>
      <w:r w:rsidRPr="007C676C">
        <w:rPr>
          <w:b/>
          <w:i/>
        </w:rPr>
        <w:t>inspector</w:t>
      </w:r>
      <w:r w:rsidRPr="007C676C">
        <w:t xml:space="preserve"> means:</w:t>
      </w:r>
    </w:p>
    <w:p w:rsidR="008E3F64" w:rsidRPr="007C676C" w:rsidRDefault="008E3F64" w:rsidP="008E3F64">
      <w:pPr>
        <w:pStyle w:val="paragraph"/>
      </w:pPr>
      <w:r w:rsidRPr="007C676C">
        <w:tab/>
        <w:t>(a)</w:t>
      </w:r>
      <w:r w:rsidRPr="007C676C">
        <w:tab/>
        <w:t>a person appointed as an inspector for the purposes of this Act under subsection</w:t>
      </w:r>
      <w:r w:rsidR="007C676C">
        <w:t> </w:t>
      </w:r>
      <w:r w:rsidRPr="007C676C">
        <w:t>69F(1); or</w:t>
      </w:r>
    </w:p>
    <w:p w:rsidR="008E3F64" w:rsidRPr="007C676C" w:rsidRDefault="008E3F64" w:rsidP="008E3F64">
      <w:pPr>
        <w:pStyle w:val="paragraph"/>
      </w:pPr>
      <w:r w:rsidRPr="007C676C">
        <w:tab/>
        <w:t>(b)</w:t>
      </w:r>
      <w:r w:rsidRPr="007C676C">
        <w:tab/>
        <w:t>a person to whom an authorisation referred to in subsection</w:t>
      </w:r>
      <w:r w:rsidR="007C676C">
        <w:t> </w:t>
      </w:r>
      <w:r w:rsidRPr="007C676C">
        <w:t>69F(2) applies for the purposes of this Act.</w:t>
      </w:r>
    </w:p>
    <w:p w:rsidR="00510FA3" w:rsidRPr="007C676C" w:rsidRDefault="00510FA3" w:rsidP="00510FA3">
      <w:pPr>
        <w:pStyle w:val="Definition"/>
      </w:pPr>
      <w:r w:rsidRPr="007C676C">
        <w:rPr>
          <w:b/>
          <w:i/>
        </w:rPr>
        <w:lastRenderedPageBreak/>
        <w:t>investigation powers</w:t>
      </w:r>
      <w:r w:rsidRPr="007C676C">
        <w:t xml:space="preserve"> has the meaning given by sections</w:t>
      </w:r>
      <w:r w:rsidR="007C676C">
        <w:t> </w:t>
      </w:r>
      <w:r w:rsidRPr="007C676C">
        <w:t>69EBA, 69EBB and 69EBC.</w:t>
      </w:r>
    </w:p>
    <w:p w:rsidR="00510FA3" w:rsidRPr="007C676C" w:rsidRDefault="00510FA3" w:rsidP="00510FA3">
      <w:pPr>
        <w:pStyle w:val="Definition"/>
      </w:pPr>
      <w:r w:rsidRPr="007C676C">
        <w:rPr>
          <w:b/>
          <w:i/>
        </w:rPr>
        <w:t xml:space="preserve">investigation warrant </w:t>
      </w:r>
      <w:r w:rsidRPr="007C676C">
        <w:t>means:</w:t>
      </w:r>
    </w:p>
    <w:p w:rsidR="00510FA3" w:rsidRPr="007C676C" w:rsidRDefault="00510FA3" w:rsidP="00510FA3">
      <w:pPr>
        <w:pStyle w:val="paragraph"/>
      </w:pPr>
      <w:r w:rsidRPr="007C676C">
        <w:tab/>
        <w:t>(a)</w:t>
      </w:r>
      <w:r w:rsidRPr="007C676C">
        <w:tab/>
        <w:t>a warrant issued under section</w:t>
      </w:r>
      <w:r w:rsidR="007C676C">
        <w:t> </w:t>
      </w:r>
      <w:r w:rsidRPr="007C676C">
        <w:t>69EHA; or</w:t>
      </w:r>
    </w:p>
    <w:p w:rsidR="00510FA3" w:rsidRPr="007C676C" w:rsidRDefault="00510FA3" w:rsidP="00510FA3">
      <w:pPr>
        <w:pStyle w:val="paragraph"/>
      </w:pPr>
      <w:r w:rsidRPr="007C676C">
        <w:tab/>
        <w:t>(b)</w:t>
      </w:r>
      <w:r w:rsidRPr="007C676C">
        <w:tab/>
        <w:t>a warrant signed by a magistrate under section</w:t>
      </w:r>
      <w:r w:rsidR="007C676C">
        <w:t> </w:t>
      </w:r>
      <w:r w:rsidRPr="007C676C">
        <w:t xml:space="preserve">69EHB, being a warrant of the same kind as </w:t>
      </w:r>
      <w:r w:rsidRPr="007C676C">
        <w:rPr>
          <w:kern w:val="28"/>
        </w:rPr>
        <w:t>would have been issued under section</w:t>
      </w:r>
      <w:r w:rsidR="007C676C">
        <w:rPr>
          <w:kern w:val="28"/>
        </w:rPr>
        <w:t> </w:t>
      </w:r>
      <w:r w:rsidRPr="007C676C">
        <w:rPr>
          <w:kern w:val="28"/>
        </w:rPr>
        <w:t>69EHA.</w:t>
      </w:r>
    </w:p>
    <w:p w:rsidR="008E3F64" w:rsidRPr="007C676C" w:rsidRDefault="008E3F64" w:rsidP="008E3F64">
      <w:pPr>
        <w:pStyle w:val="Definition"/>
      </w:pPr>
      <w:r w:rsidRPr="007C676C">
        <w:rPr>
          <w:b/>
          <w:i/>
        </w:rPr>
        <w:t>member of the staff</w:t>
      </w:r>
      <w:r w:rsidRPr="007C676C">
        <w:t>, in relation to the APVMA, means:</w:t>
      </w:r>
    </w:p>
    <w:p w:rsidR="006B0682" w:rsidRPr="007C676C" w:rsidRDefault="006B0682" w:rsidP="006B0682">
      <w:pPr>
        <w:pStyle w:val="paragraph"/>
      </w:pPr>
      <w:r w:rsidRPr="007C676C">
        <w:tab/>
        <w:t>(a)</w:t>
      </w:r>
      <w:r w:rsidRPr="007C676C">
        <w:tab/>
        <w:t>a person referred to in subsection</w:t>
      </w:r>
      <w:r w:rsidR="007C676C">
        <w:t> </w:t>
      </w:r>
      <w:r w:rsidRPr="007C676C">
        <w:t>45(1); or</w:t>
      </w:r>
    </w:p>
    <w:p w:rsidR="008E3F64" w:rsidRPr="007C676C" w:rsidRDefault="008E3F64" w:rsidP="008E3F64">
      <w:pPr>
        <w:pStyle w:val="paragraph"/>
      </w:pPr>
      <w:r w:rsidRPr="007C676C">
        <w:tab/>
        <w:t>(b)</w:t>
      </w:r>
      <w:r w:rsidRPr="007C676C">
        <w:tab/>
        <w:t>a person whose services are made available to the APVMA under paragraph</w:t>
      </w:r>
      <w:r w:rsidR="007C676C">
        <w:t> </w:t>
      </w:r>
      <w:r w:rsidRPr="007C676C">
        <w:t>46(1)(a) or under arrangements made under subsection</w:t>
      </w:r>
      <w:r w:rsidR="007C676C">
        <w:t> </w:t>
      </w:r>
      <w:r w:rsidRPr="007C676C">
        <w:t>46(2).</w:t>
      </w:r>
    </w:p>
    <w:p w:rsidR="00510FA3" w:rsidRPr="007C676C" w:rsidRDefault="00510FA3" w:rsidP="00510FA3">
      <w:pPr>
        <w:pStyle w:val="Definition"/>
      </w:pPr>
      <w:r w:rsidRPr="007C676C">
        <w:rPr>
          <w:b/>
          <w:i/>
        </w:rPr>
        <w:t>monitoring powers</w:t>
      </w:r>
      <w:r w:rsidRPr="007C676C">
        <w:t xml:space="preserve"> has the meaning given by sections</w:t>
      </w:r>
      <w:r w:rsidR="007C676C">
        <w:t> </w:t>
      </w:r>
      <w:r w:rsidRPr="007C676C">
        <w:t>69EAC, 69EAD and 69EAE.</w:t>
      </w:r>
    </w:p>
    <w:p w:rsidR="00510FA3" w:rsidRPr="007C676C" w:rsidRDefault="00510FA3" w:rsidP="00510FA3">
      <w:pPr>
        <w:pStyle w:val="Definition"/>
      </w:pPr>
      <w:r w:rsidRPr="007C676C">
        <w:rPr>
          <w:b/>
          <w:i/>
        </w:rPr>
        <w:t>monitoring warrant</w:t>
      </w:r>
      <w:r w:rsidRPr="007C676C">
        <w:t xml:space="preserve"> means:</w:t>
      </w:r>
    </w:p>
    <w:p w:rsidR="00510FA3" w:rsidRPr="007C676C" w:rsidRDefault="00510FA3" w:rsidP="00510FA3">
      <w:pPr>
        <w:pStyle w:val="paragraph"/>
      </w:pPr>
      <w:r w:rsidRPr="007C676C">
        <w:tab/>
        <w:t>(a)</w:t>
      </w:r>
      <w:r w:rsidRPr="007C676C">
        <w:tab/>
        <w:t>a warrant issued under section</w:t>
      </w:r>
      <w:r w:rsidR="007C676C">
        <w:t> </w:t>
      </w:r>
      <w:r w:rsidRPr="007C676C">
        <w:t>69EH; or</w:t>
      </w:r>
    </w:p>
    <w:p w:rsidR="00510FA3" w:rsidRPr="007C676C" w:rsidRDefault="00510FA3" w:rsidP="00510FA3">
      <w:pPr>
        <w:pStyle w:val="paragraph"/>
      </w:pPr>
      <w:r w:rsidRPr="007C676C">
        <w:tab/>
        <w:t>(b)</w:t>
      </w:r>
      <w:r w:rsidRPr="007C676C">
        <w:tab/>
        <w:t>a warrant signed by a magistrate under section</w:t>
      </w:r>
      <w:r w:rsidR="007C676C">
        <w:t> </w:t>
      </w:r>
      <w:r w:rsidRPr="007C676C">
        <w:t>69EHB, being a warrant of the same kind as</w:t>
      </w:r>
      <w:r w:rsidRPr="007C676C">
        <w:rPr>
          <w:kern w:val="28"/>
        </w:rPr>
        <w:t xml:space="preserve"> would have been issued under section</w:t>
      </w:r>
      <w:r w:rsidR="007C676C">
        <w:rPr>
          <w:kern w:val="28"/>
        </w:rPr>
        <w:t> </w:t>
      </w:r>
      <w:r w:rsidRPr="007C676C">
        <w:rPr>
          <w:kern w:val="28"/>
        </w:rPr>
        <w:t>69EH.</w:t>
      </w:r>
    </w:p>
    <w:p w:rsidR="00510FA3" w:rsidRPr="007C676C" w:rsidRDefault="00510FA3" w:rsidP="00510FA3">
      <w:pPr>
        <w:pStyle w:val="Definition"/>
      </w:pPr>
      <w:r w:rsidRPr="007C676C">
        <w:rPr>
          <w:b/>
          <w:i/>
        </w:rPr>
        <w:t xml:space="preserve">occupier </w:t>
      </w:r>
      <w:r w:rsidRPr="007C676C">
        <w:t xml:space="preserve">has the same meaning as in the Code set out in the Schedule to the </w:t>
      </w:r>
      <w:r w:rsidRPr="007C676C">
        <w:rPr>
          <w:i/>
        </w:rPr>
        <w:t>Agricultural and Veterinary Chemicals Code Act 1994</w:t>
      </w:r>
      <w:r w:rsidRPr="007C676C">
        <w:t>.</w:t>
      </w:r>
    </w:p>
    <w:p w:rsidR="008E3F64" w:rsidRPr="007C676C" w:rsidRDefault="008E3F64" w:rsidP="008E3F64">
      <w:pPr>
        <w:pStyle w:val="Definition"/>
      </w:pPr>
      <w:r w:rsidRPr="007C676C">
        <w:rPr>
          <w:b/>
          <w:i/>
        </w:rPr>
        <w:t>participating Territory</w:t>
      </w:r>
      <w:r w:rsidRPr="007C676C">
        <w:t xml:space="preserve"> has the same meaning as in the </w:t>
      </w:r>
      <w:r w:rsidRPr="007C676C">
        <w:rPr>
          <w:i/>
        </w:rPr>
        <w:t>Agricultural and Veterinary Chemicals Act 1994</w:t>
      </w:r>
      <w:r w:rsidRPr="007C676C">
        <w:t>.</w:t>
      </w:r>
    </w:p>
    <w:p w:rsidR="00510FA3" w:rsidRPr="007C676C" w:rsidRDefault="00510FA3" w:rsidP="00510FA3">
      <w:pPr>
        <w:pStyle w:val="Definition"/>
      </w:pPr>
      <w:r w:rsidRPr="007C676C">
        <w:rPr>
          <w:b/>
          <w:i/>
        </w:rPr>
        <w:t>person assisting</w:t>
      </w:r>
      <w:r w:rsidRPr="007C676C">
        <w:t xml:space="preserve"> an inspector:</w:t>
      </w:r>
    </w:p>
    <w:p w:rsidR="00510FA3" w:rsidRPr="007C676C" w:rsidRDefault="00510FA3" w:rsidP="00510FA3">
      <w:pPr>
        <w:pStyle w:val="paragraph"/>
      </w:pPr>
      <w:r w:rsidRPr="007C676C">
        <w:tab/>
        <w:t>(a)</w:t>
      </w:r>
      <w:r w:rsidRPr="007C676C">
        <w:tab/>
        <w:t>in relation to the exercise of monitoring powers—has the meaning given by section</w:t>
      </w:r>
      <w:r w:rsidR="007C676C">
        <w:t> </w:t>
      </w:r>
      <w:r w:rsidRPr="007C676C">
        <w:t>69EAF; and</w:t>
      </w:r>
    </w:p>
    <w:p w:rsidR="00510FA3" w:rsidRPr="007C676C" w:rsidRDefault="00510FA3" w:rsidP="00510FA3">
      <w:pPr>
        <w:pStyle w:val="paragraph"/>
      </w:pPr>
      <w:r w:rsidRPr="007C676C">
        <w:tab/>
        <w:t>(b)</w:t>
      </w:r>
      <w:r w:rsidRPr="007C676C">
        <w:tab/>
        <w:t>in relation to the exercise of investigation powers—has the meaning given by section</w:t>
      </w:r>
      <w:r w:rsidR="007C676C">
        <w:t> </w:t>
      </w:r>
      <w:r w:rsidRPr="007C676C">
        <w:t>69EBD.</w:t>
      </w:r>
    </w:p>
    <w:p w:rsidR="00510FA3" w:rsidRPr="007C676C" w:rsidRDefault="00510FA3" w:rsidP="00510FA3">
      <w:pPr>
        <w:pStyle w:val="Definition"/>
      </w:pPr>
      <w:r w:rsidRPr="007C676C">
        <w:rPr>
          <w:b/>
          <w:i/>
        </w:rPr>
        <w:lastRenderedPageBreak/>
        <w:t>premises</w:t>
      </w:r>
      <w:r w:rsidRPr="007C676C">
        <w:t xml:space="preserve"> has the same meaning as in the Code set out in the Schedule to the </w:t>
      </w:r>
      <w:r w:rsidRPr="007C676C">
        <w:rPr>
          <w:i/>
        </w:rPr>
        <w:t>Agricultural and Veterinary Chemicals Code Act 1994</w:t>
      </w:r>
      <w:r w:rsidRPr="007C676C">
        <w:t>.</w:t>
      </w:r>
    </w:p>
    <w:p w:rsidR="00510FA3" w:rsidRPr="007C676C" w:rsidRDefault="00510FA3" w:rsidP="00510FA3">
      <w:pPr>
        <w:pStyle w:val="Definition"/>
      </w:pPr>
      <w:r w:rsidRPr="007C676C">
        <w:rPr>
          <w:b/>
          <w:i/>
        </w:rPr>
        <w:t>prescribed civil penalty provision</w:t>
      </w:r>
      <w:r w:rsidRPr="007C676C">
        <w:t xml:space="preserve"> means a civil penalty provision that is prescribed by the regulations.</w:t>
      </w:r>
    </w:p>
    <w:p w:rsidR="00510FA3" w:rsidRPr="007C676C" w:rsidRDefault="00510FA3" w:rsidP="00510FA3">
      <w:pPr>
        <w:pStyle w:val="Definition"/>
      </w:pPr>
      <w:r w:rsidRPr="007C676C">
        <w:rPr>
          <w:b/>
          <w:i/>
        </w:rPr>
        <w:t>relevant data</w:t>
      </w:r>
      <w:r w:rsidRPr="007C676C">
        <w:t xml:space="preserve"> means information relevant to determining whether:</w:t>
      </w:r>
    </w:p>
    <w:p w:rsidR="00510FA3" w:rsidRPr="007C676C" w:rsidRDefault="00510FA3" w:rsidP="00510FA3">
      <w:pPr>
        <w:pStyle w:val="paragraph"/>
      </w:pPr>
      <w:r w:rsidRPr="007C676C">
        <w:tab/>
        <w:t>(a)</w:t>
      </w:r>
      <w:r w:rsidRPr="007C676C">
        <w:tab/>
        <w:t>this Act, or the Collection Act, has been, or is being, complied with; or</w:t>
      </w:r>
    </w:p>
    <w:p w:rsidR="00510FA3" w:rsidRPr="007C676C" w:rsidRDefault="00510FA3" w:rsidP="00510FA3">
      <w:pPr>
        <w:pStyle w:val="paragraph"/>
      </w:pPr>
      <w:r w:rsidRPr="007C676C">
        <w:tab/>
        <w:t>(b)</w:t>
      </w:r>
      <w:r w:rsidRPr="007C676C">
        <w:tab/>
        <w:t>information provided under this Act, or the Collection Act, is correct; or</w:t>
      </w:r>
    </w:p>
    <w:p w:rsidR="00510FA3" w:rsidRPr="007C676C" w:rsidRDefault="00510FA3" w:rsidP="00510FA3">
      <w:pPr>
        <w:pStyle w:val="paragraph"/>
      </w:pPr>
      <w:r w:rsidRPr="007C676C">
        <w:tab/>
        <w:t>(c)</w:t>
      </w:r>
      <w:r w:rsidRPr="007C676C">
        <w:tab/>
        <w:t>levy is payable under the Collection Act.</w:t>
      </w:r>
    </w:p>
    <w:p w:rsidR="008E3F64" w:rsidRPr="007C676C" w:rsidRDefault="008E3F64" w:rsidP="008E3F64">
      <w:pPr>
        <w:pStyle w:val="Definition"/>
      </w:pPr>
      <w:r w:rsidRPr="007C676C">
        <w:rPr>
          <w:b/>
          <w:i/>
        </w:rPr>
        <w:t>State</w:t>
      </w:r>
      <w:r w:rsidRPr="007C676C">
        <w:t xml:space="preserve"> includes the </w:t>
      </w:r>
      <w:smartTag w:uri="urn:schemas-microsoft-com:office:smarttags" w:element="State">
        <w:smartTag w:uri="urn:schemas-microsoft-com:office:smarttags" w:element="place">
          <w:r w:rsidRPr="007C676C">
            <w:t>Northern Territory</w:t>
          </w:r>
        </w:smartTag>
      </w:smartTag>
      <w:r w:rsidRPr="007C676C">
        <w:t>.</w:t>
      </w:r>
    </w:p>
    <w:p w:rsidR="008E3F64" w:rsidRPr="007C676C" w:rsidRDefault="008E3F64" w:rsidP="008E3F64">
      <w:pPr>
        <w:pStyle w:val="Definition"/>
      </w:pPr>
      <w:r w:rsidRPr="007C676C">
        <w:rPr>
          <w:b/>
          <w:i/>
        </w:rPr>
        <w:t>Territory</w:t>
      </w:r>
      <w:r w:rsidRPr="007C676C">
        <w:t xml:space="preserve"> does not include the </w:t>
      </w:r>
      <w:smartTag w:uri="urn:schemas-microsoft-com:office:smarttags" w:element="State">
        <w:smartTag w:uri="urn:schemas-microsoft-com:office:smarttags" w:element="place">
          <w:r w:rsidRPr="007C676C">
            <w:t>Northern Territory</w:t>
          </w:r>
        </w:smartTag>
      </w:smartTag>
      <w:r w:rsidRPr="007C676C">
        <w:t>.</w:t>
      </w:r>
    </w:p>
    <w:p w:rsidR="00510FA3" w:rsidRPr="007C676C" w:rsidRDefault="00510FA3" w:rsidP="00510FA3">
      <w:pPr>
        <w:pStyle w:val="Definition"/>
      </w:pPr>
      <w:r w:rsidRPr="007C676C">
        <w:rPr>
          <w:b/>
          <w:i/>
        </w:rPr>
        <w:t xml:space="preserve">warrant </w:t>
      </w:r>
      <w:r w:rsidRPr="007C676C">
        <w:t>means a monitoring warrant or an investigation warrant.</w:t>
      </w:r>
    </w:p>
    <w:p w:rsidR="008E3F64" w:rsidRPr="007C676C" w:rsidRDefault="008E3F64" w:rsidP="008E3F64">
      <w:pPr>
        <w:pStyle w:val="ActHead5"/>
      </w:pPr>
      <w:bookmarkStart w:id="6" w:name="_Toc417377579"/>
      <w:r w:rsidRPr="007C676C">
        <w:rPr>
          <w:rStyle w:val="CharSectno"/>
        </w:rPr>
        <w:t>5</w:t>
      </w:r>
      <w:r w:rsidRPr="007C676C">
        <w:t xml:space="preserve">  Extension to external Territories</w:t>
      </w:r>
      <w:bookmarkEnd w:id="6"/>
    </w:p>
    <w:p w:rsidR="008E3F64" w:rsidRPr="007C676C" w:rsidRDefault="008E3F64" w:rsidP="008E3F64">
      <w:pPr>
        <w:pStyle w:val="subsection"/>
      </w:pPr>
      <w:r w:rsidRPr="007C676C">
        <w:tab/>
      </w:r>
      <w:r w:rsidRPr="007C676C">
        <w:tab/>
        <w:t>This Act extends to every external Territory that is a participating Territory.</w:t>
      </w:r>
    </w:p>
    <w:p w:rsidR="008E3F64" w:rsidRPr="007C676C" w:rsidRDefault="008E3F64" w:rsidP="008E3F64">
      <w:pPr>
        <w:pStyle w:val="ActHead5"/>
      </w:pPr>
      <w:bookmarkStart w:id="7" w:name="_Toc417377580"/>
      <w:r w:rsidRPr="007C676C">
        <w:rPr>
          <w:rStyle w:val="CharSectno"/>
        </w:rPr>
        <w:t>5A</w:t>
      </w:r>
      <w:r w:rsidRPr="007C676C">
        <w:t xml:space="preserve">  Application of the </w:t>
      </w:r>
      <w:r w:rsidRPr="007C676C">
        <w:rPr>
          <w:i/>
        </w:rPr>
        <w:t>Criminal Code</w:t>
      </w:r>
      <w:bookmarkEnd w:id="7"/>
    </w:p>
    <w:p w:rsidR="008E3F64" w:rsidRPr="007C676C" w:rsidRDefault="008E3F64" w:rsidP="008E3F64">
      <w:pPr>
        <w:pStyle w:val="subsection"/>
      </w:pPr>
      <w:r w:rsidRPr="007C676C">
        <w:tab/>
      </w:r>
      <w:r w:rsidRPr="007C676C">
        <w:tab/>
        <w:t>Chapter</w:t>
      </w:r>
      <w:r w:rsidR="007C676C">
        <w:t> </w:t>
      </w:r>
      <w:r w:rsidRPr="007C676C">
        <w:t>2 (other than Part</w:t>
      </w:r>
      <w:r w:rsidR="007C676C">
        <w:t> </w:t>
      </w:r>
      <w:r w:rsidRPr="007C676C">
        <w:t xml:space="preserve">2.5) of the </w:t>
      </w:r>
      <w:r w:rsidRPr="007C676C">
        <w:rPr>
          <w:i/>
        </w:rPr>
        <w:t>Criminal Code</w:t>
      </w:r>
      <w:r w:rsidRPr="007C676C">
        <w:t xml:space="preserve"> applies to all offences against this Act.</w:t>
      </w:r>
    </w:p>
    <w:p w:rsidR="008E3F64" w:rsidRPr="007C676C" w:rsidRDefault="008E3F64" w:rsidP="008E3F64">
      <w:pPr>
        <w:pStyle w:val="notetext"/>
      </w:pPr>
      <w:r w:rsidRPr="007C676C">
        <w:t>Note:</w:t>
      </w:r>
      <w:r w:rsidRPr="007C676C">
        <w:tab/>
        <w:t>Chapter</w:t>
      </w:r>
      <w:r w:rsidR="007C676C">
        <w:t> </w:t>
      </w:r>
      <w:r w:rsidRPr="007C676C">
        <w:t xml:space="preserve">2 of the </w:t>
      </w:r>
      <w:r w:rsidRPr="007C676C">
        <w:rPr>
          <w:i/>
        </w:rPr>
        <w:t>Criminal Code</w:t>
      </w:r>
      <w:r w:rsidRPr="007C676C">
        <w:t xml:space="preserve"> sets out the general principles of criminal responsibility.</w:t>
      </w:r>
    </w:p>
    <w:p w:rsidR="008E3F64" w:rsidRPr="007C676C" w:rsidRDefault="008E3F64" w:rsidP="00664081">
      <w:pPr>
        <w:pStyle w:val="ActHead2"/>
        <w:pageBreakBefore/>
      </w:pPr>
      <w:bookmarkStart w:id="8" w:name="_Toc417377581"/>
      <w:r w:rsidRPr="007C676C">
        <w:rPr>
          <w:rStyle w:val="CharPartNo"/>
        </w:rPr>
        <w:lastRenderedPageBreak/>
        <w:t>Part</w:t>
      </w:r>
      <w:r w:rsidR="007C676C" w:rsidRPr="007C676C">
        <w:rPr>
          <w:rStyle w:val="CharPartNo"/>
        </w:rPr>
        <w:t> </w:t>
      </w:r>
      <w:r w:rsidRPr="007C676C">
        <w:rPr>
          <w:rStyle w:val="CharPartNo"/>
        </w:rPr>
        <w:t>2</w:t>
      </w:r>
      <w:r w:rsidRPr="007C676C">
        <w:t>—</w:t>
      </w:r>
      <w:r w:rsidRPr="007C676C">
        <w:rPr>
          <w:rStyle w:val="CharPartText"/>
        </w:rPr>
        <w:t>Establishment, functions and powers of APVMA</w:t>
      </w:r>
      <w:bookmarkEnd w:id="8"/>
    </w:p>
    <w:p w:rsidR="008E3F64" w:rsidRPr="007C676C" w:rsidRDefault="00A75C14" w:rsidP="008E3F64">
      <w:pPr>
        <w:pStyle w:val="Header"/>
      </w:pPr>
      <w:r w:rsidRPr="007C676C">
        <w:rPr>
          <w:rStyle w:val="CharDivNo"/>
        </w:rPr>
        <w:t xml:space="preserve"> </w:t>
      </w:r>
      <w:r w:rsidRPr="007C676C">
        <w:rPr>
          <w:rStyle w:val="CharDivText"/>
        </w:rPr>
        <w:t xml:space="preserve"> </w:t>
      </w:r>
    </w:p>
    <w:p w:rsidR="008E3F64" w:rsidRPr="007C676C" w:rsidRDefault="008E3F64" w:rsidP="008E3F64">
      <w:pPr>
        <w:pStyle w:val="ActHead5"/>
      </w:pPr>
      <w:bookmarkStart w:id="9" w:name="_Toc417377582"/>
      <w:r w:rsidRPr="007C676C">
        <w:rPr>
          <w:rStyle w:val="CharSectno"/>
        </w:rPr>
        <w:t>6</w:t>
      </w:r>
      <w:r w:rsidRPr="007C676C">
        <w:t xml:space="preserve">  Australian Pesticides and Veterinary Medicines Authority</w:t>
      </w:r>
      <w:bookmarkEnd w:id="9"/>
    </w:p>
    <w:p w:rsidR="008E3F64" w:rsidRPr="007C676C" w:rsidRDefault="008E3F64" w:rsidP="008E3F64">
      <w:pPr>
        <w:pStyle w:val="subsection"/>
        <w:rPr>
          <w:sz w:val="20"/>
        </w:rPr>
      </w:pPr>
      <w:r w:rsidRPr="007C676C">
        <w:rPr>
          <w:sz w:val="20"/>
        </w:rPr>
        <w:tab/>
      </w:r>
      <w:r w:rsidRPr="007C676C">
        <w:rPr>
          <w:sz w:val="20"/>
        </w:rPr>
        <w:tab/>
      </w:r>
      <w:r w:rsidRPr="007C676C">
        <w:t>The body known immediately before the commencement of this section as the National Registration Authority for Agricultural and Veterinary Chemicals is continued in existence with the new name, Australian Pesticides and Veterinary Medicines Authority.</w:t>
      </w:r>
    </w:p>
    <w:p w:rsidR="008E3F64" w:rsidRPr="007C676C" w:rsidRDefault="008E3F64" w:rsidP="008E3F64">
      <w:pPr>
        <w:pStyle w:val="ActHead5"/>
      </w:pPr>
      <w:bookmarkStart w:id="10" w:name="_Toc417377583"/>
      <w:r w:rsidRPr="007C676C">
        <w:rPr>
          <w:rStyle w:val="CharSectno"/>
        </w:rPr>
        <w:t>7</w:t>
      </w:r>
      <w:r w:rsidRPr="007C676C">
        <w:t xml:space="preserve">  Functions and powers</w:t>
      </w:r>
      <w:bookmarkEnd w:id="10"/>
    </w:p>
    <w:p w:rsidR="008E3F64" w:rsidRPr="007C676C" w:rsidRDefault="008E3F64" w:rsidP="008E3F64">
      <w:pPr>
        <w:pStyle w:val="subsection"/>
      </w:pPr>
      <w:r w:rsidRPr="007C676C">
        <w:tab/>
        <w:t>(1)</w:t>
      </w:r>
      <w:r w:rsidRPr="007C676C">
        <w:tab/>
        <w:t>The APVMA has any functions and powers that are conferred on it by or under this Act or the Agvet Code, or the Agvet Regulations, of the participating Territories.</w:t>
      </w:r>
    </w:p>
    <w:p w:rsidR="008E3F64" w:rsidRPr="007C676C" w:rsidRDefault="008E3F64" w:rsidP="008E3F64">
      <w:pPr>
        <w:pStyle w:val="subsection"/>
      </w:pPr>
      <w:r w:rsidRPr="007C676C">
        <w:tab/>
        <w:t>(1A)</w:t>
      </w:r>
      <w:r w:rsidRPr="007C676C">
        <w:tab/>
        <w:t>The functions of the APVMA include the following:</w:t>
      </w:r>
    </w:p>
    <w:p w:rsidR="008E3F64" w:rsidRPr="007C676C" w:rsidRDefault="008E3F64" w:rsidP="008E3F64">
      <w:pPr>
        <w:pStyle w:val="paragraph"/>
      </w:pPr>
      <w:r w:rsidRPr="007C676C">
        <w:tab/>
        <w:t>(a)</w:t>
      </w:r>
      <w:r w:rsidRPr="007C676C">
        <w:tab/>
        <w:t xml:space="preserve">to assess the suitability for sale in </w:t>
      </w:r>
      <w:smartTag w:uri="urn:schemas-microsoft-com:office:smarttags" w:element="country-region">
        <w:smartTag w:uri="urn:schemas-microsoft-com:office:smarttags" w:element="place">
          <w:r w:rsidRPr="007C676C">
            <w:t>Australia</w:t>
          </w:r>
        </w:smartTag>
      </w:smartTag>
      <w:r w:rsidRPr="007C676C">
        <w:t xml:space="preserve"> of active constituents for proposed or existing chemical products, chemical products and labels for containers for chemical products;</w:t>
      </w:r>
    </w:p>
    <w:p w:rsidR="008E3F64" w:rsidRPr="007C676C" w:rsidRDefault="008E3F64" w:rsidP="008E3F64">
      <w:pPr>
        <w:pStyle w:val="paragraph"/>
      </w:pPr>
      <w:r w:rsidRPr="007C676C">
        <w:tab/>
        <w:t>(b)</w:t>
      </w:r>
      <w:r w:rsidRPr="007C676C">
        <w:tab/>
        <w:t>to provide information to the Governments and authorities of the Commonwealth, the States and the participating Territories about approved active constituents for proposed or existing chemical products, registered chemical products, reserved chemical products and approved labels for containers for chemical products and to co</w:t>
      </w:r>
      <w:r w:rsidR="007C676C">
        <w:noBreakHyphen/>
      </w:r>
      <w:r w:rsidRPr="007C676C">
        <w:t>operate with those Governments and authorities on matters relating to the management and control of chemical products;</w:t>
      </w:r>
    </w:p>
    <w:p w:rsidR="008E3F64" w:rsidRPr="007C676C" w:rsidRDefault="008E3F64" w:rsidP="008E3F64">
      <w:pPr>
        <w:pStyle w:val="paragraph"/>
      </w:pPr>
      <w:r w:rsidRPr="007C676C">
        <w:tab/>
        <w:t>(c)</w:t>
      </w:r>
      <w:r w:rsidRPr="007C676C">
        <w:tab/>
        <w:t>to keep records and statistics of approvals and registrations granted, and permits and licences issued, by it under the Agvet Codes;</w:t>
      </w:r>
    </w:p>
    <w:p w:rsidR="008E3F64" w:rsidRPr="007C676C" w:rsidRDefault="008E3F64" w:rsidP="008E3F64">
      <w:pPr>
        <w:pStyle w:val="paragraph"/>
      </w:pPr>
      <w:r w:rsidRPr="007C676C">
        <w:tab/>
        <w:t>(d)</w:t>
      </w:r>
      <w:r w:rsidRPr="007C676C">
        <w:tab/>
        <w:t>to evaluate the effects of the use of chemical products in the States and participating Territories;</w:t>
      </w:r>
    </w:p>
    <w:p w:rsidR="008E3F64" w:rsidRPr="007C676C" w:rsidRDefault="008E3F64" w:rsidP="008E3F64">
      <w:pPr>
        <w:pStyle w:val="paragraph"/>
      </w:pPr>
      <w:r w:rsidRPr="007C676C">
        <w:lastRenderedPageBreak/>
        <w:tab/>
        <w:t>(e)</w:t>
      </w:r>
      <w:r w:rsidRPr="007C676C">
        <w:tab/>
        <w:t>to co</w:t>
      </w:r>
      <w:r w:rsidR="007C676C">
        <w:noBreakHyphen/>
      </w:r>
      <w:r w:rsidRPr="007C676C">
        <w:t>operate with Governments and authorities of the Commonwealth, the States and the participating Territories for the purpose of facilitating a consistent approach to the assessment and control of chemicals;</w:t>
      </w:r>
    </w:p>
    <w:p w:rsidR="008E3F64" w:rsidRPr="007C676C" w:rsidRDefault="008E3F64" w:rsidP="008E3F64">
      <w:pPr>
        <w:pStyle w:val="paragraph"/>
      </w:pPr>
      <w:r w:rsidRPr="007C676C">
        <w:tab/>
        <w:t>(f)</w:t>
      </w:r>
      <w:r w:rsidRPr="007C676C">
        <w:tab/>
        <w:t>in co</w:t>
      </w:r>
      <w:r w:rsidR="007C676C">
        <w:noBreakHyphen/>
      </w:r>
      <w:r w:rsidRPr="007C676C">
        <w:t>operation with Governments and authorities of the Commonwealth, the States and the participating Territories, to develop codes of practice, standards and guidelines for, and to recommend precautions to be taken in connection with, the manufacture, export, import, sale, handling, possession, storage, disposal and use of chemical products in the States and participating Territories;</w:t>
      </w:r>
    </w:p>
    <w:p w:rsidR="008E3F64" w:rsidRPr="007C676C" w:rsidRDefault="008E3F64" w:rsidP="008E3F64">
      <w:pPr>
        <w:pStyle w:val="paragraph"/>
      </w:pPr>
      <w:r w:rsidRPr="007C676C">
        <w:tab/>
        <w:t>(g)</w:t>
      </w:r>
      <w:r w:rsidRPr="007C676C">
        <w:tab/>
        <w:t>to collect, interpret, disseminate and publish information relating to chemical products and their use;</w:t>
      </w:r>
    </w:p>
    <w:p w:rsidR="008E3F64" w:rsidRPr="007C676C" w:rsidRDefault="008E3F64" w:rsidP="008E3F64">
      <w:pPr>
        <w:pStyle w:val="paragraph"/>
      </w:pPr>
      <w:r w:rsidRPr="007C676C">
        <w:tab/>
        <w:t>(h)</w:t>
      </w:r>
      <w:r w:rsidRPr="007C676C">
        <w:tab/>
        <w:t>to encourage and facilitate the application and use of results of evaluation and testing of chemical products;</w:t>
      </w:r>
    </w:p>
    <w:p w:rsidR="008E3F64" w:rsidRPr="007C676C" w:rsidRDefault="008E3F64" w:rsidP="008E3F64">
      <w:pPr>
        <w:pStyle w:val="paragraph"/>
      </w:pPr>
      <w:r w:rsidRPr="007C676C">
        <w:tab/>
        <w:t>(i)</w:t>
      </w:r>
      <w:r w:rsidRPr="007C676C">
        <w:tab/>
        <w:t>to exchange information relating to chemical products and their use with overseas and international bodies having functions similar to the APVMA’s functions;</w:t>
      </w:r>
    </w:p>
    <w:p w:rsidR="008E3F64" w:rsidRPr="007C676C" w:rsidRDefault="008E3F64" w:rsidP="008E3F64">
      <w:pPr>
        <w:pStyle w:val="paragraph"/>
      </w:pPr>
      <w:r w:rsidRPr="007C676C">
        <w:tab/>
        <w:t>(j)</w:t>
      </w:r>
      <w:r w:rsidRPr="007C676C">
        <w:tab/>
        <w:t>when requested by the Minister, or on its own initiative, to report to or advise the Minister on any matter relating to chemical products or arising in the course of the performance of its functions;</w:t>
      </w:r>
    </w:p>
    <w:p w:rsidR="008E3F64" w:rsidRPr="007C676C" w:rsidRDefault="008E3F64" w:rsidP="008E3F64">
      <w:pPr>
        <w:pStyle w:val="paragraph"/>
      </w:pPr>
      <w:r w:rsidRPr="007C676C">
        <w:tab/>
        <w:t>(k)</w:t>
      </w:r>
      <w:r w:rsidRPr="007C676C">
        <w:tab/>
        <w:t>to encourage and facilitate the introduction of uniform national procedures for control of the use of chemical products;</w:t>
      </w:r>
    </w:p>
    <w:p w:rsidR="008E3F64" w:rsidRPr="007C676C" w:rsidRDefault="008E3F64" w:rsidP="008E3F64">
      <w:pPr>
        <w:pStyle w:val="paragraph"/>
      </w:pPr>
      <w:r w:rsidRPr="007C676C">
        <w:tab/>
        <w:t>(l)</w:t>
      </w:r>
      <w:r w:rsidRPr="007C676C">
        <w:tab/>
        <w:t>to fund, and co</w:t>
      </w:r>
      <w:r w:rsidR="007C676C">
        <w:noBreakHyphen/>
      </w:r>
      <w:r w:rsidRPr="007C676C">
        <w:t>operate in, a program designed to ensure that active constituents for proposed or existing chemical products, chemical products, and labels for containers for chemical products, comply with the Agvet Codes and the Agvet Regulations.</w:t>
      </w:r>
    </w:p>
    <w:p w:rsidR="008E3F64" w:rsidRPr="007C676C" w:rsidRDefault="008E3F64" w:rsidP="008E3F64">
      <w:pPr>
        <w:pStyle w:val="subsection"/>
      </w:pPr>
      <w:r w:rsidRPr="007C676C">
        <w:tab/>
        <w:t>(1B)</w:t>
      </w:r>
      <w:r w:rsidRPr="007C676C">
        <w:tab/>
        <w:t xml:space="preserve">Expressions used in </w:t>
      </w:r>
      <w:r w:rsidR="007C676C">
        <w:t>subsection (</w:t>
      </w:r>
      <w:r w:rsidRPr="007C676C">
        <w:t xml:space="preserve">1A) have the same meanings as in the Code set out in the Schedule to the </w:t>
      </w:r>
      <w:r w:rsidRPr="007C676C">
        <w:rPr>
          <w:i/>
        </w:rPr>
        <w:t>Agricultural and Veterinary Chemicals Code Act 1994</w:t>
      </w:r>
      <w:r w:rsidRPr="007C676C">
        <w:t>.</w:t>
      </w:r>
    </w:p>
    <w:p w:rsidR="005941FC" w:rsidRPr="007C676C" w:rsidRDefault="005941FC" w:rsidP="005941FC">
      <w:pPr>
        <w:pStyle w:val="subsection"/>
      </w:pPr>
      <w:r w:rsidRPr="007C676C">
        <w:tab/>
        <w:t>(1C)</w:t>
      </w:r>
      <w:r w:rsidRPr="007C676C">
        <w:tab/>
        <w:t>The APVMA has any functions and powers that are conferred on it by Division</w:t>
      </w:r>
      <w:r w:rsidR="007C676C">
        <w:t> </w:t>
      </w:r>
      <w:r w:rsidRPr="007C676C">
        <w:t>2A of Part</w:t>
      </w:r>
      <w:r w:rsidR="007C676C">
        <w:t> </w:t>
      </w:r>
      <w:r w:rsidRPr="007C676C">
        <w:t xml:space="preserve">3 of the </w:t>
      </w:r>
      <w:r w:rsidRPr="007C676C">
        <w:rPr>
          <w:i/>
        </w:rPr>
        <w:t>Food Standards Australia New Zealand Act 1991</w:t>
      </w:r>
      <w:r w:rsidRPr="007C676C">
        <w:t>.</w:t>
      </w:r>
    </w:p>
    <w:p w:rsidR="008E3F64" w:rsidRPr="007C676C" w:rsidRDefault="008E3F64" w:rsidP="008E3F64">
      <w:pPr>
        <w:pStyle w:val="subsection"/>
      </w:pPr>
      <w:r w:rsidRPr="007C676C">
        <w:lastRenderedPageBreak/>
        <w:tab/>
        <w:t>(2)</w:t>
      </w:r>
      <w:r w:rsidRPr="007C676C">
        <w:tab/>
        <w:t>The APVMA has any functions and powers that are expressed to be conferred on it by a law of a State.</w:t>
      </w:r>
    </w:p>
    <w:p w:rsidR="008E3F64" w:rsidRPr="007C676C" w:rsidRDefault="008E3F64" w:rsidP="008E3F64">
      <w:pPr>
        <w:pStyle w:val="subsection"/>
      </w:pPr>
      <w:r w:rsidRPr="007C676C">
        <w:tab/>
        <w:t>(3)</w:t>
      </w:r>
      <w:r w:rsidRPr="007C676C">
        <w:tab/>
        <w:t>The APVMA has power to do all things necessary or convenient to be done in connection with the performance of its functions and, in particular, may:</w:t>
      </w:r>
    </w:p>
    <w:p w:rsidR="008E3F64" w:rsidRPr="007C676C" w:rsidRDefault="008E3F64" w:rsidP="008E3F64">
      <w:pPr>
        <w:pStyle w:val="paragraph"/>
      </w:pPr>
      <w:r w:rsidRPr="007C676C">
        <w:tab/>
        <w:t>(a)</w:t>
      </w:r>
      <w:r w:rsidRPr="007C676C">
        <w:tab/>
        <w:t>enter into contracts; and</w:t>
      </w:r>
    </w:p>
    <w:p w:rsidR="008E3F64" w:rsidRPr="007C676C" w:rsidRDefault="008E3F64" w:rsidP="008E3F64">
      <w:pPr>
        <w:pStyle w:val="paragraph"/>
      </w:pPr>
      <w:r w:rsidRPr="007C676C">
        <w:tab/>
        <w:t>(b)</w:t>
      </w:r>
      <w:r w:rsidRPr="007C676C">
        <w:tab/>
        <w:t>acquire, hold and dispose of real and personal property; and</w:t>
      </w:r>
    </w:p>
    <w:p w:rsidR="008E3F64" w:rsidRPr="007C676C" w:rsidRDefault="008E3F64" w:rsidP="008E3F64">
      <w:pPr>
        <w:pStyle w:val="paragraph"/>
      </w:pPr>
      <w:r w:rsidRPr="007C676C">
        <w:tab/>
        <w:t>(c)</w:t>
      </w:r>
      <w:r w:rsidRPr="007C676C">
        <w:tab/>
        <w:t>occupy, use and control any land or building owned or held under lease by the Commonwealth, a State or a Territory and made available for the purposes of the APVMA; and</w:t>
      </w:r>
    </w:p>
    <w:p w:rsidR="008E3F64" w:rsidRPr="007C676C" w:rsidRDefault="008E3F64" w:rsidP="008E3F64">
      <w:pPr>
        <w:pStyle w:val="paragraph"/>
      </w:pPr>
      <w:r w:rsidRPr="007C676C">
        <w:tab/>
        <w:t>(d)</w:t>
      </w:r>
      <w:r w:rsidRPr="007C676C">
        <w:tab/>
        <w:t>appoint agents and attorneys, and act as agent for other persons; and</w:t>
      </w:r>
    </w:p>
    <w:p w:rsidR="008E3F64" w:rsidRPr="007C676C" w:rsidRDefault="008E3F64" w:rsidP="008E3F64">
      <w:pPr>
        <w:pStyle w:val="paragraph"/>
      </w:pPr>
      <w:r w:rsidRPr="007C676C">
        <w:tab/>
        <w:t>(da)</w:t>
      </w:r>
      <w:r w:rsidRPr="007C676C">
        <w:tab/>
        <w:t>make available to the public, either without charge or upon payment of a fee to the APVMA, manuals, reports, lists of requirements and other documents; and</w:t>
      </w:r>
    </w:p>
    <w:p w:rsidR="008E3F64" w:rsidRPr="007C676C" w:rsidRDefault="008E3F64" w:rsidP="008E3F64">
      <w:pPr>
        <w:pStyle w:val="paragraph"/>
      </w:pPr>
      <w:r w:rsidRPr="007C676C">
        <w:tab/>
        <w:t>(e)</w:t>
      </w:r>
      <w:r w:rsidRPr="007C676C">
        <w:tab/>
        <w:t>do anything incidental to any of its powers.</w:t>
      </w:r>
    </w:p>
    <w:p w:rsidR="008E3F64" w:rsidRPr="007C676C" w:rsidRDefault="008E3F64" w:rsidP="008E3F64">
      <w:pPr>
        <w:pStyle w:val="subsection"/>
      </w:pPr>
      <w:r w:rsidRPr="007C676C">
        <w:tab/>
        <w:t>(4)</w:t>
      </w:r>
      <w:r w:rsidRPr="007C676C">
        <w:tab/>
        <w:t>In the performance of its functions and the exercise of its powers, the APVMA is to have regard to the Commonwealth Government’s policy in relation to the principle of ecologically sustainable development and, in particular, to the need to use, conserve and enhance the community’s resources so that ecological processes, on which life depends, are maintained, and the total quality of life, now and in the future, can be increased.</w:t>
      </w:r>
    </w:p>
    <w:p w:rsidR="008E3F64" w:rsidRPr="007C676C" w:rsidRDefault="008E3F64" w:rsidP="008E3F64">
      <w:pPr>
        <w:pStyle w:val="ActHead5"/>
      </w:pPr>
      <w:bookmarkStart w:id="11" w:name="_Toc417377584"/>
      <w:r w:rsidRPr="007C676C">
        <w:rPr>
          <w:rStyle w:val="CharSectno"/>
        </w:rPr>
        <w:t>7A</w:t>
      </w:r>
      <w:r w:rsidRPr="007C676C">
        <w:t xml:space="preserve">  Annual publication of standards for certain residues of chemical products</w:t>
      </w:r>
      <w:bookmarkEnd w:id="11"/>
    </w:p>
    <w:p w:rsidR="008E3F64" w:rsidRPr="007C676C" w:rsidRDefault="008E3F64" w:rsidP="008E3F64">
      <w:pPr>
        <w:pStyle w:val="subsection"/>
      </w:pPr>
      <w:r w:rsidRPr="007C676C">
        <w:tab/>
        <w:t>(1)</w:t>
      </w:r>
      <w:r w:rsidRPr="007C676C">
        <w:tab/>
        <w:t>The APVMA must publish, in an appropriate manner, in each calendar year approved standards for residues of chemical products in protected commodities.</w:t>
      </w:r>
    </w:p>
    <w:p w:rsidR="008E3F64" w:rsidRPr="007C676C" w:rsidRDefault="008E3F64" w:rsidP="008E3F64">
      <w:pPr>
        <w:pStyle w:val="subsection"/>
      </w:pPr>
      <w:r w:rsidRPr="007C676C">
        <w:tab/>
        <w:t>(2)</w:t>
      </w:r>
      <w:r w:rsidRPr="007C676C">
        <w:tab/>
        <w:t>In this section:</w:t>
      </w:r>
    </w:p>
    <w:p w:rsidR="008E3F64" w:rsidRPr="007C676C" w:rsidRDefault="008E3F64" w:rsidP="008E3F64">
      <w:pPr>
        <w:pStyle w:val="Definition"/>
      </w:pPr>
      <w:r w:rsidRPr="007C676C">
        <w:rPr>
          <w:b/>
          <w:i/>
        </w:rPr>
        <w:t>protected commodity</w:t>
      </w:r>
      <w:r w:rsidRPr="007C676C">
        <w:t xml:space="preserve"> has the same meaning as in the Agvet Code.</w:t>
      </w:r>
    </w:p>
    <w:p w:rsidR="008E3F64" w:rsidRPr="007C676C" w:rsidRDefault="008E3F64" w:rsidP="008E3F64">
      <w:pPr>
        <w:pStyle w:val="ActHead5"/>
      </w:pPr>
      <w:bookmarkStart w:id="12" w:name="_Toc417377585"/>
      <w:r w:rsidRPr="007C676C">
        <w:rPr>
          <w:rStyle w:val="CharSectno"/>
        </w:rPr>
        <w:lastRenderedPageBreak/>
        <w:t>8</w:t>
      </w:r>
      <w:r w:rsidRPr="007C676C">
        <w:t xml:space="preserve">  Consultation</w:t>
      </w:r>
      <w:bookmarkEnd w:id="12"/>
    </w:p>
    <w:p w:rsidR="008E3F64" w:rsidRPr="007C676C" w:rsidRDefault="008E3F64" w:rsidP="008E3F64">
      <w:pPr>
        <w:pStyle w:val="subsection"/>
      </w:pPr>
      <w:r w:rsidRPr="007C676C">
        <w:tab/>
        <w:t>(1)</w:t>
      </w:r>
      <w:r w:rsidRPr="007C676C">
        <w:tab/>
        <w:t xml:space="preserve">The APVMA, for the purpose of considering any matter, or obtaining information or advice, relating to the performance of its functions, may consult with </w:t>
      </w:r>
      <w:r w:rsidR="00863F9D" w:rsidRPr="007C676C">
        <w:t>persons or bodies</w:t>
      </w:r>
      <w:r w:rsidRPr="007C676C">
        <w:t>, including:</w:t>
      </w:r>
    </w:p>
    <w:p w:rsidR="008E3F64" w:rsidRPr="007C676C" w:rsidRDefault="008E3F64" w:rsidP="008E3F64">
      <w:pPr>
        <w:pStyle w:val="paragraph"/>
      </w:pPr>
      <w:r w:rsidRPr="007C676C">
        <w:tab/>
        <w:t>(a)</w:t>
      </w:r>
      <w:r w:rsidRPr="007C676C">
        <w:tab/>
        <w:t>persons or bodies involved in the industry; and</w:t>
      </w:r>
    </w:p>
    <w:p w:rsidR="008E3F64" w:rsidRPr="007C676C" w:rsidRDefault="008E3F64" w:rsidP="008E3F64">
      <w:pPr>
        <w:pStyle w:val="paragraph"/>
      </w:pPr>
      <w:r w:rsidRPr="007C676C">
        <w:tab/>
        <w:t>(b)</w:t>
      </w:r>
      <w:r w:rsidRPr="007C676C">
        <w:tab/>
        <w:t>the Commonwealth Government or State Governments or Commonwealth or State authorities having functions relating to agricultural or veterinary chemicals; and</w:t>
      </w:r>
    </w:p>
    <w:p w:rsidR="00BE4B85" w:rsidRPr="007C676C" w:rsidRDefault="00BE4B85" w:rsidP="00BE4B85">
      <w:pPr>
        <w:pStyle w:val="paragraph"/>
      </w:pPr>
      <w:r w:rsidRPr="007C676C">
        <w:tab/>
        <w:t>(ba)</w:t>
      </w:r>
      <w:r w:rsidRPr="007C676C">
        <w:tab/>
        <w:t>a national regulatory authority of a foreign country that has national responsibility relating to the evaluation, registration or control of agricultural or veterinary chemical products; and</w:t>
      </w:r>
    </w:p>
    <w:p w:rsidR="008E3F64" w:rsidRPr="007C676C" w:rsidRDefault="008E3F64" w:rsidP="008E3F64">
      <w:pPr>
        <w:pStyle w:val="paragraph"/>
      </w:pPr>
      <w:r w:rsidRPr="007C676C">
        <w:tab/>
        <w:t>(c)</w:t>
      </w:r>
      <w:r w:rsidRPr="007C676C">
        <w:tab/>
        <w:t>persons (including members of the scientific community) having a particular interest in matters associated with the industry; and</w:t>
      </w:r>
    </w:p>
    <w:p w:rsidR="008E3F64" w:rsidRPr="007C676C" w:rsidRDefault="008E3F64" w:rsidP="008E3F64">
      <w:pPr>
        <w:pStyle w:val="paragraph"/>
      </w:pPr>
      <w:r w:rsidRPr="007C676C">
        <w:tab/>
        <w:t>(d)</w:t>
      </w:r>
      <w:r w:rsidRPr="007C676C">
        <w:tab/>
        <w:t>persons or bodies having a particular interest in the protection of the interests of consumers or in the protection of the environment.</w:t>
      </w:r>
    </w:p>
    <w:p w:rsidR="008E3F64" w:rsidRPr="007C676C" w:rsidRDefault="008E3F64" w:rsidP="008E3F64">
      <w:pPr>
        <w:pStyle w:val="subsection"/>
      </w:pPr>
      <w:r w:rsidRPr="007C676C">
        <w:tab/>
        <w:t>(1A)</w:t>
      </w:r>
      <w:r w:rsidRPr="007C676C">
        <w:tab/>
        <w:t xml:space="preserve">If the matter that is being considered by the APVMA, or in respect of which the APVMA is seeking information or advice, relates to an active constituent for a proposed or existing chemical product, a chemical product, or a label for containers for a chemical product, the APVMA may make available to the </w:t>
      </w:r>
      <w:r w:rsidR="006F3EE6" w:rsidRPr="007C676C">
        <w:t>person or body</w:t>
      </w:r>
      <w:r w:rsidRPr="007C676C">
        <w:t xml:space="preserve"> concerned:</w:t>
      </w:r>
    </w:p>
    <w:p w:rsidR="008E3F64" w:rsidRPr="007C676C" w:rsidRDefault="008E3F64" w:rsidP="008E3F64">
      <w:pPr>
        <w:pStyle w:val="paragraph"/>
      </w:pPr>
      <w:r w:rsidRPr="007C676C">
        <w:tab/>
        <w:t>(a)</w:t>
      </w:r>
      <w:r w:rsidRPr="007C676C">
        <w:tab/>
        <w:t>information obtained by it with respect to the constituent, product or label; and</w:t>
      </w:r>
    </w:p>
    <w:p w:rsidR="008E3F64" w:rsidRPr="007C676C" w:rsidRDefault="008E3F64" w:rsidP="008E3F64">
      <w:pPr>
        <w:pStyle w:val="paragraph"/>
      </w:pPr>
      <w:r w:rsidRPr="007C676C">
        <w:tab/>
        <w:t>(b)</w:t>
      </w:r>
      <w:r w:rsidRPr="007C676C">
        <w:tab/>
        <w:t>samples of the constituent, of any of the active constituents of the product, or of the product, or samples or copies of the label, as the case may be.</w:t>
      </w:r>
    </w:p>
    <w:p w:rsidR="008E3F64" w:rsidRPr="007C676C" w:rsidRDefault="008E3F64" w:rsidP="008E3F64">
      <w:pPr>
        <w:pStyle w:val="subsection"/>
      </w:pPr>
      <w:r w:rsidRPr="007C676C">
        <w:tab/>
        <w:t>(2)</w:t>
      </w:r>
      <w:r w:rsidRPr="007C676C">
        <w:tab/>
        <w:t>The APVMA may:</w:t>
      </w:r>
    </w:p>
    <w:p w:rsidR="008E3F64" w:rsidRPr="007C676C" w:rsidRDefault="008E3F64" w:rsidP="008E3F64">
      <w:pPr>
        <w:pStyle w:val="paragraph"/>
      </w:pPr>
      <w:r w:rsidRPr="007C676C">
        <w:tab/>
        <w:t>(a)</w:t>
      </w:r>
      <w:r w:rsidRPr="007C676C">
        <w:tab/>
        <w:t>pay travel expenses reasonably incurred by a person in connection with consultations by the APVMA; and</w:t>
      </w:r>
    </w:p>
    <w:p w:rsidR="008E3F64" w:rsidRPr="007C676C" w:rsidRDefault="008E3F64" w:rsidP="008E3F64">
      <w:pPr>
        <w:pStyle w:val="paragraph"/>
      </w:pPr>
      <w:r w:rsidRPr="007C676C">
        <w:tab/>
        <w:t>(b)</w:t>
      </w:r>
      <w:r w:rsidRPr="007C676C">
        <w:tab/>
        <w:t xml:space="preserve">subject to written guidelines given to the APVMA by the Minister, pay expenses (other than travel expenses) </w:t>
      </w:r>
      <w:r w:rsidRPr="007C676C">
        <w:lastRenderedPageBreak/>
        <w:t>reasonably incurred by a body or person in connection with consultations by the APVMA.</w:t>
      </w:r>
    </w:p>
    <w:p w:rsidR="00C02719" w:rsidRPr="007C676C" w:rsidRDefault="00C02719" w:rsidP="00C02719">
      <w:pPr>
        <w:pStyle w:val="subsection"/>
      </w:pPr>
      <w:r w:rsidRPr="007C676C">
        <w:tab/>
        <w:t>(3)</w:t>
      </w:r>
      <w:r w:rsidRPr="007C676C">
        <w:tab/>
        <w:t>To avoid doubt, the APVMA does not consult the Advisory Board for the purposes of this section when the Chief Executive Officer requests advice from the Board.</w:t>
      </w:r>
    </w:p>
    <w:p w:rsidR="008E3F64" w:rsidRPr="007C676C" w:rsidRDefault="008E3F64" w:rsidP="008E3F64">
      <w:pPr>
        <w:pStyle w:val="ActHead5"/>
      </w:pPr>
      <w:bookmarkStart w:id="13" w:name="_Toc417377586"/>
      <w:r w:rsidRPr="007C676C">
        <w:rPr>
          <w:rStyle w:val="CharSectno"/>
        </w:rPr>
        <w:t>8A</w:t>
      </w:r>
      <w:r w:rsidRPr="007C676C">
        <w:t xml:space="preserve">  Consultation with Gene Technology Regulator</w:t>
      </w:r>
      <w:bookmarkEnd w:id="13"/>
    </w:p>
    <w:p w:rsidR="008E3F64" w:rsidRPr="007C676C" w:rsidRDefault="008E3F64" w:rsidP="008E3F64">
      <w:pPr>
        <w:pStyle w:val="subsection"/>
      </w:pPr>
      <w:r w:rsidRPr="007C676C">
        <w:tab/>
        <w:t>(1)</w:t>
      </w:r>
      <w:r w:rsidRPr="007C676C">
        <w:tab/>
        <w:t>This section applies to the following:</w:t>
      </w:r>
    </w:p>
    <w:p w:rsidR="008E3F64" w:rsidRPr="007C676C" w:rsidRDefault="008E3F64" w:rsidP="008E3F64">
      <w:pPr>
        <w:pStyle w:val="paragraph"/>
      </w:pPr>
      <w:r w:rsidRPr="007C676C">
        <w:tab/>
        <w:t>(a)</w:t>
      </w:r>
      <w:r w:rsidRPr="007C676C">
        <w:tab/>
        <w:t>an active constituent for a proposed or existing chemical product, being an active constituent that is or contains a GM product;</w:t>
      </w:r>
    </w:p>
    <w:p w:rsidR="008E3F64" w:rsidRPr="007C676C" w:rsidRDefault="008E3F64" w:rsidP="008E3F64">
      <w:pPr>
        <w:pStyle w:val="paragraph"/>
      </w:pPr>
      <w:r w:rsidRPr="007C676C">
        <w:tab/>
        <w:t>(b)</w:t>
      </w:r>
      <w:r w:rsidRPr="007C676C">
        <w:tab/>
        <w:t>a proposed or existing chemical product that is or contains a GM product.</w:t>
      </w:r>
    </w:p>
    <w:p w:rsidR="008E3F64" w:rsidRPr="007C676C" w:rsidRDefault="008E3F64" w:rsidP="008E3F64">
      <w:pPr>
        <w:pStyle w:val="subsection"/>
      </w:pPr>
      <w:r w:rsidRPr="007C676C">
        <w:tab/>
        <w:t>(2)</w:t>
      </w:r>
      <w:r w:rsidRPr="007C676C">
        <w:tab/>
        <w:t>The APVMA must consult the Gene Technology Regulator in accordance with this section for the purposes of the following:</w:t>
      </w:r>
    </w:p>
    <w:p w:rsidR="008E3F64" w:rsidRPr="007C676C" w:rsidRDefault="008E3F64" w:rsidP="008E3F64">
      <w:pPr>
        <w:pStyle w:val="paragraph"/>
      </w:pPr>
      <w:r w:rsidRPr="007C676C">
        <w:tab/>
        <w:t>(a)</w:t>
      </w:r>
      <w:r w:rsidRPr="007C676C">
        <w:tab/>
        <w:t>deciding whether to grant an application under the Code in relation to any of the following:</w:t>
      </w:r>
    </w:p>
    <w:p w:rsidR="008E3F64" w:rsidRPr="007C676C" w:rsidRDefault="008E3F64" w:rsidP="008E3F64">
      <w:pPr>
        <w:pStyle w:val="paragraphsub"/>
      </w:pPr>
      <w:r w:rsidRPr="007C676C">
        <w:tab/>
        <w:t>(i)</w:t>
      </w:r>
      <w:r w:rsidRPr="007C676C">
        <w:tab/>
        <w:t>approval of the active constituent;</w:t>
      </w:r>
    </w:p>
    <w:p w:rsidR="008E3F64" w:rsidRPr="007C676C" w:rsidRDefault="008E3F64" w:rsidP="008E3F64">
      <w:pPr>
        <w:pStyle w:val="paragraphsub"/>
      </w:pPr>
      <w:r w:rsidRPr="007C676C">
        <w:tab/>
        <w:t>(ii)</w:t>
      </w:r>
      <w:r w:rsidRPr="007C676C">
        <w:tab/>
        <w:t>registration of the chemical product;</w:t>
      </w:r>
    </w:p>
    <w:p w:rsidR="008E3F64" w:rsidRPr="007C676C" w:rsidRDefault="008E3F64" w:rsidP="008E3F64">
      <w:pPr>
        <w:pStyle w:val="paragraphsub"/>
      </w:pPr>
      <w:r w:rsidRPr="007C676C">
        <w:tab/>
        <w:t>(iii)</w:t>
      </w:r>
      <w:r w:rsidRPr="007C676C">
        <w:tab/>
        <w:t>approval of a label for containers for the chemical product;</w:t>
      </w:r>
    </w:p>
    <w:p w:rsidR="008E3F64" w:rsidRPr="007C676C" w:rsidRDefault="008E3F64" w:rsidP="008E3F64">
      <w:pPr>
        <w:pStyle w:val="paragraph"/>
      </w:pPr>
      <w:r w:rsidRPr="007C676C">
        <w:tab/>
        <w:t>(b)</w:t>
      </w:r>
      <w:r w:rsidRPr="007C676C">
        <w:tab/>
        <w:t>deciding whether to grant an application under the Code in relation to a variation of any of the following:</w:t>
      </w:r>
    </w:p>
    <w:p w:rsidR="008E3F64" w:rsidRPr="007C676C" w:rsidRDefault="008E3F64" w:rsidP="008E3F64">
      <w:pPr>
        <w:pStyle w:val="paragraphsub"/>
      </w:pPr>
      <w:r w:rsidRPr="007C676C">
        <w:tab/>
        <w:t>(i)</w:t>
      </w:r>
      <w:r w:rsidRPr="007C676C">
        <w:tab/>
        <w:t>the approval of the active constituent;</w:t>
      </w:r>
    </w:p>
    <w:p w:rsidR="008E3F64" w:rsidRPr="007C676C" w:rsidRDefault="008E3F64" w:rsidP="008E3F64">
      <w:pPr>
        <w:pStyle w:val="paragraphsub"/>
      </w:pPr>
      <w:r w:rsidRPr="007C676C">
        <w:tab/>
        <w:t>(ii)</w:t>
      </w:r>
      <w:r w:rsidRPr="007C676C">
        <w:tab/>
        <w:t>the registration of the chemical product;</w:t>
      </w:r>
    </w:p>
    <w:p w:rsidR="008E3F64" w:rsidRPr="007C676C" w:rsidRDefault="008E3F64" w:rsidP="008E3F64">
      <w:pPr>
        <w:pStyle w:val="paragraphsub"/>
      </w:pPr>
      <w:r w:rsidRPr="007C676C">
        <w:tab/>
        <w:t>(iii)</w:t>
      </w:r>
      <w:r w:rsidRPr="007C676C">
        <w:tab/>
        <w:t>the approval of a label for containers for the chemical product;</w:t>
      </w:r>
    </w:p>
    <w:p w:rsidR="008E3F64" w:rsidRPr="007C676C" w:rsidRDefault="008E3F64" w:rsidP="008E3F64">
      <w:pPr>
        <w:pStyle w:val="paragraph"/>
      </w:pPr>
      <w:r w:rsidRPr="007C676C">
        <w:tab/>
      </w:r>
      <w:r w:rsidRPr="007C676C">
        <w:tab/>
        <w:t>if the variation may affect the GM product;</w:t>
      </w:r>
    </w:p>
    <w:p w:rsidR="008E3F64" w:rsidRPr="007C676C" w:rsidRDefault="008E3F64" w:rsidP="008E3F64">
      <w:pPr>
        <w:pStyle w:val="paragraph"/>
      </w:pPr>
      <w:r w:rsidRPr="007C676C">
        <w:tab/>
        <w:t>(c)</w:t>
      </w:r>
      <w:r w:rsidRPr="007C676C">
        <w:tab/>
        <w:t>reconsidering any of the following:</w:t>
      </w:r>
    </w:p>
    <w:p w:rsidR="008E3F64" w:rsidRPr="007C676C" w:rsidRDefault="008E3F64" w:rsidP="008E3F64">
      <w:pPr>
        <w:pStyle w:val="paragraphsub"/>
      </w:pPr>
      <w:r w:rsidRPr="007C676C">
        <w:tab/>
        <w:t>(i)</w:t>
      </w:r>
      <w:r w:rsidRPr="007C676C">
        <w:tab/>
        <w:t>the approval of the active constituent;</w:t>
      </w:r>
    </w:p>
    <w:p w:rsidR="008E3F64" w:rsidRPr="007C676C" w:rsidRDefault="008E3F64" w:rsidP="008E3F64">
      <w:pPr>
        <w:pStyle w:val="paragraphsub"/>
      </w:pPr>
      <w:r w:rsidRPr="007C676C">
        <w:tab/>
        <w:t>(ii)</w:t>
      </w:r>
      <w:r w:rsidRPr="007C676C">
        <w:tab/>
        <w:t>the registration of the chemical product;</w:t>
      </w:r>
    </w:p>
    <w:p w:rsidR="008E3F64" w:rsidRPr="007C676C" w:rsidRDefault="008E3F64" w:rsidP="008E3F64">
      <w:pPr>
        <w:pStyle w:val="paragraphsub"/>
      </w:pPr>
      <w:r w:rsidRPr="007C676C">
        <w:tab/>
        <w:t>(iii)</w:t>
      </w:r>
      <w:r w:rsidRPr="007C676C">
        <w:tab/>
        <w:t>the approval of a label for containers for the chemical product;</w:t>
      </w:r>
    </w:p>
    <w:p w:rsidR="008E3F64" w:rsidRPr="007C676C" w:rsidRDefault="008E3F64" w:rsidP="008E3F64">
      <w:pPr>
        <w:pStyle w:val="paragraph"/>
      </w:pPr>
      <w:r w:rsidRPr="007C676C">
        <w:lastRenderedPageBreak/>
        <w:tab/>
        <w:t>(d)</w:t>
      </w:r>
      <w:r w:rsidRPr="007C676C">
        <w:tab/>
        <w:t>deciding whether to issue a permit in respect of:</w:t>
      </w:r>
    </w:p>
    <w:p w:rsidR="008E3F64" w:rsidRPr="007C676C" w:rsidRDefault="008E3F64" w:rsidP="008E3F64">
      <w:pPr>
        <w:pStyle w:val="paragraphsub"/>
      </w:pPr>
      <w:r w:rsidRPr="007C676C">
        <w:tab/>
        <w:t>(i)</w:t>
      </w:r>
      <w:r w:rsidRPr="007C676C">
        <w:tab/>
        <w:t>the active constituent; or</w:t>
      </w:r>
    </w:p>
    <w:p w:rsidR="008E3F64" w:rsidRPr="007C676C" w:rsidRDefault="008E3F64" w:rsidP="008E3F64">
      <w:pPr>
        <w:pStyle w:val="paragraphsub"/>
      </w:pPr>
      <w:r w:rsidRPr="007C676C">
        <w:tab/>
        <w:t>(ii)</w:t>
      </w:r>
      <w:r w:rsidRPr="007C676C">
        <w:tab/>
        <w:t>the chemical product.</w:t>
      </w:r>
    </w:p>
    <w:p w:rsidR="008E3F64" w:rsidRPr="007C676C" w:rsidRDefault="008E3F64" w:rsidP="008E3F64">
      <w:pPr>
        <w:pStyle w:val="subsection"/>
      </w:pPr>
      <w:r w:rsidRPr="007C676C">
        <w:tab/>
        <w:t>(3)</w:t>
      </w:r>
      <w:r w:rsidRPr="007C676C">
        <w:tab/>
        <w:t xml:space="preserve">If the APVMA is required to consult the Gene Technology Regulator under </w:t>
      </w:r>
      <w:r w:rsidR="007C676C">
        <w:t>subsection (</w:t>
      </w:r>
      <w:r w:rsidRPr="007C676C">
        <w:t>2), the APVMA must give written notice to the Gene Technology Regulator:</w:t>
      </w:r>
    </w:p>
    <w:p w:rsidR="008E3F64" w:rsidRPr="007C676C" w:rsidRDefault="008E3F64" w:rsidP="008E3F64">
      <w:pPr>
        <w:pStyle w:val="paragraph"/>
      </w:pPr>
      <w:r w:rsidRPr="007C676C">
        <w:tab/>
        <w:t>(a)</w:t>
      </w:r>
      <w:r w:rsidRPr="007C676C">
        <w:tab/>
        <w:t>stating that the application has been made, the reconsideration is to be undertaken, or the issue of the permit is being considered; and</w:t>
      </w:r>
    </w:p>
    <w:p w:rsidR="008E3F64" w:rsidRPr="007C676C" w:rsidRDefault="008E3F64" w:rsidP="008E3F64">
      <w:pPr>
        <w:pStyle w:val="paragraph"/>
      </w:pPr>
      <w:r w:rsidRPr="007C676C">
        <w:tab/>
        <w:t>(b)</w:t>
      </w:r>
      <w:r w:rsidRPr="007C676C">
        <w:tab/>
        <w:t>requesting the Gene Technology Regulator to give advice about the application, reconsideration, or issue.</w:t>
      </w:r>
    </w:p>
    <w:p w:rsidR="008E3F64" w:rsidRPr="007C676C" w:rsidRDefault="008E3F64" w:rsidP="008E3F64">
      <w:pPr>
        <w:pStyle w:val="subsection"/>
      </w:pPr>
      <w:r w:rsidRPr="007C676C">
        <w:tab/>
        <w:t>(4)</w:t>
      </w:r>
      <w:r w:rsidRPr="007C676C">
        <w:tab/>
        <w:t xml:space="preserve">If the APVMA gives the Gene Technology Regulator a notice under </w:t>
      </w:r>
      <w:r w:rsidR="007C676C">
        <w:t>subsection (</w:t>
      </w:r>
      <w:r w:rsidRPr="007C676C">
        <w:t>3), the Gene Technology Regulator may give written advice to the APVMA about the application, reconsideration, or issue.</w:t>
      </w:r>
    </w:p>
    <w:p w:rsidR="008E3F64" w:rsidRPr="007C676C" w:rsidRDefault="008E3F64" w:rsidP="008E3F64">
      <w:pPr>
        <w:pStyle w:val="subsection"/>
      </w:pPr>
      <w:r w:rsidRPr="007C676C">
        <w:tab/>
        <w:t>(5)</w:t>
      </w:r>
      <w:r w:rsidRPr="007C676C">
        <w:tab/>
        <w:t>The advice is to be given within the period specified in the notice.</w:t>
      </w:r>
    </w:p>
    <w:p w:rsidR="008E3F64" w:rsidRPr="007C676C" w:rsidRDefault="008E3F64" w:rsidP="008E3F64">
      <w:pPr>
        <w:pStyle w:val="subsection"/>
      </w:pPr>
      <w:r w:rsidRPr="007C676C">
        <w:tab/>
        <w:t>(6)</w:t>
      </w:r>
      <w:r w:rsidRPr="007C676C">
        <w:tab/>
        <w:t>If the APVMA receives advice from the Gene Technology Regulator in response to a notice under this section within the period specified in the notice, the APVMA must:</w:t>
      </w:r>
    </w:p>
    <w:p w:rsidR="008E3F64" w:rsidRPr="007C676C" w:rsidRDefault="008E3F64" w:rsidP="008E3F64">
      <w:pPr>
        <w:pStyle w:val="paragraph"/>
      </w:pPr>
      <w:r w:rsidRPr="007C676C">
        <w:tab/>
        <w:t>(a)</w:t>
      </w:r>
      <w:r w:rsidRPr="007C676C">
        <w:tab/>
        <w:t>ensure that the advice is taken into account in making a decision on the application, reconsideration, or issue to which the notice relates; and</w:t>
      </w:r>
    </w:p>
    <w:p w:rsidR="008E3F64" w:rsidRPr="007C676C" w:rsidRDefault="008E3F64" w:rsidP="008E3F64">
      <w:pPr>
        <w:pStyle w:val="paragraph"/>
      </w:pPr>
      <w:r w:rsidRPr="007C676C">
        <w:tab/>
        <w:t>(b)</w:t>
      </w:r>
      <w:r w:rsidRPr="007C676C">
        <w:tab/>
        <w:t>inform the Gene Technology Regulator of the decision.</w:t>
      </w:r>
    </w:p>
    <w:p w:rsidR="008E3F64" w:rsidRPr="007C676C" w:rsidRDefault="008E3F64" w:rsidP="008E3F64">
      <w:pPr>
        <w:pStyle w:val="subsection"/>
      </w:pPr>
      <w:r w:rsidRPr="007C676C">
        <w:tab/>
        <w:t>(7)</w:t>
      </w:r>
      <w:r w:rsidRPr="007C676C">
        <w:tab/>
        <w:t xml:space="preserve">Unless the contrary intention appears, expressions used in this section have the same meanings as in the </w:t>
      </w:r>
      <w:r w:rsidRPr="007C676C">
        <w:rPr>
          <w:i/>
        </w:rPr>
        <w:t>Agricultural and Veterinary Chemicals Code Act 1994</w:t>
      </w:r>
      <w:r w:rsidRPr="007C676C">
        <w:t>.</w:t>
      </w:r>
    </w:p>
    <w:p w:rsidR="008E3F64" w:rsidRPr="007C676C" w:rsidRDefault="008E3F64" w:rsidP="008E3F64">
      <w:pPr>
        <w:pStyle w:val="ActHead5"/>
      </w:pPr>
      <w:bookmarkStart w:id="14" w:name="_Toc417377587"/>
      <w:r w:rsidRPr="007C676C">
        <w:rPr>
          <w:rStyle w:val="CharSectno"/>
        </w:rPr>
        <w:t>9</w:t>
      </w:r>
      <w:r w:rsidRPr="007C676C">
        <w:t xml:space="preserve">  Agreements and arrangements</w:t>
      </w:r>
      <w:bookmarkEnd w:id="14"/>
    </w:p>
    <w:p w:rsidR="008E3F64" w:rsidRPr="007C676C" w:rsidRDefault="008E3F64" w:rsidP="008E3F64">
      <w:pPr>
        <w:pStyle w:val="subsection"/>
      </w:pPr>
      <w:r w:rsidRPr="007C676C">
        <w:tab/>
        <w:t>(1)</w:t>
      </w:r>
      <w:r w:rsidRPr="007C676C">
        <w:tab/>
        <w:t>The Minister, or a person authorised in writing by the Minister, may enter into an agreement or arrangement with a Minister of a State for the performance of functions or the exercise of powers by the APVMA as an agent of the State.</w:t>
      </w:r>
    </w:p>
    <w:p w:rsidR="008E3F64" w:rsidRPr="007C676C" w:rsidRDefault="008E3F64" w:rsidP="008E3F64">
      <w:pPr>
        <w:pStyle w:val="subsection"/>
      </w:pPr>
      <w:r w:rsidRPr="007C676C">
        <w:lastRenderedPageBreak/>
        <w:tab/>
        <w:t>(2)</w:t>
      </w:r>
      <w:r w:rsidRPr="007C676C">
        <w:tab/>
        <w:t>The APVMA has such functions and powers as are referred to in such an agreement or arrangement.</w:t>
      </w:r>
    </w:p>
    <w:p w:rsidR="008E3F64" w:rsidRPr="007C676C" w:rsidRDefault="008E3F64" w:rsidP="008E3F64">
      <w:pPr>
        <w:pStyle w:val="ActHead5"/>
      </w:pPr>
      <w:bookmarkStart w:id="15" w:name="_Toc417377588"/>
      <w:r w:rsidRPr="007C676C">
        <w:rPr>
          <w:rStyle w:val="CharSectno"/>
        </w:rPr>
        <w:t>9A</w:t>
      </w:r>
      <w:r w:rsidRPr="007C676C">
        <w:t xml:space="preserve">  APVMA to comply with policies of Governments of Commonwealth, States and participating Territories</w:t>
      </w:r>
      <w:bookmarkEnd w:id="15"/>
    </w:p>
    <w:p w:rsidR="008E3F64" w:rsidRPr="007C676C" w:rsidRDefault="008E3F64" w:rsidP="008E3F64">
      <w:pPr>
        <w:pStyle w:val="subsection"/>
      </w:pPr>
      <w:r w:rsidRPr="007C676C">
        <w:tab/>
      </w:r>
      <w:r w:rsidRPr="007C676C">
        <w:tab/>
        <w:t>If there is an agreement in force between the Government of the Commonwealth and the Governments of all or any of the States and participating Territories for the purposes of this Act and the Agvet Codes, the APVMA must, in the performance of its functions and the exercise of its powers, comply with any policies of those Governments determined under the agreement.</w:t>
      </w:r>
    </w:p>
    <w:p w:rsidR="008E3F64" w:rsidRPr="007C676C" w:rsidRDefault="008E3F64" w:rsidP="008E3F64">
      <w:pPr>
        <w:pStyle w:val="ActHead5"/>
      </w:pPr>
      <w:bookmarkStart w:id="16" w:name="_Toc417377589"/>
      <w:r w:rsidRPr="007C676C">
        <w:rPr>
          <w:rStyle w:val="CharSectno"/>
        </w:rPr>
        <w:t>10</w:t>
      </w:r>
      <w:r w:rsidRPr="007C676C">
        <w:t xml:space="preserve">  Minister may give directions</w:t>
      </w:r>
      <w:bookmarkEnd w:id="16"/>
    </w:p>
    <w:p w:rsidR="008E3F64" w:rsidRPr="007C676C" w:rsidRDefault="008E3F64" w:rsidP="008E3F64">
      <w:pPr>
        <w:pStyle w:val="subsection"/>
      </w:pPr>
      <w:r w:rsidRPr="007C676C">
        <w:tab/>
        <w:t>(1)</w:t>
      </w:r>
      <w:r w:rsidRPr="007C676C">
        <w:tab/>
        <w:t xml:space="preserve">Subject to </w:t>
      </w:r>
      <w:r w:rsidR="007C676C">
        <w:t>subsection (</w:t>
      </w:r>
      <w:r w:rsidRPr="007C676C">
        <w:t>2), the Minister may give written directions to the APVMA concerning the performance of its functions or the exercise of its powers, and the APVMA must comply with any such direction.</w:t>
      </w:r>
    </w:p>
    <w:p w:rsidR="008E3F64" w:rsidRPr="007C676C" w:rsidRDefault="008E3F64" w:rsidP="008E3F64">
      <w:pPr>
        <w:pStyle w:val="subsection"/>
      </w:pPr>
      <w:r w:rsidRPr="007C676C">
        <w:tab/>
        <w:t>(2)</w:t>
      </w:r>
      <w:r w:rsidRPr="007C676C">
        <w:tab/>
        <w:t>The Minister must not give a direction to the APVMA unless:</w:t>
      </w:r>
    </w:p>
    <w:p w:rsidR="008E3F64" w:rsidRPr="007C676C" w:rsidRDefault="008E3F64" w:rsidP="008E3F64">
      <w:pPr>
        <w:pStyle w:val="paragraph"/>
      </w:pPr>
      <w:r w:rsidRPr="007C676C">
        <w:tab/>
        <w:t>(a)</w:t>
      </w:r>
      <w:r w:rsidRPr="007C676C">
        <w:tab/>
        <w:t>the Minister is satisfied that it is necessary to give the direction to the APVMA in order to ensure that, in performing its functions, or exercising its powers, the APVMA complies with policies referred to in section</w:t>
      </w:r>
      <w:r w:rsidR="007C676C">
        <w:t> </w:t>
      </w:r>
      <w:r w:rsidRPr="007C676C">
        <w:t>9A; and</w:t>
      </w:r>
    </w:p>
    <w:p w:rsidR="008E3F64" w:rsidRPr="007C676C" w:rsidRDefault="008E3F64" w:rsidP="008E3F64">
      <w:pPr>
        <w:pStyle w:val="paragraph"/>
      </w:pPr>
      <w:r w:rsidRPr="007C676C">
        <w:tab/>
        <w:t>(b)</w:t>
      </w:r>
      <w:r w:rsidRPr="007C676C">
        <w:tab/>
        <w:t>the Minister has given to the APVMA a written notice stating that the Minister is considering giving the direction; and</w:t>
      </w:r>
    </w:p>
    <w:p w:rsidR="008E3F64" w:rsidRPr="007C676C" w:rsidRDefault="008E3F64" w:rsidP="008E3F64">
      <w:pPr>
        <w:pStyle w:val="paragraph"/>
      </w:pPr>
      <w:r w:rsidRPr="007C676C">
        <w:tab/>
        <w:t>(c)</w:t>
      </w:r>
      <w:r w:rsidRPr="007C676C">
        <w:tab/>
        <w:t xml:space="preserve">the Minister has given to the </w:t>
      </w:r>
      <w:r w:rsidR="00C02719" w:rsidRPr="007C676C">
        <w:t>Chief Executive Officer</w:t>
      </w:r>
      <w:r w:rsidRPr="007C676C">
        <w:t xml:space="preserve"> an adequate opportunity to discuss with the Minister the need for the proposed direction.</w:t>
      </w:r>
    </w:p>
    <w:p w:rsidR="008E3F64" w:rsidRPr="007C676C" w:rsidRDefault="008E3F64" w:rsidP="008E3F64">
      <w:pPr>
        <w:pStyle w:val="subsection"/>
      </w:pPr>
      <w:r w:rsidRPr="007C676C">
        <w:tab/>
        <w:t>(3)</w:t>
      </w:r>
      <w:r w:rsidRPr="007C676C">
        <w:tab/>
        <w:t xml:space="preserve">Subject to </w:t>
      </w:r>
      <w:r w:rsidR="007C676C">
        <w:t>subsection (</w:t>
      </w:r>
      <w:r w:rsidRPr="007C676C">
        <w:t>4), if the Minister gives a direction to the APVMA, the Minister must:</w:t>
      </w:r>
    </w:p>
    <w:p w:rsidR="008E3F64" w:rsidRPr="007C676C" w:rsidRDefault="008E3F64" w:rsidP="008E3F64">
      <w:pPr>
        <w:pStyle w:val="paragraph"/>
      </w:pPr>
      <w:r w:rsidRPr="007C676C">
        <w:tab/>
        <w:t>(a)</w:t>
      </w:r>
      <w:r w:rsidRPr="007C676C">
        <w:tab/>
        <w:t xml:space="preserve">cause a notice setting out particulars of the direction to be published in the </w:t>
      </w:r>
      <w:r w:rsidRPr="007C676C">
        <w:rPr>
          <w:i/>
        </w:rPr>
        <w:t xml:space="preserve">Gazette </w:t>
      </w:r>
      <w:r w:rsidRPr="007C676C">
        <w:t>as soon as practicable after giving the direction; and</w:t>
      </w:r>
    </w:p>
    <w:p w:rsidR="008E3F64" w:rsidRPr="007C676C" w:rsidRDefault="008E3F64" w:rsidP="008E3F64">
      <w:pPr>
        <w:pStyle w:val="paragraph"/>
      </w:pPr>
      <w:r w:rsidRPr="007C676C">
        <w:lastRenderedPageBreak/>
        <w:tab/>
        <w:t>(b)</w:t>
      </w:r>
      <w:r w:rsidRPr="007C676C">
        <w:tab/>
        <w:t xml:space="preserve">cause a copy of that notice to be laid before each House of the Parliament within 15 sitting days of that House after the publication of the notice in the </w:t>
      </w:r>
      <w:r w:rsidRPr="007C676C">
        <w:rPr>
          <w:i/>
        </w:rPr>
        <w:t>Gazette</w:t>
      </w:r>
      <w:r w:rsidRPr="007C676C">
        <w:t>.</w:t>
      </w:r>
    </w:p>
    <w:p w:rsidR="008E3F64" w:rsidRPr="007C676C" w:rsidRDefault="008E3F64" w:rsidP="008E3F64">
      <w:pPr>
        <w:pStyle w:val="subsection"/>
      </w:pPr>
      <w:r w:rsidRPr="007C676C">
        <w:tab/>
        <w:t>(4)</w:t>
      </w:r>
      <w:r w:rsidRPr="007C676C">
        <w:tab/>
      </w:r>
      <w:r w:rsidR="007C676C">
        <w:t>Subsection (</w:t>
      </w:r>
      <w:r w:rsidRPr="007C676C">
        <w:t xml:space="preserve">3) does not apply in relation to a particular direction if the Minister determines, in writing, that compliance with the subsection is undesirable because it would, or would be likely to, be prejudicial to the national interest of </w:t>
      </w:r>
      <w:smartTag w:uri="urn:schemas-microsoft-com:office:smarttags" w:element="country-region">
        <w:smartTag w:uri="urn:schemas-microsoft-com:office:smarttags" w:element="place">
          <w:r w:rsidRPr="007C676C">
            <w:t>Australia</w:t>
          </w:r>
        </w:smartTag>
      </w:smartTag>
      <w:r w:rsidRPr="007C676C">
        <w:t>.</w:t>
      </w:r>
    </w:p>
    <w:p w:rsidR="000130D7" w:rsidRPr="007C676C" w:rsidRDefault="000130D7" w:rsidP="000130D7">
      <w:pPr>
        <w:pStyle w:val="subsection"/>
      </w:pPr>
      <w:r w:rsidRPr="007C676C">
        <w:tab/>
        <w:t>(5)</w:t>
      </w:r>
      <w:r w:rsidRPr="007C676C">
        <w:tab/>
        <w:t xml:space="preserve">A direction under </w:t>
      </w:r>
      <w:r w:rsidR="007C676C">
        <w:t>subsection (</w:t>
      </w:r>
      <w:r w:rsidRPr="007C676C">
        <w:t>1) is not a legislative instrument.</w:t>
      </w:r>
    </w:p>
    <w:p w:rsidR="004E6294" w:rsidRPr="007C676C" w:rsidRDefault="004E6294" w:rsidP="004E6294">
      <w:pPr>
        <w:pStyle w:val="ActHead5"/>
      </w:pPr>
      <w:bookmarkStart w:id="17" w:name="_Toc417377590"/>
      <w:r w:rsidRPr="007C676C">
        <w:rPr>
          <w:rStyle w:val="CharSectno"/>
        </w:rPr>
        <w:t>10A</w:t>
      </w:r>
      <w:r w:rsidRPr="007C676C">
        <w:t xml:space="preserve">  Chief Executive Officer not subject to direction on certain matters</w:t>
      </w:r>
      <w:bookmarkEnd w:id="17"/>
    </w:p>
    <w:p w:rsidR="004E6294" w:rsidRPr="007C676C" w:rsidRDefault="004E6294" w:rsidP="004E6294">
      <w:pPr>
        <w:pStyle w:val="subsection"/>
      </w:pPr>
      <w:r w:rsidRPr="007C676C">
        <w:tab/>
      </w:r>
      <w:r w:rsidRPr="007C676C">
        <w:tab/>
        <w:t>To avoid doubt, section</w:t>
      </w:r>
      <w:r w:rsidR="007C676C">
        <w:t> </w:t>
      </w:r>
      <w:r w:rsidRPr="007C676C">
        <w:t xml:space="preserve">10 does not empower the Minister to direct the Chief Executive Officer in relation to the Chief Executive Officer’s performance of functions, or exercise of powers, under the </w:t>
      </w:r>
      <w:r w:rsidR="00AE7C91" w:rsidRPr="007C676C">
        <w:rPr>
          <w:i/>
        </w:rPr>
        <w:t>Public Governance, Performance and Accountability Act 2013</w:t>
      </w:r>
      <w:r w:rsidRPr="007C676C">
        <w:t xml:space="preserve"> or as an Agency Head under the </w:t>
      </w:r>
      <w:r w:rsidRPr="007C676C">
        <w:rPr>
          <w:i/>
        </w:rPr>
        <w:t>Public Service Act 1999</w:t>
      </w:r>
      <w:r w:rsidRPr="007C676C">
        <w:t>.</w:t>
      </w:r>
    </w:p>
    <w:p w:rsidR="008E3F64" w:rsidRPr="007C676C" w:rsidRDefault="008E3F64" w:rsidP="008E3F64">
      <w:pPr>
        <w:pStyle w:val="ActHead5"/>
      </w:pPr>
      <w:bookmarkStart w:id="18" w:name="_Toc417377591"/>
      <w:r w:rsidRPr="007C676C">
        <w:rPr>
          <w:rStyle w:val="CharSectno"/>
        </w:rPr>
        <w:t>11</w:t>
      </w:r>
      <w:r w:rsidRPr="007C676C">
        <w:t xml:space="preserve">  Delegation by APVMA</w:t>
      </w:r>
      <w:bookmarkEnd w:id="18"/>
    </w:p>
    <w:p w:rsidR="008E3F64" w:rsidRPr="007C676C" w:rsidRDefault="008E3F64" w:rsidP="008E3F64">
      <w:pPr>
        <w:pStyle w:val="subsection"/>
        <w:keepNext/>
        <w:keepLines/>
      </w:pPr>
      <w:r w:rsidRPr="007C676C">
        <w:tab/>
        <w:t>(1)</w:t>
      </w:r>
      <w:r w:rsidRPr="007C676C">
        <w:tab/>
        <w:t>The APVMA may, by writing under its common seal, delegate to:</w:t>
      </w:r>
    </w:p>
    <w:p w:rsidR="008E3F64" w:rsidRPr="007C676C" w:rsidRDefault="008E3F64" w:rsidP="008E3F64">
      <w:pPr>
        <w:pStyle w:val="paragraph"/>
      </w:pPr>
      <w:r w:rsidRPr="007C676C">
        <w:tab/>
        <w:t>(b)</w:t>
      </w:r>
      <w:r w:rsidRPr="007C676C">
        <w:tab/>
        <w:t>a committee; or</w:t>
      </w:r>
    </w:p>
    <w:p w:rsidR="008E3F64" w:rsidRPr="007C676C" w:rsidRDefault="008E3F64" w:rsidP="008E3F64">
      <w:pPr>
        <w:pStyle w:val="paragraph"/>
      </w:pPr>
      <w:r w:rsidRPr="007C676C">
        <w:tab/>
        <w:t>(c)</w:t>
      </w:r>
      <w:r w:rsidRPr="007C676C">
        <w:tab/>
        <w:t>a member of the staff of the APVMA; or</w:t>
      </w:r>
    </w:p>
    <w:p w:rsidR="008E3F64" w:rsidRPr="007C676C" w:rsidRDefault="008E3F64" w:rsidP="008E3F64">
      <w:pPr>
        <w:pStyle w:val="paragraph"/>
      </w:pPr>
      <w:r w:rsidRPr="007C676C">
        <w:tab/>
        <w:t>(d)</w:t>
      </w:r>
      <w:r w:rsidRPr="007C676C">
        <w:tab/>
        <w:t>an authority of the Commonwealth; or</w:t>
      </w:r>
    </w:p>
    <w:p w:rsidR="008E3F64" w:rsidRPr="007C676C" w:rsidRDefault="008E3F64" w:rsidP="008E3F64">
      <w:pPr>
        <w:pStyle w:val="paragraph"/>
      </w:pPr>
      <w:r w:rsidRPr="007C676C">
        <w:tab/>
        <w:t>(e)</w:t>
      </w:r>
      <w:r w:rsidRPr="007C676C">
        <w:tab/>
        <w:t xml:space="preserve">a person appointed or engaged under the </w:t>
      </w:r>
      <w:r w:rsidRPr="007C676C">
        <w:rPr>
          <w:i/>
        </w:rPr>
        <w:t>Public Service Act 1999</w:t>
      </w:r>
      <w:r w:rsidRPr="007C676C">
        <w:t>;</w:t>
      </w:r>
    </w:p>
    <w:p w:rsidR="008E3F64" w:rsidRPr="007C676C" w:rsidRDefault="008E3F64" w:rsidP="008E3F64">
      <w:pPr>
        <w:pStyle w:val="subsection2"/>
      </w:pPr>
      <w:r w:rsidRPr="007C676C">
        <w:t>all or any of the APVMA’s powers and functions.</w:t>
      </w:r>
    </w:p>
    <w:p w:rsidR="00510FA3" w:rsidRPr="007C676C" w:rsidRDefault="00510FA3" w:rsidP="00510FA3">
      <w:pPr>
        <w:pStyle w:val="subsection"/>
      </w:pPr>
      <w:r w:rsidRPr="007C676C">
        <w:tab/>
        <w:t>(1A)</w:t>
      </w:r>
      <w:r w:rsidRPr="007C676C">
        <w:tab/>
        <w:t>The APVMA may only delegate its powers under section</w:t>
      </w:r>
      <w:r w:rsidR="007C676C">
        <w:t> </w:t>
      </w:r>
      <w:r w:rsidRPr="007C676C">
        <w:t>130 or section</w:t>
      </w:r>
      <w:r w:rsidR="007C676C">
        <w:t> </w:t>
      </w:r>
      <w:r w:rsidRPr="007C676C">
        <w:t xml:space="preserve">131AA of the Code set out in the Schedule to the </w:t>
      </w:r>
      <w:r w:rsidRPr="007C676C">
        <w:rPr>
          <w:i/>
        </w:rPr>
        <w:t>Agricultural and Veterinary Chemicals Code Act 1994</w:t>
      </w:r>
      <w:r w:rsidRPr="007C676C">
        <w:t xml:space="preserve"> to a member of staff who is an SES, or acting SES, employee.</w:t>
      </w:r>
    </w:p>
    <w:p w:rsidR="008E3F64" w:rsidRPr="007C676C" w:rsidRDefault="008E3F64" w:rsidP="008E3F64">
      <w:pPr>
        <w:pStyle w:val="subsection"/>
      </w:pPr>
      <w:r w:rsidRPr="007C676C">
        <w:tab/>
        <w:t>(2)</w:t>
      </w:r>
      <w:r w:rsidRPr="007C676C">
        <w:tab/>
        <w:t>A delegate of the APVMA is, in the exercise of the delegate’s delegated powers and functions, subject to the APVMA’s directions.</w:t>
      </w:r>
    </w:p>
    <w:p w:rsidR="004E6294" w:rsidRPr="007C676C" w:rsidRDefault="004E6294" w:rsidP="00664081">
      <w:pPr>
        <w:pStyle w:val="ActHead2"/>
        <w:pageBreakBefore/>
      </w:pPr>
      <w:bookmarkStart w:id="19" w:name="_Toc417377592"/>
      <w:r w:rsidRPr="007C676C">
        <w:rPr>
          <w:rStyle w:val="CharPartNo"/>
        </w:rPr>
        <w:lastRenderedPageBreak/>
        <w:t>Part</w:t>
      </w:r>
      <w:r w:rsidR="007C676C" w:rsidRPr="007C676C">
        <w:rPr>
          <w:rStyle w:val="CharPartNo"/>
        </w:rPr>
        <w:t> </w:t>
      </w:r>
      <w:r w:rsidRPr="007C676C">
        <w:rPr>
          <w:rStyle w:val="CharPartNo"/>
        </w:rPr>
        <w:t>3</w:t>
      </w:r>
      <w:r w:rsidRPr="007C676C">
        <w:t>—</w:t>
      </w:r>
      <w:r w:rsidRPr="007C676C">
        <w:rPr>
          <w:rStyle w:val="CharPartText"/>
        </w:rPr>
        <w:t>Constitution of APVMA and Advisory Board</w:t>
      </w:r>
      <w:bookmarkEnd w:id="19"/>
    </w:p>
    <w:p w:rsidR="008117A5" w:rsidRPr="007C676C" w:rsidRDefault="008117A5" w:rsidP="008117A5">
      <w:pPr>
        <w:pStyle w:val="ActHead3"/>
      </w:pPr>
      <w:bookmarkStart w:id="20" w:name="_Toc417377593"/>
      <w:r w:rsidRPr="007C676C">
        <w:rPr>
          <w:rStyle w:val="CharDivNo"/>
        </w:rPr>
        <w:t>Division</w:t>
      </w:r>
      <w:r w:rsidR="007C676C" w:rsidRPr="007C676C">
        <w:rPr>
          <w:rStyle w:val="CharDivNo"/>
        </w:rPr>
        <w:t> </w:t>
      </w:r>
      <w:r w:rsidRPr="007C676C">
        <w:rPr>
          <w:rStyle w:val="CharDivNo"/>
        </w:rPr>
        <w:t>1</w:t>
      </w:r>
      <w:r w:rsidRPr="007C676C">
        <w:t>—</w:t>
      </w:r>
      <w:r w:rsidRPr="007C676C">
        <w:rPr>
          <w:rStyle w:val="CharDivText"/>
        </w:rPr>
        <w:t>Constitution of APVMA</w:t>
      </w:r>
      <w:bookmarkEnd w:id="20"/>
    </w:p>
    <w:p w:rsidR="008E3F64" w:rsidRPr="007C676C" w:rsidRDefault="008E3F64" w:rsidP="008E3F64">
      <w:pPr>
        <w:pStyle w:val="ActHead5"/>
      </w:pPr>
      <w:bookmarkStart w:id="21" w:name="_Toc417377594"/>
      <w:r w:rsidRPr="007C676C">
        <w:rPr>
          <w:rStyle w:val="CharSectno"/>
        </w:rPr>
        <w:t>12</w:t>
      </w:r>
      <w:r w:rsidRPr="007C676C">
        <w:t xml:space="preserve">  APVMA is body corporate etc.</w:t>
      </w:r>
      <w:bookmarkEnd w:id="21"/>
    </w:p>
    <w:p w:rsidR="008E3F64" w:rsidRPr="007C676C" w:rsidRDefault="008E3F64" w:rsidP="008E3F64">
      <w:pPr>
        <w:pStyle w:val="subsection"/>
      </w:pPr>
      <w:r w:rsidRPr="007C676C">
        <w:tab/>
        <w:t>(1)</w:t>
      </w:r>
      <w:r w:rsidRPr="007C676C">
        <w:tab/>
        <w:t>The APVMA:</w:t>
      </w:r>
    </w:p>
    <w:p w:rsidR="008E3F64" w:rsidRPr="007C676C" w:rsidRDefault="008E3F64" w:rsidP="008E3F64">
      <w:pPr>
        <w:pStyle w:val="paragraph"/>
      </w:pPr>
      <w:r w:rsidRPr="007C676C">
        <w:tab/>
        <w:t>(a)</w:t>
      </w:r>
      <w:r w:rsidRPr="007C676C">
        <w:tab/>
        <w:t>is a body corporate with perpetual succession; and</w:t>
      </w:r>
    </w:p>
    <w:p w:rsidR="008E3F64" w:rsidRPr="007C676C" w:rsidRDefault="008E3F64" w:rsidP="008E3F64">
      <w:pPr>
        <w:pStyle w:val="paragraph"/>
      </w:pPr>
      <w:r w:rsidRPr="007C676C">
        <w:tab/>
        <w:t>(b)</w:t>
      </w:r>
      <w:r w:rsidRPr="007C676C">
        <w:tab/>
        <w:t>is to have a common seal; and</w:t>
      </w:r>
    </w:p>
    <w:p w:rsidR="008E3F64" w:rsidRPr="007C676C" w:rsidRDefault="008E3F64" w:rsidP="008E3F64">
      <w:pPr>
        <w:pStyle w:val="paragraph"/>
      </w:pPr>
      <w:r w:rsidRPr="007C676C">
        <w:tab/>
        <w:t>(c)</w:t>
      </w:r>
      <w:r w:rsidRPr="007C676C">
        <w:tab/>
        <w:t>may sue and be sued in its corporate name.</w:t>
      </w:r>
    </w:p>
    <w:p w:rsidR="008E3F64" w:rsidRPr="007C676C" w:rsidRDefault="008E3F64" w:rsidP="008E3F64">
      <w:pPr>
        <w:pStyle w:val="subsection"/>
      </w:pPr>
      <w:r w:rsidRPr="007C676C">
        <w:tab/>
        <w:t>(2)</w:t>
      </w:r>
      <w:r w:rsidRPr="007C676C">
        <w:tab/>
        <w:t>The common seal of the APVMA must be kept in such custody as the APVMA directs and must not be used except as authorised by the APVMA.</w:t>
      </w:r>
    </w:p>
    <w:p w:rsidR="008E3F64" w:rsidRPr="007C676C" w:rsidRDefault="008E3F64" w:rsidP="008E3F64">
      <w:pPr>
        <w:pStyle w:val="subsection"/>
      </w:pPr>
      <w:r w:rsidRPr="007C676C">
        <w:tab/>
        <w:t>(3)</w:t>
      </w:r>
      <w:r w:rsidRPr="007C676C">
        <w:tab/>
        <w:t>All courts, judges and persons acting judicially must take judicial notice of the imprint of the common seal of the APVMA appearing on a document and must presume that it was duly affixed.</w:t>
      </w:r>
    </w:p>
    <w:p w:rsidR="00D6306C" w:rsidRPr="007C676C" w:rsidRDefault="00D6306C" w:rsidP="00D6306C">
      <w:pPr>
        <w:pStyle w:val="ActHead5"/>
      </w:pPr>
      <w:bookmarkStart w:id="22" w:name="_Toc417377595"/>
      <w:r w:rsidRPr="007C676C">
        <w:rPr>
          <w:rStyle w:val="CharSectno"/>
        </w:rPr>
        <w:t>13</w:t>
      </w:r>
      <w:r w:rsidRPr="007C676C">
        <w:t xml:space="preserve">  Constitution of APVMA</w:t>
      </w:r>
      <w:bookmarkEnd w:id="22"/>
    </w:p>
    <w:p w:rsidR="00D6306C" w:rsidRPr="007C676C" w:rsidRDefault="00D6306C" w:rsidP="00D6306C">
      <w:pPr>
        <w:pStyle w:val="subsection"/>
      </w:pPr>
      <w:r w:rsidRPr="007C676C">
        <w:tab/>
        <w:t>(1)</w:t>
      </w:r>
      <w:r w:rsidRPr="007C676C">
        <w:tab/>
        <w:t>The APVMA consists of the Chief Executive Officer.</w:t>
      </w:r>
    </w:p>
    <w:p w:rsidR="00D6306C" w:rsidRPr="007C676C" w:rsidRDefault="00D6306C" w:rsidP="00D6306C">
      <w:pPr>
        <w:pStyle w:val="subsection"/>
      </w:pPr>
      <w:r w:rsidRPr="007C676C">
        <w:tab/>
        <w:t>(2)</w:t>
      </w:r>
      <w:r w:rsidRPr="007C676C">
        <w:tab/>
        <w:t>The performance of a function or the exercise of a power of the APVMA is not affected by a vacancy in the office of the Chief Executive Officer.</w:t>
      </w:r>
    </w:p>
    <w:p w:rsidR="00D6306C" w:rsidRPr="007C676C" w:rsidRDefault="00D6306C" w:rsidP="00664081">
      <w:pPr>
        <w:pStyle w:val="ActHead3"/>
        <w:pageBreakBefore/>
      </w:pPr>
      <w:bookmarkStart w:id="23" w:name="_Toc417377596"/>
      <w:r w:rsidRPr="007C676C">
        <w:rPr>
          <w:rStyle w:val="CharDivNo"/>
        </w:rPr>
        <w:lastRenderedPageBreak/>
        <w:t>Division</w:t>
      </w:r>
      <w:r w:rsidR="007C676C" w:rsidRPr="007C676C">
        <w:rPr>
          <w:rStyle w:val="CharDivNo"/>
        </w:rPr>
        <w:t> </w:t>
      </w:r>
      <w:r w:rsidRPr="007C676C">
        <w:rPr>
          <w:rStyle w:val="CharDivNo"/>
        </w:rPr>
        <w:t>2</w:t>
      </w:r>
      <w:r w:rsidRPr="007C676C">
        <w:t>—</w:t>
      </w:r>
      <w:r w:rsidRPr="007C676C">
        <w:rPr>
          <w:rStyle w:val="CharDivText"/>
        </w:rPr>
        <w:t>The Advisory Board</w:t>
      </w:r>
      <w:bookmarkEnd w:id="23"/>
    </w:p>
    <w:p w:rsidR="00D6306C" w:rsidRPr="007C676C" w:rsidRDefault="00D6306C" w:rsidP="00D6306C">
      <w:pPr>
        <w:pStyle w:val="ActHead5"/>
      </w:pPr>
      <w:bookmarkStart w:id="24" w:name="_Toc417377597"/>
      <w:r w:rsidRPr="007C676C">
        <w:rPr>
          <w:rStyle w:val="CharSectno"/>
        </w:rPr>
        <w:t>14</w:t>
      </w:r>
      <w:r w:rsidRPr="007C676C">
        <w:t xml:space="preserve">  Establishment</w:t>
      </w:r>
      <w:bookmarkEnd w:id="24"/>
    </w:p>
    <w:p w:rsidR="00D6306C" w:rsidRPr="007C676C" w:rsidRDefault="00D6306C" w:rsidP="00D6306C">
      <w:pPr>
        <w:pStyle w:val="subsection"/>
      </w:pPr>
      <w:r w:rsidRPr="007C676C">
        <w:tab/>
      </w:r>
      <w:r w:rsidRPr="007C676C">
        <w:tab/>
        <w:t>The Advisory Board of the APVMA is established by this section.</w:t>
      </w:r>
    </w:p>
    <w:p w:rsidR="00D6306C" w:rsidRPr="007C676C" w:rsidRDefault="00D6306C" w:rsidP="00D6306C">
      <w:pPr>
        <w:pStyle w:val="ActHead5"/>
      </w:pPr>
      <w:bookmarkStart w:id="25" w:name="_Toc417377598"/>
      <w:r w:rsidRPr="007C676C">
        <w:rPr>
          <w:rStyle w:val="CharSectno"/>
        </w:rPr>
        <w:t>15</w:t>
      </w:r>
      <w:r w:rsidRPr="007C676C">
        <w:t xml:space="preserve">  Membership</w:t>
      </w:r>
      <w:bookmarkEnd w:id="25"/>
    </w:p>
    <w:p w:rsidR="00D6306C" w:rsidRPr="007C676C" w:rsidRDefault="00D6306C" w:rsidP="00D6306C">
      <w:pPr>
        <w:pStyle w:val="subsection"/>
      </w:pPr>
      <w:r w:rsidRPr="007C676C">
        <w:tab/>
      </w:r>
      <w:r w:rsidRPr="007C676C">
        <w:tab/>
        <w:t>The Advisory Board consists of up to 9 Board members.</w:t>
      </w:r>
    </w:p>
    <w:p w:rsidR="00D6306C" w:rsidRPr="007C676C" w:rsidRDefault="00D6306C" w:rsidP="00D6306C">
      <w:pPr>
        <w:pStyle w:val="ActHead5"/>
      </w:pPr>
      <w:bookmarkStart w:id="26" w:name="_Toc417377599"/>
      <w:r w:rsidRPr="007C676C">
        <w:rPr>
          <w:rStyle w:val="CharSectno"/>
        </w:rPr>
        <w:t>16</w:t>
      </w:r>
      <w:r w:rsidRPr="007C676C">
        <w:t xml:space="preserve">  Function of Advisory Board</w:t>
      </w:r>
      <w:bookmarkEnd w:id="26"/>
    </w:p>
    <w:p w:rsidR="00D6306C" w:rsidRPr="007C676C" w:rsidRDefault="00D6306C" w:rsidP="00D6306C">
      <w:pPr>
        <w:pStyle w:val="subsection"/>
      </w:pPr>
      <w:r w:rsidRPr="007C676C">
        <w:tab/>
        <w:t>(1)</w:t>
      </w:r>
      <w:r w:rsidRPr="007C676C">
        <w:tab/>
        <w:t>The Advisory Board’s function is, either on its own initiative or at the request of the Chief Executive Officer, to provide advice and make recommendations to the Chief Executive Officer in relation to the performance of a function or the exercise of a power of the APVMA.</w:t>
      </w:r>
    </w:p>
    <w:p w:rsidR="00D6306C" w:rsidRPr="007C676C" w:rsidRDefault="00D6306C" w:rsidP="00D6306C">
      <w:pPr>
        <w:pStyle w:val="subsection"/>
      </w:pPr>
      <w:r w:rsidRPr="007C676C">
        <w:tab/>
        <w:t>(2)</w:t>
      </w:r>
      <w:r w:rsidRPr="007C676C">
        <w:tab/>
        <w:t>The Advisory Board has power to do all things necessary or convenient to be done for or in connection with the performance of its function.</w:t>
      </w:r>
    </w:p>
    <w:p w:rsidR="00D6306C" w:rsidRPr="007C676C" w:rsidRDefault="00D6306C" w:rsidP="00D6306C">
      <w:pPr>
        <w:pStyle w:val="subsection"/>
      </w:pPr>
      <w:r w:rsidRPr="007C676C">
        <w:tab/>
        <w:t>(3)</w:t>
      </w:r>
      <w:r w:rsidRPr="007C676C">
        <w:tab/>
        <w:t>To avoid doubt, the Advisory Board cannot give any directions to the Chief Executive Officer.</w:t>
      </w:r>
    </w:p>
    <w:p w:rsidR="00D6306C" w:rsidRPr="007C676C" w:rsidRDefault="00D6306C" w:rsidP="00664081">
      <w:pPr>
        <w:pStyle w:val="ActHead3"/>
        <w:pageBreakBefore/>
      </w:pPr>
      <w:bookmarkStart w:id="27" w:name="_Toc417377600"/>
      <w:r w:rsidRPr="007C676C">
        <w:rPr>
          <w:rStyle w:val="CharDivNo"/>
        </w:rPr>
        <w:lastRenderedPageBreak/>
        <w:t>Division</w:t>
      </w:r>
      <w:r w:rsidR="007C676C" w:rsidRPr="007C676C">
        <w:rPr>
          <w:rStyle w:val="CharDivNo"/>
        </w:rPr>
        <w:t> </w:t>
      </w:r>
      <w:r w:rsidRPr="007C676C">
        <w:rPr>
          <w:rStyle w:val="CharDivNo"/>
        </w:rPr>
        <w:t>3</w:t>
      </w:r>
      <w:r w:rsidRPr="007C676C">
        <w:t>—</w:t>
      </w:r>
      <w:r w:rsidRPr="007C676C">
        <w:rPr>
          <w:rStyle w:val="CharDivText"/>
        </w:rPr>
        <w:t>Appointment etc. of members of Advisory Board</w:t>
      </w:r>
      <w:bookmarkEnd w:id="27"/>
    </w:p>
    <w:p w:rsidR="00D6306C" w:rsidRPr="007C676C" w:rsidRDefault="00D6306C" w:rsidP="00D6306C">
      <w:pPr>
        <w:pStyle w:val="ActHead5"/>
      </w:pPr>
      <w:bookmarkStart w:id="28" w:name="_Toc417377601"/>
      <w:r w:rsidRPr="007C676C">
        <w:rPr>
          <w:rStyle w:val="CharSectno"/>
        </w:rPr>
        <w:t>17</w:t>
      </w:r>
      <w:r w:rsidRPr="007C676C">
        <w:t xml:space="preserve">  Appointment</w:t>
      </w:r>
      <w:bookmarkEnd w:id="28"/>
    </w:p>
    <w:p w:rsidR="00D6306C" w:rsidRPr="007C676C" w:rsidRDefault="00D6306C" w:rsidP="00D6306C">
      <w:pPr>
        <w:pStyle w:val="subsection"/>
      </w:pPr>
      <w:r w:rsidRPr="007C676C">
        <w:tab/>
        <w:t>(1)</w:t>
      </w:r>
      <w:r w:rsidRPr="007C676C">
        <w:tab/>
        <w:t>A Board member is to be appointed by the Minister by written instrument, on a part</w:t>
      </w:r>
      <w:r w:rsidR="007C676C">
        <w:noBreakHyphen/>
      </w:r>
      <w:r w:rsidRPr="007C676C">
        <w:t>time basis.</w:t>
      </w:r>
    </w:p>
    <w:p w:rsidR="00D6306C" w:rsidRPr="007C676C" w:rsidRDefault="00D6306C" w:rsidP="00D6306C">
      <w:pPr>
        <w:pStyle w:val="subsection"/>
      </w:pPr>
      <w:r w:rsidRPr="007C676C">
        <w:tab/>
        <w:t>(2)</w:t>
      </w:r>
      <w:r w:rsidRPr="007C676C">
        <w:tab/>
        <w:t>When appointing Board members, the Minister must ensure that:</w:t>
      </w:r>
    </w:p>
    <w:p w:rsidR="00D6306C" w:rsidRPr="007C676C" w:rsidRDefault="00D6306C" w:rsidP="00D6306C">
      <w:pPr>
        <w:pStyle w:val="paragraph"/>
      </w:pPr>
      <w:r w:rsidRPr="007C676C">
        <w:tab/>
        <w:t>(a)</w:t>
      </w:r>
      <w:r w:rsidRPr="007C676C">
        <w:tab/>
        <w:t>two Board members have experience in the regulation, under State or Territory law, of chemical products; and</w:t>
      </w:r>
    </w:p>
    <w:p w:rsidR="00D6306C" w:rsidRPr="007C676C" w:rsidRDefault="00D6306C" w:rsidP="00D6306C">
      <w:pPr>
        <w:pStyle w:val="paragraph"/>
      </w:pPr>
      <w:r w:rsidRPr="007C676C">
        <w:tab/>
        <w:t>(b)</w:t>
      </w:r>
      <w:r w:rsidRPr="007C676C">
        <w:tab/>
        <w:t>one Board member has experience in the agricultural chemical industry; and</w:t>
      </w:r>
    </w:p>
    <w:p w:rsidR="00D6306C" w:rsidRPr="007C676C" w:rsidRDefault="00D6306C" w:rsidP="00D6306C">
      <w:pPr>
        <w:pStyle w:val="paragraph"/>
      </w:pPr>
      <w:r w:rsidRPr="007C676C">
        <w:tab/>
        <w:t>(c)</w:t>
      </w:r>
      <w:r w:rsidRPr="007C676C">
        <w:tab/>
        <w:t>one Board member has experience in the veterinary chemical industry; and</w:t>
      </w:r>
    </w:p>
    <w:p w:rsidR="00D6306C" w:rsidRPr="007C676C" w:rsidRDefault="00D6306C" w:rsidP="00D6306C">
      <w:pPr>
        <w:pStyle w:val="paragraph"/>
      </w:pPr>
      <w:r w:rsidRPr="007C676C">
        <w:tab/>
        <w:t>(d)</w:t>
      </w:r>
      <w:r w:rsidRPr="007C676C">
        <w:tab/>
        <w:t>one Board member has experience in primary production; and</w:t>
      </w:r>
    </w:p>
    <w:p w:rsidR="00D6306C" w:rsidRPr="007C676C" w:rsidRDefault="00D6306C" w:rsidP="00D6306C">
      <w:pPr>
        <w:pStyle w:val="paragraph"/>
      </w:pPr>
      <w:r w:rsidRPr="007C676C">
        <w:tab/>
        <w:t>(e)</w:t>
      </w:r>
      <w:r w:rsidRPr="007C676C">
        <w:tab/>
        <w:t>one Board member has experience in environmental toxicology, including knowledge of the effect of chemicals in ecosystems; and</w:t>
      </w:r>
    </w:p>
    <w:p w:rsidR="00D6306C" w:rsidRPr="007C676C" w:rsidRDefault="00D6306C" w:rsidP="00D6306C">
      <w:pPr>
        <w:pStyle w:val="paragraph"/>
      </w:pPr>
      <w:r w:rsidRPr="007C676C">
        <w:tab/>
        <w:t>(f)</w:t>
      </w:r>
      <w:r w:rsidRPr="007C676C">
        <w:tab/>
        <w:t>one Board member has experience in protecting consumer interests; and</w:t>
      </w:r>
    </w:p>
    <w:p w:rsidR="00D6306C" w:rsidRPr="007C676C" w:rsidRDefault="00D6306C" w:rsidP="00D6306C">
      <w:pPr>
        <w:pStyle w:val="paragraph"/>
      </w:pPr>
      <w:r w:rsidRPr="007C676C">
        <w:tab/>
        <w:t>(g)</w:t>
      </w:r>
      <w:r w:rsidRPr="007C676C">
        <w:tab/>
        <w:t>one Board member has experience in public health and occupational health and safety; and</w:t>
      </w:r>
    </w:p>
    <w:p w:rsidR="00D6306C" w:rsidRPr="007C676C" w:rsidRDefault="00D6306C" w:rsidP="00D6306C">
      <w:pPr>
        <w:pStyle w:val="paragraph"/>
      </w:pPr>
      <w:r w:rsidRPr="007C676C">
        <w:tab/>
        <w:t>(h)</w:t>
      </w:r>
      <w:r w:rsidRPr="007C676C">
        <w:tab/>
        <w:t>if the Minister considers it necessary—one Board member has experience in a field relevant to the APVMA’s functions.</w:t>
      </w:r>
    </w:p>
    <w:p w:rsidR="00D6306C" w:rsidRPr="007C676C" w:rsidRDefault="00D6306C" w:rsidP="00D6306C">
      <w:pPr>
        <w:pStyle w:val="subsection"/>
      </w:pPr>
      <w:r w:rsidRPr="007C676C">
        <w:tab/>
        <w:t>(3)</w:t>
      </w:r>
      <w:r w:rsidRPr="007C676C">
        <w:tab/>
        <w:t>The Minister must appoint one of the Board members to be the Chair.</w:t>
      </w:r>
    </w:p>
    <w:p w:rsidR="00D6306C" w:rsidRPr="007C676C" w:rsidRDefault="00D6306C" w:rsidP="00D6306C">
      <w:pPr>
        <w:pStyle w:val="subsection"/>
      </w:pPr>
      <w:r w:rsidRPr="007C676C">
        <w:tab/>
        <w:t>(4)</w:t>
      </w:r>
      <w:r w:rsidRPr="007C676C">
        <w:tab/>
        <w:t>The Minister must consult the Chief Executive Officer before appointing a person as a Board member or as the Chair.</w:t>
      </w:r>
    </w:p>
    <w:p w:rsidR="00D6306C" w:rsidRPr="007C676C" w:rsidRDefault="00D6306C" w:rsidP="00D6306C">
      <w:pPr>
        <w:pStyle w:val="subsection"/>
      </w:pPr>
      <w:r w:rsidRPr="007C676C">
        <w:tab/>
        <w:t>(5)</w:t>
      </w:r>
      <w:r w:rsidRPr="007C676C">
        <w:tab/>
        <w:t>A person’s appointment as a Board member is not invalid because of a defect or irregularity in connection with the person’s appointment.</w:t>
      </w:r>
    </w:p>
    <w:p w:rsidR="00D6306C" w:rsidRPr="007C676C" w:rsidRDefault="00D6306C" w:rsidP="00D6306C">
      <w:pPr>
        <w:pStyle w:val="ActHead5"/>
      </w:pPr>
      <w:bookmarkStart w:id="29" w:name="_Toc417377602"/>
      <w:r w:rsidRPr="007C676C">
        <w:rPr>
          <w:rStyle w:val="CharSectno"/>
        </w:rPr>
        <w:lastRenderedPageBreak/>
        <w:t>18</w:t>
      </w:r>
      <w:r w:rsidRPr="007C676C">
        <w:t xml:space="preserve">  Term of appointment</w:t>
      </w:r>
      <w:bookmarkEnd w:id="29"/>
    </w:p>
    <w:p w:rsidR="00D6306C" w:rsidRPr="007C676C" w:rsidRDefault="00D6306C" w:rsidP="00D6306C">
      <w:pPr>
        <w:pStyle w:val="subsection"/>
      </w:pPr>
      <w:r w:rsidRPr="007C676C">
        <w:tab/>
      </w:r>
      <w:r w:rsidRPr="007C676C">
        <w:tab/>
        <w:t>A Board member holds office for the period specified in the instrument of appointment. The period must not exceed 3 years.</w:t>
      </w:r>
    </w:p>
    <w:p w:rsidR="00D6306C" w:rsidRPr="007C676C" w:rsidRDefault="00D6306C" w:rsidP="00D6306C">
      <w:pPr>
        <w:pStyle w:val="notetext"/>
      </w:pPr>
      <w:r w:rsidRPr="007C676C">
        <w:t>Note:</w:t>
      </w:r>
      <w:r w:rsidRPr="007C676C">
        <w:tab/>
        <w:t xml:space="preserve">A Board member is eligible for reappointment: see </w:t>
      </w:r>
      <w:r w:rsidR="00F42885" w:rsidRPr="007C676C">
        <w:t>section</w:t>
      </w:r>
      <w:r w:rsidR="007C676C">
        <w:t> </w:t>
      </w:r>
      <w:r w:rsidR="00F42885" w:rsidRPr="007C676C">
        <w:t>33AA</w:t>
      </w:r>
      <w:r w:rsidRPr="007C676C">
        <w:t xml:space="preserve"> of the </w:t>
      </w:r>
      <w:r w:rsidRPr="007C676C">
        <w:rPr>
          <w:i/>
        </w:rPr>
        <w:t>Acts Interpretation Act 1901</w:t>
      </w:r>
      <w:r w:rsidRPr="007C676C">
        <w:t>.</w:t>
      </w:r>
    </w:p>
    <w:p w:rsidR="00D6306C" w:rsidRPr="007C676C" w:rsidRDefault="00D6306C" w:rsidP="00D6306C">
      <w:pPr>
        <w:pStyle w:val="ActHead5"/>
      </w:pPr>
      <w:bookmarkStart w:id="30" w:name="_Toc417377603"/>
      <w:r w:rsidRPr="007C676C">
        <w:rPr>
          <w:rStyle w:val="CharSectno"/>
        </w:rPr>
        <w:t>19</w:t>
      </w:r>
      <w:r w:rsidRPr="007C676C">
        <w:t xml:space="preserve">  Remuneration and allowances</w:t>
      </w:r>
      <w:bookmarkEnd w:id="30"/>
    </w:p>
    <w:p w:rsidR="00D6306C" w:rsidRPr="007C676C" w:rsidRDefault="00D6306C" w:rsidP="00D6306C">
      <w:pPr>
        <w:pStyle w:val="subsection"/>
      </w:pPr>
      <w:r w:rsidRPr="007C676C">
        <w:tab/>
        <w:t>(1)</w:t>
      </w:r>
      <w:r w:rsidRPr="007C676C">
        <w:tab/>
        <w:t>A Board member is to be paid such remuneration as is determined by the Remuneration Tribunal. If no determination of that remuneration is in operation, the Board member is to be paid such remuneration as is prescribed.</w:t>
      </w:r>
    </w:p>
    <w:p w:rsidR="00D6306C" w:rsidRPr="007C676C" w:rsidRDefault="00D6306C" w:rsidP="00D6306C">
      <w:pPr>
        <w:pStyle w:val="subsection"/>
      </w:pPr>
      <w:r w:rsidRPr="007C676C">
        <w:tab/>
        <w:t>(2)</w:t>
      </w:r>
      <w:r w:rsidRPr="007C676C">
        <w:tab/>
        <w:t>A Board member is to be paid the allowances that are prescribed.</w:t>
      </w:r>
    </w:p>
    <w:p w:rsidR="00D6306C" w:rsidRPr="007C676C" w:rsidRDefault="00D6306C" w:rsidP="00D6306C">
      <w:pPr>
        <w:pStyle w:val="subsection"/>
      </w:pPr>
      <w:r w:rsidRPr="007C676C">
        <w:tab/>
        <w:t>(3)</w:t>
      </w:r>
      <w:r w:rsidRPr="007C676C">
        <w:tab/>
        <w:t>If a person who is a Board member:</w:t>
      </w:r>
    </w:p>
    <w:p w:rsidR="00D6306C" w:rsidRPr="007C676C" w:rsidRDefault="00D6306C" w:rsidP="00D6306C">
      <w:pPr>
        <w:pStyle w:val="paragraph"/>
      </w:pPr>
      <w:r w:rsidRPr="007C676C">
        <w:tab/>
        <w:t>(a)</w:t>
      </w:r>
      <w:r w:rsidRPr="007C676C">
        <w:tab/>
        <w:t>is a member of the Parliament of a State; or</w:t>
      </w:r>
    </w:p>
    <w:p w:rsidR="00D6306C" w:rsidRPr="007C676C" w:rsidRDefault="00D6306C" w:rsidP="00D6306C">
      <w:pPr>
        <w:pStyle w:val="paragraph"/>
      </w:pPr>
      <w:r w:rsidRPr="007C676C">
        <w:tab/>
        <w:t>(b)</w:t>
      </w:r>
      <w:r w:rsidRPr="007C676C">
        <w:tab/>
        <w:t>is a candidate for election to the Parliament of a State and, under the law of the State, would not be eligible to be elected as a member of that Parliament if the person were entitled to remuneration or allowances under this Act; or</w:t>
      </w:r>
    </w:p>
    <w:p w:rsidR="00D6306C" w:rsidRPr="007C676C" w:rsidRDefault="00D6306C" w:rsidP="00D6306C">
      <w:pPr>
        <w:pStyle w:val="paragraph"/>
      </w:pPr>
      <w:r w:rsidRPr="007C676C">
        <w:tab/>
        <w:t>(c)</w:t>
      </w:r>
      <w:r w:rsidRPr="007C676C">
        <w:tab/>
        <w:t>is in service or employment of a State, or of an authority of a State, on a full</w:t>
      </w:r>
      <w:r w:rsidR="007C676C">
        <w:noBreakHyphen/>
      </w:r>
      <w:r w:rsidRPr="007C676C">
        <w:t>time basis; or</w:t>
      </w:r>
    </w:p>
    <w:p w:rsidR="00D6306C" w:rsidRPr="007C676C" w:rsidRDefault="00D6306C" w:rsidP="00D6306C">
      <w:pPr>
        <w:pStyle w:val="paragraph"/>
      </w:pPr>
      <w:r w:rsidRPr="007C676C">
        <w:tab/>
        <w:t>(d)</w:t>
      </w:r>
      <w:r w:rsidRPr="007C676C">
        <w:tab/>
        <w:t>holds or performs the duties of an office or position established by or under a law of a State on a full</w:t>
      </w:r>
      <w:r w:rsidR="007C676C">
        <w:noBreakHyphen/>
      </w:r>
      <w:r w:rsidRPr="007C676C">
        <w:t>time basis;</w:t>
      </w:r>
    </w:p>
    <w:p w:rsidR="00D6306C" w:rsidRPr="007C676C" w:rsidRDefault="00D6306C" w:rsidP="00D6306C">
      <w:pPr>
        <w:pStyle w:val="subsection2"/>
      </w:pPr>
      <w:r w:rsidRPr="007C676C">
        <w:t>the person must not be paid remuneration or allowances under this Act, but is to be reimbursed the expenses that the person reasonably incurs in performing duties under this Act.</w:t>
      </w:r>
    </w:p>
    <w:p w:rsidR="00D6306C" w:rsidRPr="007C676C" w:rsidRDefault="00D6306C" w:rsidP="00D6306C">
      <w:pPr>
        <w:pStyle w:val="subsection"/>
      </w:pPr>
      <w:r w:rsidRPr="007C676C">
        <w:tab/>
        <w:t>(4)</w:t>
      </w:r>
      <w:r w:rsidRPr="007C676C">
        <w:tab/>
        <w:t xml:space="preserve">This section has effect subject to the </w:t>
      </w:r>
      <w:r w:rsidRPr="007C676C">
        <w:rPr>
          <w:i/>
        </w:rPr>
        <w:t>Remuneration Tribunal Act 1973</w:t>
      </w:r>
      <w:r w:rsidRPr="007C676C">
        <w:t>.</w:t>
      </w:r>
    </w:p>
    <w:p w:rsidR="00D6306C" w:rsidRPr="007C676C" w:rsidRDefault="00D6306C" w:rsidP="00D6306C">
      <w:pPr>
        <w:pStyle w:val="subsection"/>
      </w:pPr>
      <w:r w:rsidRPr="007C676C">
        <w:tab/>
        <w:t>(5)</w:t>
      </w:r>
      <w:r w:rsidRPr="007C676C">
        <w:tab/>
        <w:t>In this section:</w:t>
      </w:r>
    </w:p>
    <w:p w:rsidR="00D6306C" w:rsidRPr="007C676C" w:rsidRDefault="00D6306C" w:rsidP="00D6306C">
      <w:pPr>
        <w:pStyle w:val="Definition"/>
      </w:pPr>
      <w:r w:rsidRPr="007C676C">
        <w:rPr>
          <w:b/>
          <w:i/>
        </w:rPr>
        <w:t>Parliament of a State</w:t>
      </w:r>
      <w:r w:rsidRPr="007C676C">
        <w:t>:</w:t>
      </w:r>
    </w:p>
    <w:p w:rsidR="00D6306C" w:rsidRPr="007C676C" w:rsidRDefault="00D6306C" w:rsidP="00D6306C">
      <w:pPr>
        <w:pStyle w:val="paragraph"/>
      </w:pPr>
      <w:r w:rsidRPr="007C676C">
        <w:tab/>
        <w:t>(a)</w:t>
      </w:r>
      <w:r w:rsidRPr="007C676C">
        <w:tab/>
        <w:t xml:space="preserve">in relation to the </w:t>
      </w:r>
      <w:smartTag w:uri="urn:schemas-microsoft-com:office:smarttags" w:element="State">
        <w:smartTag w:uri="urn:schemas-microsoft-com:office:smarttags" w:element="place">
          <w:r w:rsidRPr="007C676C">
            <w:t>Australian Capital Territory</w:t>
          </w:r>
        </w:smartTag>
      </w:smartTag>
      <w:r w:rsidRPr="007C676C">
        <w:t xml:space="preserve">—means the Legislative Assembly for the </w:t>
      </w:r>
      <w:smartTag w:uri="urn:schemas-microsoft-com:office:smarttags" w:element="State">
        <w:smartTag w:uri="urn:schemas-microsoft-com:office:smarttags" w:element="place">
          <w:r w:rsidRPr="007C676C">
            <w:t>Australian Capital Territory</w:t>
          </w:r>
        </w:smartTag>
      </w:smartTag>
      <w:r w:rsidRPr="007C676C">
        <w:t>; or</w:t>
      </w:r>
    </w:p>
    <w:p w:rsidR="00D6306C" w:rsidRPr="007C676C" w:rsidRDefault="00D6306C" w:rsidP="00D6306C">
      <w:pPr>
        <w:pStyle w:val="paragraph"/>
      </w:pPr>
      <w:r w:rsidRPr="007C676C">
        <w:lastRenderedPageBreak/>
        <w:tab/>
        <w:t>(b)</w:t>
      </w:r>
      <w:r w:rsidRPr="007C676C">
        <w:tab/>
        <w:t xml:space="preserve">in relation to the </w:t>
      </w:r>
      <w:smartTag w:uri="urn:schemas-microsoft-com:office:smarttags" w:element="State">
        <w:smartTag w:uri="urn:schemas-microsoft-com:office:smarttags" w:element="place">
          <w:r w:rsidRPr="007C676C">
            <w:t>Northern Territory</w:t>
          </w:r>
        </w:smartTag>
      </w:smartTag>
      <w:r w:rsidRPr="007C676C">
        <w:t xml:space="preserve">—means the Legislative Assembly of the </w:t>
      </w:r>
      <w:smartTag w:uri="urn:schemas-microsoft-com:office:smarttags" w:element="State">
        <w:smartTag w:uri="urn:schemas-microsoft-com:office:smarttags" w:element="place">
          <w:r w:rsidRPr="007C676C">
            <w:t>Northern Territory</w:t>
          </w:r>
        </w:smartTag>
      </w:smartTag>
      <w:r w:rsidRPr="007C676C">
        <w:t>.</w:t>
      </w:r>
    </w:p>
    <w:p w:rsidR="00D6306C" w:rsidRPr="007C676C" w:rsidRDefault="00D6306C" w:rsidP="00D6306C">
      <w:pPr>
        <w:pStyle w:val="Definition"/>
      </w:pPr>
      <w:r w:rsidRPr="007C676C">
        <w:rPr>
          <w:b/>
          <w:i/>
        </w:rPr>
        <w:t>State</w:t>
      </w:r>
      <w:r w:rsidRPr="007C676C">
        <w:t xml:space="preserve"> includes the </w:t>
      </w:r>
      <w:smartTag w:uri="urn:schemas-microsoft-com:office:smarttags" w:element="State">
        <w:smartTag w:uri="urn:schemas-microsoft-com:office:smarttags" w:element="place">
          <w:r w:rsidRPr="007C676C">
            <w:t>Australian Capital Territory</w:t>
          </w:r>
        </w:smartTag>
      </w:smartTag>
      <w:r w:rsidRPr="007C676C">
        <w:t xml:space="preserve"> and the </w:t>
      </w:r>
      <w:smartTag w:uri="urn:schemas-microsoft-com:office:smarttags" w:element="State">
        <w:smartTag w:uri="urn:schemas-microsoft-com:office:smarttags" w:element="place">
          <w:r w:rsidRPr="007C676C">
            <w:t>Northern Territory</w:t>
          </w:r>
        </w:smartTag>
      </w:smartTag>
      <w:r w:rsidRPr="007C676C">
        <w:t>.</w:t>
      </w:r>
    </w:p>
    <w:p w:rsidR="00D6306C" w:rsidRPr="007C676C" w:rsidRDefault="00D6306C" w:rsidP="00D6306C">
      <w:pPr>
        <w:pStyle w:val="ActHead5"/>
      </w:pPr>
      <w:bookmarkStart w:id="31" w:name="_Toc417377604"/>
      <w:r w:rsidRPr="007C676C">
        <w:rPr>
          <w:rStyle w:val="CharSectno"/>
        </w:rPr>
        <w:t>21</w:t>
      </w:r>
      <w:r w:rsidRPr="007C676C">
        <w:t xml:space="preserve">  Leave of absence</w:t>
      </w:r>
      <w:bookmarkEnd w:id="31"/>
    </w:p>
    <w:p w:rsidR="00D6306C" w:rsidRPr="007C676C" w:rsidRDefault="00D6306C" w:rsidP="00D6306C">
      <w:pPr>
        <w:pStyle w:val="subsection"/>
      </w:pPr>
      <w:r w:rsidRPr="007C676C">
        <w:tab/>
        <w:t>(1)</w:t>
      </w:r>
      <w:r w:rsidRPr="007C676C">
        <w:tab/>
        <w:t>The Minister may grant leave of absence to the Chair on the terms and conditions that the Minister determines.</w:t>
      </w:r>
    </w:p>
    <w:p w:rsidR="00D6306C" w:rsidRPr="007C676C" w:rsidRDefault="00D6306C" w:rsidP="00D6306C">
      <w:pPr>
        <w:pStyle w:val="subsection"/>
      </w:pPr>
      <w:r w:rsidRPr="007C676C">
        <w:tab/>
        <w:t>(2)</w:t>
      </w:r>
      <w:r w:rsidRPr="007C676C">
        <w:tab/>
        <w:t>The Chair may grant leave of absence to another Board member on the terms and conditions that the Chair determines.</w:t>
      </w:r>
    </w:p>
    <w:p w:rsidR="00D6306C" w:rsidRPr="007C676C" w:rsidRDefault="00D6306C" w:rsidP="00D6306C">
      <w:pPr>
        <w:pStyle w:val="ActHead5"/>
      </w:pPr>
      <w:bookmarkStart w:id="32" w:name="_Toc417377605"/>
      <w:r w:rsidRPr="007C676C">
        <w:rPr>
          <w:rStyle w:val="CharSectno"/>
        </w:rPr>
        <w:t>22</w:t>
      </w:r>
      <w:r w:rsidRPr="007C676C">
        <w:t xml:space="preserve">  Resignation</w:t>
      </w:r>
      <w:bookmarkEnd w:id="32"/>
    </w:p>
    <w:p w:rsidR="00D6306C" w:rsidRPr="007C676C" w:rsidRDefault="00D6306C" w:rsidP="00D6306C">
      <w:pPr>
        <w:pStyle w:val="subsection"/>
      </w:pPr>
      <w:r w:rsidRPr="007C676C">
        <w:tab/>
        <w:t>(1)</w:t>
      </w:r>
      <w:r w:rsidRPr="007C676C">
        <w:tab/>
        <w:t>A Board member may resign by giving to the Minister a signed notice of resignation.</w:t>
      </w:r>
    </w:p>
    <w:p w:rsidR="00D6306C" w:rsidRPr="007C676C" w:rsidRDefault="00D6306C" w:rsidP="00D6306C">
      <w:pPr>
        <w:pStyle w:val="subsection"/>
      </w:pPr>
      <w:r w:rsidRPr="007C676C">
        <w:tab/>
        <w:t>(2)</w:t>
      </w:r>
      <w:r w:rsidRPr="007C676C">
        <w:tab/>
        <w:t>The Chair may resign his or her appointment as the Chair without resigning his or her appointment as a Board member.</w:t>
      </w:r>
    </w:p>
    <w:p w:rsidR="008C4E01" w:rsidRPr="007C676C" w:rsidRDefault="008C4E01" w:rsidP="008C4E01">
      <w:pPr>
        <w:pStyle w:val="ActHead5"/>
        <w:rPr>
          <w:szCs w:val="24"/>
        </w:rPr>
      </w:pPr>
      <w:bookmarkStart w:id="33" w:name="_Toc417377606"/>
      <w:r w:rsidRPr="007C676C">
        <w:rPr>
          <w:rStyle w:val="CharSectno"/>
        </w:rPr>
        <w:t>23</w:t>
      </w:r>
      <w:r w:rsidRPr="007C676C">
        <w:t xml:space="preserve">  Disclosure of interests</w:t>
      </w:r>
      <w:bookmarkEnd w:id="33"/>
    </w:p>
    <w:p w:rsidR="008C4E01" w:rsidRPr="007C676C" w:rsidRDefault="008C4E01" w:rsidP="008C4E01">
      <w:pPr>
        <w:pStyle w:val="subsection"/>
        <w:rPr>
          <w:szCs w:val="22"/>
        </w:rPr>
      </w:pPr>
      <w:r w:rsidRPr="007C676C">
        <w:rPr>
          <w:szCs w:val="22"/>
        </w:rPr>
        <w:tab/>
        <w:t>(1)</w:t>
      </w:r>
      <w:r w:rsidRPr="007C676C">
        <w:rPr>
          <w:szCs w:val="22"/>
        </w:rPr>
        <w:tab/>
        <w:t>A disclosure by a Board member under</w:t>
      </w:r>
      <w:r w:rsidRPr="007C676C">
        <w:rPr>
          <w:color w:val="993366"/>
          <w:szCs w:val="22"/>
        </w:rPr>
        <w:t xml:space="preserve"> </w:t>
      </w:r>
      <w:r w:rsidRPr="007C676C">
        <w:rPr>
          <w:szCs w:val="22"/>
        </w:rPr>
        <w:t>section</w:t>
      </w:r>
      <w:r w:rsidR="007C676C">
        <w:rPr>
          <w:szCs w:val="22"/>
        </w:rPr>
        <w:t> </w:t>
      </w:r>
      <w:r w:rsidRPr="007C676C">
        <w:rPr>
          <w:szCs w:val="22"/>
        </w:rPr>
        <w:t xml:space="preserve">29 of the </w:t>
      </w:r>
      <w:r w:rsidRPr="007C676C">
        <w:rPr>
          <w:i/>
          <w:iCs/>
          <w:szCs w:val="22"/>
        </w:rPr>
        <w:t>Public Governance, Performance and Accountability Act 2013</w:t>
      </w:r>
      <w:r w:rsidRPr="007C676C">
        <w:rPr>
          <w:szCs w:val="22"/>
        </w:rPr>
        <w:t xml:space="preserve"> (which deals with the duty to disclose interests) must be made to:</w:t>
      </w:r>
    </w:p>
    <w:p w:rsidR="008C4E01" w:rsidRPr="007C676C" w:rsidRDefault="008C4E01" w:rsidP="008C4E01">
      <w:pPr>
        <w:pStyle w:val="paragraph"/>
      </w:pPr>
      <w:r w:rsidRPr="007C676C">
        <w:tab/>
        <w:t>(a)</w:t>
      </w:r>
      <w:r w:rsidRPr="007C676C">
        <w:tab/>
        <w:t>the Minister; and</w:t>
      </w:r>
    </w:p>
    <w:p w:rsidR="008C4E01" w:rsidRPr="007C676C" w:rsidRDefault="008C4E01" w:rsidP="008C4E01">
      <w:pPr>
        <w:pStyle w:val="paragraph"/>
      </w:pPr>
      <w:r w:rsidRPr="007C676C">
        <w:tab/>
        <w:t>(b)</w:t>
      </w:r>
      <w:r w:rsidRPr="007C676C">
        <w:tab/>
        <w:t>the Chief Executive Officer, if a meeting under section</w:t>
      </w:r>
      <w:r w:rsidR="007C676C">
        <w:t> </w:t>
      </w:r>
      <w:r w:rsidRPr="007C676C">
        <w:t>26 of this Act is considering, or is about to consider, a matter to which the disclosure would be relevant.</w:t>
      </w:r>
    </w:p>
    <w:p w:rsidR="008C4E01" w:rsidRPr="007C676C" w:rsidRDefault="008C4E01" w:rsidP="008C4E01">
      <w:pPr>
        <w:pStyle w:val="subsection"/>
        <w:rPr>
          <w:szCs w:val="22"/>
        </w:rPr>
      </w:pPr>
      <w:r w:rsidRPr="007C676C">
        <w:rPr>
          <w:szCs w:val="22"/>
        </w:rPr>
        <w:tab/>
        <w:t>(2)</w:t>
      </w:r>
      <w:r w:rsidRPr="007C676C">
        <w:rPr>
          <w:szCs w:val="22"/>
        </w:rPr>
        <w:tab/>
      </w:r>
      <w:r w:rsidR="007C676C">
        <w:rPr>
          <w:szCs w:val="22"/>
        </w:rPr>
        <w:t>Subsection (</w:t>
      </w:r>
      <w:r w:rsidRPr="007C676C">
        <w:rPr>
          <w:szCs w:val="22"/>
        </w:rPr>
        <w:t xml:space="preserve">1) applies in addition to any rules made for the purposes of </w:t>
      </w:r>
      <w:r w:rsidRPr="007C676C">
        <w:t>section</w:t>
      </w:r>
      <w:r w:rsidR="007C676C">
        <w:t> </w:t>
      </w:r>
      <w:r w:rsidRPr="007C676C">
        <w:t xml:space="preserve">29 of the </w:t>
      </w:r>
      <w:r w:rsidRPr="007C676C">
        <w:rPr>
          <w:i/>
          <w:iCs/>
        </w:rPr>
        <w:t>Public Governance, Performance and Accountability Act 2013</w:t>
      </w:r>
      <w:r w:rsidRPr="007C676C">
        <w:rPr>
          <w:szCs w:val="22"/>
        </w:rPr>
        <w:t>.</w:t>
      </w:r>
    </w:p>
    <w:p w:rsidR="008C4E01" w:rsidRPr="007C676C" w:rsidRDefault="008C4E01" w:rsidP="008C4E01">
      <w:pPr>
        <w:pStyle w:val="subsection"/>
        <w:rPr>
          <w:szCs w:val="22"/>
        </w:rPr>
      </w:pPr>
      <w:r w:rsidRPr="007C676C">
        <w:rPr>
          <w:szCs w:val="22"/>
        </w:rPr>
        <w:tab/>
        <w:t>(3)</w:t>
      </w:r>
      <w:r w:rsidRPr="007C676C">
        <w:rPr>
          <w:szCs w:val="22"/>
        </w:rPr>
        <w:tab/>
        <w:t xml:space="preserve">For the purposes of this Act and the </w:t>
      </w:r>
      <w:r w:rsidRPr="007C676C">
        <w:rPr>
          <w:i/>
          <w:iCs/>
          <w:szCs w:val="22"/>
        </w:rPr>
        <w:t>Public Governance, Performance and Accountability Act 2013</w:t>
      </w:r>
      <w:r w:rsidRPr="007C676C">
        <w:rPr>
          <w:szCs w:val="22"/>
        </w:rPr>
        <w:t xml:space="preserve">, the Board member is </w:t>
      </w:r>
      <w:r w:rsidRPr="007C676C">
        <w:rPr>
          <w:szCs w:val="22"/>
        </w:rPr>
        <w:lastRenderedPageBreak/>
        <w:t>taken not to have complied with section</w:t>
      </w:r>
      <w:r w:rsidR="007C676C">
        <w:rPr>
          <w:szCs w:val="22"/>
        </w:rPr>
        <w:t> </w:t>
      </w:r>
      <w:r w:rsidRPr="007C676C">
        <w:rPr>
          <w:szCs w:val="22"/>
        </w:rPr>
        <w:t xml:space="preserve">29 of that Act if the Board member does not comply with </w:t>
      </w:r>
      <w:r w:rsidR="007C676C">
        <w:rPr>
          <w:szCs w:val="22"/>
        </w:rPr>
        <w:t>subsection (</w:t>
      </w:r>
      <w:r w:rsidRPr="007C676C">
        <w:rPr>
          <w:szCs w:val="22"/>
        </w:rPr>
        <w:t>1) of this section.</w:t>
      </w:r>
    </w:p>
    <w:p w:rsidR="00D6306C" w:rsidRPr="007C676C" w:rsidRDefault="00D6306C" w:rsidP="00D6306C">
      <w:pPr>
        <w:pStyle w:val="ActHead5"/>
      </w:pPr>
      <w:bookmarkStart w:id="34" w:name="_Toc417377607"/>
      <w:r w:rsidRPr="007C676C">
        <w:rPr>
          <w:rStyle w:val="CharSectno"/>
        </w:rPr>
        <w:t>24</w:t>
      </w:r>
      <w:r w:rsidRPr="007C676C">
        <w:t xml:space="preserve">  Termination of appointment</w:t>
      </w:r>
      <w:bookmarkEnd w:id="34"/>
    </w:p>
    <w:p w:rsidR="00D6306C" w:rsidRPr="007C676C" w:rsidRDefault="00D6306C" w:rsidP="00D6306C">
      <w:pPr>
        <w:pStyle w:val="subsection"/>
      </w:pPr>
      <w:r w:rsidRPr="007C676C">
        <w:tab/>
      </w:r>
      <w:r w:rsidRPr="007C676C">
        <w:tab/>
        <w:t>The Minister may terminate the appointment of a Board member.</w:t>
      </w:r>
    </w:p>
    <w:p w:rsidR="008E3F64" w:rsidRPr="007C676C" w:rsidRDefault="008E3F64" w:rsidP="008E3F64">
      <w:pPr>
        <w:pStyle w:val="ActHead5"/>
      </w:pPr>
      <w:bookmarkStart w:id="35" w:name="_Toc417377608"/>
      <w:r w:rsidRPr="007C676C">
        <w:rPr>
          <w:rStyle w:val="CharSectno"/>
        </w:rPr>
        <w:t>25</w:t>
      </w:r>
      <w:r w:rsidRPr="007C676C">
        <w:t xml:space="preserve">  Terms and conditions of appointment not provided for by Act</w:t>
      </w:r>
      <w:bookmarkEnd w:id="35"/>
    </w:p>
    <w:p w:rsidR="008E3F64" w:rsidRPr="007C676C" w:rsidRDefault="008E3F64" w:rsidP="008E3F64">
      <w:pPr>
        <w:pStyle w:val="subsection"/>
      </w:pPr>
      <w:r w:rsidRPr="007C676C">
        <w:tab/>
      </w:r>
      <w:r w:rsidRPr="007C676C">
        <w:tab/>
        <w:t xml:space="preserve">A </w:t>
      </w:r>
      <w:r w:rsidR="001C3AB2" w:rsidRPr="007C676C">
        <w:t>Board member</w:t>
      </w:r>
      <w:r w:rsidRPr="007C676C">
        <w:t xml:space="preserve"> holds office on such terms and conditions (if any) in relation to matters not provided for by this Act as are determined, in writing, by the Minister.</w:t>
      </w:r>
    </w:p>
    <w:p w:rsidR="00A2554B" w:rsidRPr="007C676C" w:rsidRDefault="00A2554B" w:rsidP="00A2554B">
      <w:pPr>
        <w:pStyle w:val="ActHead5"/>
      </w:pPr>
      <w:bookmarkStart w:id="36" w:name="_Toc417377609"/>
      <w:r w:rsidRPr="007C676C">
        <w:rPr>
          <w:rStyle w:val="CharSectno"/>
        </w:rPr>
        <w:t>25A</w:t>
      </w:r>
      <w:r w:rsidRPr="007C676C">
        <w:t xml:space="preserve">  Board members are officials of the APVMA</w:t>
      </w:r>
      <w:bookmarkEnd w:id="36"/>
    </w:p>
    <w:p w:rsidR="00A2554B" w:rsidRPr="007C676C" w:rsidRDefault="00A2554B" w:rsidP="00A2554B">
      <w:pPr>
        <w:pStyle w:val="subsection"/>
      </w:pPr>
      <w:r w:rsidRPr="007C676C">
        <w:tab/>
      </w:r>
      <w:r w:rsidRPr="007C676C">
        <w:tab/>
        <w:t xml:space="preserve">For the purposes of the </w:t>
      </w:r>
      <w:r w:rsidRPr="007C676C">
        <w:rPr>
          <w:i/>
        </w:rPr>
        <w:t>Public Governance, Performance and Accountability Act 2013</w:t>
      </w:r>
      <w:r w:rsidRPr="007C676C">
        <w:t>, a Board member is an official (within the meaning of that Act) of the APVMA.</w:t>
      </w:r>
    </w:p>
    <w:p w:rsidR="001C3AB2" w:rsidRPr="007C676C" w:rsidRDefault="001C3AB2" w:rsidP="00664081">
      <w:pPr>
        <w:pStyle w:val="ActHead3"/>
        <w:pageBreakBefore/>
      </w:pPr>
      <w:bookmarkStart w:id="37" w:name="_Toc417377610"/>
      <w:r w:rsidRPr="007C676C">
        <w:rPr>
          <w:rStyle w:val="CharDivNo"/>
        </w:rPr>
        <w:lastRenderedPageBreak/>
        <w:t>Division</w:t>
      </w:r>
      <w:r w:rsidR="007C676C" w:rsidRPr="007C676C">
        <w:rPr>
          <w:rStyle w:val="CharDivNo"/>
        </w:rPr>
        <w:t> </w:t>
      </w:r>
      <w:r w:rsidRPr="007C676C">
        <w:rPr>
          <w:rStyle w:val="CharDivNo"/>
        </w:rPr>
        <w:t>4</w:t>
      </w:r>
      <w:r w:rsidRPr="007C676C">
        <w:t>—</w:t>
      </w:r>
      <w:r w:rsidRPr="007C676C">
        <w:rPr>
          <w:rStyle w:val="CharDivText"/>
        </w:rPr>
        <w:t>Advisory Board procedures</w:t>
      </w:r>
      <w:bookmarkEnd w:id="37"/>
    </w:p>
    <w:p w:rsidR="0030648F" w:rsidRPr="007C676C" w:rsidRDefault="0030648F" w:rsidP="0030648F">
      <w:pPr>
        <w:pStyle w:val="ActHead5"/>
      </w:pPr>
      <w:bookmarkStart w:id="38" w:name="_Toc417377611"/>
      <w:r w:rsidRPr="007C676C">
        <w:rPr>
          <w:rStyle w:val="CharSectno"/>
        </w:rPr>
        <w:t>26</w:t>
      </w:r>
      <w:r w:rsidRPr="007C676C">
        <w:t xml:space="preserve">  Meetings between the Chief Executive Officer and the Advisory Board</w:t>
      </w:r>
      <w:bookmarkEnd w:id="38"/>
    </w:p>
    <w:p w:rsidR="0030648F" w:rsidRPr="007C676C" w:rsidRDefault="0030648F" w:rsidP="0030648F">
      <w:pPr>
        <w:pStyle w:val="SubsectionHead"/>
      </w:pPr>
      <w:r w:rsidRPr="007C676C">
        <w:t>Holding meetings</w:t>
      </w:r>
    </w:p>
    <w:p w:rsidR="0030648F" w:rsidRPr="007C676C" w:rsidRDefault="0030648F" w:rsidP="0030648F">
      <w:pPr>
        <w:pStyle w:val="subsection"/>
      </w:pPr>
      <w:r w:rsidRPr="007C676C">
        <w:tab/>
        <w:t>(1)</w:t>
      </w:r>
      <w:r w:rsidRPr="007C676C">
        <w:tab/>
        <w:t>The Chief Executive Officer must hold such meetings with the Advisory Board as are necessary for the efficient performance of the APVMA’s functions.</w:t>
      </w:r>
    </w:p>
    <w:p w:rsidR="0030648F" w:rsidRPr="007C676C" w:rsidRDefault="0030648F" w:rsidP="0030648F">
      <w:pPr>
        <w:pStyle w:val="subsection"/>
      </w:pPr>
      <w:r w:rsidRPr="007C676C">
        <w:tab/>
        <w:t>(2)</w:t>
      </w:r>
      <w:r w:rsidRPr="007C676C">
        <w:tab/>
        <w:t>Meetings are to be held at the times and places that the Chief Executive Officer determines.</w:t>
      </w:r>
    </w:p>
    <w:p w:rsidR="0030648F" w:rsidRPr="007C676C" w:rsidRDefault="0030648F" w:rsidP="0030648F">
      <w:pPr>
        <w:pStyle w:val="notetext"/>
      </w:pPr>
      <w:r w:rsidRPr="007C676C">
        <w:t>Note:</w:t>
      </w:r>
      <w:r w:rsidRPr="007C676C">
        <w:tab/>
        <w:t>Section</w:t>
      </w:r>
      <w:r w:rsidR="007C676C">
        <w:t> </w:t>
      </w:r>
      <w:r w:rsidRPr="007C676C">
        <w:t xml:space="preserve">33B of the </w:t>
      </w:r>
      <w:r w:rsidRPr="007C676C">
        <w:rPr>
          <w:i/>
        </w:rPr>
        <w:t>Acts Interpretation Act 1901</w:t>
      </w:r>
      <w:r w:rsidRPr="007C676C">
        <w:t xml:space="preserve"> provides for participation in meetings by telephone, etc.</w:t>
      </w:r>
    </w:p>
    <w:p w:rsidR="0030648F" w:rsidRPr="007C676C" w:rsidRDefault="0030648F" w:rsidP="0030648F">
      <w:pPr>
        <w:pStyle w:val="SubsectionHead"/>
      </w:pPr>
      <w:r w:rsidRPr="007C676C">
        <w:t>Presiding at meetings</w:t>
      </w:r>
    </w:p>
    <w:p w:rsidR="0030648F" w:rsidRPr="007C676C" w:rsidRDefault="0030648F" w:rsidP="0030648F">
      <w:pPr>
        <w:pStyle w:val="subsection"/>
      </w:pPr>
      <w:r w:rsidRPr="007C676C">
        <w:tab/>
        <w:t>(3)</w:t>
      </w:r>
      <w:r w:rsidRPr="007C676C">
        <w:tab/>
        <w:t>The Chief Executive Officer, or a person directed by the Chief Executive Officer, is to preside at meetings.</w:t>
      </w:r>
    </w:p>
    <w:p w:rsidR="0030648F" w:rsidRPr="007C676C" w:rsidRDefault="0030648F" w:rsidP="0030648F">
      <w:pPr>
        <w:pStyle w:val="SubsectionHead"/>
      </w:pPr>
      <w:r w:rsidRPr="007C676C">
        <w:t>Procedure of meetings</w:t>
      </w:r>
    </w:p>
    <w:p w:rsidR="0030648F" w:rsidRPr="007C676C" w:rsidRDefault="0030648F" w:rsidP="0030648F">
      <w:pPr>
        <w:pStyle w:val="subsection"/>
      </w:pPr>
      <w:r w:rsidRPr="007C676C">
        <w:tab/>
        <w:t>(4)</w:t>
      </w:r>
      <w:r w:rsidRPr="007C676C">
        <w:tab/>
        <w:t>The Chief Executive Officer may determine the procedure to be followed at or in relation to meetings, including matters with respect to:</w:t>
      </w:r>
    </w:p>
    <w:p w:rsidR="0030648F" w:rsidRPr="007C676C" w:rsidRDefault="0030648F" w:rsidP="0030648F">
      <w:pPr>
        <w:pStyle w:val="paragraph"/>
      </w:pPr>
      <w:r w:rsidRPr="007C676C">
        <w:tab/>
        <w:t>(a)</w:t>
      </w:r>
      <w:r w:rsidRPr="007C676C">
        <w:tab/>
        <w:t>holding meetings; and</w:t>
      </w:r>
    </w:p>
    <w:p w:rsidR="0030648F" w:rsidRPr="007C676C" w:rsidRDefault="0030648F" w:rsidP="0030648F">
      <w:pPr>
        <w:pStyle w:val="paragraph"/>
      </w:pPr>
      <w:r w:rsidRPr="007C676C">
        <w:tab/>
        <w:t>(b)</w:t>
      </w:r>
      <w:r w:rsidRPr="007C676C">
        <w:tab/>
        <w:t>the quorum for meetings (including requirements that particular Board members be present); and</w:t>
      </w:r>
    </w:p>
    <w:p w:rsidR="0030648F" w:rsidRPr="007C676C" w:rsidRDefault="0030648F" w:rsidP="0030648F">
      <w:pPr>
        <w:pStyle w:val="paragraph"/>
      </w:pPr>
      <w:r w:rsidRPr="007C676C">
        <w:tab/>
        <w:t>(c)</w:t>
      </w:r>
      <w:r w:rsidRPr="007C676C">
        <w:tab/>
        <w:t>regulating the way in which meetings are conducted.</w:t>
      </w:r>
    </w:p>
    <w:p w:rsidR="0030648F" w:rsidRPr="007C676C" w:rsidRDefault="0030648F" w:rsidP="0030648F">
      <w:pPr>
        <w:pStyle w:val="subsection"/>
      </w:pPr>
      <w:r w:rsidRPr="007C676C">
        <w:tab/>
        <w:t>(5)</w:t>
      </w:r>
      <w:r w:rsidRPr="007C676C">
        <w:tab/>
        <w:t>The Chief Executive Officer must ensure that minutes of meetings are kept.</w:t>
      </w:r>
    </w:p>
    <w:p w:rsidR="0030648F" w:rsidRPr="007C676C" w:rsidRDefault="0030648F" w:rsidP="0030648F">
      <w:pPr>
        <w:pStyle w:val="SubsectionHead"/>
      </w:pPr>
      <w:r w:rsidRPr="007C676C">
        <w:t>Attendance by the Secretary</w:t>
      </w:r>
    </w:p>
    <w:p w:rsidR="0030648F" w:rsidRPr="007C676C" w:rsidRDefault="0030648F" w:rsidP="0030648F">
      <w:pPr>
        <w:pStyle w:val="subsection"/>
      </w:pPr>
      <w:r w:rsidRPr="007C676C">
        <w:tab/>
        <w:t>(6)</w:t>
      </w:r>
      <w:r w:rsidRPr="007C676C">
        <w:tab/>
        <w:t>The Secretary, or a person authorised by the Secretary, may attend meetings.</w:t>
      </w:r>
    </w:p>
    <w:p w:rsidR="0030648F" w:rsidRPr="007C676C" w:rsidRDefault="0030648F" w:rsidP="0030648F">
      <w:pPr>
        <w:pStyle w:val="SubsectionHead"/>
      </w:pPr>
      <w:r w:rsidRPr="007C676C">
        <w:lastRenderedPageBreak/>
        <w:t>Attendance by non</w:t>
      </w:r>
      <w:r w:rsidR="007C676C">
        <w:noBreakHyphen/>
      </w:r>
      <w:r w:rsidRPr="007C676C">
        <w:t>Board members</w:t>
      </w:r>
    </w:p>
    <w:p w:rsidR="0030648F" w:rsidRPr="007C676C" w:rsidRDefault="0030648F" w:rsidP="0030648F">
      <w:pPr>
        <w:pStyle w:val="subsection"/>
      </w:pPr>
      <w:r w:rsidRPr="007C676C">
        <w:tab/>
        <w:t>(7)</w:t>
      </w:r>
      <w:r w:rsidRPr="007C676C">
        <w:tab/>
        <w:t>The Chief Executive Officer may invite a person, other than a Board member or the Secretary, to attend a meeting for the purpose of advising or informing it on any matter and may pay expenses incurred by the person in attending the meeting.</w:t>
      </w:r>
    </w:p>
    <w:p w:rsidR="00C401FE" w:rsidRPr="007C676C" w:rsidRDefault="00C401FE" w:rsidP="00C401FE">
      <w:pPr>
        <w:pStyle w:val="subsection"/>
      </w:pPr>
      <w:r w:rsidRPr="007C676C">
        <w:tab/>
        <w:t>(8)</w:t>
      </w:r>
      <w:r w:rsidRPr="007C676C">
        <w:tab/>
        <w:t>The minutes of a meeting under this section must record:</w:t>
      </w:r>
    </w:p>
    <w:p w:rsidR="00C401FE" w:rsidRPr="007C676C" w:rsidRDefault="00C401FE" w:rsidP="00C401FE">
      <w:pPr>
        <w:pStyle w:val="paragraph"/>
      </w:pPr>
      <w:r w:rsidRPr="007C676C">
        <w:tab/>
        <w:t>(a)</w:t>
      </w:r>
      <w:r w:rsidRPr="007C676C">
        <w:tab/>
        <w:t>any disclosure referred to in paragraph</w:t>
      </w:r>
      <w:r w:rsidR="007C676C">
        <w:t> </w:t>
      </w:r>
      <w:r w:rsidRPr="007C676C">
        <w:t>23(1)(b) relevant to a matter considered, or about to be considered, at the meeting; and</w:t>
      </w:r>
    </w:p>
    <w:p w:rsidR="00C401FE" w:rsidRPr="007C676C" w:rsidRDefault="00C401FE" w:rsidP="00C401FE">
      <w:pPr>
        <w:pStyle w:val="paragraph"/>
      </w:pPr>
      <w:r w:rsidRPr="007C676C">
        <w:tab/>
        <w:t>(b)</w:t>
      </w:r>
      <w:r w:rsidRPr="007C676C">
        <w:tab/>
        <w:t>any decision made by the Chief Executive Officer in relation to the disclosure.</w:t>
      </w:r>
    </w:p>
    <w:p w:rsidR="0030648F" w:rsidRPr="007C676C" w:rsidRDefault="0030648F" w:rsidP="0030648F">
      <w:pPr>
        <w:pStyle w:val="SubsectionHead"/>
      </w:pPr>
      <w:r w:rsidRPr="007C676C">
        <w:t>Hearings held by the APVMA</w:t>
      </w:r>
    </w:p>
    <w:p w:rsidR="0030648F" w:rsidRPr="007C676C" w:rsidRDefault="0030648F" w:rsidP="0030648F">
      <w:pPr>
        <w:pStyle w:val="subsection"/>
      </w:pPr>
      <w:r w:rsidRPr="007C676C">
        <w:tab/>
        <w:t>(10)</w:t>
      </w:r>
      <w:r w:rsidRPr="007C676C">
        <w:tab/>
      </w:r>
      <w:r w:rsidR="007C676C">
        <w:t>Subsections (</w:t>
      </w:r>
      <w:r w:rsidRPr="007C676C">
        <w:t>1) to (4) apply to a hearing held by the APVMA as if it were a meeting held by the Chief Executive Officer with the Advisory Board.</w:t>
      </w:r>
    </w:p>
    <w:p w:rsidR="0030648F" w:rsidRPr="007C676C" w:rsidRDefault="0030648F" w:rsidP="0030648F">
      <w:pPr>
        <w:pStyle w:val="ActHead5"/>
      </w:pPr>
      <w:bookmarkStart w:id="39" w:name="_Toc417377612"/>
      <w:r w:rsidRPr="007C676C">
        <w:rPr>
          <w:rStyle w:val="CharSectno"/>
        </w:rPr>
        <w:t>27</w:t>
      </w:r>
      <w:r w:rsidRPr="007C676C">
        <w:t xml:space="preserve">  Meetings of the Advisory Board</w:t>
      </w:r>
      <w:bookmarkEnd w:id="39"/>
    </w:p>
    <w:p w:rsidR="0030648F" w:rsidRPr="007C676C" w:rsidRDefault="0030648F" w:rsidP="0030648F">
      <w:pPr>
        <w:pStyle w:val="SubsectionHead"/>
      </w:pPr>
      <w:r w:rsidRPr="007C676C">
        <w:t>Holding meetings</w:t>
      </w:r>
    </w:p>
    <w:p w:rsidR="0030648F" w:rsidRPr="007C676C" w:rsidRDefault="0030648F" w:rsidP="0030648F">
      <w:pPr>
        <w:pStyle w:val="subsection"/>
      </w:pPr>
      <w:r w:rsidRPr="007C676C">
        <w:tab/>
        <w:t>(1)</w:t>
      </w:r>
      <w:r w:rsidRPr="007C676C">
        <w:tab/>
        <w:t>The Chair of the Advisory Board may hold such meetings of the Advisory Board as are necessary for the efficient performance of the Advisory Board’s function.</w:t>
      </w:r>
    </w:p>
    <w:p w:rsidR="0030648F" w:rsidRPr="007C676C" w:rsidRDefault="0030648F" w:rsidP="0030648F">
      <w:pPr>
        <w:pStyle w:val="SubsectionHead"/>
      </w:pPr>
      <w:r w:rsidRPr="007C676C">
        <w:t>Procedure of meetings</w:t>
      </w:r>
    </w:p>
    <w:p w:rsidR="0030648F" w:rsidRPr="007C676C" w:rsidRDefault="0030648F" w:rsidP="0030648F">
      <w:pPr>
        <w:pStyle w:val="subsection"/>
      </w:pPr>
      <w:r w:rsidRPr="007C676C">
        <w:tab/>
        <w:t>(2)</w:t>
      </w:r>
      <w:r w:rsidRPr="007C676C">
        <w:tab/>
        <w:t xml:space="preserve">Subject to </w:t>
      </w:r>
      <w:r w:rsidR="007C676C">
        <w:t>subsection (</w:t>
      </w:r>
      <w:r w:rsidRPr="007C676C">
        <w:t>4), the Chief Executive Officer may, by writing, determine matters relating to the operation of the Advisory Board.</w:t>
      </w:r>
    </w:p>
    <w:p w:rsidR="0030648F" w:rsidRPr="007C676C" w:rsidRDefault="0030648F" w:rsidP="0030648F">
      <w:pPr>
        <w:pStyle w:val="subsection"/>
      </w:pPr>
      <w:r w:rsidRPr="007C676C">
        <w:tab/>
        <w:t>(3)</w:t>
      </w:r>
      <w:r w:rsidRPr="007C676C">
        <w:tab/>
        <w:t xml:space="preserve">Subject to </w:t>
      </w:r>
      <w:r w:rsidR="007C676C">
        <w:t>subsection (</w:t>
      </w:r>
      <w:r w:rsidRPr="007C676C">
        <w:t xml:space="preserve">4), if no determination is in force for the purposes of </w:t>
      </w:r>
      <w:r w:rsidR="007C676C">
        <w:t>subsection (</w:t>
      </w:r>
      <w:r w:rsidRPr="007C676C">
        <w:t>2), the Advisory Board may operate in the way it determines.</w:t>
      </w:r>
    </w:p>
    <w:p w:rsidR="0030648F" w:rsidRPr="007C676C" w:rsidRDefault="0030648F" w:rsidP="0030648F">
      <w:pPr>
        <w:pStyle w:val="subsection"/>
      </w:pPr>
      <w:r w:rsidRPr="007C676C">
        <w:tab/>
        <w:t>(4)</w:t>
      </w:r>
      <w:r w:rsidRPr="007C676C">
        <w:tab/>
        <w:t>The Chair must ensure that minutes of meetings are kept.</w:t>
      </w:r>
    </w:p>
    <w:p w:rsidR="0030648F" w:rsidRPr="007C676C" w:rsidRDefault="0030648F" w:rsidP="0030648F">
      <w:pPr>
        <w:pStyle w:val="SubsectionHead"/>
      </w:pPr>
      <w:r w:rsidRPr="007C676C">
        <w:lastRenderedPageBreak/>
        <w:t>Attendance by Chief Executive Officer</w:t>
      </w:r>
    </w:p>
    <w:p w:rsidR="0030648F" w:rsidRPr="007C676C" w:rsidRDefault="0030648F" w:rsidP="0030648F">
      <w:pPr>
        <w:pStyle w:val="subsection"/>
      </w:pPr>
      <w:r w:rsidRPr="007C676C">
        <w:tab/>
        <w:t>(7)</w:t>
      </w:r>
      <w:r w:rsidRPr="007C676C">
        <w:tab/>
        <w:t>The Chair of the Advisory Board may invite the Chief Executive Officer to attend all or part of an Advisory Board meeting.</w:t>
      </w:r>
    </w:p>
    <w:p w:rsidR="0030648F" w:rsidRPr="007C676C" w:rsidRDefault="0030648F" w:rsidP="0030648F">
      <w:pPr>
        <w:pStyle w:val="SubsectionHead"/>
      </w:pPr>
      <w:r w:rsidRPr="007C676C">
        <w:t>Determination not a legislative instrument</w:t>
      </w:r>
    </w:p>
    <w:p w:rsidR="0030648F" w:rsidRPr="007C676C" w:rsidRDefault="0030648F" w:rsidP="0030648F">
      <w:pPr>
        <w:pStyle w:val="subsection"/>
      </w:pPr>
      <w:r w:rsidRPr="007C676C">
        <w:tab/>
        <w:t>(8)</w:t>
      </w:r>
      <w:r w:rsidRPr="007C676C">
        <w:tab/>
        <w:t xml:space="preserve">A determination made under </w:t>
      </w:r>
      <w:r w:rsidR="007C676C">
        <w:t>subsection (</w:t>
      </w:r>
      <w:r w:rsidRPr="007C676C">
        <w:t>2) is not a legislative instrument.</w:t>
      </w:r>
    </w:p>
    <w:p w:rsidR="0030648F" w:rsidRPr="007C676C" w:rsidRDefault="0030648F" w:rsidP="00664081">
      <w:pPr>
        <w:pStyle w:val="ActHead3"/>
        <w:pageBreakBefore/>
      </w:pPr>
      <w:bookmarkStart w:id="40" w:name="_Toc417377613"/>
      <w:r w:rsidRPr="007C676C">
        <w:rPr>
          <w:rStyle w:val="CharDivNo"/>
        </w:rPr>
        <w:lastRenderedPageBreak/>
        <w:t>Division</w:t>
      </w:r>
      <w:r w:rsidR="007C676C" w:rsidRPr="007C676C">
        <w:rPr>
          <w:rStyle w:val="CharDivNo"/>
        </w:rPr>
        <w:t> </w:t>
      </w:r>
      <w:r w:rsidRPr="007C676C">
        <w:rPr>
          <w:rStyle w:val="CharDivNo"/>
        </w:rPr>
        <w:t>5</w:t>
      </w:r>
      <w:r w:rsidRPr="007C676C">
        <w:t>—</w:t>
      </w:r>
      <w:r w:rsidRPr="007C676C">
        <w:rPr>
          <w:rStyle w:val="CharDivText"/>
        </w:rPr>
        <w:t>Committees</w:t>
      </w:r>
      <w:bookmarkEnd w:id="40"/>
    </w:p>
    <w:p w:rsidR="008E3F64" w:rsidRPr="007C676C" w:rsidRDefault="008E3F64" w:rsidP="008E3F64">
      <w:pPr>
        <w:pStyle w:val="ActHead5"/>
      </w:pPr>
      <w:bookmarkStart w:id="41" w:name="_Toc417377614"/>
      <w:r w:rsidRPr="007C676C">
        <w:rPr>
          <w:rStyle w:val="CharSectno"/>
        </w:rPr>
        <w:t>28</w:t>
      </w:r>
      <w:r w:rsidRPr="007C676C">
        <w:t xml:space="preserve">  Establishment of committees</w:t>
      </w:r>
      <w:bookmarkEnd w:id="41"/>
    </w:p>
    <w:p w:rsidR="008E3F64" w:rsidRPr="007C676C" w:rsidRDefault="008E3F64" w:rsidP="008E3F64">
      <w:pPr>
        <w:pStyle w:val="subsection"/>
      </w:pPr>
      <w:r w:rsidRPr="007C676C">
        <w:tab/>
        <w:t>(1)</w:t>
      </w:r>
      <w:r w:rsidRPr="007C676C">
        <w:tab/>
        <w:t>The APVMA may establish committees to assist it in the performance of its functions and the exercise of its powers, and may abolish any such committee.</w:t>
      </w:r>
    </w:p>
    <w:p w:rsidR="008E3F64" w:rsidRPr="007C676C" w:rsidRDefault="008E3F64" w:rsidP="008E3F64">
      <w:pPr>
        <w:pStyle w:val="subsection"/>
      </w:pPr>
      <w:r w:rsidRPr="007C676C">
        <w:tab/>
        <w:t>(2)</w:t>
      </w:r>
      <w:r w:rsidRPr="007C676C">
        <w:tab/>
        <w:t xml:space="preserve">A committee is to consist of such persons (whether </w:t>
      </w:r>
      <w:r w:rsidR="00840B31" w:rsidRPr="007C676C">
        <w:t>Board members</w:t>
      </w:r>
      <w:r w:rsidRPr="007C676C">
        <w:t xml:space="preserve"> or not) as the APVMA determines.</w:t>
      </w:r>
    </w:p>
    <w:p w:rsidR="008E3F64" w:rsidRPr="007C676C" w:rsidRDefault="008E3F64" w:rsidP="008E3F64">
      <w:pPr>
        <w:pStyle w:val="ActHead5"/>
      </w:pPr>
      <w:bookmarkStart w:id="42" w:name="_Toc417377615"/>
      <w:r w:rsidRPr="007C676C">
        <w:rPr>
          <w:rStyle w:val="CharSectno"/>
        </w:rPr>
        <w:t>29</w:t>
      </w:r>
      <w:r w:rsidRPr="007C676C">
        <w:t xml:space="preserve">  Meetings of committees</w:t>
      </w:r>
      <w:bookmarkEnd w:id="42"/>
    </w:p>
    <w:p w:rsidR="008E3F64" w:rsidRPr="007C676C" w:rsidRDefault="008E3F64" w:rsidP="008E3F64">
      <w:pPr>
        <w:pStyle w:val="subsection"/>
      </w:pPr>
      <w:r w:rsidRPr="007C676C">
        <w:tab/>
        <w:t>(1)</w:t>
      </w:r>
      <w:r w:rsidRPr="007C676C">
        <w:tab/>
        <w:t>The APVMA may determine:</w:t>
      </w:r>
    </w:p>
    <w:p w:rsidR="008E3F64" w:rsidRPr="007C676C" w:rsidRDefault="008E3F64" w:rsidP="008E3F64">
      <w:pPr>
        <w:pStyle w:val="paragraph"/>
      </w:pPr>
      <w:r w:rsidRPr="007C676C">
        <w:tab/>
        <w:t>(a)</w:t>
      </w:r>
      <w:r w:rsidRPr="007C676C">
        <w:tab/>
        <w:t>the manner in which a committee is to perform its functions; and</w:t>
      </w:r>
    </w:p>
    <w:p w:rsidR="008E3F64" w:rsidRPr="007C676C" w:rsidRDefault="008E3F64" w:rsidP="008E3F64">
      <w:pPr>
        <w:pStyle w:val="paragraph"/>
      </w:pPr>
      <w:r w:rsidRPr="007C676C">
        <w:tab/>
        <w:t>(b)</w:t>
      </w:r>
      <w:r w:rsidRPr="007C676C">
        <w:tab/>
        <w:t>the procedure to be followed at or in relation to the meetings of a committee, including matters with respect to:</w:t>
      </w:r>
    </w:p>
    <w:p w:rsidR="008E3F64" w:rsidRPr="007C676C" w:rsidRDefault="008E3F64" w:rsidP="008E3F64">
      <w:pPr>
        <w:pStyle w:val="paragraphsub"/>
      </w:pPr>
      <w:r w:rsidRPr="007C676C">
        <w:tab/>
        <w:t>(i)</w:t>
      </w:r>
      <w:r w:rsidRPr="007C676C">
        <w:tab/>
        <w:t>the convening of meetings; and</w:t>
      </w:r>
    </w:p>
    <w:p w:rsidR="008E3F64" w:rsidRPr="007C676C" w:rsidRDefault="008E3F64" w:rsidP="008E3F64">
      <w:pPr>
        <w:pStyle w:val="paragraphsub"/>
      </w:pPr>
      <w:r w:rsidRPr="007C676C">
        <w:tab/>
        <w:t>(ii)</w:t>
      </w:r>
      <w:r w:rsidRPr="007C676C">
        <w:tab/>
        <w:t>the number of members of the committee who are to form a quorum; and</w:t>
      </w:r>
    </w:p>
    <w:p w:rsidR="008E3F64" w:rsidRPr="007C676C" w:rsidRDefault="008E3F64" w:rsidP="008E3F64">
      <w:pPr>
        <w:pStyle w:val="paragraphsub"/>
      </w:pPr>
      <w:r w:rsidRPr="007C676C">
        <w:tab/>
        <w:t>(iii)</w:t>
      </w:r>
      <w:r w:rsidRPr="007C676C">
        <w:tab/>
        <w:t>the selection of a member of the committee to be the Chairperson of the committee; and</w:t>
      </w:r>
    </w:p>
    <w:p w:rsidR="008E3F64" w:rsidRPr="007C676C" w:rsidRDefault="008E3F64" w:rsidP="008E3F64">
      <w:pPr>
        <w:pStyle w:val="paragraphsub"/>
      </w:pPr>
      <w:r w:rsidRPr="007C676C">
        <w:tab/>
        <w:t>(iv)</w:t>
      </w:r>
      <w:r w:rsidRPr="007C676C">
        <w:tab/>
        <w:t>the manner in which questions arising at a meeting are to be decided.</w:t>
      </w:r>
    </w:p>
    <w:p w:rsidR="008E3F64" w:rsidRPr="007C676C" w:rsidRDefault="008E3F64" w:rsidP="008E3F64">
      <w:pPr>
        <w:pStyle w:val="subsection"/>
      </w:pPr>
      <w:r w:rsidRPr="007C676C">
        <w:tab/>
        <w:t>(2)</w:t>
      </w:r>
      <w:r w:rsidRPr="007C676C">
        <w:tab/>
        <w:t>If a member of a committee has a direct or indirect financial interest in a matter being considered, or about to be considered, by the committee, the member must, as soon as practicable after the member becomes aware of the relevant facts, disclose the nature of the interest at a meeting of the committee.</w:t>
      </w:r>
    </w:p>
    <w:p w:rsidR="008E3F64" w:rsidRPr="007C676C" w:rsidRDefault="008E3F64" w:rsidP="008E3F64">
      <w:pPr>
        <w:pStyle w:val="subsection"/>
      </w:pPr>
      <w:r w:rsidRPr="007C676C">
        <w:tab/>
        <w:t>(3)</w:t>
      </w:r>
      <w:r w:rsidRPr="007C676C">
        <w:tab/>
        <w:t xml:space="preserve">A disclosure under </w:t>
      </w:r>
      <w:r w:rsidR="007C676C">
        <w:t>subsection (</w:t>
      </w:r>
      <w:r w:rsidRPr="007C676C">
        <w:t>2) must be recorded in the minutes of the meeting and the member must not, unless the APVMA otherwise determines:</w:t>
      </w:r>
    </w:p>
    <w:p w:rsidR="008E3F64" w:rsidRPr="007C676C" w:rsidRDefault="008E3F64" w:rsidP="008E3F64">
      <w:pPr>
        <w:pStyle w:val="paragraph"/>
      </w:pPr>
      <w:r w:rsidRPr="007C676C">
        <w:tab/>
        <w:t>(a)</w:t>
      </w:r>
      <w:r w:rsidRPr="007C676C">
        <w:tab/>
        <w:t>be present during any deliberation of the committee with respect to that matter; or</w:t>
      </w:r>
    </w:p>
    <w:p w:rsidR="008E3F64" w:rsidRPr="007C676C" w:rsidRDefault="008E3F64" w:rsidP="008E3F64">
      <w:pPr>
        <w:pStyle w:val="paragraph"/>
      </w:pPr>
      <w:r w:rsidRPr="007C676C">
        <w:lastRenderedPageBreak/>
        <w:tab/>
        <w:t>(b)</w:t>
      </w:r>
      <w:r w:rsidRPr="007C676C">
        <w:tab/>
        <w:t>take part in any decision of the committee with respect to that matter.</w:t>
      </w:r>
    </w:p>
    <w:p w:rsidR="00A162A0" w:rsidRPr="007C676C" w:rsidRDefault="00A162A0" w:rsidP="00A162A0">
      <w:pPr>
        <w:pStyle w:val="ActHead5"/>
      </w:pPr>
      <w:bookmarkStart w:id="43" w:name="_Toc417377616"/>
      <w:r w:rsidRPr="007C676C">
        <w:rPr>
          <w:rStyle w:val="CharSectno"/>
        </w:rPr>
        <w:t>29A</w:t>
      </w:r>
      <w:r w:rsidRPr="007C676C">
        <w:t xml:space="preserve">  Remuneration and allowances of committee members</w:t>
      </w:r>
      <w:bookmarkEnd w:id="43"/>
    </w:p>
    <w:p w:rsidR="00A162A0" w:rsidRPr="007C676C" w:rsidRDefault="00A162A0" w:rsidP="00A162A0">
      <w:pPr>
        <w:pStyle w:val="subsection"/>
      </w:pPr>
      <w:r w:rsidRPr="007C676C">
        <w:tab/>
        <w:t>(1)</w:t>
      </w:r>
      <w:r w:rsidRPr="007C676C">
        <w:tab/>
        <w:t>A member of a committee (other than a Board member) is to be paid such remuneration as is determined by the Remuneration Tribunal but, if no determination is in operation, the member is to be paid such remuneration as is prescribed.</w:t>
      </w:r>
    </w:p>
    <w:p w:rsidR="00A162A0" w:rsidRPr="007C676C" w:rsidRDefault="00A162A0" w:rsidP="00A162A0">
      <w:pPr>
        <w:pStyle w:val="subsection"/>
      </w:pPr>
      <w:r w:rsidRPr="007C676C">
        <w:tab/>
        <w:t>(2)</w:t>
      </w:r>
      <w:r w:rsidRPr="007C676C">
        <w:tab/>
        <w:t>A member of a committee (other than a Board member) is to be paid such allowances as are prescribed.</w:t>
      </w:r>
    </w:p>
    <w:p w:rsidR="00A162A0" w:rsidRPr="007C676C" w:rsidRDefault="00A162A0" w:rsidP="00A162A0">
      <w:pPr>
        <w:pStyle w:val="subsection"/>
      </w:pPr>
      <w:r w:rsidRPr="007C676C">
        <w:tab/>
        <w:t>(3)</w:t>
      </w:r>
      <w:r w:rsidRPr="007C676C">
        <w:tab/>
        <w:t>If a person who is a member of a committee:</w:t>
      </w:r>
    </w:p>
    <w:p w:rsidR="00A162A0" w:rsidRPr="007C676C" w:rsidRDefault="00A162A0" w:rsidP="00A162A0">
      <w:pPr>
        <w:pStyle w:val="paragraph"/>
      </w:pPr>
      <w:r w:rsidRPr="007C676C">
        <w:tab/>
        <w:t>(a)</w:t>
      </w:r>
      <w:r w:rsidRPr="007C676C">
        <w:tab/>
        <w:t>is a member of the Parliament of a State; or</w:t>
      </w:r>
    </w:p>
    <w:p w:rsidR="00A162A0" w:rsidRPr="007C676C" w:rsidRDefault="00A162A0" w:rsidP="00A162A0">
      <w:pPr>
        <w:pStyle w:val="paragraph"/>
      </w:pPr>
      <w:r w:rsidRPr="007C676C">
        <w:tab/>
        <w:t>(b)</w:t>
      </w:r>
      <w:r w:rsidRPr="007C676C">
        <w:tab/>
        <w:t>is a candidate for election to the Parliament of a State and, under the law of the State, would not be eligible to be elected as a member of that Parliament if the person were entitled to remuneration or allowances under this Act; or</w:t>
      </w:r>
    </w:p>
    <w:p w:rsidR="00A162A0" w:rsidRPr="007C676C" w:rsidRDefault="00A162A0" w:rsidP="00A162A0">
      <w:pPr>
        <w:pStyle w:val="paragraph"/>
      </w:pPr>
      <w:r w:rsidRPr="007C676C">
        <w:tab/>
        <w:t>(c)</w:t>
      </w:r>
      <w:r w:rsidRPr="007C676C">
        <w:tab/>
        <w:t>is in service or employment of a State, or of an authority of a State, on a full</w:t>
      </w:r>
      <w:r w:rsidR="007C676C">
        <w:noBreakHyphen/>
      </w:r>
      <w:r w:rsidRPr="007C676C">
        <w:t>time basis; or</w:t>
      </w:r>
    </w:p>
    <w:p w:rsidR="00A162A0" w:rsidRPr="007C676C" w:rsidRDefault="00A162A0" w:rsidP="00A162A0">
      <w:pPr>
        <w:pStyle w:val="paragraph"/>
      </w:pPr>
      <w:r w:rsidRPr="007C676C">
        <w:tab/>
        <w:t>(d)</w:t>
      </w:r>
      <w:r w:rsidRPr="007C676C">
        <w:tab/>
        <w:t>holds or performs the duties of an office or position established by or under a law of a State on a full</w:t>
      </w:r>
      <w:r w:rsidR="007C676C">
        <w:noBreakHyphen/>
      </w:r>
      <w:r w:rsidRPr="007C676C">
        <w:t>time basis;</w:t>
      </w:r>
    </w:p>
    <w:p w:rsidR="00A162A0" w:rsidRPr="007C676C" w:rsidRDefault="00A162A0" w:rsidP="00A162A0">
      <w:pPr>
        <w:pStyle w:val="subsection2"/>
      </w:pPr>
      <w:r w:rsidRPr="007C676C">
        <w:t>the person must not be paid remuneration or allowances under this Act, but is to be reimbursed the expenses that the person reasonably incurs in performing duties under this Act.</w:t>
      </w:r>
    </w:p>
    <w:p w:rsidR="00A162A0" w:rsidRPr="007C676C" w:rsidRDefault="00A162A0" w:rsidP="00A162A0">
      <w:pPr>
        <w:pStyle w:val="subsection"/>
      </w:pPr>
      <w:r w:rsidRPr="007C676C">
        <w:tab/>
        <w:t>(4)</w:t>
      </w:r>
      <w:r w:rsidRPr="007C676C">
        <w:tab/>
        <w:t xml:space="preserve">This section has effect subject to the </w:t>
      </w:r>
      <w:r w:rsidRPr="007C676C">
        <w:rPr>
          <w:i/>
        </w:rPr>
        <w:t>Remuneration Tribunal Act 1973</w:t>
      </w:r>
      <w:r w:rsidRPr="007C676C">
        <w:t>.</w:t>
      </w:r>
    </w:p>
    <w:p w:rsidR="00A162A0" w:rsidRPr="007C676C" w:rsidRDefault="00A162A0" w:rsidP="00A162A0">
      <w:pPr>
        <w:pStyle w:val="subsection"/>
      </w:pPr>
      <w:r w:rsidRPr="007C676C">
        <w:tab/>
        <w:t>(5)</w:t>
      </w:r>
      <w:r w:rsidRPr="007C676C">
        <w:tab/>
        <w:t>In this section:</w:t>
      </w:r>
    </w:p>
    <w:p w:rsidR="00A162A0" w:rsidRPr="007C676C" w:rsidRDefault="00A162A0" w:rsidP="00A162A0">
      <w:pPr>
        <w:pStyle w:val="Definition"/>
      </w:pPr>
      <w:r w:rsidRPr="007C676C">
        <w:rPr>
          <w:b/>
          <w:i/>
        </w:rPr>
        <w:t>Parliament of a State</w:t>
      </w:r>
      <w:r w:rsidRPr="007C676C">
        <w:t>:</w:t>
      </w:r>
    </w:p>
    <w:p w:rsidR="00A162A0" w:rsidRPr="007C676C" w:rsidRDefault="00A162A0" w:rsidP="00A162A0">
      <w:pPr>
        <w:pStyle w:val="paragraph"/>
      </w:pPr>
      <w:r w:rsidRPr="007C676C">
        <w:tab/>
        <w:t>(a)</w:t>
      </w:r>
      <w:r w:rsidRPr="007C676C">
        <w:tab/>
        <w:t xml:space="preserve">in relation to the </w:t>
      </w:r>
      <w:smartTag w:uri="urn:schemas-microsoft-com:office:smarttags" w:element="State">
        <w:smartTag w:uri="urn:schemas-microsoft-com:office:smarttags" w:element="place">
          <w:r w:rsidRPr="007C676C">
            <w:t>Australian Capital Territory</w:t>
          </w:r>
        </w:smartTag>
      </w:smartTag>
      <w:r w:rsidRPr="007C676C">
        <w:t xml:space="preserve">—means the Legislative Assembly for the </w:t>
      </w:r>
      <w:smartTag w:uri="urn:schemas-microsoft-com:office:smarttags" w:element="State">
        <w:smartTag w:uri="urn:schemas-microsoft-com:office:smarttags" w:element="place">
          <w:r w:rsidRPr="007C676C">
            <w:t>Australian Capital Territory</w:t>
          </w:r>
        </w:smartTag>
      </w:smartTag>
      <w:r w:rsidRPr="007C676C">
        <w:t>; or</w:t>
      </w:r>
    </w:p>
    <w:p w:rsidR="00A162A0" w:rsidRPr="007C676C" w:rsidRDefault="00A162A0" w:rsidP="00A162A0">
      <w:pPr>
        <w:pStyle w:val="paragraph"/>
      </w:pPr>
      <w:r w:rsidRPr="007C676C">
        <w:tab/>
        <w:t>(b)</w:t>
      </w:r>
      <w:r w:rsidRPr="007C676C">
        <w:tab/>
        <w:t xml:space="preserve">in relation to the </w:t>
      </w:r>
      <w:smartTag w:uri="urn:schemas-microsoft-com:office:smarttags" w:element="State">
        <w:smartTag w:uri="urn:schemas-microsoft-com:office:smarttags" w:element="place">
          <w:r w:rsidRPr="007C676C">
            <w:t>Northern Territory</w:t>
          </w:r>
        </w:smartTag>
      </w:smartTag>
      <w:r w:rsidRPr="007C676C">
        <w:t xml:space="preserve">—means the Legislative Assembly of the </w:t>
      </w:r>
      <w:smartTag w:uri="urn:schemas-microsoft-com:office:smarttags" w:element="State">
        <w:smartTag w:uri="urn:schemas-microsoft-com:office:smarttags" w:element="place">
          <w:r w:rsidRPr="007C676C">
            <w:t>Northern Territory</w:t>
          </w:r>
        </w:smartTag>
      </w:smartTag>
      <w:r w:rsidRPr="007C676C">
        <w:t>.</w:t>
      </w:r>
    </w:p>
    <w:p w:rsidR="00A162A0" w:rsidRPr="007C676C" w:rsidRDefault="00A162A0" w:rsidP="00A162A0">
      <w:pPr>
        <w:pStyle w:val="Definition"/>
      </w:pPr>
      <w:r w:rsidRPr="007C676C">
        <w:rPr>
          <w:b/>
          <w:i/>
        </w:rPr>
        <w:lastRenderedPageBreak/>
        <w:t>State</w:t>
      </w:r>
      <w:r w:rsidRPr="007C676C">
        <w:t xml:space="preserve"> includes the </w:t>
      </w:r>
      <w:smartTag w:uri="urn:schemas-microsoft-com:office:smarttags" w:element="State">
        <w:smartTag w:uri="urn:schemas-microsoft-com:office:smarttags" w:element="place">
          <w:r w:rsidRPr="007C676C">
            <w:t>Australian Capital Territory</w:t>
          </w:r>
        </w:smartTag>
      </w:smartTag>
      <w:r w:rsidRPr="007C676C">
        <w:t xml:space="preserve"> and the </w:t>
      </w:r>
      <w:smartTag w:uri="urn:schemas-microsoft-com:office:smarttags" w:element="State">
        <w:smartTag w:uri="urn:schemas-microsoft-com:office:smarttags" w:element="place">
          <w:r w:rsidRPr="007C676C">
            <w:t>Northern Territory</w:t>
          </w:r>
        </w:smartTag>
      </w:smartTag>
      <w:r w:rsidRPr="007C676C">
        <w:t>.</w:t>
      </w:r>
    </w:p>
    <w:p w:rsidR="008E3F64" w:rsidRPr="007C676C" w:rsidRDefault="008E3F64" w:rsidP="008E3F64">
      <w:pPr>
        <w:pStyle w:val="ActHead5"/>
      </w:pPr>
      <w:bookmarkStart w:id="44" w:name="_Toc417377617"/>
      <w:r w:rsidRPr="007C676C">
        <w:rPr>
          <w:rStyle w:val="CharSectno"/>
        </w:rPr>
        <w:t>30</w:t>
      </w:r>
      <w:r w:rsidRPr="007C676C">
        <w:t xml:space="preserve">  Arrangements relating to staff etc.</w:t>
      </w:r>
      <w:bookmarkEnd w:id="44"/>
    </w:p>
    <w:p w:rsidR="008E3F64" w:rsidRPr="007C676C" w:rsidRDefault="008E3F64" w:rsidP="008E3F64">
      <w:pPr>
        <w:pStyle w:val="subsection"/>
      </w:pPr>
      <w:r w:rsidRPr="007C676C">
        <w:tab/>
      </w:r>
      <w:r w:rsidRPr="007C676C">
        <w:tab/>
        <w:t xml:space="preserve">The Chairperson of a committee is to arrange with the </w:t>
      </w:r>
      <w:r w:rsidR="00DE2B2F" w:rsidRPr="007C676C">
        <w:t>Chief Executive Officer</w:t>
      </w:r>
      <w:r w:rsidRPr="007C676C">
        <w:t xml:space="preserve"> for the services of employees of, and consultants to, the APVMA, and for facilities of the APVMA, to be made available to the committee.</w:t>
      </w:r>
    </w:p>
    <w:p w:rsidR="008E3F64" w:rsidRPr="007C676C" w:rsidRDefault="008E3F64" w:rsidP="00664081">
      <w:pPr>
        <w:pStyle w:val="ActHead2"/>
        <w:pageBreakBefore/>
      </w:pPr>
      <w:bookmarkStart w:id="45" w:name="_Toc417377618"/>
      <w:r w:rsidRPr="007C676C">
        <w:rPr>
          <w:rStyle w:val="CharPartNo"/>
        </w:rPr>
        <w:lastRenderedPageBreak/>
        <w:t>Part</w:t>
      </w:r>
      <w:r w:rsidR="007C676C" w:rsidRPr="007C676C">
        <w:rPr>
          <w:rStyle w:val="CharPartNo"/>
        </w:rPr>
        <w:t> </w:t>
      </w:r>
      <w:r w:rsidRPr="007C676C">
        <w:rPr>
          <w:rStyle w:val="CharPartNo"/>
        </w:rPr>
        <w:t>4</w:t>
      </w:r>
      <w:r w:rsidRPr="007C676C">
        <w:t>—</w:t>
      </w:r>
      <w:r w:rsidRPr="007C676C">
        <w:rPr>
          <w:rStyle w:val="CharPartText"/>
        </w:rPr>
        <w:t>Chief Executive Officer</w:t>
      </w:r>
      <w:bookmarkEnd w:id="45"/>
    </w:p>
    <w:p w:rsidR="008E3F64" w:rsidRPr="007C676C" w:rsidRDefault="00A75C14" w:rsidP="008E3F64">
      <w:pPr>
        <w:pStyle w:val="Header"/>
      </w:pPr>
      <w:r w:rsidRPr="007C676C">
        <w:rPr>
          <w:rStyle w:val="CharDivNo"/>
        </w:rPr>
        <w:t xml:space="preserve"> </w:t>
      </w:r>
      <w:r w:rsidRPr="007C676C">
        <w:rPr>
          <w:rStyle w:val="CharDivText"/>
        </w:rPr>
        <w:t xml:space="preserve"> </w:t>
      </w:r>
    </w:p>
    <w:p w:rsidR="008E3F64" w:rsidRPr="007C676C" w:rsidRDefault="008E3F64" w:rsidP="008E3F64">
      <w:pPr>
        <w:pStyle w:val="ActHead5"/>
      </w:pPr>
      <w:bookmarkStart w:id="46" w:name="_Toc417377619"/>
      <w:r w:rsidRPr="007C676C">
        <w:rPr>
          <w:rStyle w:val="CharSectno"/>
        </w:rPr>
        <w:t>31</w:t>
      </w:r>
      <w:r w:rsidRPr="007C676C">
        <w:t xml:space="preserve">  Chief Executive Officer</w:t>
      </w:r>
      <w:bookmarkEnd w:id="46"/>
    </w:p>
    <w:p w:rsidR="008E3F64" w:rsidRPr="007C676C" w:rsidRDefault="008E3F64" w:rsidP="008E3F64">
      <w:pPr>
        <w:pStyle w:val="subsection"/>
      </w:pPr>
      <w:r w:rsidRPr="007C676C">
        <w:tab/>
      </w:r>
      <w:r w:rsidRPr="007C676C">
        <w:tab/>
        <w:t>There is to be a Chief Executive Officer of the APVMA.</w:t>
      </w:r>
    </w:p>
    <w:p w:rsidR="008E3F64" w:rsidRPr="007C676C" w:rsidRDefault="008E3F64" w:rsidP="008E3F64">
      <w:pPr>
        <w:pStyle w:val="ActHead5"/>
      </w:pPr>
      <w:bookmarkStart w:id="47" w:name="_Toc417377620"/>
      <w:r w:rsidRPr="007C676C">
        <w:rPr>
          <w:rStyle w:val="CharSectno"/>
        </w:rPr>
        <w:t>32</w:t>
      </w:r>
      <w:r w:rsidRPr="007C676C">
        <w:t xml:space="preserve">  Duties</w:t>
      </w:r>
      <w:bookmarkEnd w:id="47"/>
    </w:p>
    <w:p w:rsidR="00D67C46" w:rsidRPr="007C676C" w:rsidRDefault="00D67C46" w:rsidP="00D67C46">
      <w:pPr>
        <w:pStyle w:val="subsection"/>
      </w:pPr>
      <w:r w:rsidRPr="007C676C">
        <w:tab/>
        <w:t>(1)</w:t>
      </w:r>
      <w:r w:rsidRPr="007C676C">
        <w:tab/>
        <w:t>The Chief Executive Officer is to manage the affairs of the APVMA and in doing so, may exercise any of the powers and perform any of the functions of the APVMA.</w:t>
      </w:r>
    </w:p>
    <w:p w:rsidR="008E3F64" w:rsidRPr="007C676C" w:rsidRDefault="008E3F64" w:rsidP="008E3F64">
      <w:pPr>
        <w:pStyle w:val="subsection"/>
      </w:pPr>
      <w:r w:rsidRPr="007C676C">
        <w:tab/>
        <w:t>(3)</w:t>
      </w:r>
      <w:r w:rsidRPr="007C676C">
        <w:tab/>
        <w:t>All acts and things done in the name of, or on behalf of, the APVMA by the Chief Executive Officer are taken to have been done by the APVMA.</w:t>
      </w:r>
    </w:p>
    <w:p w:rsidR="006D4159" w:rsidRPr="007C676C" w:rsidRDefault="006D4159" w:rsidP="006D4159">
      <w:pPr>
        <w:pStyle w:val="ActHead5"/>
      </w:pPr>
      <w:bookmarkStart w:id="48" w:name="_Toc417377621"/>
      <w:r w:rsidRPr="007C676C">
        <w:rPr>
          <w:rStyle w:val="CharSectno"/>
        </w:rPr>
        <w:t>32A</w:t>
      </w:r>
      <w:r w:rsidRPr="007C676C">
        <w:t xml:space="preserve">  Working with the Advisory Board</w:t>
      </w:r>
      <w:bookmarkEnd w:id="48"/>
    </w:p>
    <w:p w:rsidR="006D4159" w:rsidRPr="007C676C" w:rsidRDefault="006D4159" w:rsidP="006D4159">
      <w:pPr>
        <w:pStyle w:val="subsection"/>
      </w:pPr>
      <w:r w:rsidRPr="007C676C">
        <w:tab/>
        <w:t>(1)</w:t>
      </w:r>
      <w:r w:rsidRPr="007C676C">
        <w:tab/>
        <w:t>In managing the affairs of the APVMA, the Chief Executive Officer must have regard to the advice and recommendations given to him or her by the Advisory Board (whether or not the advice and recommendations were given in response to a request).</w:t>
      </w:r>
    </w:p>
    <w:p w:rsidR="006D4159" w:rsidRPr="007C676C" w:rsidRDefault="006D4159" w:rsidP="006D4159">
      <w:pPr>
        <w:pStyle w:val="subsection"/>
      </w:pPr>
      <w:r w:rsidRPr="007C676C">
        <w:tab/>
        <w:t>(2)</w:t>
      </w:r>
      <w:r w:rsidRPr="007C676C">
        <w:tab/>
        <w:t>The Chief Executive Officer must:</w:t>
      </w:r>
    </w:p>
    <w:p w:rsidR="006D4159" w:rsidRPr="007C676C" w:rsidRDefault="006D4159" w:rsidP="006D4159">
      <w:pPr>
        <w:pStyle w:val="paragraph"/>
      </w:pPr>
      <w:r w:rsidRPr="007C676C">
        <w:tab/>
        <w:t>(a)</w:t>
      </w:r>
      <w:r w:rsidRPr="007C676C">
        <w:tab/>
        <w:t>keep the Advisory Board informed of the performance of the APVMA’s functions; and</w:t>
      </w:r>
    </w:p>
    <w:p w:rsidR="006D4159" w:rsidRPr="007C676C" w:rsidRDefault="006D4159" w:rsidP="006D4159">
      <w:pPr>
        <w:pStyle w:val="paragraph"/>
      </w:pPr>
      <w:r w:rsidRPr="007C676C">
        <w:tab/>
        <w:t>(b)</w:t>
      </w:r>
      <w:r w:rsidRPr="007C676C">
        <w:tab/>
        <w:t>give the Advisory Board such reports, documents and information in relation to the APVMA’s functions as the Chair of the Advisory Board requires for the performance of the Advisory Board’s function.</w:t>
      </w:r>
    </w:p>
    <w:p w:rsidR="006D4159" w:rsidRPr="007C676C" w:rsidRDefault="006D4159" w:rsidP="006D4159">
      <w:pPr>
        <w:pStyle w:val="subsection"/>
      </w:pPr>
      <w:r w:rsidRPr="007C676C">
        <w:tab/>
        <w:t>(3)</w:t>
      </w:r>
      <w:r w:rsidRPr="007C676C">
        <w:tab/>
        <w:t>The Chief Executive Officer may attend Advisory Board meetings if invited by the Chair of the Advisory Board to do so.</w:t>
      </w:r>
    </w:p>
    <w:p w:rsidR="006D4159" w:rsidRPr="007C676C" w:rsidRDefault="006D4159" w:rsidP="006D4159">
      <w:pPr>
        <w:pStyle w:val="ActHead5"/>
      </w:pPr>
      <w:bookmarkStart w:id="49" w:name="_Toc417377622"/>
      <w:r w:rsidRPr="007C676C">
        <w:rPr>
          <w:rStyle w:val="CharSectno"/>
        </w:rPr>
        <w:lastRenderedPageBreak/>
        <w:t>33</w:t>
      </w:r>
      <w:r w:rsidRPr="007C676C">
        <w:t xml:space="preserve">  Appointment</w:t>
      </w:r>
      <w:bookmarkEnd w:id="49"/>
    </w:p>
    <w:p w:rsidR="006D4159" w:rsidRPr="007C676C" w:rsidRDefault="006D4159" w:rsidP="006D4159">
      <w:pPr>
        <w:pStyle w:val="subsection"/>
      </w:pPr>
      <w:r w:rsidRPr="007C676C">
        <w:tab/>
        <w:t>(1)</w:t>
      </w:r>
      <w:r w:rsidRPr="007C676C">
        <w:tab/>
        <w:t>The Chief Executive Officer is to be appointed by the Minister by written instrument, on a full</w:t>
      </w:r>
      <w:r w:rsidR="007C676C">
        <w:noBreakHyphen/>
      </w:r>
      <w:r w:rsidRPr="007C676C">
        <w:t>time basis.</w:t>
      </w:r>
    </w:p>
    <w:p w:rsidR="006D4159" w:rsidRPr="007C676C" w:rsidRDefault="006D4159" w:rsidP="006D4159">
      <w:pPr>
        <w:pStyle w:val="subsection"/>
      </w:pPr>
      <w:r w:rsidRPr="007C676C">
        <w:tab/>
        <w:t>(2)</w:t>
      </w:r>
      <w:r w:rsidRPr="007C676C">
        <w:tab/>
        <w:t>A Board member is not eligible for appointment as the Chief Executive Officer.</w:t>
      </w:r>
    </w:p>
    <w:p w:rsidR="006D4159" w:rsidRPr="007C676C" w:rsidRDefault="006D4159" w:rsidP="006D4159">
      <w:pPr>
        <w:pStyle w:val="subsection"/>
      </w:pPr>
      <w:r w:rsidRPr="007C676C">
        <w:tab/>
        <w:t>(3)</w:t>
      </w:r>
      <w:r w:rsidRPr="007C676C">
        <w:tab/>
        <w:t>The appointment of a person as Chief Executive Officer is not invalid because of a defect or irregularity in connection with the person’s appointment.</w:t>
      </w:r>
    </w:p>
    <w:p w:rsidR="008E3F64" w:rsidRPr="007C676C" w:rsidRDefault="008E3F64" w:rsidP="008E3F64">
      <w:pPr>
        <w:pStyle w:val="ActHead5"/>
      </w:pPr>
      <w:bookmarkStart w:id="50" w:name="_Toc417377623"/>
      <w:r w:rsidRPr="007C676C">
        <w:rPr>
          <w:rStyle w:val="CharSectno"/>
        </w:rPr>
        <w:t>34</w:t>
      </w:r>
      <w:r w:rsidRPr="007C676C">
        <w:t xml:space="preserve">  Term of appointment</w:t>
      </w:r>
      <w:bookmarkEnd w:id="50"/>
    </w:p>
    <w:p w:rsidR="008E3F64" w:rsidRPr="007C676C" w:rsidRDefault="008E3F64" w:rsidP="008E3F64">
      <w:pPr>
        <w:pStyle w:val="subsection"/>
      </w:pPr>
      <w:r w:rsidRPr="007C676C">
        <w:tab/>
      </w:r>
      <w:r w:rsidRPr="007C676C">
        <w:tab/>
        <w:t xml:space="preserve">The Chief Executive Officer holds office for such period not exceeding 5 years as is agreed in writing between the </w:t>
      </w:r>
      <w:r w:rsidR="006D4159" w:rsidRPr="007C676C">
        <w:t>Minister</w:t>
      </w:r>
      <w:r w:rsidRPr="007C676C">
        <w:t xml:space="preserve"> and the Chief Executive Officer, but is eligible for re</w:t>
      </w:r>
      <w:r w:rsidR="007C676C">
        <w:noBreakHyphen/>
      </w:r>
      <w:r w:rsidRPr="007C676C">
        <w:t>appointment.</w:t>
      </w:r>
    </w:p>
    <w:p w:rsidR="000D5738" w:rsidRPr="007C676C" w:rsidRDefault="000D5738" w:rsidP="000D5738">
      <w:pPr>
        <w:pStyle w:val="ActHead5"/>
      </w:pPr>
      <w:bookmarkStart w:id="51" w:name="_Toc417377624"/>
      <w:r w:rsidRPr="007C676C">
        <w:rPr>
          <w:rStyle w:val="CharSectno"/>
        </w:rPr>
        <w:t>35</w:t>
      </w:r>
      <w:r w:rsidRPr="007C676C">
        <w:t xml:space="preserve">  Remuneration and allowances</w:t>
      </w:r>
      <w:bookmarkEnd w:id="51"/>
    </w:p>
    <w:p w:rsidR="000D5738" w:rsidRPr="007C676C" w:rsidRDefault="000D5738" w:rsidP="000D5738">
      <w:pPr>
        <w:pStyle w:val="subsection"/>
      </w:pPr>
      <w:r w:rsidRPr="007C676C">
        <w:tab/>
        <w:t>(1)</w:t>
      </w:r>
      <w:r w:rsidRPr="007C676C">
        <w:tab/>
        <w:t>The Chief Executive Officer is to be paid the remuneration that is determined by the Remuneration Tribunal. If no determination of that remuneration by the Tribunal is in operation, the Chief Executive Officer is to be paid the remuneration that is determined by the Minister in writing.</w:t>
      </w:r>
    </w:p>
    <w:p w:rsidR="000D5738" w:rsidRPr="007C676C" w:rsidRDefault="000D5738" w:rsidP="000D5738">
      <w:pPr>
        <w:pStyle w:val="subsection"/>
      </w:pPr>
      <w:r w:rsidRPr="007C676C">
        <w:tab/>
        <w:t>(2)</w:t>
      </w:r>
      <w:r w:rsidRPr="007C676C">
        <w:tab/>
        <w:t>The Chief Executive Officer is to be paid the allowances that are determined by the Minister in writing.</w:t>
      </w:r>
    </w:p>
    <w:p w:rsidR="000D5738" w:rsidRPr="007C676C" w:rsidRDefault="000D5738" w:rsidP="000D5738">
      <w:pPr>
        <w:pStyle w:val="subsection"/>
      </w:pPr>
      <w:r w:rsidRPr="007C676C">
        <w:tab/>
        <w:t>(3)</w:t>
      </w:r>
      <w:r w:rsidRPr="007C676C">
        <w:tab/>
      </w:r>
      <w:r w:rsidR="007C676C">
        <w:t>Subsections (</w:t>
      </w:r>
      <w:r w:rsidRPr="007C676C">
        <w:t xml:space="preserve">1) and (2) have effect subject to the </w:t>
      </w:r>
      <w:r w:rsidRPr="007C676C">
        <w:rPr>
          <w:i/>
        </w:rPr>
        <w:t>Remuneration Tribunal Act 1973</w:t>
      </w:r>
      <w:r w:rsidRPr="007C676C">
        <w:t>.</w:t>
      </w:r>
    </w:p>
    <w:p w:rsidR="008E3F64" w:rsidRPr="007C676C" w:rsidRDefault="008E3F64" w:rsidP="008E3F64">
      <w:pPr>
        <w:pStyle w:val="ActHead5"/>
      </w:pPr>
      <w:bookmarkStart w:id="52" w:name="_Toc417377625"/>
      <w:r w:rsidRPr="007C676C">
        <w:rPr>
          <w:rStyle w:val="CharSectno"/>
        </w:rPr>
        <w:t>37</w:t>
      </w:r>
      <w:r w:rsidRPr="007C676C">
        <w:t xml:space="preserve">  Terms and conditions of appointment</w:t>
      </w:r>
      <w:bookmarkEnd w:id="52"/>
    </w:p>
    <w:p w:rsidR="008E3F64" w:rsidRPr="007C676C" w:rsidRDefault="008E3F64" w:rsidP="008E3F64">
      <w:pPr>
        <w:pStyle w:val="subsection"/>
      </w:pPr>
      <w:r w:rsidRPr="007C676C">
        <w:tab/>
      </w:r>
      <w:r w:rsidRPr="007C676C">
        <w:tab/>
        <w:t xml:space="preserve">The Chief Executive Officer holds office on such terms and conditions in relation to matters not provided for by this Act as are determined by the </w:t>
      </w:r>
      <w:r w:rsidR="00BC7E66" w:rsidRPr="007C676C">
        <w:t>Minister in writing</w:t>
      </w:r>
      <w:r w:rsidRPr="007C676C">
        <w:t>.</w:t>
      </w:r>
    </w:p>
    <w:p w:rsidR="008E3F64" w:rsidRPr="007C676C" w:rsidRDefault="008E3F64" w:rsidP="008E3F64">
      <w:pPr>
        <w:pStyle w:val="ActHead5"/>
      </w:pPr>
      <w:bookmarkStart w:id="53" w:name="_Toc417377626"/>
      <w:r w:rsidRPr="007C676C">
        <w:rPr>
          <w:rStyle w:val="CharSectno"/>
        </w:rPr>
        <w:lastRenderedPageBreak/>
        <w:t>38</w:t>
      </w:r>
      <w:r w:rsidRPr="007C676C">
        <w:t xml:space="preserve">  Chief Executive Officer not to engage in other paid employment</w:t>
      </w:r>
      <w:bookmarkEnd w:id="53"/>
    </w:p>
    <w:p w:rsidR="008E3F64" w:rsidRPr="007C676C" w:rsidRDefault="008E3F64" w:rsidP="008E3F64">
      <w:pPr>
        <w:pStyle w:val="subsection"/>
      </w:pPr>
      <w:r w:rsidRPr="007C676C">
        <w:tab/>
      </w:r>
      <w:r w:rsidRPr="007C676C">
        <w:tab/>
        <w:t xml:space="preserve">The Chief Executive Officer must not engage in paid employment outside the duties of his or her office except with the approval of the </w:t>
      </w:r>
      <w:r w:rsidR="00990377" w:rsidRPr="007C676C">
        <w:t>Minister</w:t>
      </w:r>
      <w:r w:rsidRPr="007C676C">
        <w:t>.</w:t>
      </w:r>
    </w:p>
    <w:p w:rsidR="008E3F64" w:rsidRPr="007C676C" w:rsidRDefault="008E3F64" w:rsidP="008E3F64">
      <w:pPr>
        <w:pStyle w:val="ActHead5"/>
      </w:pPr>
      <w:bookmarkStart w:id="54" w:name="_Toc417377627"/>
      <w:r w:rsidRPr="007C676C">
        <w:rPr>
          <w:rStyle w:val="CharSectno"/>
        </w:rPr>
        <w:t>39</w:t>
      </w:r>
      <w:r w:rsidRPr="007C676C">
        <w:t xml:space="preserve">  Leave of absence for recreation</w:t>
      </w:r>
      <w:bookmarkEnd w:id="54"/>
    </w:p>
    <w:p w:rsidR="008E3F64" w:rsidRPr="007C676C" w:rsidRDefault="008E3F64" w:rsidP="008E3F64">
      <w:pPr>
        <w:pStyle w:val="subsection"/>
      </w:pPr>
      <w:r w:rsidRPr="007C676C">
        <w:tab/>
      </w:r>
      <w:r w:rsidRPr="007C676C">
        <w:tab/>
        <w:t>The Chief Executive Officer has such recreation leave entitlements as are determined by the Remuneration Tribunal.</w:t>
      </w:r>
    </w:p>
    <w:p w:rsidR="00954ADD" w:rsidRPr="007C676C" w:rsidRDefault="00954ADD" w:rsidP="00954ADD">
      <w:pPr>
        <w:pStyle w:val="ActHead5"/>
      </w:pPr>
      <w:bookmarkStart w:id="55" w:name="_Toc417377628"/>
      <w:r w:rsidRPr="007C676C">
        <w:rPr>
          <w:rStyle w:val="CharSectno"/>
        </w:rPr>
        <w:t>40</w:t>
      </w:r>
      <w:r w:rsidRPr="007C676C">
        <w:t xml:space="preserve">  Leave of absence for other purposes</w:t>
      </w:r>
      <w:bookmarkEnd w:id="55"/>
    </w:p>
    <w:p w:rsidR="00954ADD" w:rsidRPr="007C676C" w:rsidRDefault="00954ADD" w:rsidP="00954ADD">
      <w:pPr>
        <w:pStyle w:val="subsection"/>
      </w:pPr>
      <w:r w:rsidRPr="007C676C">
        <w:tab/>
      </w:r>
      <w:r w:rsidRPr="007C676C">
        <w:tab/>
        <w:t>The Minister may grant to the Chief Executive Officer leave of absence, other than recreation leave, on such terms and conditions as to remuneration or otherwise as the Minister determines in writing.</w:t>
      </w:r>
    </w:p>
    <w:p w:rsidR="008E3F64" w:rsidRPr="007C676C" w:rsidRDefault="008E3F64" w:rsidP="008E3F64">
      <w:pPr>
        <w:pStyle w:val="ActHead5"/>
      </w:pPr>
      <w:bookmarkStart w:id="56" w:name="_Toc417377629"/>
      <w:r w:rsidRPr="007C676C">
        <w:rPr>
          <w:rStyle w:val="CharSectno"/>
        </w:rPr>
        <w:t>41</w:t>
      </w:r>
      <w:r w:rsidRPr="007C676C">
        <w:t xml:space="preserve">  Resignation</w:t>
      </w:r>
      <w:bookmarkEnd w:id="56"/>
    </w:p>
    <w:p w:rsidR="008E3F64" w:rsidRPr="007C676C" w:rsidRDefault="008E3F64" w:rsidP="008E3F64">
      <w:pPr>
        <w:pStyle w:val="subsection"/>
      </w:pPr>
      <w:r w:rsidRPr="007C676C">
        <w:tab/>
      </w:r>
      <w:r w:rsidRPr="007C676C">
        <w:tab/>
        <w:t xml:space="preserve">The Chief Executive Officer may resign by giving to the </w:t>
      </w:r>
      <w:r w:rsidR="00954ADD" w:rsidRPr="007C676C">
        <w:t>Minister</w:t>
      </w:r>
      <w:r w:rsidRPr="007C676C">
        <w:t xml:space="preserve"> a signed notice of resignation.</w:t>
      </w:r>
    </w:p>
    <w:p w:rsidR="00954ADD" w:rsidRPr="007C676C" w:rsidRDefault="00954ADD" w:rsidP="00954ADD">
      <w:pPr>
        <w:pStyle w:val="ActHead5"/>
      </w:pPr>
      <w:bookmarkStart w:id="57" w:name="_Toc417377630"/>
      <w:r w:rsidRPr="007C676C">
        <w:rPr>
          <w:rStyle w:val="CharSectno"/>
        </w:rPr>
        <w:t>41A</w:t>
      </w:r>
      <w:r w:rsidRPr="007C676C">
        <w:t xml:space="preserve">  Termination of appointment</w:t>
      </w:r>
      <w:bookmarkEnd w:id="57"/>
    </w:p>
    <w:p w:rsidR="00954ADD" w:rsidRPr="007C676C" w:rsidRDefault="00954ADD" w:rsidP="00954ADD">
      <w:pPr>
        <w:pStyle w:val="subsection"/>
      </w:pPr>
      <w:r w:rsidRPr="007C676C">
        <w:tab/>
      </w:r>
      <w:r w:rsidRPr="007C676C">
        <w:tab/>
        <w:t>The Minister may terminate the appointment of the Chief Executive Officer:</w:t>
      </w:r>
    </w:p>
    <w:p w:rsidR="00954ADD" w:rsidRPr="007C676C" w:rsidRDefault="00954ADD" w:rsidP="00954ADD">
      <w:pPr>
        <w:pStyle w:val="paragraph"/>
      </w:pPr>
      <w:r w:rsidRPr="007C676C">
        <w:tab/>
        <w:t>(a)</w:t>
      </w:r>
      <w:r w:rsidRPr="007C676C">
        <w:tab/>
        <w:t>for misbehaviour or physical or mental incapacity; or</w:t>
      </w:r>
    </w:p>
    <w:p w:rsidR="00954ADD" w:rsidRPr="007C676C" w:rsidRDefault="00954ADD" w:rsidP="00954ADD">
      <w:pPr>
        <w:pStyle w:val="paragraph"/>
      </w:pPr>
      <w:r w:rsidRPr="007C676C">
        <w:tab/>
        <w:t>(b)</w:t>
      </w:r>
      <w:r w:rsidRPr="007C676C">
        <w:tab/>
        <w:t>if the Chief Executive Officer:</w:t>
      </w:r>
    </w:p>
    <w:p w:rsidR="00954ADD" w:rsidRPr="007C676C" w:rsidRDefault="00954ADD" w:rsidP="00954ADD">
      <w:pPr>
        <w:pStyle w:val="paragraphsub"/>
      </w:pPr>
      <w:r w:rsidRPr="007C676C">
        <w:tab/>
        <w:t>(i)</w:t>
      </w:r>
      <w:r w:rsidRPr="007C676C">
        <w:tab/>
        <w:t>becomes bankrupt; or</w:t>
      </w:r>
    </w:p>
    <w:p w:rsidR="00954ADD" w:rsidRPr="007C676C" w:rsidRDefault="00954ADD" w:rsidP="00954ADD">
      <w:pPr>
        <w:pStyle w:val="paragraphsub"/>
      </w:pPr>
      <w:r w:rsidRPr="007C676C">
        <w:tab/>
        <w:t>(ii)</w:t>
      </w:r>
      <w:r w:rsidRPr="007C676C">
        <w:tab/>
        <w:t>applies to take the benefit of any law for the relief of bankrupt or insolvent debtors; or</w:t>
      </w:r>
    </w:p>
    <w:p w:rsidR="00954ADD" w:rsidRPr="007C676C" w:rsidRDefault="00954ADD" w:rsidP="00954ADD">
      <w:pPr>
        <w:pStyle w:val="paragraphsub"/>
      </w:pPr>
      <w:r w:rsidRPr="007C676C">
        <w:tab/>
        <w:t>(iii)</w:t>
      </w:r>
      <w:r w:rsidRPr="007C676C">
        <w:tab/>
        <w:t>compounds with his or her creditors; or</w:t>
      </w:r>
    </w:p>
    <w:p w:rsidR="00954ADD" w:rsidRPr="007C676C" w:rsidRDefault="00954ADD" w:rsidP="00954ADD">
      <w:pPr>
        <w:pStyle w:val="paragraphsub"/>
      </w:pPr>
      <w:r w:rsidRPr="007C676C">
        <w:tab/>
        <w:t>(iv)</w:t>
      </w:r>
      <w:r w:rsidRPr="007C676C">
        <w:tab/>
        <w:t>makes an assignment of his or her remuneration for the benefit of his or her creditors; or</w:t>
      </w:r>
    </w:p>
    <w:p w:rsidR="00954ADD" w:rsidRPr="007C676C" w:rsidRDefault="00954ADD" w:rsidP="00954ADD">
      <w:pPr>
        <w:pStyle w:val="paragraph"/>
      </w:pPr>
      <w:r w:rsidRPr="007C676C">
        <w:lastRenderedPageBreak/>
        <w:tab/>
        <w:t>(c)</w:t>
      </w:r>
      <w:r w:rsidRPr="007C676C">
        <w:tab/>
        <w:t>if the Chief Executive Officer is absent, except on leave of absence, for 14 consecutive days or for 28 days in any 12 months; or</w:t>
      </w:r>
    </w:p>
    <w:p w:rsidR="00954ADD" w:rsidRPr="007C676C" w:rsidRDefault="00954ADD" w:rsidP="00954ADD">
      <w:pPr>
        <w:pStyle w:val="paragraph"/>
      </w:pPr>
      <w:r w:rsidRPr="007C676C">
        <w:tab/>
        <w:t>(d)</w:t>
      </w:r>
      <w:r w:rsidRPr="007C676C">
        <w:tab/>
        <w:t>if the Chief Executive Officer engages, except with the Minister’s approval, in paid employment outside the duties of his or her office; or</w:t>
      </w:r>
    </w:p>
    <w:p w:rsidR="00954ADD" w:rsidRPr="007C676C" w:rsidRDefault="00954ADD" w:rsidP="00954ADD">
      <w:pPr>
        <w:pStyle w:val="paragraph"/>
      </w:pPr>
      <w:r w:rsidRPr="007C676C">
        <w:tab/>
        <w:t>(e)</w:t>
      </w:r>
      <w:r w:rsidRPr="007C676C">
        <w:tab/>
        <w:t xml:space="preserve">if the Chief Executive Officer fails, without reasonable excuse, to comply with </w:t>
      </w:r>
      <w:r w:rsidR="001760B5" w:rsidRPr="007C676C">
        <w:t>subsection</w:t>
      </w:r>
      <w:r w:rsidR="007C676C">
        <w:t> </w:t>
      </w:r>
      <w:r w:rsidR="001760B5" w:rsidRPr="007C676C">
        <w:t>42(1)</w:t>
      </w:r>
      <w:r w:rsidRPr="007C676C">
        <w:t>; or</w:t>
      </w:r>
    </w:p>
    <w:p w:rsidR="00954ADD" w:rsidRPr="007C676C" w:rsidRDefault="00954ADD" w:rsidP="00954ADD">
      <w:pPr>
        <w:pStyle w:val="paragraph"/>
      </w:pPr>
      <w:r w:rsidRPr="007C676C">
        <w:tab/>
        <w:t>(f)</w:t>
      </w:r>
      <w:r w:rsidRPr="007C676C">
        <w:tab/>
        <w:t>if the Minister is satisfied that the Chief Executive Officer’s performance has been unsatisfactory.</w:t>
      </w:r>
    </w:p>
    <w:p w:rsidR="004353B6" w:rsidRPr="007C676C" w:rsidRDefault="004353B6" w:rsidP="004353B6">
      <w:pPr>
        <w:pStyle w:val="notetext"/>
      </w:pPr>
      <w:r w:rsidRPr="007C676C">
        <w:t>Note:</w:t>
      </w:r>
      <w:r w:rsidRPr="007C676C">
        <w:tab/>
        <w:t>The appointment of the Chief Executive Officer may also be terminated under section</w:t>
      </w:r>
      <w:r w:rsidR="007C676C">
        <w:t> </w:t>
      </w:r>
      <w:r w:rsidRPr="007C676C">
        <w:t xml:space="preserve">30 of the </w:t>
      </w:r>
      <w:r w:rsidRPr="007C676C">
        <w:rPr>
          <w:i/>
        </w:rPr>
        <w:t>Public Governance, Performance and Accountability Act 2013</w:t>
      </w:r>
      <w:r w:rsidRPr="007C676C">
        <w:t xml:space="preserve"> (which deals with terminating the appointment of an accountable authority, or a member of an accountable authority, for contravening general duties of officials).</w:t>
      </w:r>
    </w:p>
    <w:p w:rsidR="008E3F64" w:rsidRPr="007C676C" w:rsidRDefault="008E3F64" w:rsidP="008E3F64">
      <w:pPr>
        <w:pStyle w:val="ActHead5"/>
      </w:pPr>
      <w:bookmarkStart w:id="58" w:name="_Toc417377631"/>
      <w:r w:rsidRPr="007C676C">
        <w:rPr>
          <w:rStyle w:val="CharSectno"/>
        </w:rPr>
        <w:t>42</w:t>
      </w:r>
      <w:r w:rsidRPr="007C676C">
        <w:t xml:space="preserve">  Disclosure of interests</w:t>
      </w:r>
      <w:bookmarkEnd w:id="58"/>
    </w:p>
    <w:p w:rsidR="008E3F64" w:rsidRPr="007C676C" w:rsidRDefault="008E3F64" w:rsidP="008E3F64">
      <w:pPr>
        <w:pStyle w:val="subsection"/>
      </w:pPr>
      <w:r w:rsidRPr="007C676C">
        <w:tab/>
      </w:r>
      <w:r w:rsidR="00560150" w:rsidRPr="007C676C">
        <w:t>(1)</w:t>
      </w:r>
      <w:r w:rsidRPr="007C676C">
        <w:tab/>
        <w:t xml:space="preserve">The Chief Executive Officer must give written notice to the </w:t>
      </w:r>
      <w:r w:rsidR="00541A25" w:rsidRPr="007C676C">
        <w:t>Minister</w:t>
      </w:r>
      <w:r w:rsidRPr="007C676C">
        <w:t xml:space="preserve"> of all direct or indirect financial interests that the Chief Executive Officer has or acquires in any business or in any body corporate carrying on any business.</w:t>
      </w:r>
    </w:p>
    <w:p w:rsidR="00DF7978" w:rsidRPr="007C676C" w:rsidRDefault="00DF7978" w:rsidP="00DF7978">
      <w:pPr>
        <w:pStyle w:val="subsection"/>
        <w:rPr>
          <w:rFonts w:eastAsia="Calibri"/>
        </w:rPr>
      </w:pPr>
      <w:r w:rsidRPr="007C676C">
        <w:rPr>
          <w:rFonts w:eastAsia="Calibri"/>
        </w:rPr>
        <w:tab/>
        <w:t>(2)</w:t>
      </w:r>
      <w:r w:rsidRPr="007C676C">
        <w:rPr>
          <w:rFonts w:eastAsia="Calibri"/>
        </w:rPr>
        <w:tab/>
      </w:r>
      <w:r w:rsidR="007C676C">
        <w:rPr>
          <w:rFonts w:eastAsia="Calibri"/>
        </w:rPr>
        <w:t>Subsection (</w:t>
      </w:r>
      <w:r w:rsidRPr="007C676C">
        <w:rPr>
          <w:rFonts w:eastAsia="Calibri"/>
        </w:rPr>
        <w:t>1) applies in addition to section</w:t>
      </w:r>
      <w:r w:rsidR="007C676C">
        <w:rPr>
          <w:rFonts w:eastAsia="Calibri"/>
        </w:rPr>
        <w:t> </w:t>
      </w:r>
      <w:r w:rsidRPr="007C676C">
        <w:rPr>
          <w:rFonts w:eastAsia="Calibri"/>
        </w:rPr>
        <w:t xml:space="preserve">29 of the </w:t>
      </w:r>
      <w:r w:rsidRPr="007C676C">
        <w:rPr>
          <w:rFonts w:eastAsia="Calibri"/>
          <w:i/>
        </w:rPr>
        <w:t>Public Governance, Performance and Accountability Act 2013</w:t>
      </w:r>
      <w:r w:rsidRPr="007C676C">
        <w:rPr>
          <w:rFonts w:eastAsia="Calibri"/>
        </w:rPr>
        <w:t xml:space="preserve"> (which deals with the duty to disclose interests).</w:t>
      </w:r>
    </w:p>
    <w:p w:rsidR="008E3F64" w:rsidRPr="007C676C" w:rsidRDefault="008E3F64" w:rsidP="008E3F64">
      <w:pPr>
        <w:pStyle w:val="ActHead5"/>
      </w:pPr>
      <w:bookmarkStart w:id="59" w:name="_Toc417377632"/>
      <w:r w:rsidRPr="007C676C">
        <w:rPr>
          <w:rStyle w:val="CharSectno"/>
        </w:rPr>
        <w:t>43</w:t>
      </w:r>
      <w:r w:rsidRPr="007C676C">
        <w:t xml:space="preserve">  Acting Chief Executive Officer</w:t>
      </w:r>
      <w:bookmarkEnd w:id="59"/>
    </w:p>
    <w:p w:rsidR="00541A25" w:rsidRPr="007C676C" w:rsidRDefault="00541A25" w:rsidP="00541A25">
      <w:pPr>
        <w:pStyle w:val="subsection"/>
      </w:pPr>
      <w:r w:rsidRPr="007C676C">
        <w:tab/>
        <w:t>(1)</w:t>
      </w:r>
      <w:r w:rsidRPr="007C676C">
        <w:tab/>
        <w:t>The Minister may appoint a person to act as Chief Executive Officer:</w:t>
      </w:r>
    </w:p>
    <w:p w:rsidR="00541A25" w:rsidRPr="007C676C" w:rsidRDefault="00541A25" w:rsidP="00541A25">
      <w:pPr>
        <w:pStyle w:val="paragraph"/>
      </w:pPr>
      <w:r w:rsidRPr="007C676C">
        <w:tab/>
        <w:t>(a)</w:t>
      </w:r>
      <w:r w:rsidRPr="007C676C">
        <w:tab/>
        <w:t>during a vacancy in the office of Chief Executive Officer, whether or not an appointment has previously been made to that office; or</w:t>
      </w:r>
    </w:p>
    <w:p w:rsidR="00541A25" w:rsidRPr="007C676C" w:rsidRDefault="00541A25" w:rsidP="00541A25">
      <w:pPr>
        <w:pStyle w:val="paragraph"/>
      </w:pPr>
      <w:r w:rsidRPr="007C676C">
        <w:tab/>
        <w:t>(b)</w:t>
      </w:r>
      <w:r w:rsidRPr="007C676C">
        <w:tab/>
        <w:t>during any period, or during all periods, when the Chief Executive Officer is absent from duty or from Australia or is, for any other reason, unable to perform the duties of the office of Chief Executive Officer.</w:t>
      </w:r>
    </w:p>
    <w:p w:rsidR="00FE09CF" w:rsidRPr="007C676C" w:rsidRDefault="00FE09CF" w:rsidP="00FE09CF">
      <w:pPr>
        <w:pStyle w:val="notetext"/>
      </w:pPr>
      <w:r w:rsidRPr="007C676C">
        <w:lastRenderedPageBreak/>
        <w:t>Note:</w:t>
      </w:r>
      <w:r w:rsidRPr="007C676C">
        <w:tab/>
        <w:t>For rules that apply to acting appointments, see section</w:t>
      </w:r>
      <w:r w:rsidR="007C676C">
        <w:t> </w:t>
      </w:r>
      <w:r w:rsidRPr="007C676C">
        <w:t xml:space="preserve">33A of the </w:t>
      </w:r>
      <w:r w:rsidRPr="007C676C">
        <w:rPr>
          <w:i/>
        </w:rPr>
        <w:t>Acts Interpretation Act 1901</w:t>
      </w:r>
      <w:r w:rsidRPr="007C676C">
        <w:t>.</w:t>
      </w:r>
    </w:p>
    <w:p w:rsidR="008E3F64" w:rsidRPr="007C676C" w:rsidRDefault="008E3F64" w:rsidP="008E3F64">
      <w:pPr>
        <w:pStyle w:val="subsection"/>
      </w:pPr>
      <w:r w:rsidRPr="007C676C">
        <w:tab/>
        <w:t>(4)</w:t>
      </w:r>
      <w:r w:rsidRPr="007C676C">
        <w:tab/>
        <w:t>Unless the contrary intention appears, a reference in this Act other than this section, to the Chief Executive Officer is taken, if a person is acting as Chief Executive Officer, to be a reference to the person so acting.</w:t>
      </w:r>
    </w:p>
    <w:p w:rsidR="008E3F64" w:rsidRPr="007C676C" w:rsidRDefault="008E3F64" w:rsidP="008E3F64">
      <w:pPr>
        <w:pStyle w:val="ActHead5"/>
      </w:pPr>
      <w:bookmarkStart w:id="60" w:name="_Toc417377633"/>
      <w:r w:rsidRPr="007C676C">
        <w:rPr>
          <w:rStyle w:val="CharSectno"/>
        </w:rPr>
        <w:t>44</w:t>
      </w:r>
      <w:r w:rsidRPr="007C676C">
        <w:t xml:space="preserve">  Delegation by the Chief Executive Officer</w:t>
      </w:r>
      <w:bookmarkEnd w:id="60"/>
    </w:p>
    <w:p w:rsidR="008E3F64" w:rsidRPr="007C676C" w:rsidRDefault="008E3F64" w:rsidP="008E3F64">
      <w:pPr>
        <w:pStyle w:val="subsection"/>
      </w:pPr>
      <w:r w:rsidRPr="007C676C">
        <w:tab/>
      </w:r>
      <w:r w:rsidRPr="007C676C">
        <w:tab/>
        <w:t>The Chief Executive Officer may, by signed writing, delegate to a member of the staff of the APVMA all or any of the powers and functions of the Chief Executive Officer under this Act including, to avoid doubt, any powers and functions of the Chief Executive Officer under subsection</w:t>
      </w:r>
      <w:r w:rsidR="007C676C">
        <w:t> </w:t>
      </w:r>
      <w:r w:rsidRPr="007C676C">
        <w:t>32(1).</w:t>
      </w:r>
    </w:p>
    <w:p w:rsidR="00541A25" w:rsidRPr="007C676C" w:rsidRDefault="00541A25" w:rsidP="00664081">
      <w:pPr>
        <w:pStyle w:val="ActHead2"/>
        <w:pageBreakBefore/>
      </w:pPr>
      <w:bookmarkStart w:id="61" w:name="_Toc417377634"/>
      <w:r w:rsidRPr="007C676C">
        <w:rPr>
          <w:rStyle w:val="CharPartNo"/>
        </w:rPr>
        <w:lastRenderedPageBreak/>
        <w:t>Part</w:t>
      </w:r>
      <w:r w:rsidR="007C676C" w:rsidRPr="007C676C">
        <w:rPr>
          <w:rStyle w:val="CharPartNo"/>
        </w:rPr>
        <w:t> </w:t>
      </w:r>
      <w:r w:rsidRPr="007C676C">
        <w:rPr>
          <w:rStyle w:val="CharPartNo"/>
        </w:rPr>
        <w:t>5</w:t>
      </w:r>
      <w:r w:rsidRPr="007C676C">
        <w:t>—</w:t>
      </w:r>
      <w:r w:rsidRPr="007C676C">
        <w:rPr>
          <w:rStyle w:val="CharPartText"/>
        </w:rPr>
        <w:t>Staff and consultants</w:t>
      </w:r>
      <w:bookmarkEnd w:id="61"/>
    </w:p>
    <w:p w:rsidR="008E3F64" w:rsidRPr="007C676C" w:rsidRDefault="00A75C14" w:rsidP="008E3F64">
      <w:pPr>
        <w:pStyle w:val="Header"/>
      </w:pPr>
      <w:r w:rsidRPr="007C676C">
        <w:rPr>
          <w:rStyle w:val="CharDivNo"/>
        </w:rPr>
        <w:t xml:space="preserve"> </w:t>
      </w:r>
      <w:r w:rsidRPr="007C676C">
        <w:rPr>
          <w:rStyle w:val="CharDivText"/>
        </w:rPr>
        <w:t xml:space="preserve"> </w:t>
      </w:r>
    </w:p>
    <w:p w:rsidR="00C4195A" w:rsidRPr="007C676C" w:rsidRDefault="00C4195A" w:rsidP="00C4195A">
      <w:pPr>
        <w:pStyle w:val="ActHead5"/>
      </w:pPr>
      <w:bookmarkStart w:id="62" w:name="_Toc417377635"/>
      <w:r w:rsidRPr="007C676C">
        <w:rPr>
          <w:rStyle w:val="CharSectno"/>
        </w:rPr>
        <w:t>45</w:t>
      </w:r>
      <w:r w:rsidRPr="007C676C">
        <w:t xml:space="preserve">  Staff</w:t>
      </w:r>
      <w:bookmarkEnd w:id="62"/>
    </w:p>
    <w:p w:rsidR="00C4195A" w:rsidRPr="007C676C" w:rsidRDefault="00C4195A" w:rsidP="00C4195A">
      <w:pPr>
        <w:pStyle w:val="subsection"/>
      </w:pPr>
      <w:r w:rsidRPr="007C676C">
        <w:tab/>
        <w:t>(1)</w:t>
      </w:r>
      <w:r w:rsidRPr="007C676C">
        <w:tab/>
        <w:t xml:space="preserve">The staff of the APVMA are to be persons engaged under the </w:t>
      </w:r>
      <w:r w:rsidRPr="007C676C">
        <w:rPr>
          <w:i/>
        </w:rPr>
        <w:t>Public Service Act 1999</w:t>
      </w:r>
      <w:r w:rsidRPr="007C676C">
        <w:t>.</w:t>
      </w:r>
    </w:p>
    <w:p w:rsidR="00C4195A" w:rsidRPr="007C676C" w:rsidRDefault="00C4195A" w:rsidP="00C4195A">
      <w:pPr>
        <w:pStyle w:val="subsection"/>
      </w:pPr>
      <w:r w:rsidRPr="007C676C">
        <w:tab/>
        <w:t>(2)</w:t>
      </w:r>
      <w:r w:rsidRPr="007C676C">
        <w:tab/>
        <w:t xml:space="preserve">For the purposes of the </w:t>
      </w:r>
      <w:r w:rsidRPr="007C676C">
        <w:rPr>
          <w:i/>
        </w:rPr>
        <w:t>Public Service Act 1999</w:t>
      </w:r>
      <w:r w:rsidRPr="007C676C">
        <w:t>:</w:t>
      </w:r>
    </w:p>
    <w:p w:rsidR="00C4195A" w:rsidRPr="007C676C" w:rsidRDefault="00C4195A" w:rsidP="00C4195A">
      <w:pPr>
        <w:pStyle w:val="paragraph"/>
      </w:pPr>
      <w:r w:rsidRPr="007C676C">
        <w:tab/>
        <w:t>(a)</w:t>
      </w:r>
      <w:r w:rsidRPr="007C676C">
        <w:tab/>
        <w:t>the Chief Executive Officer and the staff of the APVMA together constitute a Statutory Agency; and</w:t>
      </w:r>
    </w:p>
    <w:p w:rsidR="00C4195A" w:rsidRPr="007C676C" w:rsidRDefault="00C4195A" w:rsidP="00C4195A">
      <w:pPr>
        <w:pStyle w:val="paragraph"/>
      </w:pPr>
      <w:r w:rsidRPr="007C676C">
        <w:tab/>
        <w:t>(b)</w:t>
      </w:r>
      <w:r w:rsidRPr="007C676C">
        <w:tab/>
        <w:t>the Chief Executive Officer is the Head of that Statutory Agency.</w:t>
      </w:r>
    </w:p>
    <w:p w:rsidR="008E3F64" w:rsidRPr="007C676C" w:rsidRDefault="008E3F64" w:rsidP="008E3F64">
      <w:pPr>
        <w:pStyle w:val="ActHead5"/>
      </w:pPr>
      <w:bookmarkStart w:id="63" w:name="_Toc417377636"/>
      <w:r w:rsidRPr="007C676C">
        <w:rPr>
          <w:rStyle w:val="CharSectno"/>
        </w:rPr>
        <w:t>46</w:t>
      </w:r>
      <w:r w:rsidRPr="007C676C">
        <w:t xml:space="preserve">  Staff to be made available to the APVMA</w:t>
      </w:r>
      <w:bookmarkEnd w:id="63"/>
    </w:p>
    <w:p w:rsidR="008E3F64" w:rsidRPr="007C676C" w:rsidRDefault="008E3F64" w:rsidP="008E3F64">
      <w:pPr>
        <w:pStyle w:val="subsection"/>
      </w:pPr>
      <w:r w:rsidRPr="007C676C">
        <w:tab/>
        <w:t>(1)</w:t>
      </w:r>
      <w:r w:rsidRPr="007C676C">
        <w:tab/>
        <w:t>The APVMA is to be assisted by:</w:t>
      </w:r>
    </w:p>
    <w:p w:rsidR="008E3F64" w:rsidRPr="007C676C" w:rsidRDefault="008E3F64" w:rsidP="008E3F64">
      <w:pPr>
        <w:pStyle w:val="paragraph"/>
      </w:pPr>
      <w:r w:rsidRPr="007C676C">
        <w:tab/>
        <w:t>(a)</w:t>
      </w:r>
      <w:r w:rsidRPr="007C676C">
        <w:tab/>
        <w:t xml:space="preserve">officers and employees of Agencies (within the meaning of the </w:t>
      </w:r>
      <w:r w:rsidRPr="007C676C">
        <w:rPr>
          <w:i/>
        </w:rPr>
        <w:t>Public Service Act 1999</w:t>
      </w:r>
      <w:r w:rsidRPr="007C676C">
        <w:t>), and of authorities of the Commonwealth, whose services are made available to the APVMA in connection with the performance or exercise of any of its functions or powers; and</w:t>
      </w:r>
    </w:p>
    <w:p w:rsidR="008E3F64" w:rsidRPr="007C676C" w:rsidRDefault="008E3F64" w:rsidP="008E3F64">
      <w:pPr>
        <w:pStyle w:val="paragraph"/>
      </w:pPr>
      <w:r w:rsidRPr="007C676C">
        <w:tab/>
        <w:t>(b)</w:t>
      </w:r>
      <w:r w:rsidRPr="007C676C">
        <w:tab/>
        <w:t xml:space="preserve">persons whose services are so made available under arrangements made under </w:t>
      </w:r>
      <w:r w:rsidR="007C676C">
        <w:t>subsection (</w:t>
      </w:r>
      <w:r w:rsidRPr="007C676C">
        <w:t>2).</w:t>
      </w:r>
    </w:p>
    <w:p w:rsidR="008E3F64" w:rsidRPr="007C676C" w:rsidRDefault="008E3F64" w:rsidP="008E3F64">
      <w:pPr>
        <w:pStyle w:val="subsection"/>
      </w:pPr>
      <w:r w:rsidRPr="007C676C">
        <w:tab/>
        <w:t>(2)</w:t>
      </w:r>
      <w:r w:rsidRPr="007C676C">
        <w:tab/>
        <w:t>The APVMA may make an arrangement with:</w:t>
      </w:r>
    </w:p>
    <w:p w:rsidR="008E3F64" w:rsidRPr="007C676C" w:rsidRDefault="008E3F64" w:rsidP="008E3F64">
      <w:pPr>
        <w:pStyle w:val="paragraph"/>
      </w:pPr>
      <w:r w:rsidRPr="007C676C">
        <w:tab/>
        <w:t>(a)</w:t>
      </w:r>
      <w:r w:rsidRPr="007C676C">
        <w:tab/>
        <w:t>the appropriate authority or officer of:</w:t>
      </w:r>
    </w:p>
    <w:p w:rsidR="008E3F64" w:rsidRPr="007C676C" w:rsidRDefault="008E3F64" w:rsidP="008E3F64">
      <w:pPr>
        <w:pStyle w:val="paragraphsub"/>
      </w:pPr>
      <w:r w:rsidRPr="007C676C">
        <w:tab/>
        <w:t>(i)</w:t>
      </w:r>
      <w:r w:rsidRPr="007C676C">
        <w:tab/>
        <w:t>the Government of a State or Territory or of a foreign country; or</w:t>
      </w:r>
    </w:p>
    <w:p w:rsidR="008E3F64" w:rsidRPr="007C676C" w:rsidRDefault="008E3F64" w:rsidP="008E3F64">
      <w:pPr>
        <w:pStyle w:val="paragraphsub"/>
      </w:pPr>
      <w:r w:rsidRPr="007C676C">
        <w:tab/>
        <w:t>(ii)</w:t>
      </w:r>
      <w:r w:rsidRPr="007C676C">
        <w:tab/>
        <w:t>an authority of such a Government; or</w:t>
      </w:r>
    </w:p>
    <w:p w:rsidR="008E3F64" w:rsidRPr="007C676C" w:rsidRDefault="008E3F64" w:rsidP="008E3F64">
      <w:pPr>
        <w:pStyle w:val="paragraphsub"/>
      </w:pPr>
      <w:r w:rsidRPr="007C676C">
        <w:tab/>
        <w:t>(iii)</w:t>
      </w:r>
      <w:r w:rsidRPr="007C676C">
        <w:tab/>
        <w:t>an organisation; or</w:t>
      </w:r>
    </w:p>
    <w:p w:rsidR="008E3F64" w:rsidRPr="007C676C" w:rsidRDefault="008E3F64" w:rsidP="008E3F64">
      <w:pPr>
        <w:pStyle w:val="paragraph"/>
      </w:pPr>
      <w:r w:rsidRPr="007C676C">
        <w:tab/>
        <w:t>(b)</w:t>
      </w:r>
      <w:r w:rsidRPr="007C676C">
        <w:tab/>
        <w:t>another person;</w:t>
      </w:r>
    </w:p>
    <w:p w:rsidR="008E3F64" w:rsidRPr="007C676C" w:rsidRDefault="008E3F64" w:rsidP="008E3F64">
      <w:pPr>
        <w:pStyle w:val="subsection2"/>
      </w:pPr>
      <w:r w:rsidRPr="007C676C">
        <w:t>under which the Government, authority, organisation or person may make officers or employees available to the APVMA to perform services in connection with the performance or exercise of any of its functions or powers.</w:t>
      </w:r>
    </w:p>
    <w:p w:rsidR="008E3F64" w:rsidRPr="007C676C" w:rsidRDefault="008E3F64" w:rsidP="008E3F64">
      <w:pPr>
        <w:pStyle w:val="subsection"/>
      </w:pPr>
      <w:r w:rsidRPr="007C676C">
        <w:lastRenderedPageBreak/>
        <w:tab/>
        <w:t>(3)</w:t>
      </w:r>
      <w:r w:rsidRPr="007C676C">
        <w:tab/>
        <w:t>In the performance of services for the APVMA under this section, a person is subject to the directions of the Chief Executive Officer.</w:t>
      </w:r>
    </w:p>
    <w:p w:rsidR="008E3F64" w:rsidRPr="007C676C" w:rsidRDefault="008E3F64" w:rsidP="008E3F64">
      <w:pPr>
        <w:pStyle w:val="ActHead5"/>
      </w:pPr>
      <w:bookmarkStart w:id="64" w:name="_Toc417377637"/>
      <w:r w:rsidRPr="007C676C">
        <w:rPr>
          <w:rStyle w:val="CharSectno"/>
        </w:rPr>
        <w:t>47</w:t>
      </w:r>
      <w:r w:rsidRPr="007C676C">
        <w:t xml:space="preserve">  Consultants</w:t>
      </w:r>
      <w:bookmarkEnd w:id="64"/>
    </w:p>
    <w:p w:rsidR="008E3F64" w:rsidRPr="007C676C" w:rsidRDefault="008E3F64" w:rsidP="008E3F64">
      <w:pPr>
        <w:pStyle w:val="subsection"/>
      </w:pPr>
      <w:r w:rsidRPr="007C676C">
        <w:tab/>
        <w:t>(1)</w:t>
      </w:r>
      <w:r w:rsidRPr="007C676C">
        <w:tab/>
        <w:t>The APVMA may engage persons having suitable qualifications and experience as consultants to the APVMA.</w:t>
      </w:r>
    </w:p>
    <w:p w:rsidR="008E3F64" w:rsidRPr="007C676C" w:rsidRDefault="008E3F64" w:rsidP="008E3F64">
      <w:pPr>
        <w:pStyle w:val="subsection"/>
      </w:pPr>
      <w:r w:rsidRPr="007C676C">
        <w:tab/>
        <w:t>(2)</w:t>
      </w:r>
      <w:r w:rsidRPr="007C676C">
        <w:tab/>
        <w:t>The terms and conditions of engagement are to be determined by the APVMA.</w:t>
      </w:r>
    </w:p>
    <w:p w:rsidR="008E3F64" w:rsidRPr="007C676C" w:rsidRDefault="008E3F64" w:rsidP="00664081">
      <w:pPr>
        <w:pStyle w:val="ActHead2"/>
        <w:pageBreakBefore/>
      </w:pPr>
      <w:bookmarkStart w:id="65" w:name="_Toc417377638"/>
      <w:r w:rsidRPr="007C676C">
        <w:rPr>
          <w:rStyle w:val="CharPartNo"/>
        </w:rPr>
        <w:lastRenderedPageBreak/>
        <w:t>Part</w:t>
      </w:r>
      <w:r w:rsidR="007C676C" w:rsidRPr="007C676C">
        <w:rPr>
          <w:rStyle w:val="CharPartNo"/>
        </w:rPr>
        <w:t> </w:t>
      </w:r>
      <w:r w:rsidRPr="007C676C">
        <w:rPr>
          <w:rStyle w:val="CharPartNo"/>
        </w:rPr>
        <w:t>6</w:t>
      </w:r>
      <w:r w:rsidRPr="007C676C">
        <w:t>—</w:t>
      </w:r>
      <w:r w:rsidRPr="007C676C">
        <w:rPr>
          <w:rStyle w:val="CharPartText"/>
        </w:rPr>
        <w:t>Corporate and annual operational plans</w:t>
      </w:r>
      <w:bookmarkEnd w:id="65"/>
    </w:p>
    <w:p w:rsidR="008E3F64" w:rsidRPr="007C676C" w:rsidRDefault="00A75C14" w:rsidP="008E3F64">
      <w:pPr>
        <w:pStyle w:val="Header"/>
      </w:pPr>
      <w:r w:rsidRPr="007C676C">
        <w:rPr>
          <w:rStyle w:val="CharDivNo"/>
        </w:rPr>
        <w:t xml:space="preserve"> </w:t>
      </w:r>
      <w:r w:rsidRPr="007C676C">
        <w:rPr>
          <w:rStyle w:val="CharDivText"/>
        </w:rPr>
        <w:t xml:space="preserve"> </w:t>
      </w:r>
    </w:p>
    <w:p w:rsidR="00761530" w:rsidRPr="007C676C" w:rsidRDefault="00761530" w:rsidP="00761530">
      <w:pPr>
        <w:pStyle w:val="ActHead5"/>
      </w:pPr>
      <w:bookmarkStart w:id="66" w:name="_Toc417377639"/>
      <w:r w:rsidRPr="007C676C">
        <w:rPr>
          <w:rStyle w:val="CharSectno"/>
        </w:rPr>
        <w:t>51</w:t>
      </w:r>
      <w:r w:rsidRPr="007C676C">
        <w:t xml:space="preserve">  Approval of corporate plan</w:t>
      </w:r>
      <w:bookmarkEnd w:id="66"/>
    </w:p>
    <w:p w:rsidR="00761530" w:rsidRPr="007C676C" w:rsidRDefault="00761530" w:rsidP="00761530">
      <w:pPr>
        <w:pStyle w:val="subsection"/>
        <w:rPr>
          <w:rFonts w:eastAsiaTheme="minorHAnsi"/>
        </w:rPr>
      </w:pPr>
      <w:r w:rsidRPr="007C676C">
        <w:tab/>
        <w:t>(1)</w:t>
      </w:r>
      <w:r w:rsidRPr="007C676C">
        <w:tab/>
        <w:t xml:space="preserve">The Chief Executive Officer must give a </w:t>
      </w:r>
      <w:r w:rsidRPr="007C676C">
        <w:rPr>
          <w:rFonts w:eastAsiaTheme="minorHAnsi"/>
        </w:rPr>
        <w:t>corporate plan, prepared under section</w:t>
      </w:r>
      <w:r w:rsidR="007C676C">
        <w:rPr>
          <w:rFonts w:eastAsiaTheme="minorHAnsi"/>
        </w:rPr>
        <w:t> </w:t>
      </w:r>
      <w:r w:rsidRPr="007C676C">
        <w:rPr>
          <w:rFonts w:eastAsiaTheme="minorHAnsi"/>
        </w:rPr>
        <w:t xml:space="preserve">35 of the </w:t>
      </w:r>
      <w:r w:rsidRPr="007C676C">
        <w:rPr>
          <w:rFonts w:eastAsiaTheme="minorHAnsi"/>
          <w:i/>
        </w:rPr>
        <w:t>Public Governance, Performance and Accountability Act 2013</w:t>
      </w:r>
      <w:r w:rsidRPr="007C676C">
        <w:rPr>
          <w:rFonts w:eastAsiaTheme="minorHAnsi"/>
        </w:rPr>
        <w:t>, to the Minister for approval on or before:</w:t>
      </w:r>
    </w:p>
    <w:p w:rsidR="00761530" w:rsidRPr="007C676C" w:rsidRDefault="00761530" w:rsidP="00761530">
      <w:pPr>
        <w:pStyle w:val="paragraph"/>
        <w:rPr>
          <w:rFonts w:eastAsiaTheme="minorHAnsi"/>
        </w:rPr>
      </w:pPr>
      <w:r w:rsidRPr="007C676C">
        <w:rPr>
          <w:rFonts w:eastAsiaTheme="minorHAnsi"/>
        </w:rPr>
        <w:tab/>
        <w:t>(a)</w:t>
      </w:r>
      <w:r w:rsidRPr="007C676C">
        <w:rPr>
          <w:rFonts w:eastAsiaTheme="minorHAnsi"/>
        </w:rPr>
        <w:tab/>
        <w:t>1</w:t>
      </w:r>
      <w:r w:rsidR="007C676C">
        <w:rPr>
          <w:rFonts w:eastAsiaTheme="minorHAnsi"/>
        </w:rPr>
        <w:t> </w:t>
      </w:r>
      <w:r w:rsidRPr="007C676C">
        <w:rPr>
          <w:rFonts w:eastAsiaTheme="minorHAnsi"/>
        </w:rPr>
        <w:t>June in each calendar year; or</w:t>
      </w:r>
    </w:p>
    <w:p w:rsidR="00761530" w:rsidRPr="007C676C" w:rsidRDefault="00761530" w:rsidP="00761530">
      <w:pPr>
        <w:pStyle w:val="paragraph"/>
        <w:rPr>
          <w:rFonts w:eastAsiaTheme="minorHAnsi"/>
        </w:rPr>
      </w:pPr>
      <w:r w:rsidRPr="007C676C">
        <w:rPr>
          <w:rFonts w:eastAsiaTheme="minorHAnsi"/>
        </w:rPr>
        <w:tab/>
        <w:t>(b)</w:t>
      </w:r>
      <w:r w:rsidRPr="007C676C">
        <w:rPr>
          <w:rFonts w:eastAsiaTheme="minorHAnsi"/>
        </w:rPr>
        <w:tab/>
        <w:t>a later day in a particular calendar year, as allowed by the Minister;</w:t>
      </w:r>
    </w:p>
    <w:p w:rsidR="00761530" w:rsidRPr="007C676C" w:rsidRDefault="00761530" w:rsidP="00761530">
      <w:pPr>
        <w:pStyle w:val="subsection2"/>
        <w:rPr>
          <w:rFonts w:eastAsiaTheme="minorHAnsi"/>
        </w:rPr>
      </w:pPr>
      <w:r w:rsidRPr="007C676C">
        <w:rPr>
          <w:rFonts w:eastAsiaTheme="minorHAnsi"/>
        </w:rPr>
        <w:t>unless the Minister determines otherwise.</w:t>
      </w:r>
    </w:p>
    <w:p w:rsidR="00761530" w:rsidRPr="007C676C" w:rsidRDefault="00761530" w:rsidP="00761530">
      <w:pPr>
        <w:pStyle w:val="subsection"/>
        <w:rPr>
          <w:rFonts w:eastAsiaTheme="minorHAnsi"/>
        </w:rPr>
      </w:pPr>
      <w:r w:rsidRPr="007C676C">
        <w:rPr>
          <w:rFonts w:eastAsiaTheme="minorHAnsi"/>
        </w:rPr>
        <w:tab/>
        <w:t>(2)</w:t>
      </w:r>
      <w:r w:rsidRPr="007C676C">
        <w:rPr>
          <w:rFonts w:eastAsiaTheme="minorHAnsi"/>
        </w:rPr>
        <w:tab/>
        <w:t>The plan comes into force on the later of:</w:t>
      </w:r>
    </w:p>
    <w:p w:rsidR="00761530" w:rsidRPr="007C676C" w:rsidRDefault="00761530" w:rsidP="00761530">
      <w:pPr>
        <w:pStyle w:val="paragraph"/>
        <w:rPr>
          <w:rFonts w:eastAsiaTheme="minorHAnsi"/>
        </w:rPr>
      </w:pPr>
      <w:r w:rsidRPr="007C676C">
        <w:rPr>
          <w:rFonts w:eastAsiaTheme="minorHAnsi"/>
        </w:rPr>
        <w:tab/>
        <w:t>(a)</w:t>
      </w:r>
      <w:r w:rsidRPr="007C676C">
        <w:rPr>
          <w:rFonts w:eastAsiaTheme="minorHAnsi"/>
        </w:rPr>
        <w:tab/>
        <w:t xml:space="preserve">if approval is required under </w:t>
      </w:r>
      <w:r w:rsidR="007C676C">
        <w:rPr>
          <w:rFonts w:eastAsiaTheme="minorHAnsi"/>
        </w:rPr>
        <w:t>subsection (</w:t>
      </w:r>
      <w:r w:rsidRPr="007C676C">
        <w:rPr>
          <w:rFonts w:eastAsiaTheme="minorHAnsi"/>
        </w:rPr>
        <w:t>1)—the day it is approved by the Minister; and</w:t>
      </w:r>
    </w:p>
    <w:p w:rsidR="00761530" w:rsidRPr="007C676C" w:rsidRDefault="00761530" w:rsidP="00761530">
      <w:pPr>
        <w:pStyle w:val="paragraph"/>
        <w:rPr>
          <w:rFonts w:eastAsiaTheme="minorHAnsi"/>
        </w:rPr>
      </w:pPr>
      <w:r w:rsidRPr="007C676C">
        <w:rPr>
          <w:rFonts w:eastAsiaTheme="minorHAnsi"/>
        </w:rPr>
        <w:tab/>
        <w:t>(b)</w:t>
      </w:r>
      <w:r w:rsidRPr="007C676C">
        <w:rPr>
          <w:rFonts w:eastAsiaTheme="minorHAnsi"/>
        </w:rPr>
        <w:tab/>
        <w:t>the first day of the period to which it relates.</w:t>
      </w:r>
    </w:p>
    <w:p w:rsidR="00761530" w:rsidRPr="007C676C" w:rsidRDefault="00761530" w:rsidP="00761530">
      <w:pPr>
        <w:pStyle w:val="subsection"/>
        <w:rPr>
          <w:rFonts w:eastAsiaTheme="minorHAnsi"/>
        </w:rPr>
      </w:pPr>
      <w:r w:rsidRPr="007C676C">
        <w:rPr>
          <w:rFonts w:eastAsiaTheme="minorHAnsi"/>
        </w:rPr>
        <w:tab/>
        <w:t>(3)</w:t>
      </w:r>
      <w:r w:rsidRPr="007C676C">
        <w:rPr>
          <w:rFonts w:eastAsiaTheme="minorHAnsi"/>
        </w:rPr>
        <w:tab/>
        <w:t>Subsection</w:t>
      </w:r>
      <w:r w:rsidR="007C676C">
        <w:rPr>
          <w:rFonts w:eastAsiaTheme="minorHAnsi"/>
        </w:rPr>
        <w:t> </w:t>
      </w:r>
      <w:r w:rsidRPr="007C676C">
        <w:rPr>
          <w:rFonts w:eastAsiaTheme="minorHAnsi"/>
        </w:rPr>
        <w:t xml:space="preserve">35(3) of the </w:t>
      </w:r>
      <w:r w:rsidRPr="007C676C">
        <w:rPr>
          <w:rFonts w:eastAsiaTheme="minorHAnsi"/>
          <w:i/>
        </w:rPr>
        <w:t>Public Governance, Performance and Accountability Act 2013</w:t>
      </w:r>
      <w:r w:rsidRPr="007C676C">
        <w:rPr>
          <w:rFonts w:eastAsiaTheme="minorHAnsi"/>
        </w:rPr>
        <w:t xml:space="preserve"> (which deals with the Australian Government’s key priorities and objectives) does not apply to a corporate plan prepared by the </w:t>
      </w:r>
      <w:r w:rsidRPr="007C676C">
        <w:t>Chief Executive Officer</w:t>
      </w:r>
      <w:r w:rsidRPr="007C676C">
        <w:rPr>
          <w:rFonts w:eastAsiaTheme="minorHAnsi"/>
        </w:rPr>
        <w:t>.</w:t>
      </w:r>
    </w:p>
    <w:p w:rsidR="00761530" w:rsidRPr="007C676C" w:rsidRDefault="00761530" w:rsidP="00761530">
      <w:pPr>
        <w:pStyle w:val="ActHead5"/>
      </w:pPr>
      <w:bookmarkStart w:id="67" w:name="_Toc417377640"/>
      <w:r w:rsidRPr="007C676C">
        <w:rPr>
          <w:rStyle w:val="CharSectno"/>
        </w:rPr>
        <w:t>52</w:t>
      </w:r>
      <w:r w:rsidRPr="007C676C">
        <w:t xml:space="preserve">  Variation of corporate plan</w:t>
      </w:r>
      <w:bookmarkEnd w:id="67"/>
    </w:p>
    <w:p w:rsidR="00761530" w:rsidRPr="007C676C" w:rsidRDefault="00761530" w:rsidP="00761530">
      <w:pPr>
        <w:pStyle w:val="subsection"/>
      </w:pPr>
      <w:r w:rsidRPr="007C676C">
        <w:tab/>
        <w:t>(1)</w:t>
      </w:r>
      <w:r w:rsidRPr="007C676C">
        <w:tab/>
        <w:t>The Chief Executive Officer may, at any time, review a corporate plan and consider whether a variation to the plan is necessary.</w:t>
      </w:r>
    </w:p>
    <w:p w:rsidR="00761530" w:rsidRPr="007C676C" w:rsidRDefault="00761530" w:rsidP="00761530">
      <w:pPr>
        <w:pStyle w:val="subsection"/>
      </w:pPr>
      <w:r w:rsidRPr="007C676C">
        <w:tab/>
        <w:t>(2)</w:t>
      </w:r>
      <w:r w:rsidRPr="007C676C">
        <w:tab/>
        <w:t>The Chief Executive Officer must, if requested by the Minister, vary a corporate plan and give the variation to the Minister for approval.</w:t>
      </w:r>
    </w:p>
    <w:p w:rsidR="00761530" w:rsidRPr="007C676C" w:rsidRDefault="00761530" w:rsidP="00761530">
      <w:pPr>
        <w:pStyle w:val="subsection"/>
      </w:pPr>
      <w:r w:rsidRPr="007C676C">
        <w:tab/>
        <w:t>(3)</w:t>
      </w:r>
      <w:r w:rsidRPr="007C676C">
        <w:tab/>
        <w:t>The Chief Executive Officer may, with the approval of the Minister, vary a corporate plan.</w:t>
      </w:r>
    </w:p>
    <w:p w:rsidR="00761530" w:rsidRPr="007C676C" w:rsidRDefault="00761530" w:rsidP="00761530">
      <w:pPr>
        <w:pStyle w:val="subsection"/>
      </w:pPr>
      <w:r w:rsidRPr="007C676C">
        <w:tab/>
        <w:t>(4)</w:t>
      </w:r>
      <w:r w:rsidRPr="007C676C">
        <w:tab/>
        <w:t>A variation of a plan already in force takes effect on the day the variation is approved.</w:t>
      </w:r>
    </w:p>
    <w:p w:rsidR="00761530" w:rsidRPr="007C676C" w:rsidRDefault="00761530" w:rsidP="00761530">
      <w:pPr>
        <w:pStyle w:val="subsection"/>
      </w:pPr>
      <w:r w:rsidRPr="007C676C">
        <w:lastRenderedPageBreak/>
        <w:tab/>
        <w:t>(5)</w:t>
      </w:r>
      <w:r w:rsidRPr="007C676C">
        <w:tab/>
        <w:t xml:space="preserve">Despite </w:t>
      </w:r>
      <w:r w:rsidR="007C676C">
        <w:t>subsection (</w:t>
      </w:r>
      <w:r w:rsidRPr="007C676C">
        <w:t>3), the Minister’s approval is not required for a minor variation of the plan. A minor variation of a plan already in force takes effect on the day the variation is made.</w:t>
      </w:r>
    </w:p>
    <w:p w:rsidR="008E3F64" w:rsidRPr="007C676C" w:rsidRDefault="008E3F64" w:rsidP="008E3F64">
      <w:pPr>
        <w:pStyle w:val="ActHead5"/>
      </w:pPr>
      <w:bookmarkStart w:id="68" w:name="_Toc417377641"/>
      <w:r w:rsidRPr="007C676C">
        <w:rPr>
          <w:rStyle w:val="CharSectno"/>
        </w:rPr>
        <w:t>55</w:t>
      </w:r>
      <w:r w:rsidRPr="007C676C">
        <w:t xml:space="preserve">  Development of annual operational plan</w:t>
      </w:r>
      <w:bookmarkEnd w:id="68"/>
    </w:p>
    <w:p w:rsidR="008E3F64" w:rsidRPr="007C676C" w:rsidRDefault="008E3F64" w:rsidP="008E3F64">
      <w:pPr>
        <w:pStyle w:val="subsection"/>
      </w:pPr>
      <w:r w:rsidRPr="007C676C">
        <w:tab/>
        <w:t>(1)</w:t>
      </w:r>
      <w:r w:rsidRPr="007C676C">
        <w:tab/>
        <w:t xml:space="preserve">The </w:t>
      </w:r>
      <w:r w:rsidR="00840A44" w:rsidRPr="007C676C">
        <w:t>Chief Executive Officer</w:t>
      </w:r>
      <w:r w:rsidRPr="007C676C">
        <w:t xml:space="preserve"> must, on or before 1</w:t>
      </w:r>
      <w:r w:rsidR="007C676C">
        <w:t> </w:t>
      </w:r>
      <w:r w:rsidRPr="007C676C">
        <w:t>June (or such later day as the Minister in a particular calendar year allows) in each calendar year, give to the Minister an annual operational plan relating to the period of 12 months beginning on 1</w:t>
      </w:r>
      <w:r w:rsidR="007C676C">
        <w:t> </w:t>
      </w:r>
      <w:r w:rsidRPr="007C676C">
        <w:t>July in that calendar year.</w:t>
      </w:r>
    </w:p>
    <w:p w:rsidR="008E3F64" w:rsidRPr="007C676C" w:rsidRDefault="008E3F64" w:rsidP="008E3F64">
      <w:pPr>
        <w:pStyle w:val="subsection"/>
      </w:pPr>
      <w:r w:rsidRPr="007C676C">
        <w:tab/>
        <w:t>(2)</w:t>
      </w:r>
      <w:r w:rsidRPr="007C676C">
        <w:tab/>
        <w:t>An annual operational plan must:</w:t>
      </w:r>
    </w:p>
    <w:p w:rsidR="008E3F64" w:rsidRPr="007C676C" w:rsidRDefault="008E3F64" w:rsidP="008E3F64">
      <w:pPr>
        <w:pStyle w:val="paragraph"/>
      </w:pPr>
      <w:r w:rsidRPr="007C676C">
        <w:tab/>
        <w:t>(a)</w:t>
      </w:r>
      <w:r w:rsidRPr="007C676C">
        <w:tab/>
        <w:t xml:space="preserve">set out particulars of the action that the APVMA intends to take in order to give effect to, or further, during the period to which the plan relates, the </w:t>
      </w:r>
      <w:r w:rsidR="00925D65" w:rsidRPr="007C676C">
        <w:t>objectives</w:t>
      </w:r>
      <w:r w:rsidRPr="007C676C">
        <w:t xml:space="preserve"> set out in the corporate plan applicable to the period; and</w:t>
      </w:r>
    </w:p>
    <w:p w:rsidR="002D0F04" w:rsidRPr="007C676C" w:rsidRDefault="008E3F64" w:rsidP="002D0F04">
      <w:pPr>
        <w:pStyle w:val="paragraph"/>
      </w:pPr>
      <w:r w:rsidRPr="007C676C">
        <w:tab/>
        <w:t>(b)</w:t>
      </w:r>
      <w:r w:rsidRPr="007C676C">
        <w:tab/>
        <w:t xml:space="preserve">include such performance indicators as the </w:t>
      </w:r>
      <w:r w:rsidR="001D75A2" w:rsidRPr="007C676C">
        <w:t>Chief Executive Officer considers appropriate against which the APVMA’s performance</w:t>
      </w:r>
      <w:r w:rsidRPr="007C676C">
        <w:t xml:space="preserve"> can be assessed during the period to which the plan relates</w:t>
      </w:r>
      <w:r w:rsidR="00A770D6" w:rsidRPr="007C676C">
        <w:t>; and</w:t>
      </w:r>
    </w:p>
    <w:p w:rsidR="008E3F64" w:rsidRPr="007C676C" w:rsidRDefault="002D0F04" w:rsidP="008E3F64">
      <w:pPr>
        <w:pStyle w:val="paragraph"/>
      </w:pPr>
      <w:r w:rsidRPr="007C676C">
        <w:tab/>
        <w:t>(c)</w:t>
      </w:r>
      <w:r w:rsidRPr="007C676C">
        <w:tab/>
        <w:t>include such other information (if any) as is prescribed by the regulations.</w:t>
      </w:r>
    </w:p>
    <w:p w:rsidR="008E3F64" w:rsidRPr="007C676C" w:rsidRDefault="008E3F64" w:rsidP="008E3F64">
      <w:pPr>
        <w:pStyle w:val="ActHead5"/>
      </w:pPr>
      <w:bookmarkStart w:id="69" w:name="_Toc417377642"/>
      <w:r w:rsidRPr="007C676C">
        <w:rPr>
          <w:rStyle w:val="CharSectno"/>
        </w:rPr>
        <w:t>56</w:t>
      </w:r>
      <w:r w:rsidRPr="007C676C">
        <w:t xml:space="preserve">  Approval of annual operational plan</w:t>
      </w:r>
      <w:bookmarkEnd w:id="69"/>
    </w:p>
    <w:p w:rsidR="008E3F64" w:rsidRPr="007C676C" w:rsidRDefault="008E3F64" w:rsidP="008E3F64">
      <w:pPr>
        <w:pStyle w:val="subsection"/>
      </w:pPr>
      <w:r w:rsidRPr="007C676C">
        <w:tab/>
        <w:t>(1)</w:t>
      </w:r>
      <w:r w:rsidRPr="007C676C">
        <w:tab/>
        <w:t xml:space="preserve">The Minister may, by written notice given to the </w:t>
      </w:r>
      <w:r w:rsidR="00485F34" w:rsidRPr="007C676C">
        <w:t>Chief Executive Officer</w:t>
      </w:r>
      <w:r w:rsidRPr="007C676C">
        <w:t>:</w:t>
      </w:r>
    </w:p>
    <w:p w:rsidR="008E3F64" w:rsidRPr="007C676C" w:rsidRDefault="008E3F64" w:rsidP="008E3F64">
      <w:pPr>
        <w:pStyle w:val="paragraph"/>
      </w:pPr>
      <w:r w:rsidRPr="007C676C">
        <w:tab/>
        <w:t>(a)</w:t>
      </w:r>
      <w:r w:rsidRPr="007C676C">
        <w:tab/>
        <w:t>approve an annual operational plan; or</w:t>
      </w:r>
    </w:p>
    <w:p w:rsidR="008E3F64" w:rsidRPr="007C676C" w:rsidRDefault="008E3F64" w:rsidP="008E3F64">
      <w:pPr>
        <w:pStyle w:val="paragraph"/>
      </w:pPr>
      <w:r w:rsidRPr="007C676C">
        <w:tab/>
        <w:t>(b)</w:t>
      </w:r>
      <w:r w:rsidRPr="007C676C">
        <w:tab/>
        <w:t xml:space="preserve">if the Minister thinks that the plan is inconsistent with the provisions of the relevant corporate plan—request the </w:t>
      </w:r>
      <w:r w:rsidR="00485F34" w:rsidRPr="007C676C">
        <w:t>Chief Executive Officer</w:t>
      </w:r>
      <w:r w:rsidRPr="007C676C">
        <w:t xml:space="preserve"> to revise the annual operational plan appropriately.</w:t>
      </w:r>
    </w:p>
    <w:p w:rsidR="008E3F64" w:rsidRPr="007C676C" w:rsidRDefault="008E3F64" w:rsidP="008E3F64">
      <w:pPr>
        <w:pStyle w:val="subsection"/>
      </w:pPr>
      <w:r w:rsidRPr="007C676C">
        <w:tab/>
        <w:t>(2)</w:t>
      </w:r>
      <w:r w:rsidRPr="007C676C">
        <w:tab/>
        <w:t xml:space="preserve">If the Minister makes a request under </w:t>
      </w:r>
      <w:r w:rsidR="007C676C">
        <w:t>paragraph (</w:t>
      </w:r>
      <w:r w:rsidRPr="007C676C">
        <w:t>1)(b), the Minister is to set out the reasons for the request in the notice.</w:t>
      </w:r>
    </w:p>
    <w:p w:rsidR="008E3F64" w:rsidRPr="007C676C" w:rsidRDefault="008E3F64" w:rsidP="008E3F64">
      <w:pPr>
        <w:pStyle w:val="subsection"/>
      </w:pPr>
      <w:r w:rsidRPr="007C676C">
        <w:lastRenderedPageBreak/>
        <w:tab/>
        <w:t>(3)</w:t>
      </w:r>
      <w:r w:rsidRPr="007C676C">
        <w:tab/>
        <w:t xml:space="preserve">The </w:t>
      </w:r>
      <w:r w:rsidR="009C042E" w:rsidRPr="007C676C">
        <w:t>Chief Executive Officer</w:t>
      </w:r>
      <w:r w:rsidRPr="007C676C">
        <w:t xml:space="preserve"> must consider a request under </w:t>
      </w:r>
      <w:r w:rsidR="007C676C">
        <w:t>paragraph (</w:t>
      </w:r>
      <w:r w:rsidRPr="007C676C">
        <w:t xml:space="preserve">1)(b) and the statement of reasons, make such revision of the annual operational plan as </w:t>
      </w:r>
      <w:r w:rsidR="004F0AE8" w:rsidRPr="007C676C">
        <w:t>he or she</w:t>
      </w:r>
      <w:r w:rsidRPr="007C676C">
        <w:t xml:space="preserve"> considers appropriate and submit the revised plan to the Minister for approval.</w:t>
      </w:r>
    </w:p>
    <w:p w:rsidR="008E3F64" w:rsidRPr="007C676C" w:rsidRDefault="008E3F64" w:rsidP="008E3F64">
      <w:pPr>
        <w:pStyle w:val="subsection"/>
        <w:keepNext/>
      </w:pPr>
      <w:r w:rsidRPr="007C676C">
        <w:tab/>
        <w:t>(4)</w:t>
      </w:r>
      <w:r w:rsidRPr="007C676C">
        <w:tab/>
        <w:t>An annual operational plan comes into force:</w:t>
      </w:r>
    </w:p>
    <w:p w:rsidR="008E3F64" w:rsidRPr="007C676C" w:rsidRDefault="008E3F64" w:rsidP="008E3F64">
      <w:pPr>
        <w:pStyle w:val="paragraph"/>
      </w:pPr>
      <w:r w:rsidRPr="007C676C">
        <w:tab/>
        <w:t>(a)</w:t>
      </w:r>
      <w:r w:rsidRPr="007C676C">
        <w:tab/>
        <w:t>at the beginning of the period to which the plan relates; or</w:t>
      </w:r>
    </w:p>
    <w:p w:rsidR="008E3F64" w:rsidRPr="007C676C" w:rsidRDefault="008E3F64" w:rsidP="008E3F64">
      <w:pPr>
        <w:pStyle w:val="paragraph"/>
      </w:pPr>
      <w:r w:rsidRPr="007C676C">
        <w:tab/>
        <w:t>(b)</w:t>
      </w:r>
      <w:r w:rsidRPr="007C676C">
        <w:tab/>
        <w:t xml:space="preserve">on the day on which the </w:t>
      </w:r>
      <w:r w:rsidR="003645C8" w:rsidRPr="007C676C">
        <w:t>Chief Executive Officer</w:t>
      </w:r>
      <w:r w:rsidRPr="007C676C">
        <w:t xml:space="preserve"> receives written notice of the Minister’s approval;</w:t>
      </w:r>
    </w:p>
    <w:p w:rsidR="008E3F64" w:rsidRPr="007C676C" w:rsidRDefault="008E3F64" w:rsidP="008E3F64">
      <w:pPr>
        <w:pStyle w:val="subsection2"/>
      </w:pPr>
      <w:r w:rsidRPr="007C676C">
        <w:t>whichever is the later.</w:t>
      </w:r>
    </w:p>
    <w:p w:rsidR="008E3F64" w:rsidRPr="007C676C" w:rsidRDefault="008E3F64" w:rsidP="008E3F64">
      <w:pPr>
        <w:pStyle w:val="ActHead5"/>
      </w:pPr>
      <w:bookmarkStart w:id="70" w:name="_Toc417377643"/>
      <w:r w:rsidRPr="007C676C">
        <w:rPr>
          <w:rStyle w:val="CharSectno"/>
        </w:rPr>
        <w:t>57</w:t>
      </w:r>
      <w:r w:rsidRPr="007C676C">
        <w:t xml:space="preserve">  Variation of annual operational plan</w:t>
      </w:r>
      <w:bookmarkEnd w:id="70"/>
    </w:p>
    <w:p w:rsidR="008E3F64" w:rsidRPr="007C676C" w:rsidRDefault="008E3F64" w:rsidP="008E3F64">
      <w:pPr>
        <w:pStyle w:val="subsection"/>
      </w:pPr>
      <w:r w:rsidRPr="007C676C">
        <w:tab/>
        <w:t>(1)</w:t>
      </w:r>
      <w:r w:rsidRPr="007C676C">
        <w:tab/>
      </w:r>
      <w:r w:rsidR="00AE24ED" w:rsidRPr="007C676C">
        <w:t>Section</w:t>
      </w:r>
      <w:r w:rsidR="007C676C">
        <w:t> </w:t>
      </w:r>
      <w:r w:rsidR="00AE24ED" w:rsidRPr="007C676C">
        <w:t>52 applies</w:t>
      </w:r>
      <w:r w:rsidRPr="007C676C">
        <w:t xml:space="preserve"> to annual operational plans in the same way as </w:t>
      </w:r>
      <w:r w:rsidR="00FB49D3" w:rsidRPr="007C676C">
        <w:t>it applies</w:t>
      </w:r>
      <w:r w:rsidRPr="007C676C">
        <w:t xml:space="preserve"> to corporate plans.</w:t>
      </w:r>
    </w:p>
    <w:p w:rsidR="008E3F64" w:rsidRPr="007C676C" w:rsidRDefault="008E3F64" w:rsidP="008E3F64">
      <w:pPr>
        <w:pStyle w:val="subsection"/>
      </w:pPr>
      <w:r w:rsidRPr="007C676C">
        <w:tab/>
        <w:t>(2)</w:t>
      </w:r>
      <w:r w:rsidRPr="007C676C">
        <w:tab/>
        <w:t xml:space="preserve">When submitting to the Minister proposals for variation of a corporate plan, the </w:t>
      </w:r>
      <w:r w:rsidR="00F806C1" w:rsidRPr="007C676C">
        <w:t>Chief Executive Officer</w:t>
      </w:r>
      <w:r w:rsidRPr="007C676C">
        <w:t xml:space="preserve"> must also submit to the Minister proposals for any consequential variations of a relevant annual operational plan.</w:t>
      </w:r>
    </w:p>
    <w:p w:rsidR="00AC6F58" w:rsidRPr="007C676C" w:rsidRDefault="00AC6F58" w:rsidP="00664081">
      <w:pPr>
        <w:pStyle w:val="ActHead2"/>
        <w:pageBreakBefore/>
      </w:pPr>
      <w:bookmarkStart w:id="71" w:name="_Toc417377644"/>
      <w:r w:rsidRPr="007C676C">
        <w:rPr>
          <w:rStyle w:val="CharPartNo"/>
        </w:rPr>
        <w:lastRenderedPageBreak/>
        <w:t>Part</w:t>
      </w:r>
      <w:r w:rsidR="007C676C" w:rsidRPr="007C676C">
        <w:rPr>
          <w:rStyle w:val="CharPartNo"/>
        </w:rPr>
        <w:t> </w:t>
      </w:r>
      <w:r w:rsidRPr="007C676C">
        <w:rPr>
          <w:rStyle w:val="CharPartNo"/>
        </w:rPr>
        <w:t>7</w:t>
      </w:r>
      <w:r w:rsidRPr="007C676C">
        <w:t>—</w:t>
      </w:r>
      <w:r w:rsidRPr="007C676C">
        <w:rPr>
          <w:rStyle w:val="CharPartText"/>
        </w:rPr>
        <w:t>Finance and reporting requirements</w:t>
      </w:r>
      <w:bookmarkEnd w:id="71"/>
    </w:p>
    <w:p w:rsidR="00510FA3" w:rsidRPr="007C676C" w:rsidRDefault="00510FA3" w:rsidP="00510FA3">
      <w:pPr>
        <w:pStyle w:val="ActHead3"/>
      </w:pPr>
      <w:bookmarkStart w:id="72" w:name="_Toc417377645"/>
      <w:r w:rsidRPr="007C676C">
        <w:rPr>
          <w:rStyle w:val="CharDivNo"/>
        </w:rPr>
        <w:t>Division</w:t>
      </w:r>
      <w:r w:rsidR="007C676C" w:rsidRPr="007C676C">
        <w:rPr>
          <w:rStyle w:val="CharDivNo"/>
        </w:rPr>
        <w:t> </w:t>
      </w:r>
      <w:r w:rsidRPr="007C676C">
        <w:rPr>
          <w:rStyle w:val="CharDivNo"/>
        </w:rPr>
        <w:t>1</w:t>
      </w:r>
      <w:r w:rsidRPr="007C676C">
        <w:t>—</w:t>
      </w:r>
      <w:r w:rsidRPr="007C676C">
        <w:rPr>
          <w:rStyle w:val="CharDivText"/>
        </w:rPr>
        <w:t>Finance</w:t>
      </w:r>
      <w:bookmarkEnd w:id="72"/>
    </w:p>
    <w:p w:rsidR="00510FA3" w:rsidRPr="007C676C" w:rsidRDefault="00510FA3" w:rsidP="00510FA3">
      <w:pPr>
        <w:pStyle w:val="ActHead5"/>
      </w:pPr>
      <w:bookmarkStart w:id="73" w:name="_Toc417377646"/>
      <w:r w:rsidRPr="007C676C">
        <w:rPr>
          <w:rStyle w:val="CharSectno"/>
        </w:rPr>
        <w:t>58</w:t>
      </w:r>
      <w:r w:rsidRPr="007C676C">
        <w:t xml:space="preserve">  Money payable to the APVMA</w:t>
      </w:r>
      <w:bookmarkEnd w:id="73"/>
    </w:p>
    <w:p w:rsidR="00510FA3" w:rsidRPr="007C676C" w:rsidRDefault="00510FA3" w:rsidP="00510FA3">
      <w:pPr>
        <w:pStyle w:val="subsection"/>
      </w:pPr>
      <w:r w:rsidRPr="007C676C">
        <w:tab/>
        <w:t>(1)</w:t>
      </w:r>
      <w:r w:rsidRPr="007C676C">
        <w:tab/>
        <w:t>The Commonwealth must pay to the APVMA amounts equal to:</w:t>
      </w:r>
    </w:p>
    <w:p w:rsidR="00510FA3" w:rsidRPr="007C676C" w:rsidRDefault="00510FA3" w:rsidP="00510FA3">
      <w:pPr>
        <w:pStyle w:val="paragraph"/>
      </w:pPr>
      <w:r w:rsidRPr="007C676C">
        <w:tab/>
        <w:t>(a)</w:t>
      </w:r>
      <w:r w:rsidRPr="007C676C">
        <w:tab/>
        <w:t>such money as is appropriated by the Parliament for the purposes of the APVMA; and</w:t>
      </w:r>
    </w:p>
    <w:p w:rsidR="00510FA3" w:rsidRPr="007C676C" w:rsidRDefault="00510FA3" w:rsidP="00510FA3">
      <w:pPr>
        <w:pStyle w:val="paragraph"/>
      </w:pPr>
      <w:r w:rsidRPr="007C676C">
        <w:tab/>
        <w:t>(b)</w:t>
      </w:r>
      <w:r w:rsidRPr="007C676C">
        <w:tab/>
        <w:t>fees received by the Commonwealth under this Act, the Agvet Codes or the Agvet Regulations; and</w:t>
      </w:r>
    </w:p>
    <w:p w:rsidR="00510FA3" w:rsidRPr="007C676C" w:rsidRDefault="00510FA3" w:rsidP="00510FA3">
      <w:pPr>
        <w:pStyle w:val="paragraph"/>
      </w:pPr>
      <w:r w:rsidRPr="007C676C">
        <w:tab/>
        <w:t>(c)</w:t>
      </w:r>
      <w:r w:rsidRPr="007C676C">
        <w:tab/>
        <w:t>any amounts of levy, late payment penalty or understatement penalty paid to the Commonwealth under any Act providing for the collection of a levy imposed in respect of the disposal of chemical products; and</w:t>
      </w:r>
    </w:p>
    <w:p w:rsidR="00510FA3" w:rsidRPr="007C676C" w:rsidRDefault="00510FA3" w:rsidP="00510FA3">
      <w:pPr>
        <w:pStyle w:val="paragraph"/>
      </w:pPr>
      <w:r w:rsidRPr="007C676C">
        <w:tab/>
        <w:t>(d)</w:t>
      </w:r>
      <w:r w:rsidRPr="007C676C">
        <w:tab/>
        <w:t>any amounts paid by a State or a participating Territory to the Commonwealth for the purposes of the APVMA.</w:t>
      </w:r>
    </w:p>
    <w:p w:rsidR="00510FA3" w:rsidRPr="007C676C" w:rsidRDefault="00510FA3" w:rsidP="00510FA3">
      <w:pPr>
        <w:pStyle w:val="subsection"/>
      </w:pPr>
      <w:r w:rsidRPr="007C676C">
        <w:tab/>
        <w:t>(2)</w:t>
      </w:r>
      <w:r w:rsidRPr="007C676C">
        <w:tab/>
        <w:t xml:space="preserve">The Finance Minister may give directions about the amounts in which, and the times at which, money payable under </w:t>
      </w:r>
      <w:r w:rsidR="007C676C">
        <w:t>paragraph (</w:t>
      </w:r>
      <w:r w:rsidRPr="007C676C">
        <w:t>1)(a) is to be paid to the APVMA.</w:t>
      </w:r>
    </w:p>
    <w:p w:rsidR="00510FA3" w:rsidRPr="007C676C" w:rsidRDefault="00510FA3" w:rsidP="00510FA3">
      <w:pPr>
        <w:pStyle w:val="subsection"/>
      </w:pPr>
      <w:r w:rsidRPr="007C676C">
        <w:tab/>
        <w:t>(3)</w:t>
      </w:r>
      <w:r w:rsidRPr="007C676C">
        <w:tab/>
        <w:t xml:space="preserve">If a direction under </w:t>
      </w:r>
      <w:r w:rsidR="007C676C">
        <w:t>subsection (</w:t>
      </w:r>
      <w:r w:rsidRPr="007C676C">
        <w:t>2) is given in writing, the direction is not a legislative instrument.</w:t>
      </w:r>
    </w:p>
    <w:p w:rsidR="00510FA3" w:rsidRPr="007C676C" w:rsidRDefault="00510FA3" w:rsidP="00510FA3">
      <w:pPr>
        <w:pStyle w:val="subsection"/>
      </w:pPr>
      <w:r w:rsidRPr="007C676C">
        <w:tab/>
        <w:t>(4)</w:t>
      </w:r>
      <w:r w:rsidRPr="007C676C">
        <w:tab/>
        <w:t xml:space="preserve">If an amount referred to in any of </w:t>
      </w:r>
      <w:r w:rsidR="007C676C">
        <w:t>paragraphs (</w:t>
      </w:r>
      <w:r w:rsidRPr="007C676C">
        <w:t>1)(b) to (d) is refunded by the Commonwealth, the APVMA must pay to the Commonwealth an amount equal to the refund.</w:t>
      </w:r>
    </w:p>
    <w:p w:rsidR="00510FA3" w:rsidRPr="007C676C" w:rsidRDefault="00510FA3" w:rsidP="00510FA3">
      <w:pPr>
        <w:pStyle w:val="subsection"/>
      </w:pPr>
      <w:r w:rsidRPr="007C676C">
        <w:tab/>
        <w:t>(5)</w:t>
      </w:r>
      <w:r w:rsidRPr="007C676C">
        <w:tab/>
        <w:t xml:space="preserve">The Minister may, on behalf of the Commonwealth, set off an amount payable by the APVMA under </w:t>
      </w:r>
      <w:r w:rsidR="007C676C">
        <w:t>subsection (</w:t>
      </w:r>
      <w:r w:rsidRPr="007C676C">
        <w:t xml:space="preserve">4) against an amount that is payable to the APVMA under </w:t>
      </w:r>
      <w:r w:rsidR="007C676C">
        <w:t>subsection (</w:t>
      </w:r>
      <w:r w:rsidRPr="007C676C">
        <w:t>1).</w:t>
      </w:r>
    </w:p>
    <w:p w:rsidR="00510FA3" w:rsidRPr="007C676C" w:rsidRDefault="00510FA3" w:rsidP="00510FA3">
      <w:pPr>
        <w:pStyle w:val="subsection"/>
      </w:pPr>
      <w:r w:rsidRPr="007C676C">
        <w:tab/>
        <w:t>(6)</w:t>
      </w:r>
      <w:r w:rsidRPr="007C676C">
        <w:tab/>
        <w:t xml:space="preserve">Amounts payable under </w:t>
      </w:r>
      <w:r w:rsidR="007C676C">
        <w:t>paragraphs (</w:t>
      </w:r>
      <w:r w:rsidRPr="007C676C">
        <w:t>1)(b) to (d) are to be paid out of the Consolidated Revenue Fund, which is appropriated accordingly.</w:t>
      </w:r>
    </w:p>
    <w:p w:rsidR="00510FA3" w:rsidRPr="007C676C" w:rsidRDefault="00510FA3" w:rsidP="00510FA3">
      <w:pPr>
        <w:pStyle w:val="subsection"/>
      </w:pPr>
      <w:r w:rsidRPr="007C676C">
        <w:lastRenderedPageBreak/>
        <w:tab/>
        <w:t>(7)</w:t>
      </w:r>
      <w:r w:rsidRPr="007C676C">
        <w:tab/>
        <w:t>In this section:</w:t>
      </w:r>
    </w:p>
    <w:p w:rsidR="00510FA3" w:rsidRPr="007C676C" w:rsidRDefault="00510FA3" w:rsidP="00510FA3">
      <w:pPr>
        <w:pStyle w:val="Definition"/>
      </w:pPr>
      <w:r w:rsidRPr="007C676C">
        <w:rPr>
          <w:b/>
          <w:i/>
        </w:rPr>
        <w:t xml:space="preserve">Finance Minister </w:t>
      </w:r>
      <w:r w:rsidRPr="007C676C">
        <w:t xml:space="preserve">means the Minister administering the </w:t>
      </w:r>
      <w:r w:rsidRPr="007C676C">
        <w:rPr>
          <w:i/>
        </w:rPr>
        <w:t>Public Governance, Performance and Accountability Act 2013</w:t>
      </w:r>
      <w:r w:rsidRPr="007C676C">
        <w:t>.</w:t>
      </w:r>
    </w:p>
    <w:p w:rsidR="00510FA3" w:rsidRPr="007C676C" w:rsidRDefault="00510FA3" w:rsidP="00510FA3">
      <w:pPr>
        <w:pStyle w:val="ActHead5"/>
      </w:pPr>
      <w:bookmarkStart w:id="74" w:name="_Toc417377647"/>
      <w:r w:rsidRPr="007C676C">
        <w:rPr>
          <w:rStyle w:val="CharSectno"/>
        </w:rPr>
        <w:t>59</w:t>
      </w:r>
      <w:r w:rsidRPr="007C676C">
        <w:t xml:space="preserve">  Application of money by the APVMA</w:t>
      </w:r>
      <w:bookmarkEnd w:id="74"/>
    </w:p>
    <w:p w:rsidR="00510FA3" w:rsidRPr="007C676C" w:rsidRDefault="00510FA3" w:rsidP="00510FA3">
      <w:pPr>
        <w:pStyle w:val="subsection"/>
      </w:pPr>
      <w:r w:rsidRPr="007C676C">
        <w:tab/>
        <w:t>(1)</w:t>
      </w:r>
      <w:r w:rsidRPr="007C676C">
        <w:tab/>
        <w:t>The money of the APVMA is to be applied only:</w:t>
      </w:r>
    </w:p>
    <w:p w:rsidR="00510FA3" w:rsidRPr="007C676C" w:rsidRDefault="00510FA3" w:rsidP="00510FA3">
      <w:pPr>
        <w:pStyle w:val="paragraph"/>
      </w:pPr>
      <w:r w:rsidRPr="007C676C">
        <w:tab/>
        <w:t>(a)</w:t>
      </w:r>
      <w:r w:rsidRPr="007C676C">
        <w:tab/>
        <w:t>in payment or discharge of the costs, expenses and other obligations incurred by the APVMA in the performance of its functions and the exercise of its powers; and</w:t>
      </w:r>
    </w:p>
    <w:p w:rsidR="00510FA3" w:rsidRPr="007C676C" w:rsidRDefault="00510FA3" w:rsidP="00510FA3">
      <w:pPr>
        <w:pStyle w:val="paragraph"/>
      </w:pPr>
      <w:r w:rsidRPr="007C676C">
        <w:tab/>
        <w:t>(b)</w:t>
      </w:r>
      <w:r w:rsidRPr="007C676C">
        <w:tab/>
        <w:t>in payment of any remuneration or allowances payable under this Act; and</w:t>
      </w:r>
    </w:p>
    <w:p w:rsidR="00510FA3" w:rsidRPr="007C676C" w:rsidRDefault="00510FA3" w:rsidP="00510FA3">
      <w:pPr>
        <w:pStyle w:val="paragraph"/>
      </w:pPr>
      <w:r w:rsidRPr="007C676C">
        <w:tab/>
        <w:t>(c)</w:t>
      </w:r>
      <w:r w:rsidRPr="007C676C">
        <w:tab/>
        <w:t>in making any other payments that the APVMA is authorised or required to make by or under any law of the Commonwealth, a State or a Territory that confers functions or powers on the APVMA.</w:t>
      </w:r>
    </w:p>
    <w:p w:rsidR="00510FA3" w:rsidRPr="007C676C" w:rsidRDefault="00510FA3" w:rsidP="00510FA3">
      <w:pPr>
        <w:pStyle w:val="subsection"/>
      </w:pPr>
      <w:r w:rsidRPr="007C676C">
        <w:tab/>
        <w:t>(2)</w:t>
      </w:r>
      <w:r w:rsidRPr="007C676C">
        <w:tab/>
      </w:r>
      <w:r w:rsidR="007C676C">
        <w:t>Subsection (</w:t>
      </w:r>
      <w:r w:rsidRPr="007C676C">
        <w:t>1) does not prevent investment, under section</w:t>
      </w:r>
      <w:r w:rsidR="007C676C">
        <w:t> </w:t>
      </w:r>
      <w:r w:rsidRPr="007C676C">
        <w:t xml:space="preserve">59 of the </w:t>
      </w:r>
      <w:r w:rsidRPr="007C676C">
        <w:rPr>
          <w:i/>
        </w:rPr>
        <w:t>Public Governance, Performance and Accountability Act 2013</w:t>
      </w:r>
      <w:r w:rsidRPr="007C676C">
        <w:t>, of money that is not immediately required for the purposes of the APVMA.</w:t>
      </w:r>
    </w:p>
    <w:p w:rsidR="00AC6F58" w:rsidRPr="007C676C" w:rsidRDefault="00AC6F58" w:rsidP="00664081">
      <w:pPr>
        <w:pStyle w:val="ActHead3"/>
        <w:pageBreakBefore/>
      </w:pPr>
      <w:bookmarkStart w:id="75" w:name="_Toc417377648"/>
      <w:r w:rsidRPr="007C676C">
        <w:rPr>
          <w:rStyle w:val="CharDivNo"/>
        </w:rPr>
        <w:lastRenderedPageBreak/>
        <w:t>Division</w:t>
      </w:r>
      <w:r w:rsidR="007C676C" w:rsidRPr="007C676C">
        <w:rPr>
          <w:rStyle w:val="CharDivNo"/>
        </w:rPr>
        <w:t> </w:t>
      </w:r>
      <w:r w:rsidRPr="007C676C">
        <w:rPr>
          <w:rStyle w:val="CharDivNo"/>
        </w:rPr>
        <w:t>2</w:t>
      </w:r>
      <w:r w:rsidRPr="007C676C">
        <w:t>—</w:t>
      </w:r>
      <w:r w:rsidRPr="007C676C">
        <w:rPr>
          <w:rStyle w:val="CharDivText"/>
        </w:rPr>
        <w:t>Reporting requirements</w:t>
      </w:r>
      <w:bookmarkEnd w:id="75"/>
    </w:p>
    <w:p w:rsidR="003D09DC" w:rsidRPr="007C676C" w:rsidRDefault="003D09DC" w:rsidP="003D09DC">
      <w:pPr>
        <w:pStyle w:val="ActHead5"/>
      </w:pPr>
      <w:bookmarkStart w:id="76" w:name="_Toc417377649"/>
      <w:r w:rsidRPr="007C676C">
        <w:rPr>
          <w:rStyle w:val="CharSectno"/>
        </w:rPr>
        <w:t>61</w:t>
      </w:r>
      <w:r w:rsidRPr="007C676C">
        <w:t xml:space="preserve">  Annual report</w:t>
      </w:r>
      <w:bookmarkEnd w:id="76"/>
    </w:p>
    <w:p w:rsidR="003D09DC" w:rsidRPr="007C676C" w:rsidRDefault="003D09DC" w:rsidP="003D09DC">
      <w:pPr>
        <w:pStyle w:val="subsection"/>
      </w:pPr>
      <w:r w:rsidRPr="007C676C">
        <w:tab/>
      </w:r>
      <w:r w:rsidRPr="007C676C">
        <w:tab/>
        <w:t>The annual report prepared by the Chief Executive Officer and given to the Minister under section</w:t>
      </w:r>
      <w:r w:rsidR="007C676C">
        <w:t> </w:t>
      </w:r>
      <w:r w:rsidRPr="007C676C">
        <w:t xml:space="preserve">46 of the </w:t>
      </w:r>
      <w:r w:rsidRPr="007C676C">
        <w:rPr>
          <w:i/>
        </w:rPr>
        <w:t>Public Governance, Performance and Accountability Act 2013</w:t>
      </w:r>
      <w:r w:rsidRPr="007C676C">
        <w:t xml:space="preserve"> for a period must include particulars of:</w:t>
      </w:r>
    </w:p>
    <w:p w:rsidR="003D09DC" w:rsidRPr="007C676C" w:rsidRDefault="003D09DC" w:rsidP="003D09DC">
      <w:pPr>
        <w:pStyle w:val="paragraph"/>
      </w:pPr>
      <w:r w:rsidRPr="007C676C">
        <w:tab/>
        <w:t>(a)</w:t>
      </w:r>
      <w:r w:rsidRPr="007C676C">
        <w:tab/>
        <w:t>an assessment of the extent to which the APVMA’s operations during that period have contributed to the objectives set out in the annual operational plan for that period; and</w:t>
      </w:r>
    </w:p>
    <w:p w:rsidR="003D09DC" w:rsidRPr="007C676C" w:rsidRDefault="003D09DC" w:rsidP="003D09DC">
      <w:pPr>
        <w:pStyle w:val="paragraph"/>
      </w:pPr>
      <w:r w:rsidRPr="007C676C">
        <w:tab/>
        <w:t>(b)</w:t>
      </w:r>
      <w:r w:rsidRPr="007C676C">
        <w:tab/>
        <w:t>an evaluation of the APVMA’s overall performance during that period against:</w:t>
      </w:r>
    </w:p>
    <w:p w:rsidR="003D09DC" w:rsidRPr="007C676C" w:rsidRDefault="003D09DC" w:rsidP="003D09DC">
      <w:pPr>
        <w:pStyle w:val="paragraphsub"/>
      </w:pPr>
      <w:r w:rsidRPr="007C676C">
        <w:tab/>
        <w:t>(i)</w:t>
      </w:r>
      <w:r w:rsidRPr="007C676C">
        <w:tab/>
        <w:t>the performance indicators set out in the annual operational plan for that period; and</w:t>
      </w:r>
    </w:p>
    <w:p w:rsidR="003D09DC" w:rsidRPr="007C676C" w:rsidRDefault="003D09DC" w:rsidP="003D09DC">
      <w:pPr>
        <w:pStyle w:val="paragraphsub"/>
      </w:pPr>
      <w:r w:rsidRPr="007C676C">
        <w:tab/>
        <w:t>(ii)</w:t>
      </w:r>
      <w:r w:rsidRPr="007C676C">
        <w:tab/>
        <w:t>the performance indicators (if any) prescribed by the regulations for the purposes of this subparagraph; and</w:t>
      </w:r>
    </w:p>
    <w:p w:rsidR="003D09DC" w:rsidRPr="007C676C" w:rsidRDefault="003D09DC" w:rsidP="003D09DC">
      <w:pPr>
        <w:pStyle w:val="paragraph"/>
      </w:pPr>
      <w:r w:rsidRPr="007C676C">
        <w:tab/>
        <w:t>(c)</w:t>
      </w:r>
      <w:r w:rsidRPr="007C676C">
        <w:tab/>
        <w:t>any exercise of powers under section</w:t>
      </w:r>
      <w:r w:rsidR="007C676C">
        <w:t> </w:t>
      </w:r>
      <w:r w:rsidRPr="007C676C">
        <w:t xml:space="preserve">131AA of the Code set out in the Schedule to the </w:t>
      </w:r>
      <w:r w:rsidRPr="007C676C">
        <w:rPr>
          <w:i/>
        </w:rPr>
        <w:t>Agricultural and Veterinary Chemicals Code Act 1994</w:t>
      </w:r>
      <w:r w:rsidRPr="007C676C">
        <w:t xml:space="preserve"> during that period; and</w:t>
      </w:r>
    </w:p>
    <w:p w:rsidR="003D09DC" w:rsidRPr="007C676C" w:rsidRDefault="003D09DC" w:rsidP="003D09DC">
      <w:pPr>
        <w:pStyle w:val="paragraph"/>
      </w:pPr>
      <w:r w:rsidRPr="007C676C">
        <w:tab/>
        <w:t>(d)</w:t>
      </w:r>
      <w:r w:rsidRPr="007C676C">
        <w:tab/>
        <w:t>variations (if any) of the annual operational plan taking effect during that period; and</w:t>
      </w:r>
    </w:p>
    <w:p w:rsidR="003D09DC" w:rsidRPr="007C676C" w:rsidRDefault="003D09DC" w:rsidP="003D09DC">
      <w:pPr>
        <w:pStyle w:val="paragraph"/>
      </w:pPr>
      <w:r w:rsidRPr="007C676C">
        <w:tab/>
        <w:t>(e)</w:t>
      </w:r>
      <w:r w:rsidRPr="007C676C">
        <w:tab/>
        <w:t>significant purchases and disposals of real property by the APVMA during that period; and</w:t>
      </w:r>
    </w:p>
    <w:p w:rsidR="003D09DC" w:rsidRPr="007C676C" w:rsidRDefault="003D09DC" w:rsidP="003D09DC">
      <w:pPr>
        <w:pStyle w:val="paragraph"/>
      </w:pPr>
      <w:r w:rsidRPr="007C676C">
        <w:tab/>
        <w:t>(f)</w:t>
      </w:r>
      <w:r w:rsidRPr="007C676C">
        <w:tab/>
        <w:t>any directions given to the APVMA by the Minister during that period to which subsection</w:t>
      </w:r>
      <w:r w:rsidR="007C676C">
        <w:t> </w:t>
      </w:r>
      <w:r w:rsidRPr="007C676C">
        <w:t>10(3) applies and the impact of the directions on the operations of the APVMA.</w:t>
      </w:r>
    </w:p>
    <w:p w:rsidR="00AC6F58" w:rsidRPr="007C676C" w:rsidRDefault="00AC6F58" w:rsidP="00664081">
      <w:pPr>
        <w:pStyle w:val="ActHead3"/>
        <w:pageBreakBefore/>
      </w:pPr>
      <w:bookmarkStart w:id="77" w:name="_Toc417377650"/>
      <w:r w:rsidRPr="007C676C">
        <w:rPr>
          <w:rStyle w:val="CharDivNo"/>
        </w:rPr>
        <w:lastRenderedPageBreak/>
        <w:t>Division</w:t>
      </w:r>
      <w:r w:rsidR="007C676C" w:rsidRPr="007C676C">
        <w:rPr>
          <w:rStyle w:val="CharDivNo"/>
        </w:rPr>
        <w:t> </w:t>
      </w:r>
      <w:r w:rsidRPr="007C676C">
        <w:rPr>
          <w:rStyle w:val="CharDivNo"/>
        </w:rPr>
        <w:t>3</w:t>
      </w:r>
      <w:r w:rsidRPr="007C676C">
        <w:t>—</w:t>
      </w:r>
      <w:r w:rsidRPr="007C676C">
        <w:rPr>
          <w:rStyle w:val="CharDivText"/>
        </w:rPr>
        <w:t>Exemption from taxation</w:t>
      </w:r>
      <w:bookmarkEnd w:id="77"/>
    </w:p>
    <w:p w:rsidR="00AC6F58" w:rsidRPr="007C676C" w:rsidRDefault="00AC6F58" w:rsidP="00AC6F58">
      <w:pPr>
        <w:pStyle w:val="ActHead5"/>
      </w:pPr>
      <w:bookmarkStart w:id="78" w:name="_Toc417377651"/>
      <w:r w:rsidRPr="007C676C">
        <w:rPr>
          <w:rStyle w:val="CharSectno"/>
        </w:rPr>
        <w:t>62</w:t>
      </w:r>
      <w:r w:rsidRPr="007C676C">
        <w:t xml:space="preserve">  Exemption from taxation</w:t>
      </w:r>
      <w:bookmarkEnd w:id="78"/>
    </w:p>
    <w:p w:rsidR="00AC6F58" w:rsidRPr="007C676C" w:rsidRDefault="00AC6F58" w:rsidP="00AC6F58">
      <w:pPr>
        <w:pStyle w:val="subsection"/>
      </w:pPr>
      <w:r w:rsidRPr="007C676C">
        <w:tab/>
      </w:r>
      <w:r w:rsidRPr="007C676C">
        <w:tab/>
        <w:t>The APVMA is not subject to taxation under the laws of the Commonwealth or of a State or Territory.</w:t>
      </w:r>
    </w:p>
    <w:p w:rsidR="00AC6F58" w:rsidRPr="007C676C" w:rsidRDefault="00AC6F58" w:rsidP="00AC6F58">
      <w:pPr>
        <w:pStyle w:val="notetext"/>
      </w:pPr>
      <w:r w:rsidRPr="007C676C">
        <w:t>Note:</w:t>
      </w:r>
      <w:r w:rsidRPr="007C676C">
        <w:tab/>
        <w:t>Despite this section, the APVMA may be subject to taxation under certain laws. See, for example, section</w:t>
      </w:r>
      <w:r w:rsidR="007C676C">
        <w:t> </w:t>
      </w:r>
      <w:r w:rsidRPr="007C676C">
        <w:t>177</w:t>
      </w:r>
      <w:r w:rsidR="007C676C">
        <w:noBreakHyphen/>
      </w:r>
      <w:r w:rsidRPr="007C676C">
        <w:t xml:space="preserve">5 of the </w:t>
      </w:r>
      <w:r w:rsidRPr="007C676C">
        <w:rPr>
          <w:i/>
        </w:rPr>
        <w:t>A New Tax System (Goods and Services Tax) Act 1999</w:t>
      </w:r>
      <w:r w:rsidRPr="007C676C">
        <w:t>.</w:t>
      </w:r>
    </w:p>
    <w:p w:rsidR="008E3F64" w:rsidRPr="007C676C" w:rsidRDefault="008E3F64" w:rsidP="00664081">
      <w:pPr>
        <w:pStyle w:val="ActHead2"/>
        <w:pageBreakBefore/>
      </w:pPr>
      <w:bookmarkStart w:id="79" w:name="_Toc417377652"/>
      <w:r w:rsidRPr="007C676C">
        <w:rPr>
          <w:rStyle w:val="CharPartNo"/>
        </w:rPr>
        <w:lastRenderedPageBreak/>
        <w:t>Part</w:t>
      </w:r>
      <w:r w:rsidR="007C676C" w:rsidRPr="007C676C">
        <w:rPr>
          <w:rStyle w:val="CharPartNo"/>
        </w:rPr>
        <w:t> </w:t>
      </w:r>
      <w:r w:rsidRPr="007C676C">
        <w:rPr>
          <w:rStyle w:val="CharPartNo"/>
        </w:rPr>
        <w:t>7A</w:t>
      </w:r>
      <w:r w:rsidRPr="007C676C">
        <w:t>—</w:t>
      </w:r>
      <w:r w:rsidRPr="007C676C">
        <w:rPr>
          <w:rStyle w:val="CharPartText"/>
        </w:rPr>
        <w:t>Importation, manufacture and exportation of chemicals</w:t>
      </w:r>
      <w:bookmarkEnd w:id="79"/>
    </w:p>
    <w:p w:rsidR="008E3F64" w:rsidRPr="007C676C" w:rsidRDefault="008E3F64" w:rsidP="008E3F64">
      <w:pPr>
        <w:pStyle w:val="ActHead3"/>
      </w:pPr>
      <w:bookmarkStart w:id="80" w:name="_Toc417377653"/>
      <w:r w:rsidRPr="007C676C">
        <w:rPr>
          <w:rStyle w:val="CharDivNo"/>
        </w:rPr>
        <w:t>Division</w:t>
      </w:r>
      <w:r w:rsidR="007C676C" w:rsidRPr="007C676C">
        <w:rPr>
          <w:rStyle w:val="CharDivNo"/>
        </w:rPr>
        <w:t> </w:t>
      </w:r>
      <w:r w:rsidRPr="007C676C">
        <w:rPr>
          <w:rStyle w:val="CharDivNo"/>
        </w:rPr>
        <w:t>1</w:t>
      </w:r>
      <w:r w:rsidRPr="007C676C">
        <w:t>—</w:t>
      </w:r>
      <w:r w:rsidRPr="007C676C">
        <w:rPr>
          <w:rStyle w:val="CharDivText"/>
        </w:rPr>
        <w:t>Interpretation</w:t>
      </w:r>
      <w:bookmarkEnd w:id="80"/>
    </w:p>
    <w:p w:rsidR="008E3F64" w:rsidRPr="007C676C" w:rsidRDefault="008E3F64" w:rsidP="008E3F64">
      <w:pPr>
        <w:pStyle w:val="ActHead5"/>
      </w:pPr>
      <w:bookmarkStart w:id="81" w:name="_Toc417377654"/>
      <w:r w:rsidRPr="007C676C">
        <w:rPr>
          <w:rStyle w:val="CharSectno"/>
        </w:rPr>
        <w:t>69A</w:t>
      </w:r>
      <w:r w:rsidRPr="007C676C">
        <w:t xml:space="preserve">  Interpretation</w:t>
      </w:r>
      <w:bookmarkEnd w:id="81"/>
    </w:p>
    <w:p w:rsidR="008E3F64" w:rsidRPr="007C676C" w:rsidRDefault="008E3F64" w:rsidP="008E3F64">
      <w:pPr>
        <w:pStyle w:val="subsection"/>
      </w:pPr>
      <w:r w:rsidRPr="007C676C">
        <w:tab/>
      </w:r>
      <w:r w:rsidRPr="007C676C">
        <w:tab/>
        <w:t xml:space="preserve">Unless the contrary intention appears, expressions used in this Part have the same meanings as in the Code set out in the Schedule to the </w:t>
      </w:r>
      <w:r w:rsidRPr="007C676C">
        <w:rPr>
          <w:i/>
        </w:rPr>
        <w:t>Agricultural and Veterinary Chemicals Code Act 1994</w:t>
      </w:r>
      <w:r w:rsidRPr="007C676C">
        <w:t>.</w:t>
      </w:r>
    </w:p>
    <w:p w:rsidR="008E3F64" w:rsidRPr="007C676C" w:rsidRDefault="008E3F64" w:rsidP="00664081">
      <w:pPr>
        <w:pStyle w:val="ActHead3"/>
        <w:pageBreakBefore/>
      </w:pPr>
      <w:bookmarkStart w:id="82" w:name="_Toc417377655"/>
      <w:r w:rsidRPr="007C676C">
        <w:rPr>
          <w:rStyle w:val="CharDivNo"/>
        </w:rPr>
        <w:lastRenderedPageBreak/>
        <w:t>Division</w:t>
      </w:r>
      <w:r w:rsidR="007C676C" w:rsidRPr="007C676C">
        <w:rPr>
          <w:rStyle w:val="CharDivNo"/>
        </w:rPr>
        <w:t> </w:t>
      </w:r>
      <w:r w:rsidRPr="007C676C">
        <w:rPr>
          <w:rStyle w:val="CharDivNo"/>
        </w:rPr>
        <w:t>2</w:t>
      </w:r>
      <w:r w:rsidRPr="007C676C">
        <w:t>—</w:t>
      </w:r>
      <w:r w:rsidRPr="007C676C">
        <w:rPr>
          <w:rStyle w:val="CharDivText"/>
        </w:rPr>
        <w:t>Importation, manufacture and exportation</w:t>
      </w:r>
      <w:bookmarkEnd w:id="82"/>
    </w:p>
    <w:p w:rsidR="0037250F" w:rsidRPr="007C676C" w:rsidRDefault="0037250F" w:rsidP="0037250F">
      <w:pPr>
        <w:pStyle w:val="ActHead4"/>
      </w:pPr>
      <w:bookmarkStart w:id="83" w:name="_Toc417377656"/>
      <w:r w:rsidRPr="007C676C">
        <w:rPr>
          <w:rStyle w:val="CharSubdNo"/>
        </w:rPr>
        <w:t>Subdivision A</w:t>
      </w:r>
      <w:r w:rsidRPr="007C676C">
        <w:t>—</w:t>
      </w:r>
      <w:r w:rsidRPr="007C676C">
        <w:rPr>
          <w:rStyle w:val="CharSubdText"/>
        </w:rPr>
        <w:t>Importation</w:t>
      </w:r>
      <w:bookmarkEnd w:id="83"/>
    </w:p>
    <w:p w:rsidR="008E3F64" w:rsidRPr="007C676C" w:rsidRDefault="008E3F64" w:rsidP="008E3F64">
      <w:pPr>
        <w:pStyle w:val="ActHead5"/>
      </w:pPr>
      <w:bookmarkStart w:id="84" w:name="_Toc417377657"/>
      <w:r w:rsidRPr="007C676C">
        <w:rPr>
          <w:rStyle w:val="CharSectno"/>
        </w:rPr>
        <w:t>69B</w:t>
      </w:r>
      <w:r w:rsidRPr="007C676C">
        <w:t xml:space="preserve">  Importation offence</w:t>
      </w:r>
      <w:bookmarkEnd w:id="84"/>
    </w:p>
    <w:p w:rsidR="008E3F64" w:rsidRPr="007C676C" w:rsidRDefault="008E3F64" w:rsidP="008E3F64">
      <w:pPr>
        <w:pStyle w:val="subsection"/>
      </w:pPr>
      <w:r w:rsidRPr="007C676C">
        <w:tab/>
        <w:t>(1)</w:t>
      </w:r>
      <w:r w:rsidRPr="007C676C">
        <w:tab/>
        <w:t>A person must not:</w:t>
      </w:r>
    </w:p>
    <w:p w:rsidR="008E3F64" w:rsidRPr="007C676C" w:rsidRDefault="008E3F64" w:rsidP="008E3F64">
      <w:pPr>
        <w:pStyle w:val="paragraph"/>
      </w:pPr>
      <w:r w:rsidRPr="007C676C">
        <w:tab/>
        <w:t>(a)</w:t>
      </w:r>
      <w:r w:rsidRPr="007C676C">
        <w:tab/>
        <w:t xml:space="preserve">import into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sub"/>
      </w:pPr>
      <w:r w:rsidRPr="007C676C">
        <w:tab/>
        <w:t>(i)</w:t>
      </w:r>
      <w:r w:rsidRPr="007C676C">
        <w:tab/>
        <w:t>an active constituent for a proposed or existing chemical product that is neither an approved active constituent nor an exempt active constituent; or</w:t>
      </w:r>
    </w:p>
    <w:p w:rsidR="008E3F64" w:rsidRPr="007C676C" w:rsidRDefault="008E3F64" w:rsidP="008E3F64">
      <w:pPr>
        <w:pStyle w:val="paragraphsub"/>
      </w:pPr>
      <w:r w:rsidRPr="007C676C">
        <w:tab/>
        <w:t>(ii)</w:t>
      </w:r>
      <w:r w:rsidRPr="007C676C">
        <w:tab/>
        <w:t>a chemical product that is not a registered chemical product, a reserved chemical product or an exempt chemical product; or</w:t>
      </w:r>
    </w:p>
    <w:p w:rsidR="008E3F64" w:rsidRPr="007C676C" w:rsidRDefault="008E3F64" w:rsidP="008E3F64">
      <w:pPr>
        <w:pStyle w:val="paragraph"/>
      </w:pPr>
      <w:r w:rsidRPr="007C676C">
        <w:tab/>
        <w:t>(b)</w:t>
      </w:r>
      <w:r w:rsidRPr="007C676C">
        <w:tab/>
        <w:t xml:space="preserve">arrange for the importation into </w:t>
      </w:r>
      <w:smartTag w:uri="urn:schemas-microsoft-com:office:smarttags" w:element="country-region">
        <w:smartTag w:uri="urn:schemas-microsoft-com:office:smarttags" w:element="place">
          <w:r w:rsidRPr="007C676C">
            <w:t>Australia</w:t>
          </w:r>
        </w:smartTag>
      </w:smartTag>
      <w:r w:rsidRPr="007C676C">
        <w:t xml:space="preserve">, on behalf of another person who, at the time of the arrangements, is neither a resident of, nor carrying on business in, </w:t>
      </w:r>
      <w:smartTag w:uri="urn:schemas-microsoft-com:office:smarttags" w:element="country-region">
        <w:smartTag w:uri="urn:schemas-microsoft-com:office:smarttags" w:element="place">
          <w:r w:rsidRPr="007C676C">
            <w:t>Australia</w:t>
          </w:r>
        </w:smartTag>
      </w:smartTag>
      <w:r w:rsidRPr="007C676C">
        <w:t>, of such an active constituent or chemical product.</w:t>
      </w:r>
    </w:p>
    <w:p w:rsidR="00063F44" w:rsidRPr="007C676C" w:rsidRDefault="00063F44" w:rsidP="00063F44">
      <w:pPr>
        <w:pStyle w:val="subsection"/>
      </w:pPr>
      <w:r w:rsidRPr="007C676C">
        <w:tab/>
        <w:t>(1AA)</w:t>
      </w:r>
      <w:r w:rsidRPr="007C676C">
        <w:tab/>
        <w:t xml:space="preserve">A person commits an offence if the person contravenes </w:t>
      </w:r>
      <w:r w:rsidR="007C676C">
        <w:t>subsection (</w:t>
      </w:r>
      <w:r w:rsidRPr="007C676C">
        <w:t>1).</w:t>
      </w:r>
    </w:p>
    <w:p w:rsidR="00063F44" w:rsidRPr="007C676C" w:rsidRDefault="00063F44" w:rsidP="00063F44">
      <w:pPr>
        <w:pStyle w:val="Penalty"/>
      </w:pPr>
      <w:r w:rsidRPr="007C676C">
        <w:t>Penalty:</w:t>
      </w:r>
      <w:r w:rsidRPr="007C676C">
        <w:tab/>
        <w:t>300 penalty units.</w:t>
      </w:r>
    </w:p>
    <w:p w:rsidR="008E3F64" w:rsidRPr="007C676C" w:rsidRDefault="008E3F64" w:rsidP="008E3F64">
      <w:pPr>
        <w:pStyle w:val="subsection"/>
      </w:pPr>
      <w:r w:rsidRPr="007C676C">
        <w:tab/>
        <w:t>(1A)</w:t>
      </w:r>
      <w:r w:rsidRPr="007C676C">
        <w:tab/>
      </w:r>
      <w:r w:rsidR="007C676C">
        <w:t>Subsection (</w:t>
      </w:r>
      <w:r w:rsidR="00333FA0" w:rsidRPr="007C676C">
        <w:t>1AA)</w:t>
      </w:r>
      <w:r w:rsidRPr="007C676C">
        <w:t xml:space="preserve"> does not apply if the person has a reasonable excuse.</w:t>
      </w:r>
    </w:p>
    <w:p w:rsidR="008E3F64" w:rsidRPr="007C676C" w:rsidRDefault="008E3F64" w:rsidP="008E3F64">
      <w:pPr>
        <w:pStyle w:val="notetext"/>
      </w:pPr>
      <w:r w:rsidRPr="007C676C">
        <w:t>Note:</w:t>
      </w:r>
      <w:r w:rsidRPr="007C676C">
        <w:tab/>
        <w:t xml:space="preserve">The defendant bears an evidential burden in relation to the matter in </w:t>
      </w:r>
      <w:r w:rsidR="007C676C">
        <w:t>subsection (</w:t>
      </w:r>
      <w:r w:rsidRPr="007C676C">
        <w:t>1A). See subsection</w:t>
      </w:r>
      <w:r w:rsidR="007C676C">
        <w:t> </w:t>
      </w:r>
      <w:r w:rsidRPr="007C676C">
        <w:t xml:space="preserve">13.3(3) of the </w:t>
      </w:r>
      <w:r w:rsidRPr="007C676C">
        <w:rPr>
          <w:i/>
        </w:rPr>
        <w:t>Criminal Code</w:t>
      </w:r>
      <w:r w:rsidRPr="007C676C">
        <w:t>.</w:t>
      </w:r>
    </w:p>
    <w:p w:rsidR="008E3F64" w:rsidRPr="007C676C" w:rsidRDefault="008E3F64" w:rsidP="008E3F64">
      <w:pPr>
        <w:pStyle w:val="subsection"/>
      </w:pPr>
      <w:r w:rsidRPr="007C676C">
        <w:tab/>
        <w:t>(1B)</w:t>
      </w:r>
      <w:r w:rsidRPr="007C676C">
        <w:tab/>
      </w:r>
      <w:r w:rsidR="007C676C">
        <w:t>Subsection (</w:t>
      </w:r>
      <w:r w:rsidR="00333FA0" w:rsidRPr="007C676C">
        <w:t>1AA)</w:t>
      </w:r>
      <w:r w:rsidRPr="007C676C">
        <w:t xml:space="preserve"> does not apply if the person has the APVMA’s written consent.</w:t>
      </w:r>
    </w:p>
    <w:p w:rsidR="008E3F64" w:rsidRPr="007C676C" w:rsidRDefault="008E3F64" w:rsidP="008E3F64">
      <w:pPr>
        <w:pStyle w:val="notetext"/>
      </w:pPr>
      <w:r w:rsidRPr="007C676C">
        <w:t>Note:</w:t>
      </w:r>
      <w:r w:rsidRPr="007C676C">
        <w:tab/>
        <w:t xml:space="preserve">The defendant bears an evidential burden in relation to the matter in </w:t>
      </w:r>
      <w:r w:rsidR="007C676C">
        <w:t>subsection (</w:t>
      </w:r>
      <w:r w:rsidRPr="007C676C">
        <w:t>1B). See subsection</w:t>
      </w:r>
      <w:r w:rsidR="007C676C">
        <w:t> </w:t>
      </w:r>
      <w:r w:rsidRPr="007C676C">
        <w:t xml:space="preserve">13.3(3) of the </w:t>
      </w:r>
      <w:r w:rsidRPr="007C676C">
        <w:rPr>
          <w:i/>
        </w:rPr>
        <w:t>Criminal Code</w:t>
      </w:r>
      <w:r w:rsidRPr="007C676C">
        <w:t>.</w:t>
      </w:r>
    </w:p>
    <w:p w:rsidR="008E3F64" w:rsidRPr="007C676C" w:rsidRDefault="008E3F64" w:rsidP="008E3F64">
      <w:pPr>
        <w:pStyle w:val="subsection"/>
      </w:pPr>
      <w:r w:rsidRPr="007C676C">
        <w:tab/>
        <w:t>(1C)</w:t>
      </w:r>
      <w:r w:rsidRPr="007C676C">
        <w:tab/>
      </w:r>
      <w:r w:rsidR="0083769E" w:rsidRPr="007C676C">
        <w:t xml:space="preserve">For the purposes of </w:t>
      </w:r>
      <w:r w:rsidR="007C676C">
        <w:t>subsection (</w:t>
      </w:r>
      <w:r w:rsidR="0083769E" w:rsidRPr="007C676C">
        <w:t xml:space="preserve">1AA), strict liability applies to the physical element of circumstance in </w:t>
      </w:r>
      <w:r w:rsidR="007C676C">
        <w:t>subparagraph (</w:t>
      </w:r>
      <w:r w:rsidR="0083769E" w:rsidRPr="007C676C">
        <w:t>1)(a)(i)</w:t>
      </w:r>
      <w:r w:rsidRPr="007C676C">
        <w:t xml:space="preserve">, that the </w:t>
      </w:r>
      <w:r w:rsidRPr="007C676C">
        <w:lastRenderedPageBreak/>
        <w:t>active constituent is neither an approved active constituent nor an exempt active constituent.</w:t>
      </w:r>
    </w:p>
    <w:p w:rsidR="008E3F64" w:rsidRPr="007C676C" w:rsidRDefault="008E3F64" w:rsidP="008E3F64">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8E3F64" w:rsidRPr="007C676C" w:rsidRDefault="008E3F64" w:rsidP="008E3F64">
      <w:pPr>
        <w:pStyle w:val="subsection"/>
      </w:pPr>
      <w:r w:rsidRPr="007C676C">
        <w:tab/>
        <w:t>(1D)</w:t>
      </w:r>
      <w:r w:rsidRPr="007C676C">
        <w:tab/>
      </w:r>
      <w:r w:rsidR="00B17DD2" w:rsidRPr="007C676C">
        <w:t xml:space="preserve">For the purposes of </w:t>
      </w:r>
      <w:r w:rsidR="007C676C">
        <w:t>subsection (</w:t>
      </w:r>
      <w:r w:rsidR="00B17DD2" w:rsidRPr="007C676C">
        <w:t xml:space="preserve">1AA), strict liability applies to the physical element of circumstance in </w:t>
      </w:r>
      <w:r w:rsidR="007C676C">
        <w:t>subparagraph (</w:t>
      </w:r>
      <w:r w:rsidR="00B17DD2" w:rsidRPr="007C676C">
        <w:t>1)(a)(ii)</w:t>
      </w:r>
      <w:r w:rsidRPr="007C676C">
        <w:t>, that the chemical product is neither a registered chemical product nor an exempt chemical product.</w:t>
      </w:r>
    </w:p>
    <w:p w:rsidR="008E3F64" w:rsidRPr="007C676C" w:rsidRDefault="008E3F64" w:rsidP="008E3F64">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A36513" w:rsidRPr="007C676C" w:rsidRDefault="00A36513" w:rsidP="00A36513">
      <w:pPr>
        <w:pStyle w:val="subsection"/>
      </w:pPr>
      <w:r w:rsidRPr="007C676C">
        <w:tab/>
        <w:t>(1E)</w:t>
      </w:r>
      <w:r w:rsidRPr="007C676C">
        <w:tab/>
      </w:r>
      <w:r w:rsidR="007C676C">
        <w:t>Subsection (</w:t>
      </w:r>
      <w:r w:rsidRPr="007C676C">
        <w:t>1) is a civil penalty provision.</w:t>
      </w:r>
    </w:p>
    <w:p w:rsidR="00A36513" w:rsidRPr="007C676C" w:rsidRDefault="00A36513" w:rsidP="00A36513">
      <w:pPr>
        <w:pStyle w:val="notetext"/>
      </w:pPr>
      <w:r w:rsidRPr="007C676C">
        <w:t>Note 1:</w:t>
      </w:r>
      <w:r w:rsidRPr="007C676C">
        <w:tab/>
        <w:t>Part</w:t>
      </w:r>
      <w:r w:rsidR="007C676C">
        <w:t> </w:t>
      </w:r>
      <w:r w:rsidRPr="007C676C">
        <w:t>7AB provides for pecuniary penalties for contraventions of civil penalty provisions.</w:t>
      </w:r>
    </w:p>
    <w:p w:rsidR="00A36513" w:rsidRPr="007C676C" w:rsidRDefault="00A36513" w:rsidP="00A36513">
      <w:pPr>
        <w:pStyle w:val="notetext"/>
      </w:pPr>
      <w:r w:rsidRPr="007C676C">
        <w:t>Note 2:</w:t>
      </w:r>
      <w:r w:rsidRPr="007C676C">
        <w:tab/>
        <w:t xml:space="preserve">For the evidential burden in civil penalty proceedings in relation to the matters in </w:t>
      </w:r>
      <w:r w:rsidR="007C676C">
        <w:t>subsection (</w:t>
      </w:r>
      <w:r w:rsidRPr="007C676C">
        <w:t>1B), see section</w:t>
      </w:r>
      <w:r w:rsidR="007C676C">
        <w:t> </w:t>
      </w:r>
      <w:r w:rsidRPr="007C676C">
        <w:t>69EJP.</w:t>
      </w:r>
    </w:p>
    <w:p w:rsidR="008E3F64" w:rsidRPr="007C676C" w:rsidRDefault="008E3F64" w:rsidP="003D2C67">
      <w:pPr>
        <w:pStyle w:val="subsection"/>
        <w:keepNext/>
      </w:pPr>
      <w:r w:rsidRPr="007C676C">
        <w:tab/>
        <w:t>(2)</w:t>
      </w:r>
      <w:r w:rsidRPr="007C676C">
        <w:tab/>
        <w:t xml:space="preserve">In </w:t>
      </w:r>
      <w:r w:rsidR="007C676C">
        <w:t>subsection (</w:t>
      </w:r>
      <w:r w:rsidRPr="007C676C">
        <w:t>1):</w:t>
      </w:r>
    </w:p>
    <w:p w:rsidR="008E3F64" w:rsidRPr="007C676C" w:rsidRDefault="008E3F64" w:rsidP="008E3F64">
      <w:pPr>
        <w:pStyle w:val="Definition"/>
      </w:pPr>
      <w:r w:rsidRPr="007C676C">
        <w:rPr>
          <w:b/>
          <w:i/>
        </w:rPr>
        <w:t>exempt active constituent</w:t>
      </w:r>
      <w:r w:rsidRPr="007C676C">
        <w:t xml:space="preserve"> means an active constituent that is exempted by the APVMA from the operation of that subsection.</w:t>
      </w:r>
    </w:p>
    <w:p w:rsidR="008E3F64" w:rsidRPr="007C676C" w:rsidRDefault="008E3F64" w:rsidP="008E3F64">
      <w:pPr>
        <w:pStyle w:val="Definition"/>
      </w:pPr>
      <w:r w:rsidRPr="007C676C">
        <w:rPr>
          <w:b/>
          <w:i/>
        </w:rPr>
        <w:t>exempt chemical product</w:t>
      </w:r>
      <w:r w:rsidRPr="007C676C">
        <w:t xml:space="preserve"> means a chemical product that is exempted by the APVMA from the operation of that subsection.</w:t>
      </w:r>
    </w:p>
    <w:p w:rsidR="008E3F64" w:rsidRPr="007C676C" w:rsidRDefault="008E3F64" w:rsidP="008E3F64">
      <w:pPr>
        <w:pStyle w:val="subsection"/>
      </w:pPr>
      <w:r w:rsidRPr="007C676C">
        <w:tab/>
        <w:t>(3)</w:t>
      </w:r>
      <w:r w:rsidRPr="007C676C">
        <w:tab/>
        <w:t xml:space="preserve">The APVMA may, by writing, exempt an active constituent for a proposed or existing chemical product, or exempt a chemical product, from the operation of </w:t>
      </w:r>
      <w:r w:rsidR="007C676C">
        <w:t>subsection (</w:t>
      </w:r>
      <w:r w:rsidRPr="007C676C">
        <w:t>1).</w:t>
      </w:r>
    </w:p>
    <w:p w:rsidR="00911B0B" w:rsidRPr="007C676C" w:rsidRDefault="00911B0B" w:rsidP="00911B0B">
      <w:pPr>
        <w:pStyle w:val="subsection"/>
      </w:pPr>
      <w:r w:rsidRPr="007C676C">
        <w:tab/>
        <w:t>(3A)</w:t>
      </w:r>
      <w:r w:rsidRPr="007C676C">
        <w:tab/>
        <w:t xml:space="preserve">A consent given under </w:t>
      </w:r>
      <w:r w:rsidR="007C676C">
        <w:t>subsection (</w:t>
      </w:r>
      <w:r w:rsidRPr="007C676C">
        <w:t>1B) may be subject to any conditions that the APVMA thinks appropriate.</w:t>
      </w:r>
    </w:p>
    <w:p w:rsidR="00911B0B" w:rsidRPr="007C676C" w:rsidRDefault="00911B0B" w:rsidP="00911B0B">
      <w:pPr>
        <w:pStyle w:val="subsection"/>
      </w:pPr>
      <w:r w:rsidRPr="007C676C">
        <w:tab/>
        <w:t>(3B)</w:t>
      </w:r>
      <w:r w:rsidRPr="007C676C">
        <w:tab/>
        <w:t>The APVMA may impose a condition, by writing, on a consent at any time while the consent is in force.</w:t>
      </w:r>
    </w:p>
    <w:p w:rsidR="008E3F64" w:rsidRPr="007C676C" w:rsidRDefault="008E3F64" w:rsidP="008E3F64">
      <w:pPr>
        <w:pStyle w:val="subsection"/>
      </w:pPr>
      <w:r w:rsidRPr="007C676C">
        <w:tab/>
        <w:t>(4)</w:t>
      </w:r>
      <w:r w:rsidRPr="007C676C">
        <w:tab/>
        <w:t>If:</w:t>
      </w:r>
    </w:p>
    <w:p w:rsidR="008E3F64" w:rsidRPr="007C676C" w:rsidRDefault="008E3F64" w:rsidP="008E3F64">
      <w:pPr>
        <w:pStyle w:val="paragraph"/>
      </w:pPr>
      <w:r w:rsidRPr="007C676C">
        <w:tab/>
        <w:t>(a)</w:t>
      </w:r>
      <w:r w:rsidRPr="007C676C">
        <w:tab/>
        <w:t xml:space="preserve">the importation of an active constituent for a proposed or existing chemical product, or of a chemical product, is prohibited under </w:t>
      </w:r>
      <w:r w:rsidR="007C676C">
        <w:t>subsection (</w:t>
      </w:r>
      <w:r w:rsidRPr="007C676C">
        <w:t>1); and</w:t>
      </w:r>
    </w:p>
    <w:p w:rsidR="008E3F64" w:rsidRPr="007C676C" w:rsidRDefault="008E3F64" w:rsidP="008E3F64">
      <w:pPr>
        <w:pStyle w:val="paragraph"/>
      </w:pPr>
      <w:r w:rsidRPr="007C676C">
        <w:lastRenderedPageBreak/>
        <w:tab/>
        <w:t>(b)</w:t>
      </w:r>
      <w:r w:rsidRPr="007C676C">
        <w:tab/>
        <w:t>the APVMA notifies the Comptroller</w:t>
      </w:r>
      <w:r w:rsidR="007C676C">
        <w:noBreakHyphen/>
      </w:r>
      <w:r w:rsidRPr="007C676C">
        <w:t xml:space="preserve">General of Customs in writing that the APVMA wishes the </w:t>
      </w:r>
      <w:r w:rsidRPr="007C676C">
        <w:rPr>
          <w:i/>
        </w:rPr>
        <w:t xml:space="preserve">Customs Act 1901 </w:t>
      </w:r>
      <w:r w:rsidRPr="007C676C">
        <w:t>to apply to that importation;</w:t>
      </w:r>
    </w:p>
    <w:p w:rsidR="008E3F64" w:rsidRPr="007C676C" w:rsidRDefault="008E3F64" w:rsidP="008E3F64">
      <w:pPr>
        <w:pStyle w:val="subsection2"/>
      </w:pPr>
      <w:r w:rsidRPr="007C676C">
        <w:t xml:space="preserve">the </w:t>
      </w:r>
      <w:r w:rsidRPr="007C676C">
        <w:rPr>
          <w:i/>
        </w:rPr>
        <w:t xml:space="preserve">Customs Act 1901 </w:t>
      </w:r>
      <w:r w:rsidRPr="007C676C">
        <w:t>has effect as if the constituent or product included in that importation were goods described as forfeited to the Crown under section</w:t>
      </w:r>
      <w:r w:rsidR="007C676C">
        <w:t> </w:t>
      </w:r>
      <w:r w:rsidRPr="007C676C">
        <w:t>229 of that Act because they were prohibited imports within the meaning of that Act.</w:t>
      </w:r>
    </w:p>
    <w:p w:rsidR="003B4C46" w:rsidRPr="007C676C" w:rsidRDefault="003B4C46" w:rsidP="003B4C46">
      <w:pPr>
        <w:pStyle w:val="ActHead4"/>
      </w:pPr>
      <w:bookmarkStart w:id="85" w:name="_Toc417377658"/>
      <w:r w:rsidRPr="007C676C">
        <w:rPr>
          <w:rStyle w:val="CharSubdNo"/>
        </w:rPr>
        <w:t>Subdivision B</w:t>
      </w:r>
      <w:r w:rsidRPr="007C676C">
        <w:t>—</w:t>
      </w:r>
      <w:r w:rsidRPr="007C676C">
        <w:rPr>
          <w:rStyle w:val="CharSubdText"/>
        </w:rPr>
        <w:t>Provision of information</w:t>
      </w:r>
      <w:bookmarkEnd w:id="85"/>
    </w:p>
    <w:p w:rsidR="008E3F64" w:rsidRPr="007C676C" w:rsidRDefault="008E3F64" w:rsidP="008E3F64">
      <w:pPr>
        <w:pStyle w:val="ActHead5"/>
      </w:pPr>
      <w:bookmarkStart w:id="86" w:name="_Toc417377659"/>
      <w:r w:rsidRPr="007C676C">
        <w:rPr>
          <w:rStyle w:val="CharSectno"/>
        </w:rPr>
        <w:t>69CA</w:t>
      </w:r>
      <w:r w:rsidRPr="007C676C">
        <w:t xml:space="preserve">  Providing information about certain chemical products etc. to comply with international agreements</w:t>
      </w:r>
      <w:bookmarkEnd w:id="86"/>
    </w:p>
    <w:p w:rsidR="008E3F64" w:rsidRPr="007C676C" w:rsidRDefault="008E3F64" w:rsidP="008E3F64">
      <w:pPr>
        <w:pStyle w:val="SubsectionHead"/>
      </w:pPr>
      <w:r w:rsidRPr="007C676C">
        <w:t>Regulations may prescribe international agreements</w:t>
      </w:r>
    </w:p>
    <w:p w:rsidR="008E3F64" w:rsidRPr="007C676C" w:rsidRDefault="008E3F64" w:rsidP="008E3F64">
      <w:pPr>
        <w:pStyle w:val="subsection"/>
      </w:pPr>
      <w:r w:rsidRPr="007C676C">
        <w:tab/>
        <w:t>(1)</w:t>
      </w:r>
      <w:r w:rsidRPr="007C676C">
        <w:tab/>
        <w:t>The regulations may prescribe an international agreement or arrangement for the purposes of this section.</w:t>
      </w:r>
    </w:p>
    <w:p w:rsidR="008E3F64" w:rsidRPr="007C676C" w:rsidRDefault="008E3F64" w:rsidP="008E3F64">
      <w:pPr>
        <w:pStyle w:val="SubsectionHead"/>
      </w:pPr>
      <w:r w:rsidRPr="007C676C">
        <w:t>Regulations may prescribe information about import etc. of certain chemicals</w:t>
      </w:r>
    </w:p>
    <w:p w:rsidR="008E3F64" w:rsidRPr="007C676C" w:rsidRDefault="008E3F64" w:rsidP="008E3F64">
      <w:pPr>
        <w:pStyle w:val="subsection"/>
      </w:pPr>
      <w:r w:rsidRPr="007C676C">
        <w:tab/>
        <w:t>(2)</w:t>
      </w:r>
      <w:r w:rsidRPr="007C676C">
        <w:tab/>
        <w:t>For the purposes of complying with a prescribed agreement or arrangement, the regulations may prescribe the following information in respect of a prescribed active constituent for a proposed or existing chemical product, or a prescribed chemical product:</w:t>
      </w:r>
    </w:p>
    <w:p w:rsidR="008E3F64" w:rsidRPr="007C676C" w:rsidRDefault="008E3F64" w:rsidP="008E3F64">
      <w:pPr>
        <w:pStyle w:val="paragraph"/>
      </w:pPr>
      <w:r w:rsidRPr="007C676C">
        <w:tab/>
        <w:t>(a)</w:t>
      </w:r>
      <w:r w:rsidRPr="007C676C">
        <w:tab/>
        <w:t xml:space="preserve">information about the import of the constituent or product into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(b)</w:t>
      </w:r>
      <w:r w:rsidRPr="007C676C">
        <w:tab/>
        <w:t xml:space="preserve">information about the manufacture or use of the constituent or product in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(c)</w:t>
      </w:r>
      <w:r w:rsidRPr="007C676C">
        <w:tab/>
        <w:t xml:space="preserve">information about other dealings with the constituent or product in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(d)</w:t>
      </w:r>
      <w:r w:rsidRPr="007C676C">
        <w:tab/>
        <w:t xml:space="preserve">information about the export of the constituent or product from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subsection"/>
      </w:pPr>
      <w:r w:rsidRPr="007C676C">
        <w:tab/>
        <w:t>(3)</w:t>
      </w:r>
      <w:r w:rsidRPr="007C676C">
        <w:tab/>
        <w:t>For each constituent or product, the regulations must identify the relevant international agreement or arrangement.</w:t>
      </w:r>
    </w:p>
    <w:p w:rsidR="008E3F64" w:rsidRPr="007C676C" w:rsidRDefault="008E3F64" w:rsidP="008E3F64">
      <w:pPr>
        <w:pStyle w:val="SubsectionHead"/>
      </w:pPr>
      <w:r w:rsidRPr="007C676C">
        <w:lastRenderedPageBreak/>
        <w:t>A person must provide prescribed information about prescribed constituents or products</w:t>
      </w:r>
    </w:p>
    <w:p w:rsidR="008E3F64" w:rsidRPr="007C676C" w:rsidRDefault="008E3F64" w:rsidP="008E3F64">
      <w:pPr>
        <w:pStyle w:val="subsection"/>
      </w:pPr>
      <w:r w:rsidRPr="007C676C">
        <w:tab/>
        <w:t>(4)</w:t>
      </w:r>
      <w:r w:rsidRPr="007C676C">
        <w:tab/>
        <w:t>A person must provide any relevant prescribed information in respect of a prescribed constituent or product if the person imports, manufactures, uses, deals with or exports the constituent or product.</w:t>
      </w:r>
    </w:p>
    <w:p w:rsidR="008E3F64" w:rsidRPr="007C676C" w:rsidRDefault="008E3F64" w:rsidP="008E3F64">
      <w:pPr>
        <w:pStyle w:val="notetext"/>
      </w:pPr>
      <w:r w:rsidRPr="007C676C">
        <w:t>Note 1:</w:t>
      </w:r>
      <w:r w:rsidRPr="007C676C">
        <w:tab/>
        <w:t>A person who fails to provide the information or who provides false or misleading information may commit an offence against section</w:t>
      </w:r>
      <w:r w:rsidR="007C676C">
        <w:t> </w:t>
      </w:r>
      <w:r w:rsidRPr="007C676C">
        <w:t>69CD.</w:t>
      </w:r>
    </w:p>
    <w:p w:rsidR="008E3F64" w:rsidRPr="007C676C" w:rsidRDefault="008E3F64" w:rsidP="008E3F64">
      <w:pPr>
        <w:pStyle w:val="notetext"/>
      </w:pPr>
      <w:r w:rsidRPr="007C676C">
        <w:t>Note 2:</w:t>
      </w:r>
      <w:r w:rsidRPr="007C676C">
        <w:tab/>
        <w:t>Section</w:t>
      </w:r>
      <w:r w:rsidR="007C676C">
        <w:t> </w:t>
      </w:r>
      <w:r w:rsidRPr="007C676C">
        <w:t>69C might prohibit or restrict the import, manufacture, use, dealing or export of a prescribed constituent or product.</w:t>
      </w:r>
    </w:p>
    <w:p w:rsidR="008E3F64" w:rsidRPr="007C676C" w:rsidRDefault="008E3F64" w:rsidP="008E3F64">
      <w:pPr>
        <w:pStyle w:val="subsection"/>
      </w:pPr>
      <w:r w:rsidRPr="007C676C">
        <w:tab/>
        <w:t>(5)</w:t>
      </w:r>
      <w:r w:rsidRPr="007C676C">
        <w:tab/>
        <w:t>The information must be provided to the relevant agency in an approved form within the period prescribed for the constituent or product in the regulations.</w:t>
      </w:r>
    </w:p>
    <w:p w:rsidR="008E3F64" w:rsidRPr="007C676C" w:rsidRDefault="008E3F64" w:rsidP="008E3F64">
      <w:pPr>
        <w:pStyle w:val="SubsectionHead"/>
      </w:pPr>
      <w:r w:rsidRPr="007C676C">
        <w:t>Commencement of regulations</w:t>
      </w:r>
    </w:p>
    <w:p w:rsidR="008E3F64" w:rsidRPr="007C676C" w:rsidRDefault="008E3F64" w:rsidP="008E3F64">
      <w:pPr>
        <w:pStyle w:val="subsection"/>
      </w:pPr>
      <w:r w:rsidRPr="007C676C">
        <w:tab/>
        <w:t>(6)</w:t>
      </w:r>
      <w:r w:rsidRPr="007C676C">
        <w:tab/>
        <w:t>A regulation made for the purposes of this section in respect of a constituent or product may be expressed</w:t>
      </w:r>
      <w:r w:rsidRPr="007C676C">
        <w:rPr>
          <w:szCs w:val="22"/>
        </w:rPr>
        <w:t xml:space="preserve"> to come into force when the relevant international agreement or arrangement enters into force for </w:t>
      </w:r>
      <w:smartTag w:uri="urn:schemas-microsoft-com:office:smarttags" w:element="country-region">
        <w:smartTag w:uri="urn:schemas-microsoft-com:office:smarttags" w:element="place">
          <w:r w:rsidRPr="007C676C">
            <w:rPr>
              <w:szCs w:val="22"/>
            </w:rPr>
            <w:t>Australia</w:t>
          </w:r>
        </w:smartTag>
      </w:smartTag>
      <w:r w:rsidRPr="007C676C">
        <w:rPr>
          <w:szCs w:val="22"/>
        </w:rPr>
        <w:t xml:space="preserve">, but must not be expressed to </w:t>
      </w:r>
      <w:r w:rsidRPr="007C676C">
        <w:t>come into force before that time.</w:t>
      </w:r>
    </w:p>
    <w:p w:rsidR="008E3F64" w:rsidRPr="007C676C" w:rsidRDefault="008E3F64" w:rsidP="008E3F64">
      <w:pPr>
        <w:pStyle w:val="ActHead5"/>
      </w:pPr>
      <w:bookmarkStart w:id="87" w:name="_Toc417377660"/>
      <w:r w:rsidRPr="007C676C">
        <w:rPr>
          <w:rStyle w:val="CharSectno"/>
        </w:rPr>
        <w:t>69CB</w:t>
      </w:r>
      <w:r w:rsidRPr="007C676C">
        <w:t xml:space="preserve">  Providing information about certain chemical products etc. under international consideration</w:t>
      </w:r>
      <w:bookmarkEnd w:id="87"/>
    </w:p>
    <w:p w:rsidR="008E3F64" w:rsidRPr="007C676C" w:rsidRDefault="008E3F64" w:rsidP="008E3F64">
      <w:pPr>
        <w:pStyle w:val="SubsectionHead"/>
      </w:pPr>
      <w:r w:rsidRPr="007C676C">
        <w:t>Regulations may prescribe constituents and products</w:t>
      </w:r>
    </w:p>
    <w:p w:rsidR="008E3F64" w:rsidRPr="007C676C" w:rsidRDefault="008E3F64" w:rsidP="008E3F64">
      <w:pPr>
        <w:pStyle w:val="subsection"/>
      </w:pPr>
      <w:r w:rsidRPr="007C676C">
        <w:tab/>
        <w:t>(1)</w:t>
      </w:r>
      <w:r w:rsidRPr="007C676C">
        <w:tab/>
        <w:t>The regulations may prescribe the following active constituents for a proposed or existing chemical product, or the following chemical products, for the purposes of this section:</w:t>
      </w:r>
    </w:p>
    <w:p w:rsidR="008E3F64" w:rsidRPr="007C676C" w:rsidRDefault="008E3F64" w:rsidP="008E3F64">
      <w:pPr>
        <w:pStyle w:val="paragraph"/>
      </w:pPr>
      <w:r w:rsidRPr="007C676C">
        <w:tab/>
        <w:t>(a)</w:t>
      </w:r>
      <w:r w:rsidRPr="007C676C">
        <w:tab/>
        <w:t xml:space="preserve">a constituent or product that is the subject of an international agreement or arrangement that has not entered into force for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(b)</w:t>
      </w:r>
      <w:r w:rsidRPr="007C676C">
        <w:tab/>
        <w:t>a constituent or product that is the subject of consideration:</w:t>
      </w:r>
    </w:p>
    <w:p w:rsidR="008E3F64" w:rsidRPr="007C676C" w:rsidRDefault="008E3F64" w:rsidP="008E3F64">
      <w:pPr>
        <w:pStyle w:val="paragraphsub"/>
      </w:pPr>
      <w:r w:rsidRPr="007C676C">
        <w:lastRenderedPageBreak/>
        <w:tab/>
        <w:t>(i)</w:t>
      </w:r>
      <w:r w:rsidRPr="007C676C">
        <w:tab/>
        <w:t xml:space="preserve">by an international organisation, or by an organ of or a body established by an international organisation, or by </w:t>
      </w:r>
      <w:smartTag w:uri="urn:schemas-microsoft-com:office:smarttags" w:element="country-region">
        <w:smartTag w:uri="urn:schemas-microsoft-com:office:smarttags" w:element="place">
          <w:r w:rsidRPr="007C676C">
            <w:t>Australia</w:t>
          </w:r>
        </w:smartTag>
      </w:smartTag>
      <w:r w:rsidRPr="007C676C">
        <w:t xml:space="preserve"> together with any other country; and</w:t>
      </w:r>
    </w:p>
    <w:p w:rsidR="008E3F64" w:rsidRPr="007C676C" w:rsidRDefault="008E3F64" w:rsidP="008E3F64">
      <w:pPr>
        <w:pStyle w:val="paragraphsub"/>
      </w:pPr>
      <w:r w:rsidRPr="007C676C">
        <w:tab/>
        <w:t>(ii)</w:t>
      </w:r>
      <w:r w:rsidRPr="007C676C">
        <w:tab/>
        <w:t xml:space="preserve">in relation to an international agreement or arrangement (including one that has not entered into force for </w:t>
      </w:r>
      <w:smartTag w:uri="urn:schemas-microsoft-com:office:smarttags" w:element="country-region">
        <w:smartTag w:uri="urn:schemas-microsoft-com:office:smarttags" w:element="place">
          <w:r w:rsidRPr="007C676C">
            <w:t>Australia</w:t>
          </w:r>
        </w:smartTag>
      </w:smartTag>
      <w:r w:rsidRPr="007C676C">
        <w:t>) or in relation to negotiations for an international agreement or arrangement.</w:t>
      </w:r>
    </w:p>
    <w:p w:rsidR="008E3F64" w:rsidRPr="007C676C" w:rsidRDefault="008E3F64" w:rsidP="008E3F64">
      <w:pPr>
        <w:pStyle w:val="SubsectionHead"/>
      </w:pPr>
      <w:r w:rsidRPr="007C676C">
        <w:t>Regulations may prescribe information about import etc. of such constituents or products</w:t>
      </w:r>
    </w:p>
    <w:p w:rsidR="008E3F64" w:rsidRPr="007C676C" w:rsidRDefault="008E3F64" w:rsidP="008E3F64">
      <w:pPr>
        <w:pStyle w:val="subsection"/>
      </w:pPr>
      <w:r w:rsidRPr="007C676C">
        <w:tab/>
        <w:t>(2)</w:t>
      </w:r>
      <w:r w:rsidRPr="007C676C">
        <w:tab/>
        <w:t>The regulations may prescribe the following information in respect of a prescribed constituent or product:</w:t>
      </w:r>
    </w:p>
    <w:p w:rsidR="008E3F64" w:rsidRPr="007C676C" w:rsidRDefault="008E3F64" w:rsidP="008E3F64">
      <w:pPr>
        <w:pStyle w:val="paragraph"/>
      </w:pPr>
      <w:r w:rsidRPr="007C676C">
        <w:tab/>
        <w:t>(a)</w:t>
      </w:r>
      <w:r w:rsidRPr="007C676C">
        <w:tab/>
        <w:t xml:space="preserve">information about the import of the constituent or product into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(b)</w:t>
      </w:r>
      <w:r w:rsidRPr="007C676C">
        <w:tab/>
        <w:t xml:space="preserve">information about the manufacture or use of the constituent or product in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(c)</w:t>
      </w:r>
      <w:r w:rsidRPr="007C676C">
        <w:tab/>
        <w:t xml:space="preserve">information about other dealings with the constituent or product in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(d)</w:t>
      </w:r>
      <w:r w:rsidRPr="007C676C">
        <w:tab/>
        <w:t xml:space="preserve">information about the export of the constituent or product from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SubsectionHead"/>
      </w:pPr>
      <w:r w:rsidRPr="007C676C">
        <w:t>Constitutional basis for this section</w:t>
      </w:r>
    </w:p>
    <w:p w:rsidR="008E3F64" w:rsidRPr="007C676C" w:rsidRDefault="008E3F64" w:rsidP="008E3F64">
      <w:pPr>
        <w:pStyle w:val="subsection"/>
      </w:pPr>
      <w:r w:rsidRPr="007C676C">
        <w:tab/>
        <w:t>(3)</w:t>
      </w:r>
      <w:r w:rsidRPr="007C676C">
        <w:tab/>
        <w:t xml:space="preserve">The reference in </w:t>
      </w:r>
      <w:r w:rsidR="007C676C">
        <w:t>paragraphs (</w:t>
      </w:r>
      <w:r w:rsidRPr="007C676C">
        <w:t xml:space="preserve">2)(b) and (c) to the manufacture or use of, or other dealings with, a constituent or product in </w:t>
      </w:r>
      <w:smartTag w:uri="urn:schemas-microsoft-com:office:smarttags" w:element="country-region">
        <w:smartTag w:uri="urn:schemas-microsoft-com:office:smarttags" w:element="place">
          <w:r w:rsidRPr="007C676C">
            <w:t>Australia</w:t>
          </w:r>
        </w:smartTag>
      </w:smartTag>
      <w:r w:rsidRPr="007C676C">
        <w:t xml:space="preserve"> is confined to the following:</w:t>
      </w:r>
    </w:p>
    <w:p w:rsidR="008E3F64" w:rsidRPr="007C676C" w:rsidRDefault="008E3F64" w:rsidP="008E3F64">
      <w:pPr>
        <w:pStyle w:val="paragraph"/>
      </w:pPr>
      <w:r w:rsidRPr="007C676C">
        <w:tab/>
        <w:t>(a)</w:t>
      </w:r>
      <w:r w:rsidRPr="007C676C">
        <w:tab/>
        <w:t>the manufacture or use of, or other dealings with, the constituent or product in Australia by trading corporations formed within the limits of the Commonwealth, or foreign corporations, within the meaning of paragraph</w:t>
      </w:r>
      <w:r w:rsidR="007C676C">
        <w:t> </w:t>
      </w:r>
      <w:r w:rsidRPr="007C676C">
        <w:t>51(xx) of the Constitution;</w:t>
      </w:r>
    </w:p>
    <w:p w:rsidR="008E3F64" w:rsidRPr="007C676C" w:rsidRDefault="008E3F64" w:rsidP="008E3F64">
      <w:pPr>
        <w:pStyle w:val="paragraph"/>
      </w:pPr>
      <w:r w:rsidRPr="007C676C">
        <w:tab/>
        <w:t>(b)</w:t>
      </w:r>
      <w:r w:rsidRPr="007C676C">
        <w:tab/>
        <w:t xml:space="preserve">the manufacture or use of, or other dealings with, the constituent or product in </w:t>
      </w:r>
      <w:smartTag w:uri="urn:schemas-microsoft-com:office:smarttags" w:element="country-region">
        <w:smartTag w:uri="urn:schemas-microsoft-com:office:smarttags" w:element="place">
          <w:r w:rsidRPr="007C676C">
            <w:t>Australia</w:t>
          </w:r>
        </w:smartTag>
      </w:smartTag>
      <w:r w:rsidRPr="007C676C">
        <w:t xml:space="preserve"> for supply in the course of trade and commerce:</w:t>
      </w:r>
    </w:p>
    <w:p w:rsidR="008E3F64" w:rsidRPr="007C676C" w:rsidRDefault="008E3F64" w:rsidP="008E3F64">
      <w:pPr>
        <w:pStyle w:val="paragraphsub"/>
      </w:pPr>
      <w:r w:rsidRPr="007C676C">
        <w:tab/>
        <w:t>(i)</w:t>
      </w:r>
      <w:r w:rsidRPr="007C676C">
        <w:tab/>
        <w:t>with other countries; or</w:t>
      </w:r>
    </w:p>
    <w:p w:rsidR="008E3F64" w:rsidRPr="007C676C" w:rsidRDefault="008E3F64" w:rsidP="008E3F64">
      <w:pPr>
        <w:pStyle w:val="paragraphsub"/>
      </w:pPr>
      <w:r w:rsidRPr="007C676C">
        <w:tab/>
        <w:t>(ii)</w:t>
      </w:r>
      <w:r w:rsidRPr="007C676C">
        <w:tab/>
        <w:t>among the States; or</w:t>
      </w:r>
    </w:p>
    <w:p w:rsidR="008E3F64" w:rsidRPr="007C676C" w:rsidRDefault="008E3F64" w:rsidP="008E3F64">
      <w:pPr>
        <w:pStyle w:val="paragraphsub"/>
      </w:pPr>
      <w:r w:rsidRPr="007C676C">
        <w:lastRenderedPageBreak/>
        <w:tab/>
        <w:t>(iii)</w:t>
      </w:r>
      <w:r w:rsidRPr="007C676C">
        <w:tab/>
        <w:t>within a Territory; or</w:t>
      </w:r>
    </w:p>
    <w:p w:rsidR="008E3F64" w:rsidRPr="007C676C" w:rsidRDefault="008E3F64" w:rsidP="008E3F64">
      <w:pPr>
        <w:pStyle w:val="paragraphsub"/>
      </w:pPr>
      <w:r w:rsidRPr="007C676C">
        <w:tab/>
        <w:t>(iv)</w:t>
      </w:r>
      <w:r w:rsidRPr="007C676C">
        <w:tab/>
        <w:t>between a State and a Territory or between 2 Territories;</w:t>
      </w:r>
    </w:p>
    <w:p w:rsidR="008E3F64" w:rsidRPr="007C676C" w:rsidRDefault="008E3F64" w:rsidP="008E3F64">
      <w:pPr>
        <w:pStyle w:val="paragraph"/>
      </w:pPr>
      <w:r w:rsidRPr="007C676C">
        <w:tab/>
        <w:t>(c)</w:t>
      </w:r>
      <w:r w:rsidRPr="007C676C">
        <w:tab/>
        <w:t xml:space="preserve">the manufacture or use of, or other dealings with, the constituent or product in </w:t>
      </w:r>
      <w:smartTag w:uri="urn:schemas-microsoft-com:office:smarttags" w:element="country-region">
        <w:smartTag w:uri="urn:schemas-microsoft-com:office:smarttags" w:element="place">
          <w:r w:rsidRPr="007C676C">
            <w:t>Australia</w:t>
          </w:r>
        </w:smartTag>
      </w:smartTag>
      <w:r w:rsidRPr="007C676C">
        <w:t xml:space="preserve"> for supply to, or to an authority or instrumentality of, the Commonwealth or a Territory;</w:t>
      </w:r>
    </w:p>
    <w:p w:rsidR="008E3F64" w:rsidRPr="007C676C" w:rsidRDefault="008E3F64" w:rsidP="008E3F64">
      <w:pPr>
        <w:pStyle w:val="paragraph"/>
      </w:pPr>
      <w:r w:rsidRPr="007C676C">
        <w:tab/>
        <w:t>(d)</w:t>
      </w:r>
      <w:r w:rsidRPr="007C676C">
        <w:tab/>
        <w:t>the manufacture or use of, or other dealings with, the constituent or product in a Territory.</w:t>
      </w:r>
    </w:p>
    <w:p w:rsidR="008E3F64" w:rsidRPr="007C676C" w:rsidRDefault="008E3F64" w:rsidP="008E3F64">
      <w:pPr>
        <w:pStyle w:val="SubsectionHead"/>
      </w:pPr>
      <w:r w:rsidRPr="007C676C">
        <w:t>A person must provide prescribed information about prescribed constituents or products</w:t>
      </w:r>
    </w:p>
    <w:p w:rsidR="008E3F64" w:rsidRPr="007C676C" w:rsidRDefault="008E3F64" w:rsidP="008E3F64">
      <w:pPr>
        <w:pStyle w:val="subsection"/>
      </w:pPr>
      <w:r w:rsidRPr="007C676C">
        <w:tab/>
        <w:t>(4)</w:t>
      </w:r>
      <w:r w:rsidRPr="007C676C">
        <w:tab/>
        <w:t xml:space="preserve">A person must provide any relevant prescribed information in respect of a prescribed constituent or product if the person imports, manufactures, uses, deals with or exports the constituent or product in the circumstances mentioned in </w:t>
      </w:r>
      <w:r w:rsidR="007C676C">
        <w:t>subsection (</w:t>
      </w:r>
      <w:r w:rsidRPr="007C676C">
        <w:t>3).</w:t>
      </w:r>
    </w:p>
    <w:p w:rsidR="008E3F64" w:rsidRPr="007C676C" w:rsidRDefault="008E3F64" w:rsidP="008E3F64">
      <w:pPr>
        <w:pStyle w:val="notetext"/>
      </w:pPr>
      <w:r w:rsidRPr="007C676C">
        <w:t>Note:</w:t>
      </w:r>
      <w:r w:rsidRPr="007C676C">
        <w:tab/>
        <w:t>A person who fails to provide the information or who provides false or misleading information may commit an offence against section</w:t>
      </w:r>
      <w:r w:rsidR="007C676C">
        <w:t> </w:t>
      </w:r>
      <w:r w:rsidRPr="007C676C">
        <w:t>69CD.</w:t>
      </w:r>
    </w:p>
    <w:p w:rsidR="008E3F64" w:rsidRPr="007C676C" w:rsidRDefault="008E3F64" w:rsidP="008E3F64">
      <w:pPr>
        <w:pStyle w:val="subsection"/>
      </w:pPr>
      <w:r w:rsidRPr="007C676C">
        <w:tab/>
        <w:t>(5)</w:t>
      </w:r>
      <w:r w:rsidRPr="007C676C">
        <w:tab/>
        <w:t>The information must be provided to the relevant agency in an approved form within the period prescribed for the constituent or product in the regulations.</w:t>
      </w:r>
    </w:p>
    <w:p w:rsidR="008E3F64" w:rsidRPr="007C676C" w:rsidRDefault="008E3F64" w:rsidP="008E3F64">
      <w:pPr>
        <w:pStyle w:val="ActHead5"/>
      </w:pPr>
      <w:bookmarkStart w:id="88" w:name="_Toc417377661"/>
      <w:r w:rsidRPr="007C676C">
        <w:rPr>
          <w:rStyle w:val="CharSectno"/>
        </w:rPr>
        <w:t>69CC</w:t>
      </w:r>
      <w:r w:rsidRPr="007C676C">
        <w:t xml:space="preserve">  Relevant agency to provide information to other countries</w:t>
      </w:r>
      <w:bookmarkEnd w:id="88"/>
    </w:p>
    <w:p w:rsidR="008E3F64" w:rsidRPr="007C676C" w:rsidRDefault="008E3F64" w:rsidP="008E3F64">
      <w:pPr>
        <w:pStyle w:val="subsection"/>
      </w:pPr>
      <w:r w:rsidRPr="007C676C">
        <w:tab/>
        <w:t>(1)</w:t>
      </w:r>
      <w:r w:rsidRPr="007C676C">
        <w:tab/>
        <w:t>A relevant agency may inform a country, the appropriate authority of a country or a relevant international organisation regarding the following:</w:t>
      </w:r>
    </w:p>
    <w:p w:rsidR="008E3F64" w:rsidRPr="007C676C" w:rsidRDefault="008E3F64" w:rsidP="008E3F64">
      <w:pPr>
        <w:pStyle w:val="paragraph"/>
      </w:pPr>
      <w:r w:rsidRPr="007C676C">
        <w:tab/>
        <w:t>(a)</w:t>
      </w:r>
      <w:r w:rsidRPr="007C676C">
        <w:tab/>
        <w:t>the movements into or out of Australia of an active constituent or chemical product prescribed in regulations made under section</w:t>
      </w:r>
      <w:r w:rsidR="007C676C">
        <w:t> </w:t>
      </w:r>
      <w:r w:rsidRPr="007C676C">
        <w:t>69CA or 69CB;</w:t>
      </w:r>
    </w:p>
    <w:p w:rsidR="008E3F64" w:rsidRPr="007C676C" w:rsidRDefault="008E3F64" w:rsidP="008E3F64">
      <w:pPr>
        <w:pStyle w:val="paragraph"/>
      </w:pPr>
      <w:r w:rsidRPr="007C676C">
        <w:tab/>
        <w:t>(b)</w:t>
      </w:r>
      <w:r w:rsidRPr="007C676C">
        <w:tab/>
        <w:t xml:space="preserve">the manufacture or use of such a constituent or product in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(c)</w:t>
      </w:r>
      <w:r w:rsidRPr="007C676C">
        <w:tab/>
        <w:t xml:space="preserve">any other dealing with such a constituent or product in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subsection"/>
      </w:pPr>
      <w:r w:rsidRPr="007C676C">
        <w:lastRenderedPageBreak/>
        <w:tab/>
        <w:t>(2)</w:t>
      </w:r>
      <w:r w:rsidRPr="007C676C">
        <w:tab/>
        <w:t>A relevant agency may provide the information in such terms and on such conditions as the agency thinks fit, having regard to:</w:t>
      </w:r>
    </w:p>
    <w:p w:rsidR="008E3F64" w:rsidRPr="007C676C" w:rsidRDefault="008E3F64" w:rsidP="008E3F64">
      <w:pPr>
        <w:pStyle w:val="paragraph"/>
      </w:pPr>
      <w:r w:rsidRPr="007C676C">
        <w:tab/>
        <w:t>(a)</w:t>
      </w:r>
      <w:r w:rsidRPr="007C676C">
        <w:tab/>
        <w:t>the terms of any relevant international agreement or arrangement; and</w:t>
      </w:r>
    </w:p>
    <w:p w:rsidR="008E3F64" w:rsidRPr="007C676C" w:rsidRDefault="008E3F64" w:rsidP="008E3F64">
      <w:pPr>
        <w:pStyle w:val="paragraph"/>
      </w:pPr>
      <w:r w:rsidRPr="007C676C">
        <w:tab/>
        <w:t>(b)</w:t>
      </w:r>
      <w:r w:rsidRPr="007C676C">
        <w:tab/>
        <w:t>the interest of any person in maintaining confidentiality in relation to movements, manufacture or use of, or other dealings with, the constituent or product.</w:t>
      </w:r>
    </w:p>
    <w:p w:rsidR="00981756" w:rsidRPr="007C676C" w:rsidRDefault="00981756" w:rsidP="00981756">
      <w:pPr>
        <w:pStyle w:val="ActHead5"/>
      </w:pPr>
      <w:bookmarkStart w:id="89" w:name="_Toc417377662"/>
      <w:r w:rsidRPr="007C676C">
        <w:rPr>
          <w:rStyle w:val="CharSectno"/>
        </w:rPr>
        <w:t>69CD</w:t>
      </w:r>
      <w:r w:rsidRPr="007C676C">
        <w:t xml:space="preserve">  Contraventions relating to providing information under sections</w:t>
      </w:r>
      <w:r w:rsidR="007C676C">
        <w:t> </w:t>
      </w:r>
      <w:r w:rsidRPr="007C676C">
        <w:t>69CA and 69CB</w:t>
      </w:r>
      <w:bookmarkEnd w:id="89"/>
    </w:p>
    <w:p w:rsidR="008E3F64" w:rsidRPr="007C676C" w:rsidRDefault="008E3F64" w:rsidP="008E3F64">
      <w:pPr>
        <w:pStyle w:val="SubsectionHead"/>
      </w:pPr>
      <w:r w:rsidRPr="007C676C">
        <w:t>Offence for failing to provide information</w:t>
      </w:r>
    </w:p>
    <w:p w:rsidR="008E3F64" w:rsidRPr="007C676C" w:rsidRDefault="008E3F64" w:rsidP="008E3F64">
      <w:pPr>
        <w:pStyle w:val="subsection"/>
      </w:pPr>
      <w:r w:rsidRPr="007C676C">
        <w:tab/>
        <w:t>(1)</w:t>
      </w:r>
      <w:r w:rsidRPr="007C676C">
        <w:tab/>
        <w:t>A person commits an offence if:</w:t>
      </w:r>
    </w:p>
    <w:p w:rsidR="008E3F64" w:rsidRPr="007C676C" w:rsidRDefault="008E3F64" w:rsidP="008E3F64">
      <w:pPr>
        <w:pStyle w:val="paragraph"/>
      </w:pPr>
      <w:r w:rsidRPr="007C676C">
        <w:tab/>
        <w:t>(a)</w:t>
      </w:r>
      <w:r w:rsidRPr="007C676C">
        <w:tab/>
        <w:t>the person is required to provide information under section</w:t>
      </w:r>
      <w:r w:rsidR="007C676C">
        <w:t> </w:t>
      </w:r>
      <w:r w:rsidRPr="007C676C">
        <w:t>69CA or 69CB; and</w:t>
      </w:r>
    </w:p>
    <w:p w:rsidR="008E3F64" w:rsidRPr="007C676C" w:rsidRDefault="008E3F64" w:rsidP="008E3F64">
      <w:pPr>
        <w:pStyle w:val="paragraph"/>
      </w:pPr>
      <w:r w:rsidRPr="007C676C">
        <w:tab/>
        <w:t>(b)</w:t>
      </w:r>
      <w:r w:rsidRPr="007C676C">
        <w:tab/>
        <w:t>the person fails to provide the information under that section.</w:t>
      </w:r>
    </w:p>
    <w:p w:rsidR="008E3F64" w:rsidRPr="007C676C" w:rsidRDefault="008E3F64" w:rsidP="008E3F64">
      <w:pPr>
        <w:pStyle w:val="Penalty"/>
      </w:pPr>
      <w:r w:rsidRPr="007C676C">
        <w:t>Penalty:</w:t>
      </w:r>
      <w:r w:rsidRPr="007C676C">
        <w:tab/>
        <w:t>50</w:t>
      </w:r>
      <w:r w:rsidRPr="007C676C">
        <w:rPr>
          <w:i/>
        </w:rPr>
        <w:t xml:space="preserve"> </w:t>
      </w:r>
      <w:r w:rsidRPr="007C676C">
        <w:t>penalty units.</w:t>
      </w:r>
    </w:p>
    <w:p w:rsidR="008E3F64" w:rsidRPr="007C676C" w:rsidRDefault="008E3F64" w:rsidP="008E3F64">
      <w:pPr>
        <w:pStyle w:val="subsection"/>
      </w:pPr>
      <w:r w:rsidRPr="007C676C">
        <w:tab/>
        <w:t>(2)</w:t>
      </w:r>
      <w:r w:rsidRPr="007C676C">
        <w:tab/>
        <w:t xml:space="preserve">In </w:t>
      </w:r>
      <w:r w:rsidR="007C676C">
        <w:t>subsection (</w:t>
      </w:r>
      <w:r w:rsidRPr="007C676C">
        <w:t>1), strict liability applies to the physical element of circumstance that the information is required to be provided under section</w:t>
      </w:r>
      <w:r w:rsidR="007C676C">
        <w:t> </w:t>
      </w:r>
      <w:r w:rsidRPr="007C676C">
        <w:t>69CA or 69CB.</w:t>
      </w:r>
    </w:p>
    <w:p w:rsidR="008E3F64" w:rsidRPr="007C676C" w:rsidRDefault="008E3F64" w:rsidP="008E3F64">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7B4CA8" w:rsidRPr="007C676C" w:rsidRDefault="007B4CA8" w:rsidP="007B4CA8">
      <w:pPr>
        <w:pStyle w:val="SubsectionHead"/>
      </w:pPr>
      <w:r w:rsidRPr="007C676C">
        <w:t>Civil penalty provision</w:t>
      </w:r>
    </w:p>
    <w:p w:rsidR="007B4CA8" w:rsidRPr="007C676C" w:rsidRDefault="007B4CA8" w:rsidP="007B4CA8">
      <w:pPr>
        <w:pStyle w:val="subsection"/>
      </w:pPr>
      <w:r w:rsidRPr="007C676C">
        <w:tab/>
        <w:t>(2A)</w:t>
      </w:r>
      <w:r w:rsidRPr="007C676C">
        <w:tab/>
        <w:t>A person contravenes this subsection if:</w:t>
      </w:r>
    </w:p>
    <w:p w:rsidR="007B4CA8" w:rsidRPr="007C676C" w:rsidRDefault="007B4CA8" w:rsidP="007B4CA8">
      <w:pPr>
        <w:pStyle w:val="paragraph"/>
      </w:pPr>
      <w:r w:rsidRPr="007C676C">
        <w:tab/>
        <w:t>(a)</w:t>
      </w:r>
      <w:r w:rsidRPr="007C676C">
        <w:tab/>
        <w:t>the person is required to provide information under section</w:t>
      </w:r>
      <w:r w:rsidR="007C676C">
        <w:t> </w:t>
      </w:r>
      <w:r w:rsidRPr="007C676C">
        <w:t>69CA or 69CB; and</w:t>
      </w:r>
    </w:p>
    <w:p w:rsidR="007B4CA8" w:rsidRPr="007C676C" w:rsidRDefault="007B4CA8" w:rsidP="007B4CA8">
      <w:pPr>
        <w:pStyle w:val="paragraph"/>
      </w:pPr>
      <w:r w:rsidRPr="007C676C">
        <w:tab/>
        <w:t>(b)</w:t>
      </w:r>
      <w:r w:rsidRPr="007C676C">
        <w:tab/>
        <w:t>the person fails to provide the information under that section.</w:t>
      </w:r>
    </w:p>
    <w:p w:rsidR="007B4CA8" w:rsidRPr="007C676C" w:rsidRDefault="007B4CA8" w:rsidP="007B4CA8">
      <w:pPr>
        <w:pStyle w:val="subsection"/>
      </w:pPr>
      <w:r w:rsidRPr="007C676C">
        <w:tab/>
        <w:t>(2B)</w:t>
      </w:r>
      <w:r w:rsidRPr="007C676C">
        <w:tab/>
      </w:r>
      <w:r w:rsidR="007C676C">
        <w:t>Subsection (</w:t>
      </w:r>
      <w:r w:rsidRPr="007C676C">
        <w:t>2A) is a civil penalty provision.</w:t>
      </w:r>
    </w:p>
    <w:p w:rsidR="007B4CA8" w:rsidRPr="007C676C" w:rsidRDefault="007B4CA8" w:rsidP="007B4CA8">
      <w:pPr>
        <w:pStyle w:val="notetext"/>
      </w:pPr>
      <w:r w:rsidRPr="007C676C">
        <w:t>Note:</w:t>
      </w:r>
      <w:r w:rsidRPr="007C676C">
        <w:tab/>
        <w:t>Part</w:t>
      </w:r>
      <w:r w:rsidR="007C676C">
        <w:t> </w:t>
      </w:r>
      <w:r w:rsidRPr="007C676C">
        <w:t>7AB provides for pecuniary penalties for contraventions of civil penalty provisions.</w:t>
      </w:r>
    </w:p>
    <w:p w:rsidR="008E3F64" w:rsidRPr="007C676C" w:rsidRDefault="008E3F64" w:rsidP="008E3F64">
      <w:pPr>
        <w:pStyle w:val="SubsectionHead"/>
      </w:pPr>
      <w:r w:rsidRPr="007C676C">
        <w:lastRenderedPageBreak/>
        <w:t>Offence for false or misleading information</w:t>
      </w:r>
    </w:p>
    <w:p w:rsidR="008E3F64" w:rsidRPr="007C676C" w:rsidRDefault="008E3F64" w:rsidP="008E3F64">
      <w:pPr>
        <w:pStyle w:val="subsection"/>
      </w:pPr>
      <w:r w:rsidRPr="007C676C">
        <w:tab/>
        <w:t>(3)</w:t>
      </w:r>
      <w:r w:rsidRPr="007C676C">
        <w:tab/>
        <w:t>A person commits an offence if:</w:t>
      </w:r>
    </w:p>
    <w:p w:rsidR="008E3F64" w:rsidRPr="007C676C" w:rsidRDefault="008E3F64" w:rsidP="008E3F64">
      <w:pPr>
        <w:pStyle w:val="paragraph"/>
      </w:pPr>
      <w:r w:rsidRPr="007C676C">
        <w:tab/>
        <w:t>(a)</w:t>
      </w:r>
      <w:r w:rsidRPr="007C676C">
        <w:tab/>
        <w:t>the person provides information (whether orally or in writing) to a relevant agency under section</w:t>
      </w:r>
      <w:r w:rsidR="007C676C">
        <w:t> </w:t>
      </w:r>
      <w:r w:rsidRPr="007C676C">
        <w:t>69CA or 69CB; and</w:t>
      </w:r>
    </w:p>
    <w:p w:rsidR="008E3F64" w:rsidRPr="007C676C" w:rsidRDefault="008E3F64" w:rsidP="008E3F64">
      <w:pPr>
        <w:pStyle w:val="paragraph"/>
      </w:pPr>
      <w:r w:rsidRPr="007C676C">
        <w:tab/>
        <w:t>(b)</w:t>
      </w:r>
      <w:r w:rsidRPr="007C676C">
        <w:tab/>
        <w:t>the person knows that the information is false or misleading in a material particular; and</w:t>
      </w:r>
    </w:p>
    <w:p w:rsidR="008E3F64" w:rsidRPr="007C676C" w:rsidRDefault="008E3F64" w:rsidP="008E3F64">
      <w:pPr>
        <w:pStyle w:val="paragraph"/>
      </w:pPr>
      <w:r w:rsidRPr="007C676C">
        <w:tab/>
        <w:t>(c)</w:t>
      </w:r>
      <w:r w:rsidRPr="007C676C">
        <w:tab/>
        <w:t>the information is provided:</w:t>
      </w:r>
    </w:p>
    <w:p w:rsidR="008E3F64" w:rsidRPr="007C676C" w:rsidRDefault="008E3F64" w:rsidP="008E3F64">
      <w:pPr>
        <w:pStyle w:val="paragraphsub"/>
      </w:pPr>
      <w:r w:rsidRPr="007C676C">
        <w:tab/>
        <w:t>(i)</w:t>
      </w:r>
      <w:r w:rsidRPr="007C676C">
        <w:tab/>
        <w:t>without the person indicating to the agency that it is false or misleading; and</w:t>
      </w:r>
    </w:p>
    <w:p w:rsidR="008E3F64" w:rsidRPr="007C676C" w:rsidRDefault="008E3F64" w:rsidP="008E3F64">
      <w:pPr>
        <w:pStyle w:val="paragraphsub"/>
      </w:pPr>
      <w:r w:rsidRPr="007C676C">
        <w:tab/>
        <w:t>(ii)</w:t>
      </w:r>
      <w:r w:rsidRPr="007C676C">
        <w:tab/>
        <w:t>without the person indicating how it is false or misleading; and</w:t>
      </w:r>
    </w:p>
    <w:p w:rsidR="008E3F64" w:rsidRPr="007C676C" w:rsidRDefault="008E3F64" w:rsidP="008E3F64">
      <w:pPr>
        <w:pStyle w:val="paragraphsub"/>
      </w:pPr>
      <w:r w:rsidRPr="007C676C">
        <w:tab/>
        <w:t>(iii)</w:t>
      </w:r>
      <w:r w:rsidRPr="007C676C">
        <w:tab/>
        <w:t>without the person providing to the agency correct information that the person possesses or can reasonably acquire.</w:t>
      </w:r>
    </w:p>
    <w:p w:rsidR="008E3F64" w:rsidRPr="007C676C" w:rsidRDefault="008E3F64" w:rsidP="008E3F64">
      <w:pPr>
        <w:pStyle w:val="Penalty"/>
      </w:pPr>
      <w:r w:rsidRPr="007C676C">
        <w:t>Penalty:</w:t>
      </w:r>
      <w:r w:rsidRPr="007C676C">
        <w:tab/>
        <w:t>300 penalty units.</w:t>
      </w:r>
    </w:p>
    <w:p w:rsidR="008E3F64" w:rsidRPr="007C676C" w:rsidRDefault="008E3F64" w:rsidP="008E3F64">
      <w:pPr>
        <w:pStyle w:val="subsection"/>
      </w:pPr>
      <w:r w:rsidRPr="007C676C">
        <w:tab/>
        <w:t>(4)</w:t>
      </w:r>
      <w:r w:rsidRPr="007C676C">
        <w:tab/>
        <w:t xml:space="preserve">The fault element for </w:t>
      </w:r>
      <w:r w:rsidR="007C676C">
        <w:t>paragraph (</w:t>
      </w:r>
      <w:r w:rsidRPr="007C676C">
        <w:t>3)(c) is recklessness.</w:t>
      </w:r>
    </w:p>
    <w:p w:rsidR="008E3F64" w:rsidRPr="007C676C" w:rsidRDefault="008E3F64" w:rsidP="008E3F64">
      <w:pPr>
        <w:pStyle w:val="notetext"/>
      </w:pPr>
      <w:r w:rsidRPr="007C676C">
        <w:t>Note:</w:t>
      </w:r>
      <w:r w:rsidRPr="007C676C">
        <w:tab/>
        <w:t>For recklessness, see section</w:t>
      </w:r>
      <w:r w:rsidR="007C676C">
        <w:t> </w:t>
      </w:r>
      <w:r w:rsidRPr="007C676C">
        <w:t xml:space="preserve">5.4 of the </w:t>
      </w:r>
      <w:r w:rsidRPr="007C676C">
        <w:rPr>
          <w:i/>
        </w:rPr>
        <w:t>Criminal Code</w:t>
      </w:r>
      <w:r w:rsidRPr="007C676C">
        <w:t>.</w:t>
      </w:r>
    </w:p>
    <w:p w:rsidR="008E3F64" w:rsidRPr="007C676C" w:rsidRDefault="008E3F64" w:rsidP="008E3F64">
      <w:pPr>
        <w:pStyle w:val="subsection"/>
      </w:pPr>
      <w:r w:rsidRPr="007C676C">
        <w:tab/>
        <w:t>(5)</w:t>
      </w:r>
      <w:r w:rsidRPr="007C676C">
        <w:tab/>
        <w:t xml:space="preserve">In </w:t>
      </w:r>
      <w:r w:rsidR="007C676C">
        <w:t>subsection (</w:t>
      </w:r>
      <w:r w:rsidRPr="007C676C">
        <w:t>3), strict liability applies to the physical element of circumstance that the information is provided under section</w:t>
      </w:r>
      <w:r w:rsidR="007C676C">
        <w:t> </w:t>
      </w:r>
      <w:r w:rsidRPr="007C676C">
        <w:t>69CA or 69CB.</w:t>
      </w:r>
    </w:p>
    <w:p w:rsidR="008E3F64" w:rsidRPr="007C676C" w:rsidRDefault="008E3F64" w:rsidP="008E3F64">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7B4CA8" w:rsidRPr="007C676C" w:rsidRDefault="007B4CA8" w:rsidP="007B4CA8">
      <w:pPr>
        <w:pStyle w:val="ActHead4"/>
      </w:pPr>
      <w:bookmarkStart w:id="90" w:name="_Toc417377663"/>
      <w:r w:rsidRPr="007C676C">
        <w:rPr>
          <w:rStyle w:val="CharSubdNo"/>
        </w:rPr>
        <w:lastRenderedPageBreak/>
        <w:t>Subdivision C</w:t>
      </w:r>
      <w:r w:rsidRPr="007C676C">
        <w:t>—</w:t>
      </w:r>
      <w:r w:rsidRPr="007C676C">
        <w:rPr>
          <w:rStyle w:val="CharSubdText"/>
        </w:rPr>
        <w:t>Chemical products etc. subject to international agreements</w:t>
      </w:r>
      <w:bookmarkEnd w:id="90"/>
    </w:p>
    <w:p w:rsidR="008E3F64" w:rsidRPr="007C676C" w:rsidRDefault="008E3F64" w:rsidP="008E3F64">
      <w:pPr>
        <w:pStyle w:val="ActHead5"/>
      </w:pPr>
      <w:bookmarkStart w:id="91" w:name="_Toc417377664"/>
      <w:r w:rsidRPr="007C676C">
        <w:rPr>
          <w:rStyle w:val="CharSectno"/>
        </w:rPr>
        <w:t>69C</w:t>
      </w:r>
      <w:r w:rsidRPr="007C676C">
        <w:t xml:space="preserve">  Prohibition on import, manufacture, use or export of certain chemical products etc. under international agreements</w:t>
      </w:r>
      <w:bookmarkEnd w:id="91"/>
    </w:p>
    <w:p w:rsidR="008E3F64" w:rsidRPr="007C676C" w:rsidRDefault="008E3F64" w:rsidP="008E3F64">
      <w:pPr>
        <w:pStyle w:val="SubsectionHead"/>
      </w:pPr>
      <w:r w:rsidRPr="007C676C">
        <w:t>Regulations may prohibit import etc. of certain chemical products under international agreements</w:t>
      </w:r>
    </w:p>
    <w:p w:rsidR="008E3F64" w:rsidRPr="007C676C" w:rsidRDefault="008E3F64" w:rsidP="008E3F64">
      <w:pPr>
        <w:pStyle w:val="subsection"/>
      </w:pPr>
      <w:r w:rsidRPr="007C676C">
        <w:tab/>
        <w:t>(1)</w:t>
      </w:r>
      <w:r w:rsidRPr="007C676C">
        <w:tab/>
        <w:t>If an active constituent for a proposed or existing chemical product, or a chemical product, is the subject of an international agreement or arrangement prescribed for the purposes of this section, the regulations may prohibit any one or more of the following:</w:t>
      </w:r>
    </w:p>
    <w:p w:rsidR="008E3F64" w:rsidRPr="007C676C" w:rsidRDefault="008E3F64" w:rsidP="008E3F64">
      <w:pPr>
        <w:pStyle w:val="paragraph"/>
      </w:pPr>
      <w:r w:rsidRPr="007C676C">
        <w:tab/>
        <w:t>(a)</w:t>
      </w:r>
      <w:r w:rsidRPr="007C676C">
        <w:tab/>
        <w:t xml:space="preserve">the import of the constituent or product into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(b)</w:t>
      </w:r>
      <w:r w:rsidRPr="007C676C">
        <w:tab/>
        <w:t xml:space="preserve">the manufacture or use of the constituent or product in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(c)</w:t>
      </w:r>
      <w:r w:rsidRPr="007C676C">
        <w:tab/>
        <w:t xml:space="preserve">any other dealing with the constituent or product in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(d)</w:t>
      </w:r>
      <w:r w:rsidRPr="007C676C">
        <w:tab/>
        <w:t xml:space="preserve">the export of the constituent or product from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subsection2"/>
      </w:pPr>
      <w:r w:rsidRPr="007C676C">
        <w:t>The prohibition may be either absolute or subject to such conditions or restrictions as are prescribed.</w:t>
      </w:r>
    </w:p>
    <w:p w:rsidR="008E3F64" w:rsidRPr="007C676C" w:rsidRDefault="008E3F64" w:rsidP="008E3F64">
      <w:pPr>
        <w:pStyle w:val="SubsectionHead"/>
      </w:pPr>
      <w:r w:rsidRPr="007C676C">
        <w:t>Requirements for making regulations</w:t>
      </w:r>
    </w:p>
    <w:p w:rsidR="008E3F64" w:rsidRPr="007C676C" w:rsidRDefault="008E3F64" w:rsidP="008E3F64">
      <w:pPr>
        <w:pStyle w:val="subsection"/>
      </w:pPr>
      <w:r w:rsidRPr="007C676C">
        <w:tab/>
        <w:t>(2)</w:t>
      </w:r>
      <w:r w:rsidRPr="007C676C">
        <w:tab/>
        <w:t xml:space="preserve">A regulation prescribing conditions or restrictions for the purposes of </w:t>
      </w:r>
      <w:r w:rsidR="007C676C">
        <w:t>subsection (</w:t>
      </w:r>
      <w:r w:rsidRPr="007C676C">
        <w:t>1) must not be made unless:</w:t>
      </w:r>
    </w:p>
    <w:p w:rsidR="008E3F64" w:rsidRPr="007C676C" w:rsidRDefault="008E3F64" w:rsidP="008E3F64">
      <w:pPr>
        <w:pStyle w:val="paragraph"/>
      </w:pPr>
      <w:r w:rsidRPr="007C676C">
        <w:tab/>
        <w:t>(a)</w:t>
      </w:r>
      <w:r w:rsidRPr="007C676C">
        <w:tab/>
        <w:t xml:space="preserve">a relevant agency has published in the </w:t>
      </w:r>
      <w:r w:rsidRPr="007C676C">
        <w:rPr>
          <w:i/>
        </w:rPr>
        <w:t>Gazette</w:t>
      </w:r>
      <w:r w:rsidRPr="007C676C">
        <w:t>, and in any other manner that it thinks appropriate, a notice:</w:t>
      </w:r>
    </w:p>
    <w:p w:rsidR="008E3F64" w:rsidRPr="007C676C" w:rsidRDefault="008E3F64" w:rsidP="008E3F64">
      <w:pPr>
        <w:pStyle w:val="paragraphsub"/>
      </w:pPr>
      <w:r w:rsidRPr="007C676C">
        <w:tab/>
        <w:t>(i)</w:t>
      </w:r>
      <w:r w:rsidRPr="007C676C">
        <w:tab/>
        <w:t>identifying the agreement or arrangement; and</w:t>
      </w:r>
    </w:p>
    <w:p w:rsidR="008E3F64" w:rsidRPr="007C676C" w:rsidRDefault="008E3F64" w:rsidP="008E3F64">
      <w:pPr>
        <w:pStyle w:val="paragraphsub"/>
      </w:pPr>
      <w:r w:rsidRPr="007C676C">
        <w:tab/>
        <w:t>(ii)</w:t>
      </w:r>
      <w:r w:rsidRPr="007C676C">
        <w:tab/>
        <w:t>listing the name or names by which the constituent or product is known to the public; and</w:t>
      </w:r>
    </w:p>
    <w:p w:rsidR="008E3F64" w:rsidRPr="007C676C" w:rsidRDefault="008E3F64" w:rsidP="008E3F64">
      <w:pPr>
        <w:pStyle w:val="paragraph"/>
      </w:pPr>
      <w:r w:rsidRPr="007C676C">
        <w:tab/>
        <w:t>(b)</w:t>
      </w:r>
      <w:r w:rsidRPr="007C676C">
        <w:tab/>
        <w:t>a period of 30 days has elapsed since the notice was published.</w:t>
      </w:r>
    </w:p>
    <w:p w:rsidR="008E3F64" w:rsidRPr="007C676C" w:rsidRDefault="008E3F64" w:rsidP="008E3F64">
      <w:pPr>
        <w:pStyle w:val="subsection"/>
      </w:pPr>
      <w:r w:rsidRPr="007C676C">
        <w:tab/>
        <w:t>(2A)</w:t>
      </w:r>
      <w:r w:rsidRPr="007C676C">
        <w:tab/>
        <w:t xml:space="preserve">A regulation made for the purposes of </w:t>
      </w:r>
      <w:r w:rsidR="007C676C">
        <w:t>subsection (</w:t>
      </w:r>
      <w:r w:rsidRPr="007C676C">
        <w:t>1) in respect of a constituent or product may be expressed</w:t>
      </w:r>
      <w:r w:rsidRPr="007C676C">
        <w:rPr>
          <w:szCs w:val="22"/>
        </w:rPr>
        <w:t xml:space="preserve"> to come into force when the relevant international agreement or arrangement enters into </w:t>
      </w:r>
      <w:r w:rsidRPr="007C676C">
        <w:rPr>
          <w:szCs w:val="22"/>
        </w:rPr>
        <w:lastRenderedPageBreak/>
        <w:t xml:space="preserve">force for </w:t>
      </w:r>
      <w:smartTag w:uri="urn:schemas-microsoft-com:office:smarttags" w:element="country-region">
        <w:smartTag w:uri="urn:schemas-microsoft-com:office:smarttags" w:element="place">
          <w:r w:rsidRPr="007C676C">
            <w:rPr>
              <w:szCs w:val="22"/>
            </w:rPr>
            <w:t>Australia</w:t>
          </w:r>
        </w:smartTag>
      </w:smartTag>
      <w:r w:rsidRPr="007C676C">
        <w:rPr>
          <w:szCs w:val="22"/>
        </w:rPr>
        <w:t xml:space="preserve">, but must not be expressed to </w:t>
      </w:r>
      <w:r w:rsidRPr="007C676C">
        <w:t>come into force before that time.</w:t>
      </w:r>
    </w:p>
    <w:p w:rsidR="008E3F64" w:rsidRPr="007C676C" w:rsidRDefault="008E3F64" w:rsidP="008E3F64">
      <w:pPr>
        <w:pStyle w:val="SubsectionHead"/>
      </w:pPr>
      <w:r w:rsidRPr="007C676C">
        <w:t>Offence for contravening conditions or restrictions</w:t>
      </w:r>
    </w:p>
    <w:p w:rsidR="008E3F64" w:rsidRPr="007C676C" w:rsidRDefault="008E3F64" w:rsidP="008E3F64">
      <w:pPr>
        <w:pStyle w:val="subsection"/>
      </w:pPr>
      <w:r w:rsidRPr="007C676C">
        <w:tab/>
        <w:t>(5)</w:t>
      </w:r>
      <w:r w:rsidRPr="007C676C">
        <w:tab/>
        <w:t xml:space="preserve">A person must not import, manufacture, use, deal with or export an active constituent for a proposed or existing chemical product, or a chemical product, in contravention of a condition or restriction prescribed by a regulation made for the purposes of </w:t>
      </w:r>
      <w:r w:rsidR="007C676C">
        <w:t>subsection (</w:t>
      </w:r>
      <w:r w:rsidRPr="007C676C">
        <w:t>1).</w:t>
      </w:r>
    </w:p>
    <w:p w:rsidR="008E3F64" w:rsidRPr="007C676C" w:rsidRDefault="008E3F64" w:rsidP="008E3F64">
      <w:pPr>
        <w:pStyle w:val="Penalty"/>
      </w:pPr>
      <w:r w:rsidRPr="007C676C">
        <w:t>Penalty:</w:t>
      </w:r>
      <w:r w:rsidRPr="007C676C">
        <w:tab/>
        <w:t>300 penalty units.</w:t>
      </w:r>
    </w:p>
    <w:p w:rsidR="008E3F64" w:rsidRPr="007C676C" w:rsidRDefault="008E3F64" w:rsidP="008E3F64">
      <w:pPr>
        <w:pStyle w:val="subsection"/>
      </w:pPr>
      <w:r w:rsidRPr="007C676C">
        <w:tab/>
        <w:t>(5A)</w:t>
      </w:r>
      <w:r w:rsidRPr="007C676C">
        <w:tab/>
      </w:r>
      <w:r w:rsidR="007C676C">
        <w:t>Subsection (</w:t>
      </w:r>
      <w:r w:rsidRPr="007C676C">
        <w:t>5) does not apply if the person has a reasonable excuse.</w:t>
      </w:r>
    </w:p>
    <w:p w:rsidR="008E3F64" w:rsidRPr="007C676C" w:rsidRDefault="008E3F64" w:rsidP="008E3F64">
      <w:pPr>
        <w:pStyle w:val="notetext"/>
      </w:pPr>
      <w:r w:rsidRPr="007C676C">
        <w:t>Note:</w:t>
      </w:r>
      <w:r w:rsidRPr="007C676C">
        <w:tab/>
        <w:t xml:space="preserve">The defendant bears an evidential burden in relation to the matter in </w:t>
      </w:r>
      <w:r w:rsidR="007C676C">
        <w:t>subsection (</w:t>
      </w:r>
      <w:r w:rsidRPr="007C676C">
        <w:t>5A). See subsection</w:t>
      </w:r>
      <w:r w:rsidR="007C676C">
        <w:t> </w:t>
      </w:r>
      <w:r w:rsidRPr="007C676C">
        <w:t xml:space="preserve">13.3(3) of the </w:t>
      </w:r>
      <w:r w:rsidRPr="007C676C">
        <w:rPr>
          <w:i/>
        </w:rPr>
        <w:t>Criminal Code</w:t>
      </w:r>
      <w:r w:rsidRPr="007C676C">
        <w:t>.</w:t>
      </w:r>
    </w:p>
    <w:p w:rsidR="008E3F64" w:rsidRPr="007C676C" w:rsidRDefault="008E3F64" w:rsidP="008E3F64">
      <w:pPr>
        <w:pStyle w:val="subsection"/>
      </w:pPr>
      <w:r w:rsidRPr="007C676C">
        <w:tab/>
        <w:t>(5B)</w:t>
      </w:r>
      <w:r w:rsidRPr="007C676C">
        <w:tab/>
        <w:t xml:space="preserve">In </w:t>
      </w:r>
      <w:r w:rsidR="007C676C">
        <w:t>subsection (</w:t>
      </w:r>
      <w:r w:rsidRPr="007C676C">
        <w:t xml:space="preserve">5), strict liability applies to the physical element of circumstance, that the condition or restriction that the conduct contravenes is a condition or restriction prescribed by a regulation made for the purposes of </w:t>
      </w:r>
      <w:r w:rsidR="007C676C">
        <w:t>subsection (</w:t>
      </w:r>
      <w:r w:rsidRPr="007C676C">
        <w:t>1).</w:t>
      </w:r>
    </w:p>
    <w:p w:rsidR="008E3F64" w:rsidRPr="007C676C" w:rsidRDefault="008E3F64" w:rsidP="008E3F64">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430C37" w:rsidRPr="007C676C" w:rsidRDefault="00430C37" w:rsidP="00430C37">
      <w:pPr>
        <w:pStyle w:val="ActHead4"/>
      </w:pPr>
      <w:bookmarkStart w:id="92" w:name="_Toc417377665"/>
      <w:r w:rsidRPr="007C676C">
        <w:rPr>
          <w:rStyle w:val="CharSubdNo"/>
        </w:rPr>
        <w:t>Subdivision D</w:t>
      </w:r>
      <w:r w:rsidRPr="007C676C">
        <w:t>—</w:t>
      </w:r>
      <w:r w:rsidRPr="007C676C">
        <w:rPr>
          <w:rStyle w:val="CharSubdText"/>
        </w:rPr>
        <w:t>Exportation</w:t>
      </w:r>
      <w:bookmarkEnd w:id="92"/>
    </w:p>
    <w:p w:rsidR="008E3F64" w:rsidRPr="007C676C" w:rsidRDefault="008E3F64" w:rsidP="008E3F64">
      <w:pPr>
        <w:pStyle w:val="ActHead5"/>
      </w:pPr>
      <w:bookmarkStart w:id="93" w:name="_Toc417377666"/>
      <w:r w:rsidRPr="007C676C">
        <w:rPr>
          <w:rStyle w:val="CharSectno"/>
        </w:rPr>
        <w:t>69D</w:t>
      </w:r>
      <w:r w:rsidRPr="007C676C">
        <w:t xml:space="preserve">  Export of chemical products</w:t>
      </w:r>
      <w:bookmarkEnd w:id="93"/>
    </w:p>
    <w:p w:rsidR="008E3F64" w:rsidRPr="007C676C" w:rsidRDefault="008E3F64" w:rsidP="008E3F64">
      <w:pPr>
        <w:pStyle w:val="subsection"/>
      </w:pPr>
      <w:r w:rsidRPr="007C676C">
        <w:tab/>
        <w:t>(1)</w:t>
      </w:r>
      <w:r w:rsidRPr="007C676C">
        <w:tab/>
        <w:t>The APVMA may, upon the written application of a person wishing to export a chemical product to a foreign country and upon payment of the prescribed fee (if any), give to the person or to the government of that country or to any authority of that country named by the person, a certificate setting out the findings (if any) of the APVMA in relation to any matters relating to the chemical product that are required to be established for the purposes of its export.</w:t>
      </w:r>
    </w:p>
    <w:p w:rsidR="008E3F64" w:rsidRPr="007C676C" w:rsidRDefault="008E3F64" w:rsidP="008E3F64">
      <w:pPr>
        <w:pStyle w:val="subsection"/>
      </w:pPr>
      <w:r w:rsidRPr="007C676C">
        <w:tab/>
        <w:t>(1A)</w:t>
      </w:r>
      <w:r w:rsidRPr="007C676C">
        <w:tab/>
        <w:t xml:space="preserve">If the APVMA refuses to give a certificate under </w:t>
      </w:r>
      <w:r w:rsidR="007C676C">
        <w:t>subsection (</w:t>
      </w:r>
      <w:r w:rsidRPr="007C676C">
        <w:t>1), it must:</w:t>
      </w:r>
    </w:p>
    <w:p w:rsidR="008E3F64" w:rsidRPr="007C676C" w:rsidRDefault="008E3F64" w:rsidP="008E3F64">
      <w:pPr>
        <w:pStyle w:val="paragraph"/>
      </w:pPr>
      <w:r w:rsidRPr="007C676C">
        <w:lastRenderedPageBreak/>
        <w:tab/>
        <w:t>(a)</w:t>
      </w:r>
      <w:r w:rsidRPr="007C676C">
        <w:tab/>
        <w:t>give written notice of its refusal to the person who applied for the certificate; and</w:t>
      </w:r>
    </w:p>
    <w:p w:rsidR="008E3F64" w:rsidRPr="007C676C" w:rsidRDefault="008E3F64" w:rsidP="008E3F64">
      <w:pPr>
        <w:pStyle w:val="paragraph"/>
      </w:pPr>
      <w:r w:rsidRPr="007C676C">
        <w:tab/>
        <w:t>(b)</w:t>
      </w:r>
      <w:r w:rsidRPr="007C676C">
        <w:tab/>
        <w:t>include in the notice the reasons for the refusal.</w:t>
      </w:r>
    </w:p>
    <w:p w:rsidR="008E3F64" w:rsidRPr="007C676C" w:rsidRDefault="008E3F64" w:rsidP="008E3F64">
      <w:pPr>
        <w:pStyle w:val="subsection"/>
      </w:pPr>
      <w:r w:rsidRPr="007C676C">
        <w:tab/>
        <w:t>(1B)</w:t>
      </w:r>
      <w:r w:rsidRPr="007C676C">
        <w:tab/>
        <w:t xml:space="preserve">Application may be made to the Administrative Appeals Tribunal for review of a decision of the APVMA refusing to give a certificate under </w:t>
      </w:r>
      <w:r w:rsidR="007C676C">
        <w:t>subsection (</w:t>
      </w:r>
      <w:r w:rsidRPr="007C676C">
        <w:t>1).</w:t>
      </w:r>
    </w:p>
    <w:p w:rsidR="008E3F64" w:rsidRPr="007C676C" w:rsidRDefault="008E3F64" w:rsidP="008E3F64">
      <w:pPr>
        <w:pStyle w:val="subsection"/>
      </w:pPr>
      <w:r w:rsidRPr="007C676C">
        <w:tab/>
        <w:t>(1C)</w:t>
      </w:r>
      <w:r w:rsidRPr="007C676C">
        <w:tab/>
        <w:t xml:space="preserve">A notice given under </w:t>
      </w:r>
      <w:r w:rsidR="007C676C">
        <w:t>subsection (</w:t>
      </w:r>
      <w:r w:rsidRPr="007C676C">
        <w:t>1A) must include a statement to the effect that:</w:t>
      </w:r>
    </w:p>
    <w:p w:rsidR="008E3F64" w:rsidRPr="007C676C" w:rsidRDefault="008E3F64" w:rsidP="008E3F64">
      <w:pPr>
        <w:pStyle w:val="paragraph"/>
      </w:pPr>
      <w:r w:rsidRPr="007C676C">
        <w:tab/>
        <w:t>(a)</w:t>
      </w:r>
      <w:r w:rsidRPr="007C676C">
        <w:tab/>
        <w:t xml:space="preserve">subject to the </w:t>
      </w:r>
      <w:r w:rsidRPr="007C676C">
        <w:rPr>
          <w:i/>
        </w:rPr>
        <w:t>Administrative Appeals Tribunal Act 1975</w:t>
      </w:r>
      <w:r w:rsidRPr="007C676C">
        <w:t>, application may be made by or on behalf of a person whose interests are affected by the decision to the Administrative Appeals Tribunal for a review of the decision to which the notice relates; and</w:t>
      </w:r>
    </w:p>
    <w:p w:rsidR="008E3F64" w:rsidRPr="007C676C" w:rsidRDefault="008E3F64" w:rsidP="008E3F64">
      <w:pPr>
        <w:pStyle w:val="paragraph"/>
      </w:pPr>
      <w:r w:rsidRPr="007C676C">
        <w:tab/>
        <w:t>(b)</w:t>
      </w:r>
      <w:r w:rsidRPr="007C676C">
        <w:tab/>
        <w:t>unless subsection</w:t>
      </w:r>
      <w:r w:rsidR="007C676C">
        <w:t> </w:t>
      </w:r>
      <w:r w:rsidRPr="007C676C">
        <w:t>28(4) of that Act applies, application may be made in accordance with section</w:t>
      </w:r>
      <w:r w:rsidR="007C676C">
        <w:t> </w:t>
      </w:r>
      <w:r w:rsidRPr="007C676C">
        <w:t>28 of that Act by or on behalf of a person whose interests are affected by the decision for a statement in writing setting out the findings on material questions of fact, referring to the evidence or other material on which those findings were based and giving the reasons for the decision.</w:t>
      </w:r>
    </w:p>
    <w:p w:rsidR="008E3F64" w:rsidRPr="007C676C" w:rsidRDefault="008E3F64" w:rsidP="008E3F64">
      <w:pPr>
        <w:pStyle w:val="subsection"/>
      </w:pPr>
      <w:r w:rsidRPr="007C676C">
        <w:tab/>
        <w:t>(1D)</w:t>
      </w:r>
      <w:r w:rsidRPr="007C676C">
        <w:tab/>
        <w:t xml:space="preserve">A failure to comply with </w:t>
      </w:r>
      <w:r w:rsidR="007C676C">
        <w:t>subsection (</w:t>
      </w:r>
      <w:r w:rsidRPr="007C676C">
        <w:t>1C) in relation to a decision does not affect the validity of the decision.</w:t>
      </w:r>
    </w:p>
    <w:p w:rsidR="008E3F64" w:rsidRPr="007C676C" w:rsidRDefault="008E3F64" w:rsidP="008E3F64">
      <w:pPr>
        <w:pStyle w:val="subsection"/>
      </w:pPr>
      <w:r w:rsidRPr="007C676C">
        <w:tab/>
        <w:t>(2)</w:t>
      </w:r>
      <w:r w:rsidRPr="007C676C">
        <w:tab/>
        <w:t>If the APVMA becomes aware that a chemical product:</w:t>
      </w:r>
    </w:p>
    <w:p w:rsidR="008E3F64" w:rsidRPr="007C676C" w:rsidRDefault="008E3F64" w:rsidP="008E3F64">
      <w:pPr>
        <w:pStyle w:val="paragraph"/>
      </w:pPr>
      <w:r w:rsidRPr="007C676C">
        <w:tab/>
        <w:t>(a)</w:t>
      </w:r>
      <w:r w:rsidRPr="007C676C">
        <w:tab/>
        <w:t>in respect of which an application for registration has been refused; or</w:t>
      </w:r>
    </w:p>
    <w:p w:rsidR="008E3F64" w:rsidRPr="007C676C" w:rsidRDefault="008E3F64" w:rsidP="008E3F64">
      <w:pPr>
        <w:pStyle w:val="paragraph"/>
      </w:pPr>
      <w:r w:rsidRPr="007C676C">
        <w:tab/>
        <w:t>(b)</w:t>
      </w:r>
      <w:r w:rsidRPr="007C676C">
        <w:tab/>
        <w:t>the registration of which has been suspended or cancelled; or</w:t>
      </w:r>
    </w:p>
    <w:p w:rsidR="008E3F64" w:rsidRPr="007C676C" w:rsidRDefault="008E3F64" w:rsidP="008E3F64">
      <w:pPr>
        <w:pStyle w:val="paragraph"/>
      </w:pPr>
      <w:r w:rsidRPr="007C676C">
        <w:tab/>
        <w:t>(c)</w:t>
      </w:r>
      <w:r w:rsidRPr="007C676C">
        <w:tab/>
        <w:t>the registration of which is subject to conditions significantly limiting the use of the product;</w:t>
      </w:r>
    </w:p>
    <w:p w:rsidR="008E3F64" w:rsidRPr="007C676C" w:rsidRDefault="008E3F64" w:rsidP="008E3F64">
      <w:pPr>
        <w:pStyle w:val="subsection2"/>
      </w:pPr>
      <w:r w:rsidRPr="007C676C">
        <w:t xml:space="preserve">is proposed to be exported to a foreign country, the APVMA may, on its own initiative, tell a body established in that country and having functions similar to its own functions that the application has been so refused, that the registration has been so suspended or cancelled or that the registration of the product has been made </w:t>
      </w:r>
      <w:r w:rsidRPr="007C676C">
        <w:lastRenderedPageBreak/>
        <w:t>subject to those conditions, as the case may be, and the reasons for that refusal, suspension, cancellation or imposition of conditions.</w:t>
      </w:r>
    </w:p>
    <w:p w:rsidR="002C1A39" w:rsidRPr="007C676C" w:rsidRDefault="002C1A39" w:rsidP="002C1A39">
      <w:pPr>
        <w:pStyle w:val="ActHead4"/>
      </w:pPr>
      <w:bookmarkStart w:id="94" w:name="_Toc417377667"/>
      <w:r w:rsidRPr="007C676C">
        <w:rPr>
          <w:rStyle w:val="CharSubdNo"/>
        </w:rPr>
        <w:t>Subdivision E</w:t>
      </w:r>
      <w:r w:rsidRPr="007C676C">
        <w:t>—</w:t>
      </w:r>
      <w:r w:rsidRPr="007C676C">
        <w:rPr>
          <w:rStyle w:val="CharSubdText"/>
        </w:rPr>
        <w:t>Miscellaneous</w:t>
      </w:r>
      <w:bookmarkEnd w:id="94"/>
    </w:p>
    <w:p w:rsidR="008E3F64" w:rsidRPr="007C676C" w:rsidRDefault="008E3F64" w:rsidP="008E3F64">
      <w:pPr>
        <w:pStyle w:val="ActHead5"/>
      </w:pPr>
      <w:bookmarkStart w:id="95" w:name="_Toc417377668"/>
      <w:r w:rsidRPr="007C676C">
        <w:rPr>
          <w:rStyle w:val="CharSectno"/>
        </w:rPr>
        <w:t>69E</w:t>
      </w:r>
      <w:r w:rsidRPr="007C676C">
        <w:t xml:space="preserve">  Annual returns</w:t>
      </w:r>
      <w:bookmarkEnd w:id="95"/>
    </w:p>
    <w:p w:rsidR="008E3F64" w:rsidRPr="007C676C" w:rsidRDefault="008E3F64" w:rsidP="008E3F64">
      <w:pPr>
        <w:pStyle w:val="subsection"/>
      </w:pPr>
      <w:r w:rsidRPr="007C676C">
        <w:tab/>
        <w:t>(1)</w:t>
      </w:r>
      <w:r w:rsidRPr="007C676C">
        <w:tab/>
        <w:t xml:space="preserve">Subject to </w:t>
      </w:r>
      <w:r w:rsidR="007C676C">
        <w:t>subsection (</w:t>
      </w:r>
      <w:r w:rsidRPr="007C676C">
        <w:t xml:space="preserve">2), a person who imports into, manufactures in, or exports from, </w:t>
      </w:r>
      <w:smartTag w:uri="urn:schemas-microsoft-com:office:smarttags" w:element="country-region">
        <w:smartTag w:uri="urn:schemas-microsoft-com:office:smarttags" w:element="place">
          <w:r w:rsidRPr="007C676C">
            <w:t>Australia</w:t>
          </w:r>
        </w:smartTag>
      </w:smartTag>
      <w:r w:rsidRPr="007C676C">
        <w:t>:</w:t>
      </w:r>
    </w:p>
    <w:p w:rsidR="008E3F64" w:rsidRPr="007C676C" w:rsidRDefault="008E3F64" w:rsidP="008E3F64">
      <w:pPr>
        <w:pStyle w:val="paragraph"/>
      </w:pPr>
      <w:r w:rsidRPr="007C676C">
        <w:tab/>
        <w:t>(a)</w:t>
      </w:r>
      <w:r w:rsidRPr="007C676C">
        <w:tab/>
        <w:t>active constituents for proposed or existing chemical products; or</w:t>
      </w:r>
    </w:p>
    <w:p w:rsidR="008E3F64" w:rsidRPr="007C676C" w:rsidRDefault="008E3F64" w:rsidP="008E3F64">
      <w:pPr>
        <w:pStyle w:val="paragraph"/>
      </w:pPr>
      <w:r w:rsidRPr="007C676C">
        <w:tab/>
        <w:t>(b)</w:t>
      </w:r>
      <w:r w:rsidRPr="007C676C">
        <w:tab/>
        <w:t>chemical products;</w:t>
      </w:r>
    </w:p>
    <w:p w:rsidR="008E3F64" w:rsidRPr="007C676C" w:rsidRDefault="008E3F64" w:rsidP="008E3F64">
      <w:pPr>
        <w:pStyle w:val="subsection2"/>
        <w:keepNext/>
      </w:pPr>
      <w:r w:rsidRPr="007C676C">
        <w:t>during the year ending on 30</w:t>
      </w:r>
      <w:r w:rsidR="007C676C">
        <w:t> </w:t>
      </w:r>
      <w:r w:rsidRPr="007C676C">
        <w:t>June 1995 or a later year must give to the APVMA, not later than 3 months after the end of the year concerned, a return setting out the respective quantities of those active constituents, or of the active constituents contained in those products, as the case may be, that were so imported, manufactured or exported during that year.</w:t>
      </w:r>
    </w:p>
    <w:p w:rsidR="00426092" w:rsidRPr="007C676C" w:rsidRDefault="008E3F64" w:rsidP="00426092">
      <w:pPr>
        <w:pStyle w:val="subsection"/>
      </w:pPr>
      <w:r w:rsidRPr="007C676C">
        <w:tab/>
        <w:t>(2)</w:t>
      </w:r>
      <w:r w:rsidRPr="007C676C">
        <w:tab/>
      </w:r>
      <w:r w:rsidR="007C676C">
        <w:t>Subsection (</w:t>
      </w:r>
      <w:r w:rsidRPr="007C676C">
        <w:t>1) does not</w:t>
      </w:r>
      <w:r w:rsidR="00426092" w:rsidRPr="007C676C">
        <w:t xml:space="preserve"> apply:</w:t>
      </w:r>
    </w:p>
    <w:p w:rsidR="00426092" w:rsidRPr="007C676C" w:rsidRDefault="00426092" w:rsidP="00426092">
      <w:pPr>
        <w:pStyle w:val="paragraph"/>
      </w:pPr>
      <w:r w:rsidRPr="007C676C">
        <w:tab/>
        <w:t>(a)</w:t>
      </w:r>
      <w:r w:rsidRPr="007C676C">
        <w:tab/>
        <w:t>in relation to an active constituent or chemical product prescribed by the regulations; or</w:t>
      </w:r>
    </w:p>
    <w:p w:rsidR="00426092" w:rsidRPr="007C676C" w:rsidRDefault="00426092" w:rsidP="00426092">
      <w:pPr>
        <w:pStyle w:val="paragraph"/>
      </w:pPr>
      <w:r w:rsidRPr="007C676C">
        <w:tab/>
        <w:t>(b)</w:t>
      </w:r>
      <w:r w:rsidRPr="007C676C">
        <w:tab/>
        <w:t>to a person in respect of a particular year ending on 30</w:t>
      </w:r>
      <w:r w:rsidR="007C676C">
        <w:t> </w:t>
      </w:r>
      <w:r w:rsidRPr="007C676C">
        <w:t>June if the total quantity of the active constituents that were, or were included in chemical products that were, imported, manufactured or exported by the person during that year was not greater than a quantity prescribed by the regulations for the purposes of this section.</w:t>
      </w:r>
    </w:p>
    <w:p w:rsidR="00147089" w:rsidRPr="007C676C" w:rsidRDefault="00147089" w:rsidP="00147089">
      <w:pPr>
        <w:pStyle w:val="subsection"/>
      </w:pPr>
      <w:r w:rsidRPr="007C676C">
        <w:tab/>
        <w:t>(2A)</w:t>
      </w:r>
      <w:r w:rsidRPr="007C676C">
        <w:tab/>
        <w:t xml:space="preserve">A person commits an offence of strict liability if the person contravenes </w:t>
      </w:r>
      <w:r w:rsidR="007C676C">
        <w:t>subsection (</w:t>
      </w:r>
      <w:r w:rsidRPr="007C676C">
        <w:t>1).</w:t>
      </w:r>
    </w:p>
    <w:p w:rsidR="00147089" w:rsidRPr="007C676C" w:rsidRDefault="00147089" w:rsidP="00147089">
      <w:pPr>
        <w:pStyle w:val="Penalty"/>
      </w:pPr>
      <w:r w:rsidRPr="007C676C">
        <w:t>Penalty:</w:t>
      </w:r>
      <w:r w:rsidRPr="007C676C">
        <w:tab/>
        <w:t>50 penalty units.</w:t>
      </w:r>
    </w:p>
    <w:p w:rsidR="00147089" w:rsidRPr="007C676C" w:rsidRDefault="00147089" w:rsidP="00147089">
      <w:pPr>
        <w:pStyle w:val="notetext"/>
      </w:pPr>
      <w:r w:rsidRPr="007C676C">
        <w:t>Note 1:</w:t>
      </w:r>
      <w:r w:rsidRPr="007C676C">
        <w:tab/>
        <w:t>For strict liability, see section</w:t>
      </w:r>
      <w:r w:rsidR="007C676C">
        <w:t> </w:t>
      </w:r>
      <w:r w:rsidRPr="007C676C">
        <w:t xml:space="preserve">6.1 of the </w:t>
      </w:r>
      <w:r w:rsidRPr="007C676C">
        <w:rPr>
          <w:i/>
        </w:rPr>
        <w:t>Criminal Code</w:t>
      </w:r>
      <w:r w:rsidRPr="007C676C">
        <w:t>.</w:t>
      </w:r>
    </w:p>
    <w:p w:rsidR="00147089" w:rsidRPr="007C676C" w:rsidRDefault="00147089" w:rsidP="00147089">
      <w:pPr>
        <w:pStyle w:val="notetext"/>
      </w:pPr>
      <w:r w:rsidRPr="007C676C">
        <w:t>Note 2:</w:t>
      </w:r>
      <w:r w:rsidRPr="007C676C">
        <w:tab/>
        <w:t xml:space="preserve">A defendant bears an evidential burden in relation to the matters in </w:t>
      </w:r>
      <w:r w:rsidR="007C676C">
        <w:t>subsection (</w:t>
      </w:r>
      <w:r w:rsidRPr="007C676C">
        <w:t>2). See subsection</w:t>
      </w:r>
      <w:r w:rsidR="007C676C">
        <w:t> </w:t>
      </w:r>
      <w:r w:rsidRPr="007C676C">
        <w:t xml:space="preserve">13.3(3) of the </w:t>
      </w:r>
      <w:r w:rsidRPr="007C676C">
        <w:rPr>
          <w:i/>
        </w:rPr>
        <w:t>Criminal Code</w:t>
      </w:r>
      <w:r w:rsidRPr="007C676C">
        <w:t>.</w:t>
      </w:r>
    </w:p>
    <w:p w:rsidR="00147089" w:rsidRPr="007C676C" w:rsidRDefault="00147089" w:rsidP="00147089">
      <w:pPr>
        <w:pStyle w:val="subsection"/>
      </w:pPr>
      <w:r w:rsidRPr="007C676C">
        <w:tab/>
        <w:t>(2B)</w:t>
      </w:r>
      <w:r w:rsidRPr="007C676C">
        <w:tab/>
      </w:r>
      <w:r w:rsidR="007C676C">
        <w:t>Subsection (</w:t>
      </w:r>
      <w:r w:rsidRPr="007C676C">
        <w:t>1) is a civil penalty provision.</w:t>
      </w:r>
    </w:p>
    <w:p w:rsidR="00147089" w:rsidRPr="007C676C" w:rsidRDefault="00147089" w:rsidP="00147089">
      <w:pPr>
        <w:pStyle w:val="notetext"/>
      </w:pPr>
      <w:r w:rsidRPr="007C676C">
        <w:lastRenderedPageBreak/>
        <w:t>Note 1:</w:t>
      </w:r>
      <w:r w:rsidRPr="007C676C">
        <w:tab/>
        <w:t>Part</w:t>
      </w:r>
      <w:r w:rsidR="007C676C">
        <w:t> </w:t>
      </w:r>
      <w:r w:rsidRPr="007C676C">
        <w:t>7AB provides for pecuniary penalties for contraventions of civil penalty provisions.</w:t>
      </w:r>
    </w:p>
    <w:p w:rsidR="00147089" w:rsidRPr="007C676C" w:rsidRDefault="00147089" w:rsidP="00147089">
      <w:pPr>
        <w:pStyle w:val="notetext"/>
      </w:pPr>
      <w:r w:rsidRPr="007C676C">
        <w:t>Note 2:</w:t>
      </w:r>
      <w:r w:rsidRPr="007C676C">
        <w:tab/>
        <w:t xml:space="preserve">For the evidential burden in civil penalty proceedings in relation to the matters in </w:t>
      </w:r>
      <w:r w:rsidR="007C676C">
        <w:t>subsection (</w:t>
      </w:r>
      <w:r w:rsidRPr="007C676C">
        <w:t>2), see section</w:t>
      </w:r>
      <w:r w:rsidR="007C676C">
        <w:t> </w:t>
      </w:r>
      <w:r w:rsidRPr="007C676C">
        <w:t>69EJP.</w:t>
      </w:r>
    </w:p>
    <w:p w:rsidR="008E3F64" w:rsidRPr="007C676C" w:rsidRDefault="008E3F64" w:rsidP="008E3F64">
      <w:pPr>
        <w:pStyle w:val="subsection"/>
      </w:pPr>
      <w:r w:rsidRPr="007C676C">
        <w:tab/>
        <w:t>(3)</w:t>
      </w:r>
      <w:r w:rsidRPr="007C676C">
        <w:tab/>
        <w:t>From the returns given to the APVMA in relation to a year ending on 30</w:t>
      </w:r>
      <w:r w:rsidR="007C676C">
        <w:t> </w:t>
      </w:r>
      <w:r w:rsidRPr="007C676C">
        <w:t>June, the APVMA must prepare a statement or statements setting out the total quantities of each active constituent that were imported into, manufactured in, or exported from, Australia by all persons during the year and give the statement or statements to the Department.</w:t>
      </w:r>
    </w:p>
    <w:p w:rsidR="008E3F64" w:rsidRPr="007C676C" w:rsidRDefault="008E3F64" w:rsidP="008E3F64">
      <w:pPr>
        <w:pStyle w:val="ActHead5"/>
      </w:pPr>
      <w:bookmarkStart w:id="96" w:name="_Toc417377669"/>
      <w:r w:rsidRPr="007C676C">
        <w:rPr>
          <w:rStyle w:val="CharSectno"/>
        </w:rPr>
        <w:t>69EA</w:t>
      </w:r>
      <w:r w:rsidRPr="007C676C">
        <w:t xml:space="preserve">  Keeping of records</w:t>
      </w:r>
      <w:bookmarkEnd w:id="96"/>
    </w:p>
    <w:p w:rsidR="008E3F64" w:rsidRPr="007C676C" w:rsidRDefault="008E3F64" w:rsidP="008E3F64">
      <w:pPr>
        <w:pStyle w:val="SubsectionHead"/>
      </w:pPr>
      <w:r w:rsidRPr="007C676C">
        <w:t>Records relating to compliance with sections</w:t>
      </w:r>
      <w:r w:rsidR="007C676C">
        <w:t> </w:t>
      </w:r>
      <w:r w:rsidRPr="007C676C">
        <w:t>69B, 69C and 69E</w:t>
      </w:r>
    </w:p>
    <w:p w:rsidR="008E3F64" w:rsidRPr="007C676C" w:rsidRDefault="008E3F64" w:rsidP="008E3F64">
      <w:pPr>
        <w:pStyle w:val="subsection"/>
      </w:pPr>
      <w:r w:rsidRPr="007C676C">
        <w:tab/>
        <w:t>(1)</w:t>
      </w:r>
      <w:r w:rsidRPr="007C676C">
        <w:tab/>
        <w:t xml:space="preserve">A person who imports into, manufactures in, or exports from, </w:t>
      </w:r>
      <w:smartTag w:uri="urn:schemas-microsoft-com:office:smarttags" w:element="country-region">
        <w:smartTag w:uri="urn:schemas-microsoft-com:office:smarttags" w:element="place">
          <w:r w:rsidRPr="007C676C">
            <w:t>Australia</w:t>
          </w:r>
        </w:smartTag>
      </w:smartTag>
      <w:r w:rsidRPr="007C676C">
        <w:t xml:space="preserve"> an active constituent for a proposed or existing chemical product, or a chemical product, must:</w:t>
      </w:r>
    </w:p>
    <w:p w:rsidR="008E3F64" w:rsidRPr="007C676C" w:rsidRDefault="008E3F64" w:rsidP="008E3F64">
      <w:pPr>
        <w:pStyle w:val="paragraph"/>
      </w:pPr>
      <w:r w:rsidRPr="007C676C">
        <w:tab/>
        <w:t>(a)</w:t>
      </w:r>
      <w:r w:rsidRPr="007C676C">
        <w:tab/>
        <w:t>keep any records relating to the importation, manufacture or exportation that are reasonably necessary to enable the APVMA to find out whether sections</w:t>
      </w:r>
      <w:r w:rsidR="007C676C">
        <w:t> </w:t>
      </w:r>
      <w:r w:rsidRPr="007C676C">
        <w:t>69B, 69C and 69E have been complied with; and</w:t>
      </w:r>
    </w:p>
    <w:p w:rsidR="008E3F64" w:rsidRPr="007C676C" w:rsidRDefault="008E3F64" w:rsidP="008E3F64">
      <w:pPr>
        <w:pStyle w:val="paragraph"/>
      </w:pPr>
      <w:r w:rsidRPr="007C676C">
        <w:tab/>
        <w:t>(b)</w:t>
      </w:r>
      <w:r w:rsidRPr="007C676C">
        <w:tab/>
        <w:t>retain those records for 6 years.</w:t>
      </w:r>
    </w:p>
    <w:p w:rsidR="00443090" w:rsidRPr="007C676C" w:rsidRDefault="00443090" w:rsidP="00443090">
      <w:pPr>
        <w:pStyle w:val="subsection"/>
      </w:pPr>
      <w:r w:rsidRPr="007C676C">
        <w:tab/>
        <w:t>(1AA)</w:t>
      </w:r>
      <w:r w:rsidRPr="007C676C">
        <w:tab/>
        <w:t xml:space="preserve">A person commits an offence of strict liability if the person contravenes </w:t>
      </w:r>
      <w:r w:rsidR="007C676C">
        <w:t>subsection (</w:t>
      </w:r>
      <w:r w:rsidRPr="007C676C">
        <w:t>1).</w:t>
      </w:r>
    </w:p>
    <w:p w:rsidR="00443090" w:rsidRPr="007C676C" w:rsidRDefault="00443090" w:rsidP="00443090">
      <w:pPr>
        <w:pStyle w:val="Penalty"/>
      </w:pPr>
      <w:r w:rsidRPr="007C676C">
        <w:t>Penalty:</w:t>
      </w:r>
      <w:r w:rsidRPr="007C676C">
        <w:tab/>
        <w:t>50 penalty units.</w:t>
      </w:r>
    </w:p>
    <w:p w:rsidR="00443090" w:rsidRPr="007C676C" w:rsidRDefault="00443090" w:rsidP="00443090">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443090" w:rsidRPr="007C676C" w:rsidRDefault="00443090" w:rsidP="00443090">
      <w:pPr>
        <w:pStyle w:val="subsection"/>
      </w:pPr>
      <w:r w:rsidRPr="007C676C">
        <w:tab/>
        <w:t>(1AB)</w:t>
      </w:r>
      <w:r w:rsidRPr="007C676C">
        <w:tab/>
      </w:r>
      <w:r w:rsidR="007C676C">
        <w:t>Subsection (</w:t>
      </w:r>
      <w:r w:rsidRPr="007C676C">
        <w:t>1) is a civil penalty provision.</w:t>
      </w:r>
    </w:p>
    <w:p w:rsidR="00443090" w:rsidRPr="007C676C" w:rsidRDefault="00443090" w:rsidP="00443090">
      <w:pPr>
        <w:pStyle w:val="notetext"/>
      </w:pPr>
      <w:r w:rsidRPr="007C676C">
        <w:t>Note:</w:t>
      </w:r>
      <w:r w:rsidRPr="007C676C">
        <w:tab/>
        <w:t>Part</w:t>
      </w:r>
      <w:r w:rsidR="007C676C">
        <w:t> </w:t>
      </w:r>
      <w:r w:rsidRPr="007C676C">
        <w:t>7AB provides for pecuniary penalties for contraventions of civil penalty provisions.</w:t>
      </w:r>
    </w:p>
    <w:p w:rsidR="008E3F64" w:rsidRPr="007C676C" w:rsidRDefault="008E3F64" w:rsidP="008E3F64">
      <w:pPr>
        <w:pStyle w:val="SubsectionHead"/>
      </w:pPr>
      <w:r w:rsidRPr="007C676C">
        <w:lastRenderedPageBreak/>
        <w:t>Records relating to import etc. of chemical products prescribed under section</w:t>
      </w:r>
      <w:r w:rsidR="007C676C">
        <w:t> </w:t>
      </w:r>
      <w:r w:rsidRPr="007C676C">
        <w:t>69CA, 69CB or 69C</w:t>
      </w:r>
    </w:p>
    <w:p w:rsidR="008E3F64" w:rsidRPr="007C676C" w:rsidRDefault="008E3F64" w:rsidP="008E3F64">
      <w:pPr>
        <w:pStyle w:val="subsection"/>
      </w:pPr>
      <w:r w:rsidRPr="007C676C">
        <w:tab/>
        <w:t>(1A)</w:t>
      </w:r>
      <w:r w:rsidRPr="007C676C">
        <w:tab/>
        <w:t xml:space="preserve">A person who imports into </w:t>
      </w:r>
      <w:smartTag w:uri="urn:schemas-microsoft-com:office:smarttags" w:element="country-region">
        <w:smartTag w:uri="urn:schemas-microsoft-com:office:smarttags" w:element="place">
          <w:r w:rsidRPr="007C676C">
            <w:t>Australia</w:t>
          </w:r>
        </w:smartTag>
      </w:smartTag>
      <w:r w:rsidRPr="007C676C">
        <w:t>, manufactures, uses or deals with</w:t>
      </w:r>
      <w:r w:rsidRPr="007C676C">
        <w:rPr>
          <w:i/>
        </w:rPr>
        <w:t xml:space="preserve"> </w:t>
      </w:r>
      <w:r w:rsidRPr="007C676C">
        <w:t xml:space="preserve">in </w:t>
      </w:r>
      <w:smartTag w:uri="urn:schemas-microsoft-com:office:smarttags" w:element="country-region">
        <w:smartTag w:uri="urn:schemas-microsoft-com:office:smarttags" w:element="place">
          <w:r w:rsidRPr="007C676C">
            <w:t>Australia</w:t>
          </w:r>
        </w:smartTag>
      </w:smartTag>
      <w:r w:rsidRPr="007C676C">
        <w:t xml:space="preserve">, or exports from </w:t>
      </w:r>
      <w:smartTag w:uri="urn:schemas-microsoft-com:office:smarttags" w:element="country-region">
        <w:smartTag w:uri="urn:schemas-microsoft-com:office:smarttags" w:element="place">
          <w:r w:rsidRPr="007C676C">
            <w:t>Australia</w:t>
          </w:r>
        </w:smartTag>
      </w:smartTag>
      <w:r w:rsidRPr="007C676C">
        <w:t>, an active constituent or chemical product prescribed in regulations made under section</w:t>
      </w:r>
      <w:r w:rsidR="007C676C">
        <w:t> </w:t>
      </w:r>
      <w:r w:rsidRPr="007C676C">
        <w:t>69CA, 69CB or 69C must:</w:t>
      </w:r>
    </w:p>
    <w:p w:rsidR="008E3F64" w:rsidRPr="007C676C" w:rsidRDefault="008E3F64" w:rsidP="008E3F64">
      <w:pPr>
        <w:pStyle w:val="paragraph"/>
      </w:pPr>
      <w:r w:rsidRPr="007C676C">
        <w:tab/>
        <w:t>(a)</w:t>
      </w:r>
      <w:r w:rsidRPr="007C676C">
        <w:tab/>
        <w:t>keep any records relating to the import, manufacture, use, dealing or export that are reasonably necessary to enable the Department to find out whether those sections have been complied with; and</w:t>
      </w:r>
    </w:p>
    <w:p w:rsidR="008E3F64" w:rsidRPr="007C676C" w:rsidRDefault="008E3F64" w:rsidP="008E3F64">
      <w:pPr>
        <w:pStyle w:val="paragraph"/>
      </w:pPr>
      <w:r w:rsidRPr="007C676C">
        <w:tab/>
        <w:t>(b)</w:t>
      </w:r>
      <w:r w:rsidRPr="007C676C">
        <w:tab/>
        <w:t>retain those records for 6 years.</w:t>
      </w:r>
    </w:p>
    <w:p w:rsidR="00056F44" w:rsidRPr="007C676C" w:rsidRDefault="00056F44" w:rsidP="00056F44">
      <w:pPr>
        <w:pStyle w:val="subsection"/>
      </w:pPr>
      <w:r w:rsidRPr="007C676C">
        <w:tab/>
        <w:t>(2)</w:t>
      </w:r>
      <w:r w:rsidRPr="007C676C">
        <w:tab/>
        <w:t xml:space="preserve">A person commits an offence of strict liability if the person contravenes </w:t>
      </w:r>
      <w:r w:rsidR="007C676C">
        <w:t>subsection (</w:t>
      </w:r>
      <w:r w:rsidRPr="007C676C">
        <w:t>1A).</w:t>
      </w:r>
    </w:p>
    <w:p w:rsidR="00056F44" w:rsidRPr="007C676C" w:rsidRDefault="00056F44" w:rsidP="00056F44">
      <w:pPr>
        <w:pStyle w:val="Penalty"/>
      </w:pPr>
      <w:r w:rsidRPr="007C676C">
        <w:t>Penalty:</w:t>
      </w:r>
      <w:r w:rsidRPr="007C676C">
        <w:tab/>
        <w:t>50 penalty units.</w:t>
      </w:r>
    </w:p>
    <w:p w:rsidR="00056F44" w:rsidRPr="007C676C" w:rsidRDefault="00056F44" w:rsidP="00056F44">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056F44" w:rsidRPr="007C676C" w:rsidRDefault="00056F44" w:rsidP="00056F44">
      <w:pPr>
        <w:pStyle w:val="subsection"/>
      </w:pPr>
      <w:r w:rsidRPr="007C676C">
        <w:tab/>
        <w:t>(3)</w:t>
      </w:r>
      <w:r w:rsidRPr="007C676C">
        <w:tab/>
      </w:r>
      <w:r w:rsidR="007C676C">
        <w:t>Subsection (</w:t>
      </w:r>
      <w:r w:rsidRPr="007C676C">
        <w:t>1A) is a civil penalty provision.</w:t>
      </w:r>
    </w:p>
    <w:p w:rsidR="00056F44" w:rsidRPr="007C676C" w:rsidRDefault="00056F44" w:rsidP="00056F44">
      <w:pPr>
        <w:pStyle w:val="notetext"/>
      </w:pPr>
      <w:r w:rsidRPr="007C676C">
        <w:t>Note:</w:t>
      </w:r>
      <w:r w:rsidRPr="007C676C">
        <w:tab/>
        <w:t>Part</w:t>
      </w:r>
      <w:r w:rsidR="007C676C">
        <w:t> </w:t>
      </w:r>
      <w:r w:rsidRPr="007C676C">
        <w:t>7AB provides for pecuniary penalties for contraventions of civil penalty provisions.</w:t>
      </w:r>
    </w:p>
    <w:p w:rsidR="008E3F64" w:rsidRPr="007C676C" w:rsidRDefault="008E3F64" w:rsidP="008E3F64">
      <w:pPr>
        <w:pStyle w:val="ActHead5"/>
      </w:pPr>
      <w:bookmarkStart w:id="97" w:name="_Toc417377670"/>
      <w:r w:rsidRPr="007C676C">
        <w:rPr>
          <w:rStyle w:val="CharSectno"/>
        </w:rPr>
        <w:t>69EAA</w:t>
      </w:r>
      <w:r w:rsidRPr="007C676C">
        <w:t xml:space="preserve">  Definitions</w:t>
      </w:r>
      <w:bookmarkEnd w:id="97"/>
    </w:p>
    <w:p w:rsidR="008E3F64" w:rsidRPr="007C676C" w:rsidRDefault="008E3F64" w:rsidP="008E3F64">
      <w:pPr>
        <w:pStyle w:val="subsection"/>
      </w:pPr>
      <w:r w:rsidRPr="007C676C">
        <w:tab/>
      </w:r>
      <w:r w:rsidRPr="007C676C">
        <w:tab/>
        <w:t>In this Division:</w:t>
      </w:r>
    </w:p>
    <w:p w:rsidR="008E3F64" w:rsidRPr="007C676C" w:rsidRDefault="008E3F64" w:rsidP="008E3F64">
      <w:pPr>
        <w:pStyle w:val="Definition"/>
      </w:pPr>
      <w:r w:rsidRPr="007C676C">
        <w:rPr>
          <w:b/>
          <w:i/>
        </w:rPr>
        <w:t xml:space="preserve">approved form </w:t>
      </w:r>
      <w:r w:rsidRPr="007C676C">
        <w:t>means a form approved by the Secretary or prescribed by the regulations.</w:t>
      </w:r>
    </w:p>
    <w:p w:rsidR="008E3F64" w:rsidRPr="007C676C" w:rsidRDefault="008E3F64" w:rsidP="008E3F64">
      <w:pPr>
        <w:pStyle w:val="Definition"/>
      </w:pPr>
      <w:r w:rsidRPr="007C676C">
        <w:rPr>
          <w:b/>
          <w:i/>
        </w:rPr>
        <w:t>deal with</w:t>
      </w:r>
      <w:r w:rsidRPr="007C676C">
        <w:t>, in relation to an active constituent for a proposed or existing chemical product, or in relation to a chemical product, includes supply or otherwise dispose of the constituent or product.</w:t>
      </w:r>
    </w:p>
    <w:p w:rsidR="008E3F64" w:rsidRPr="007C676C" w:rsidRDefault="008E3F64" w:rsidP="008E3F64">
      <w:pPr>
        <w:pStyle w:val="Definition"/>
      </w:pPr>
      <w:r w:rsidRPr="007C676C">
        <w:rPr>
          <w:b/>
          <w:i/>
        </w:rPr>
        <w:t xml:space="preserve">relevant agency </w:t>
      </w:r>
      <w:r w:rsidRPr="007C676C">
        <w:t>means the Department or the APVMA.</w:t>
      </w:r>
    </w:p>
    <w:p w:rsidR="00DD37D0" w:rsidRPr="007C676C" w:rsidRDefault="00DD37D0" w:rsidP="005A57F1">
      <w:pPr>
        <w:pStyle w:val="ActHead2"/>
        <w:pageBreakBefore/>
      </w:pPr>
      <w:bookmarkStart w:id="98" w:name="_Toc417377671"/>
      <w:r w:rsidRPr="007C676C">
        <w:rPr>
          <w:rStyle w:val="CharPartNo"/>
        </w:rPr>
        <w:lastRenderedPageBreak/>
        <w:t>Part</w:t>
      </w:r>
      <w:r w:rsidR="007C676C" w:rsidRPr="007C676C">
        <w:rPr>
          <w:rStyle w:val="CharPartNo"/>
        </w:rPr>
        <w:t> </w:t>
      </w:r>
      <w:r w:rsidRPr="007C676C">
        <w:rPr>
          <w:rStyle w:val="CharPartNo"/>
        </w:rPr>
        <w:t>7AA</w:t>
      </w:r>
      <w:r w:rsidRPr="007C676C">
        <w:t>—</w:t>
      </w:r>
      <w:r w:rsidRPr="007C676C">
        <w:rPr>
          <w:rStyle w:val="CharPartText"/>
        </w:rPr>
        <w:t>Investigative powers</w:t>
      </w:r>
      <w:bookmarkEnd w:id="98"/>
    </w:p>
    <w:p w:rsidR="00DD37D0" w:rsidRPr="007C676C" w:rsidRDefault="00DD37D0" w:rsidP="00DD37D0">
      <w:pPr>
        <w:pStyle w:val="ActHead3"/>
      </w:pPr>
      <w:bookmarkStart w:id="99" w:name="_Toc417377672"/>
      <w:r w:rsidRPr="007C676C">
        <w:rPr>
          <w:rStyle w:val="CharDivNo"/>
        </w:rPr>
        <w:t>Division</w:t>
      </w:r>
      <w:r w:rsidR="007C676C" w:rsidRPr="007C676C">
        <w:rPr>
          <w:rStyle w:val="CharDivNo"/>
        </w:rPr>
        <w:t> </w:t>
      </w:r>
      <w:r w:rsidRPr="007C676C">
        <w:rPr>
          <w:rStyle w:val="CharDivNo"/>
        </w:rPr>
        <w:t>1</w:t>
      </w:r>
      <w:r w:rsidRPr="007C676C">
        <w:t>—</w:t>
      </w:r>
      <w:r w:rsidRPr="007C676C">
        <w:rPr>
          <w:rStyle w:val="CharDivText"/>
        </w:rPr>
        <w:t>Monitoring</w:t>
      </w:r>
      <w:bookmarkEnd w:id="99"/>
    </w:p>
    <w:p w:rsidR="00DD37D0" w:rsidRPr="007C676C" w:rsidRDefault="00DD37D0" w:rsidP="00DD37D0">
      <w:pPr>
        <w:pStyle w:val="ActHead4"/>
      </w:pPr>
      <w:bookmarkStart w:id="100" w:name="_Toc417377673"/>
      <w:r w:rsidRPr="007C676C">
        <w:rPr>
          <w:rStyle w:val="CharSubdNo"/>
        </w:rPr>
        <w:t>Subdivision A</w:t>
      </w:r>
      <w:r w:rsidRPr="007C676C">
        <w:t>—</w:t>
      </w:r>
      <w:r w:rsidRPr="007C676C">
        <w:rPr>
          <w:rStyle w:val="CharSubdText"/>
        </w:rPr>
        <w:t>Monitoring powers etc.</w:t>
      </w:r>
      <w:bookmarkEnd w:id="100"/>
    </w:p>
    <w:p w:rsidR="00DD37D0" w:rsidRPr="007C676C" w:rsidRDefault="00DD37D0" w:rsidP="00DD37D0">
      <w:pPr>
        <w:pStyle w:val="ActHead5"/>
      </w:pPr>
      <w:bookmarkStart w:id="101" w:name="_Toc417377674"/>
      <w:r w:rsidRPr="007C676C">
        <w:rPr>
          <w:rStyle w:val="CharSectno"/>
        </w:rPr>
        <w:t>69EAB</w:t>
      </w:r>
      <w:r w:rsidRPr="007C676C">
        <w:t xml:space="preserve">  Powers available to inspectors for monitoring compliance</w:t>
      </w:r>
      <w:bookmarkEnd w:id="101"/>
    </w:p>
    <w:p w:rsidR="00DD37D0" w:rsidRPr="007C676C" w:rsidRDefault="00DD37D0" w:rsidP="00DD37D0">
      <w:pPr>
        <w:pStyle w:val="subsection"/>
      </w:pPr>
      <w:r w:rsidRPr="007C676C">
        <w:tab/>
        <w:t>(1)</w:t>
      </w:r>
      <w:r w:rsidRPr="007C676C">
        <w:tab/>
        <w:t xml:space="preserve">Subject to </w:t>
      </w:r>
      <w:r w:rsidR="007C676C">
        <w:t>subsections (</w:t>
      </w:r>
      <w:r w:rsidRPr="007C676C">
        <w:t>2) and (3), for the purpose of finding out whether this Act or the Collection Act has been, or is being, complied with, or of assessing the correctness of information provided under this Act or the Collection Act, or of finding out whether levy is payable under the Collection Act, an inspector may:</w:t>
      </w:r>
    </w:p>
    <w:p w:rsidR="00DD37D0" w:rsidRPr="007C676C" w:rsidRDefault="00DD37D0" w:rsidP="00DD37D0">
      <w:pPr>
        <w:pStyle w:val="paragraph"/>
      </w:pPr>
      <w:r w:rsidRPr="007C676C">
        <w:tab/>
        <w:t>(a)</w:t>
      </w:r>
      <w:r w:rsidRPr="007C676C">
        <w:tab/>
        <w:t>enter any premises; and</w:t>
      </w:r>
    </w:p>
    <w:p w:rsidR="00DD37D0" w:rsidRPr="007C676C" w:rsidRDefault="00DD37D0" w:rsidP="00DD37D0">
      <w:pPr>
        <w:pStyle w:val="paragraph"/>
      </w:pPr>
      <w:r w:rsidRPr="007C676C">
        <w:tab/>
        <w:t>(b)</w:t>
      </w:r>
      <w:r w:rsidRPr="007C676C">
        <w:tab/>
        <w:t>exercise the monitoring powers.</w:t>
      </w:r>
    </w:p>
    <w:p w:rsidR="00DD37D0" w:rsidRPr="007C676C" w:rsidRDefault="00DD37D0" w:rsidP="00DD37D0">
      <w:pPr>
        <w:pStyle w:val="subsection"/>
        <w:rPr>
          <w:kern w:val="28"/>
        </w:rPr>
      </w:pPr>
      <w:r w:rsidRPr="007C676C">
        <w:rPr>
          <w:kern w:val="28"/>
        </w:rPr>
        <w:tab/>
        <w:t>(2)</w:t>
      </w:r>
      <w:r w:rsidRPr="007C676C">
        <w:rPr>
          <w:kern w:val="28"/>
        </w:rPr>
        <w:tab/>
        <w:t xml:space="preserve">If premises mentioned in </w:t>
      </w:r>
      <w:r w:rsidR="007C676C">
        <w:rPr>
          <w:kern w:val="28"/>
        </w:rPr>
        <w:t>paragraph (</w:t>
      </w:r>
      <w:r w:rsidRPr="007C676C">
        <w:rPr>
          <w:kern w:val="28"/>
        </w:rPr>
        <w:t>1)(a) are a residence, an inspector may only enter the premises if:</w:t>
      </w:r>
    </w:p>
    <w:p w:rsidR="00DD37D0" w:rsidRPr="007C676C" w:rsidRDefault="00DD37D0" w:rsidP="00DD37D0">
      <w:pPr>
        <w:pStyle w:val="paragraph"/>
      </w:pPr>
      <w:r w:rsidRPr="007C676C">
        <w:tab/>
        <w:t>(a)</w:t>
      </w:r>
      <w:r w:rsidRPr="007C676C">
        <w:tab/>
        <w:t>the premises are used for commercial purposes in relation to active constituents or chemical products, in addition to residential purposes; and</w:t>
      </w:r>
    </w:p>
    <w:p w:rsidR="00DD37D0" w:rsidRPr="007C676C" w:rsidRDefault="00DD37D0" w:rsidP="00DD37D0">
      <w:pPr>
        <w:pStyle w:val="paragraph"/>
      </w:pPr>
      <w:r w:rsidRPr="007C676C">
        <w:tab/>
        <w:t>(b)</w:t>
      </w:r>
      <w:r w:rsidRPr="007C676C">
        <w:tab/>
      </w:r>
      <w:r w:rsidR="007C676C">
        <w:t>paragraph (</w:t>
      </w:r>
      <w:r w:rsidRPr="007C676C">
        <w:t>3)(a) or (b) is satisfied.</w:t>
      </w:r>
    </w:p>
    <w:p w:rsidR="00DD37D0" w:rsidRPr="007C676C" w:rsidRDefault="00DD37D0" w:rsidP="00DD37D0">
      <w:pPr>
        <w:pStyle w:val="subsection"/>
      </w:pPr>
      <w:r w:rsidRPr="007C676C">
        <w:tab/>
        <w:t>(3)</w:t>
      </w:r>
      <w:r w:rsidRPr="007C676C">
        <w:tab/>
        <w:t xml:space="preserve">An inspector is not authorised to enter premises under </w:t>
      </w:r>
      <w:r w:rsidR="007C676C">
        <w:t>subsection (</w:t>
      </w:r>
      <w:r w:rsidRPr="007C676C">
        <w:t>1) unless:</w:t>
      </w:r>
    </w:p>
    <w:p w:rsidR="00DD37D0" w:rsidRPr="007C676C" w:rsidRDefault="00DD37D0" w:rsidP="00DD37D0">
      <w:pPr>
        <w:pStyle w:val="paragraph"/>
      </w:pPr>
      <w:r w:rsidRPr="007C676C">
        <w:tab/>
        <w:t>(a)</w:t>
      </w:r>
      <w:r w:rsidRPr="007C676C">
        <w:tab/>
        <w:t>the occupier of the premises has consented to the entry and the inspector has shown his or her identity card if required by the occupier; or</w:t>
      </w:r>
    </w:p>
    <w:p w:rsidR="00DD37D0" w:rsidRPr="007C676C" w:rsidRDefault="00DD37D0" w:rsidP="00DD37D0">
      <w:pPr>
        <w:pStyle w:val="paragraph"/>
      </w:pPr>
      <w:r w:rsidRPr="007C676C">
        <w:tab/>
        <w:t>(b)</w:t>
      </w:r>
      <w:r w:rsidRPr="007C676C">
        <w:tab/>
        <w:t>the entry is made under a monitoring warrant.</w:t>
      </w:r>
    </w:p>
    <w:p w:rsidR="00DD37D0" w:rsidRPr="007C676C" w:rsidRDefault="00DD37D0" w:rsidP="00DD37D0">
      <w:pPr>
        <w:pStyle w:val="notetext"/>
      </w:pPr>
      <w:r w:rsidRPr="007C676C">
        <w:t>Note:</w:t>
      </w:r>
      <w:r w:rsidRPr="007C676C">
        <w:tab/>
        <w:t>If entry to the premises is with the occupier’s consent, the inspector must leave the premises if the consent ceases to have effect. See section</w:t>
      </w:r>
      <w:r w:rsidR="007C676C">
        <w:t> </w:t>
      </w:r>
      <w:r w:rsidRPr="007C676C">
        <w:t>69ED.</w:t>
      </w:r>
    </w:p>
    <w:p w:rsidR="00DD37D0" w:rsidRPr="007C676C" w:rsidRDefault="00DD37D0" w:rsidP="00DD37D0">
      <w:pPr>
        <w:pStyle w:val="ActHead5"/>
      </w:pPr>
      <w:bookmarkStart w:id="102" w:name="_Toc417377675"/>
      <w:r w:rsidRPr="007C676C">
        <w:rPr>
          <w:rStyle w:val="CharSectno"/>
        </w:rPr>
        <w:lastRenderedPageBreak/>
        <w:t>69EAC</w:t>
      </w:r>
      <w:r w:rsidRPr="007C676C">
        <w:t xml:space="preserve">  Monitoring powers—with consent or with warrant</w:t>
      </w:r>
      <w:bookmarkEnd w:id="102"/>
    </w:p>
    <w:p w:rsidR="00DD37D0" w:rsidRPr="007C676C" w:rsidRDefault="00DD37D0" w:rsidP="00DD37D0">
      <w:pPr>
        <w:pStyle w:val="subsection"/>
      </w:pPr>
      <w:r w:rsidRPr="007C676C">
        <w:tab/>
        <w:t>(1)</w:t>
      </w:r>
      <w:r w:rsidRPr="007C676C">
        <w:tab/>
        <w:t xml:space="preserve">The following are the </w:t>
      </w:r>
      <w:r w:rsidRPr="007C676C">
        <w:rPr>
          <w:b/>
          <w:i/>
        </w:rPr>
        <w:t>monitoring powers</w:t>
      </w:r>
      <w:r w:rsidRPr="007C676C">
        <w:t xml:space="preserve"> that an inspector may exercise in relation to premises:</w:t>
      </w:r>
    </w:p>
    <w:p w:rsidR="00DD37D0" w:rsidRPr="007C676C" w:rsidRDefault="00DD37D0" w:rsidP="00DD37D0">
      <w:pPr>
        <w:pStyle w:val="paragraph"/>
      </w:pPr>
      <w:r w:rsidRPr="007C676C">
        <w:tab/>
        <w:t>(a)</w:t>
      </w:r>
      <w:r w:rsidRPr="007C676C">
        <w:tab/>
        <w:t>the power to search the premises and any thing on the premises;</w:t>
      </w:r>
    </w:p>
    <w:p w:rsidR="00DD37D0" w:rsidRPr="007C676C" w:rsidRDefault="00DD37D0" w:rsidP="00DD37D0">
      <w:pPr>
        <w:pStyle w:val="paragraph"/>
      </w:pPr>
      <w:r w:rsidRPr="007C676C">
        <w:tab/>
        <w:t>(b)</w:t>
      </w:r>
      <w:r w:rsidRPr="007C676C">
        <w:tab/>
        <w:t>the power to examine or observe any activity conducted on the premises;</w:t>
      </w:r>
    </w:p>
    <w:p w:rsidR="00DD37D0" w:rsidRPr="007C676C" w:rsidRDefault="00DD37D0" w:rsidP="00DD37D0">
      <w:pPr>
        <w:pStyle w:val="paragraph"/>
      </w:pPr>
      <w:r w:rsidRPr="007C676C">
        <w:tab/>
        <w:t>(c)</w:t>
      </w:r>
      <w:r w:rsidRPr="007C676C">
        <w:tab/>
        <w:t>the power to inspect, examine, take measurements of or conduct tests on any thing on the premises;</w:t>
      </w:r>
    </w:p>
    <w:p w:rsidR="00DD37D0" w:rsidRPr="007C676C" w:rsidRDefault="00DD37D0" w:rsidP="00DD37D0">
      <w:pPr>
        <w:pStyle w:val="paragraph"/>
      </w:pPr>
      <w:r w:rsidRPr="007C676C">
        <w:tab/>
        <w:t>(d)</w:t>
      </w:r>
      <w:r w:rsidRPr="007C676C">
        <w:tab/>
        <w:t>the power to make any still or moving image or any recording of the premises or any thing on the premises;</w:t>
      </w:r>
    </w:p>
    <w:p w:rsidR="00DD37D0" w:rsidRPr="007C676C" w:rsidRDefault="00DD37D0" w:rsidP="00DD37D0">
      <w:pPr>
        <w:pStyle w:val="paragraph"/>
      </w:pPr>
      <w:r w:rsidRPr="007C676C">
        <w:tab/>
        <w:t>(e)</w:t>
      </w:r>
      <w:r w:rsidRPr="007C676C">
        <w:tab/>
        <w:t>the power to inspect any document on the premises;</w:t>
      </w:r>
    </w:p>
    <w:p w:rsidR="00DD37D0" w:rsidRPr="007C676C" w:rsidRDefault="00DD37D0" w:rsidP="00DD37D0">
      <w:pPr>
        <w:pStyle w:val="paragraph"/>
      </w:pPr>
      <w:r w:rsidRPr="007C676C">
        <w:tab/>
        <w:t>(f)</w:t>
      </w:r>
      <w:r w:rsidRPr="007C676C">
        <w:tab/>
        <w:t>the power to take extracts from, or make copies of, any such document;</w:t>
      </w:r>
    </w:p>
    <w:p w:rsidR="00DD37D0" w:rsidRPr="007C676C" w:rsidRDefault="00DD37D0" w:rsidP="00DD37D0">
      <w:pPr>
        <w:pStyle w:val="paragraph"/>
      </w:pPr>
      <w:r w:rsidRPr="007C676C">
        <w:tab/>
        <w:t>(g)</w:t>
      </w:r>
      <w:r w:rsidRPr="007C676C">
        <w:tab/>
        <w:t>the power to take and keep samples of any thing on the premises;</w:t>
      </w:r>
    </w:p>
    <w:p w:rsidR="00DD37D0" w:rsidRPr="007C676C" w:rsidRDefault="00DD37D0" w:rsidP="00DD37D0">
      <w:pPr>
        <w:pStyle w:val="paragraph"/>
        <w:rPr>
          <w:kern w:val="28"/>
        </w:rPr>
      </w:pPr>
      <w:r w:rsidRPr="007C676C">
        <w:tab/>
      </w:r>
      <w:r w:rsidRPr="007C676C">
        <w:rPr>
          <w:kern w:val="28"/>
        </w:rPr>
        <w:t>(h)</w:t>
      </w:r>
      <w:r w:rsidRPr="007C676C">
        <w:rPr>
          <w:kern w:val="28"/>
        </w:rPr>
        <w:tab/>
        <w:t>the power to open any container at the premises for the purpose of inspecting, or taking a sample of, its contents provided that the container is resealed after the inspection is made or the sample is taken;</w:t>
      </w:r>
    </w:p>
    <w:p w:rsidR="00DD37D0" w:rsidRPr="007C676C" w:rsidRDefault="00DD37D0" w:rsidP="00DD37D0">
      <w:pPr>
        <w:pStyle w:val="paragraph"/>
        <w:rPr>
          <w:kern w:val="28"/>
        </w:rPr>
      </w:pPr>
      <w:r w:rsidRPr="007C676C">
        <w:rPr>
          <w:kern w:val="28"/>
        </w:rPr>
        <w:tab/>
        <w:t>(i)</w:t>
      </w:r>
      <w:r w:rsidRPr="007C676C">
        <w:rPr>
          <w:kern w:val="28"/>
        </w:rPr>
        <w:tab/>
        <w:t xml:space="preserve">the power to give directions for dealing with a container, or a label on a container, that has been opened or sampled in accordance with </w:t>
      </w:r>
      <w:r w:rsidR="007C676C">
        <w:rPr>
          <w:kern w:val="28"/>
        </w:rPr>
        <w:t>paragraph (</w:t>
      </w:r>
      <w:r w:rsidRPr="007C676C">
        <w:rPr>
          <w:kern w:val="28"/>
        </w:rPr>
        <w:t>h);</w:t>
      </w:r>
    </w:p>
    <w:p w:rsidR="00DD37D0" w:rsidRPr="007C676C" w:rsidRDefault="00DD37D0" w:rsidP="00DD37D0">
      <w:pPr>
        <w:pStyle w:val="paragraph"/>
      </w:pPr>
      <w:r w:rsidRPr="007C676C">
        <w:rPr>
          <w:kern w:val="28"/>
        </w:rPr>
        <w:tab/>
        <w:t>(j)</w:t>
      </w:r>
      <w:r w:rsidRPr="007C676C">
        <w:rPr>
          <w:kern w:val="28"/>
        </w:rPr>
        <w:tab/>
        <w:t>the power to destroy or make harmless, or give directions for the destruction or making harmless of, a chemical product at the premises;</w:t>
      </w:r>
    </w:p>
    <w:p w:rsidR="00DD37D0" w:rsidRPr="007C676C" w:rsidRDefault="00DD37D0" w:rsidP="00DD37D0">
      <w:pPr>
        <w:pStyle w:val="paragraph"/>
      </w:pPr>
      <w:r w:rsidRPr="007C676C">
        <w:tab/>
        <w:t>(k)</w:t>
      </w:r>
      <w:r w:rsidRPr="007C676C">
        <w:tab/>
        <w:t>the power to take onto the premises such equipment and materials as the inspector requires for the purpose of exercising powers in relation to the premises;</w:t>
      </w:r>
    </w:p>
    <w:p w:rsidR="00DD37D0" w:rsidRPr="007C676C" w:rsidRDefault="00DD37D0" w:rsidP="00DD37D0">
      <w:pPr>
        <w:pStyle w:val="paragraph"/>
      </w:pPr>
      <w:r w:rsidRPr="007C676C">
        <w:tab/>
        <w:t>(l)</w:t>
      </w:r>
      <w:r w:rsidRPr="007C676C">
        <w:tab/>
        <w:t>the powers set out in subsections</w:t>
      </w:r>
      <w:r w:rsidR="007C676C">
        <w:t> </w:t>
      </w:r>
      <w:r w:rsidRPr="007C676C">
        <w:t>69EAD(1) and (3) and 69EAE(1).</w:t>
      </w:r>
    </w:p>
    <w:p w:rsidR="00DD37D0" w:rsidRPr="007C676C" w:rsidRDefault="00DD37D0" w:rsidP="00DD37D0">
      <w:pPr>
        <w:pStyle w:val="subsection"/>
      </w:pPr>
      <w:r w:rsidRPr="007C676C">
        <w:tab/>
        <w:t>(2)</w:t>
      </w:r>
      <w:r w:rsidRPr="007C676C">
        <w:tab/>
        <w:t xml:space="preserve">A person who is given a direction under </w:t>
      </w:r>
      <w:r w:rsidR="007C676C">
        <w:t>subsection (</w:t>
      </w:r>
      <w:r w:rsidRPr="007C676C">
        <w:t>1) must comply with the direction.</w:t>
      </w:r>
    </w:p>
    <w:p w:rsidR="00DD37D0" w:rsidRPr="007C676C" w:rsidRDefault="00DD37D0" w:rsidP="00DD37D0">
      <w:pPr>
        <w:pStyle w:val="subsection"/>
      </w:pPr>
      <w:r w:rsidRPr="007C676C">
        <w:lastRenderedPageBreak/>
        <w:tab/>
        <w:t>(3)</w:t>
      </w:r>
      <w:r w:rsidRPr="007C676C">
        <w:tab/>
        <w:t xml:space="preserve">A person commits an offence of strict liability if the person contravenes </w:t>
      </w:r>
      <w:r w:rsidR="007C676C">
        <w:t>subsection (</w:t>
      </w:r>
      <w:r w:rsidRPr="007C676C">
        <w:t>2).</w:t>
      </w:r>
    </w:p>
    <w:p w:rsidR="00DD37D0" w:rsidRPr="007C676C" w:rsidRDefault="00DD37D0" w:rsidP="00DD37D0">
      <w:pPr>
        <w:pStyle w:val="Penalty"/>
      </w:pPr>
      <w:r w:rsidRPr="007C676C">
        <w:t>Penalty:</w:t>
      </w:r>
      <w:r w:rsidRPr="007C676C">
        <w:tab/>
        <w:t>30 penalty units.</w:t>
      </w:r>
    </w:p>
    <w:p w:rsidR="00DD37D0" w:rsidRPr="007C676C" w:rsidRDefault="00DD37D0" w:rsidP="00DD37D0">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DD37D0" w:rsidRPr="007C676C" w:rsidRDefault="00DD37D0" w:rsidP="00DD37D0">
      <w:pPr>
        <w:pStyle w:val="subsection"/>
      </w:pPr>
      <w:r w:rsidRPr="007C676C">
        <w:tab/>
        <w:t>(4)</w:t>
      </w:r>
      <w:r w:rsidRPr="007C676C">
        <w:tab/>
      </w:r>
      <w:r w:rsidR="007C676C">
        <w:t>Subsection (</w:t>
      </w:r>
      <w:r w:rsidRPr="007C676C">
        <w:t>2) is a civil penalty provision.</w:t>
      </w:r>
    </w:p>
    <w:p w:rsidR="00DD37D0" w:rsidRPr="007C676C" w:rsidRDefault="00DD37D0" w:rsidP="00DD37D0">
      <w:pPr>
        <w:pStyle w:val="notetext"/>
      </w:pPr>
      <w:r w:rsidRPr="007C676C">
        <w:t>Note:</w:t>
      </w:r>
      <w:r w:rsidRPr="007C676C">
        <w:tab/>
        <w:t>Part</w:t>
      </w:r>
      <w:r w:rsidR="007C676C">
        <w:t> </w:t>
      </w:r>
      <w:r w:rsidRPr="007C676C">
        <w:t>7AB provides for pecuniary penalties for contraventions of civil penalty provisions.</w:t>
      </w:r>
    </w:p>
    <w:p w:rsidR="00DD37D0" w:rsidRPr="007C676C" w:rsidRDefault="00DD37D0" w:rsidP="00DD37D0">
      <w:pPr>
        <w:pStyle w:val="ActHead5"/>
      </w:pPr>
      <w:bookmarkStart w:id="103" w:name="_Toc417377676"/>
      <w:r w:rsidRPr="007C676C">
        <w:rPr>
          <w:rStyle w:val="CharSectno"/>
        </w:rPr>
        <w:t>69EAD</w:t>
      </w:r>
      <w:r w:rsidRPr="007C676C">
        <w:t xml:space="preserve">  Operating electronic equipment</w:t>
      </w:r>
      <w:bookmarkEnd w:id="103"/>
    </w:p>
    <w:p w:rsidR="00DD37D0" w:rsidRPr="007C676C" w:rsidRDefault="00DD37D0" w:rsidP="00DD37D0">
      <w:pPr>
        <w:pStyle w:val="subsection"/>
      </w:pPr>
      <w:r w:rsidRPr="007C676C">
        <w:tab/>
        <w:t>(1)</w:t>
      </w:r>
      <w:r w:rsidRPr="007C676C">
        <w:tab/>
        <w:t xml:space="preserve">The </w:t>
      </w:r>
      <w:r w:rsidRPr="007C676C">
        <w:rPr>
          <w:b/>
          <w:i/>
        </w:rPr>
        <w:t>monitoring powers</w:t>
      </w:r>
      <w:r w:rsidRPr="007C676C">
        <w:t xml:space="preserve"> include the power to:</w:t>
      </w:r>
    </w:p>
    <w:p w:rsidR="00DD37D0" w:rsidRPr="007C676C" w:rsidRDefault="00DD37D0" w:rsidP="00DD37D0">
      <w:pPr>
        <w:pStyle w:val="paragraph"/>
      </w:pPr>
      <w:r w:rsidRPr="007C676C">
        <w:tab/>
        <w:t>(a)</w:t>
      </w:r>
      <w:r w:rsidRPr="007C676C">
        <w:tab/>
        <w:t>operate electronic equipment on the premises; and</w:t>
      </w:r>
    </w:p>
    <w:p w:rsidR="00DD37D0" w:rsidRPr="007C676C" w:rsidRDefault="00DD37D0" w:rsidP="00DD37D0">
      <w:pPr>
        <w:pStyle w:val="paragraph"/>
      </w:pPr>
      <w:r w:rsidRPr="007C676C">
        <w:tab/>
        <w:t>(b)</w:t>
      </w:r>
      <w:r w:rsidRPr="007C676C">
        <w:tab/>
        <w:t>use a disk, tape or other storage device that:</w:t>
      </w:r>
    </w:p>
    <w:p w:rsidR="00DD37D0" w:rsidRPr="007C676C" w:rsidRDefault="00DD37D0" w:rsidP="00DD37D0">
      <w:pPr>
        <w:pStyle w:val="paragraphsub"/>
      </w:pPr>
      <w:r w:rsidRPr="007C676C">
        <w:tab/>
        <w:t>(i)</w:t>
      </w:r>
      <w:r w:rsidRPr="007C676C">
        <w:tab/>
        <w:t>is on the premises; and</w:t>
      </w:r>
    </w:p>
    <w:p w:rsidR="00DD37D0" w:rsidRPr="007C676C" w:rsidRDefault="00DD37D0" w:rsidP="00DD37D0">
      <w:pPr>
        <w:pStyle w:val="paragraphsub"/>
      </w:pPr>
      <w:r w:rsidRPr="007C676C">
        <w:tab/>
        <w:t>(ii)</w:t>
      </w:r>
      <w:r w:rsidRPr="007C676C">
        <w:tab/>
        <w:t>can be used with the equipment or is associated with it.</w:t>
      </w:r>
    </w:p>
    <w:p w:rsidR="00DD37D0" w:rsidRPr="007C676C" w:rsidRDefault="00DD37D0" w:rsidP="00DD37D0">
      <w:pPr>
        <w:pStyle w:val="subsection"/>
      </w:pPr>
      <w:r w:rsidRPr="007C676C">
        <w:tab/>
        <w:t>(2)</w:t>
      </w:r>
      <w:r w:rsidRPr="007C676C">
        <w:tab/>
        <w:t xml:space="preserve">The monitoring powers include the powers mentioned in </w:t>
      </w:r>
      <w:r w:rsidR="007C676C">
        <w:t>subsection (</w:t>
      </w:r>
      <w:r w:rsidRPr="007C676C">
        <w:t xml:space="preserve">3) if relevant data is found in the exercise of the power under </w:t>
      </w:r>
      <w:r w:rsidR="007C676C">
        <w:t>subsection (</w:t>
      </w:r>
      <w:r w:rsidRPr="007C676C">
        <w:t>1).</w:t>
      </w:r>
    </w:p>
    <w:p w:rsidR="00DD37D0" w:rsidRPr="007C676C" w:rsidRDefault="00DD37D0" w:rsidP="00DD37D0">
      <w:pPr>
        <w:pStyle w:val="subsection"/>
      </w:pPr>
      <w:r w:rsidRPr="007C676C">
        <w:tab/>
        <w:t>(3)</w:t>
      </w:r>
      <w:r w:rsidRPr="007C676C">
        <w:tab/>
        <w:t>The powers are as follows:</w:t>
      </w:r>
    </w:p>
    <w:p w:rsidR="00DD37D0" w:rsidRPr="007C676C" w:rsidRDefault="00DD37D0" w:rsidP="00DD37D0">
      <w:pPr>
        <w:pStyle w:val="paragraph"/>
      </w:pPr>
      <w:r w:rsidRPr="007C676C">
        <w:tab/>
        <w:t>(a)</w:t>
      </w:r>
      <w:r w:rsidRPr="007C676C">
        <w:tab/>
        <w:t>the power to operate electronic equipment on the premises to put the relevant data in documentary form and remove the documents so produced from the premises;</w:t>
      </w:r>
    </w:p>
    <w:p w:rsidR="00DD37D0" w:rsidRPr="007C676C" w:rsidRDefault="00DD37D0" w:rsidP="00DD37D0">
      <w:pPr>
        <w:pStyle w:val="paragraph"/>
      </w:pPr>
      <w:r w:rsidRPr="007C676C">
        <w:tab/>
        <w:t>(b)</w:t>
      </w:r>
      <w:r w:rsidRPr="007C676C">
        <w:tab/>
        <w:t>the power to operate electronic equipment on the premises to transfer the relevant data to a disk, tape or other storage device that:</w:t>
      </w:r>
    </w:p>
    <w:p w:rsidR="00DD37D0" w:rsidRPr="007C676C" w:rsidRDefault="00DD37D0" w:rsidP="00DD37D0">
      <w:pPr>
        <w:pStyle w:val="paragraphsub"/>
      </w:pPr>
      <w:r w:rsidRPr="007C676C">
        <w:tab/>
        <w:t>(i)</w:t>
      </w:r>
      <w:r w:rsidRPr="007C676C">
        <w:tab/>
        <w:t>is brought to the premises for the exercise of the power; or</w:t>
      </w:r>
    </w:p>
    <w:p w:rsidR="00DD37D0" w:rsidRPr="007C676C" w:rsidRDefault="00DD37D0" w:rsidP="00DD37D0">
      <w:pPr>
        <w:pStyle w:val="paragraphsub"/>
      </w:pPr>
      <w:r w:rsidRPr="007C676C">
        <w:tab/>
        <w:t>(ii)</w:t>
      </w:r>
      <w:r w:rsidRPr="007C676C">
        <w:tab/>
        <w:t>is on the premises and the use of which for that purpose has been agreed in writing by the occupier of the premises;</w:t>
      </w:r>
    </w:p>
    <w:p w:rsidR="00DD37D0" w:rsidRPr="007C676C" w:rsidRDefault="00DD37D0" w:rsidP="00DD37D0">
      <w:pPr>
        <w:pStyle w:val="paragraph"/>
      </w:pPr>
      <w:r w:rsidRPr="007C676C">
        <w:tab/>
      </w:r>
      <w:r w:rsidRPr="007C676C">
        <w:tab/>
        <w:t>and remove the disk, tape or other storage device from the premises.</w:t>
      </w:r>
    </w:p>
    <w:p w:rsidR="00DD37D0" w:rsidRPr="007C676C" w:rsidRDefault="00DD37D0" w:rsidP="00DD37D0">
      <w:pPr>
        <w:pStyle w:val="subsection"/>
      </w:pPr>
      <w:r w:rsidRPr="007C676C">
        <w:lastRenderedPageBreak/>
        <w:tab/>
        <w:t>(4)</w:t>
      </w:r>
      <w:r w:rsidRPr="007C676C">
        <w:tab/>
        <w:t xml:space="preserve">An inspector may operate electronic equipment as mentioned in </w:t>
      </w:r>
      <w:r w:rsidR="007C676C">
        <w:t>subsection (</w:t>
      </w:r>
      <w:r w:rsidRPr="007C676C">
        <w:t>1) or (3) only if the inspector believes on reasonable grounds that the operation of the equipment can be carried out without damage to the equipment.</w:t>
      </w:r>
    </w:p>
    <w:p w:rsidR="00DD37D0" w:rsidRPr="007C676C" w:rsidRDefault="00DD37D0" w:rsidP="00DD37D0">
      <w:pPr>
        <w:pStyle w:val="notetext"/>
      </w:pPr>
      <w:r w:rsidRPr="007C676C">
        <w:t>Note:</w:t>
      </w:r>
      <w:r w:rsidRPr="007C676C">
        <w:tab/>
        <w:t>For comp</w:t>
      </w:r>
      <w:r w:rsidRPr="007C676C">
        <w:rPr>
          <w:lang w:eastAsia="en-US"/>
        </w:rPr>
        <w:t>e</w:t>
      </w:r>
      <w:r w:rsidRPr="007C676C">
        <w:t>nsation for damage to electronic equipment, see section</w:t>
      </w:r>
      <w:r w:rsidR="007C676C">
        <w:t> </w:t>
      </w:r>
      <w:r w:rsidRPr="007C676C">
        <w:t>69EDE.</w:t>
      </w:r>
    </w:p>
    <w:p w:rsidR="00DD37D0" w:rsidRPr="007C676C" w:rsidRDefault="00DD37D0" w:rsidP="00DD37D0">
      <w:pPr>
        <w:pStyle w:val="ActHead5"/>
      </w:pPr>
      <w:bookmarkStart w:id="104" w:name="_Toc417377677"/>
      <w:r w:rsidRPr="007C676C">
        <w:rPr>
          <w:rStyle w:val="CharSectno"/>
        </w:rPr>
        <w:t>69EAE</w:t>
      </w:r>
      <w:r w:rsidRPr="007C676C">
        <w:t xml:space="preserve">  Securing evidence of the contravention of a related provision</w:t>
      </w:r>
      <w:bookmarkEnd w:id="104"/>
    </w:p>
    <w:p w:rsidR="00DD37D0" w:rsidRPr="007C676C" w:rsidRDefault="00DD37D0" w:rsidP="00DD37D0">
      <w:pPr>
        <w:pStyle w:val="subsection"/>
      </w:pPr>
      <w:r w:rsidRPr="007C676C">
        <w:tab/>
        <w:t>(1)</w:t>
      </w:r>
      <w:r w:rsidRPr="007C676C">
        <w:tab/>
        <w:t xml:space="preserve">The </w:t>
      </w:r>
      <w:r w:rsidRPr="007C676C">
        <w:rPr>
          <w:b/>
          <w:i/>
        </w:rPr>
        <w:t>monitoring powers</w:t>
      </w:r>
      <w:r w:rsidRPr="007C676C">
        <w:t xml:space="preserve"> include the power to secure a thing for a period not exceeding 7 days if:</w:t>
      </w:r>
    </w:p>
    <w:p w:rsidR="00DD37D0" w:rsidRPr="007C676C" w:rsidRDefault="00DD37D0" w:rsidP="00DD37D0">
      <w:pPr>
        <w:pStyle w:val="paragraph"/>
      </w:pPr>
      <w:r w:rsidRPr="007C676C">
        <w:tab/>
        <w:t>(a)</w:t>
      </w:r>
      <w:r w:rsidRPr="007C676C">
        <w:tab/>
        <w:t>the thing is found during the exercise of monitoring powers on the premises; and</w:t>
      </w:r>
    </w:p>
    <w:p w:rsidR="00DD37D0" w:rsidRPr="007C676C" w:rsidRDefault="00DD37D0" w:rsidP="00DD37D0">
      <w:pPr>
        <w:pStyle w:val="paragraph"/>
      </w:pPr>
      <w:r w:rsidRPr="007C676C">
        <w:tab/>
        <w:t>(b)</w:t>
      </w:r>
      <w:r w:rsidRPr="007C676C">
        <w:tab/>
        <w:t>an inspector believes on reasonable grounds that the thing affords evidence of one or more of the following:</w:t>
      </w:r>
    </w:p>
    <w:p w:rsidR="00DD37D0" w:rsidRPr="007C676C" w:rsidRDefault="00DD37D0" w:rsidP="00DD37D0">
      <w:pPr>
        <w:pStyle w:val="paragraphsub"/>
      </w:pPr>
      <w:r w:rsidRPr="007C676C">
        <w:tab/>
        <w:t>(i)</w:t>
      </w:r>
      <w:r w:rsidRPr="007C676C">
        <w:tab/>
        <w:t>the commission of an offence against this Act or the Collection Act;</w:t>
      </w:r>
    </w:p>
    <w:p w:rsidR="00DD37D0" w:rsidRPr="007C676C" w:rsidRDefault="00DD37D0" w:rsidP="00DD37D0">
      <w:pPr>
        <w:pStyle w:val="paragraphsub"/>
      </w:pPr>
      <w:r w:rsidRPr="007C676C">
        <w:tab/>
        <w:t>(ii)</w:t>
      </w:r>
      <w:r w:rsidRPr="007C676C">
        <w:tab/>
        <w:t>the contravention of a civil penalty provision;</w:t>
      </w:r>
    </w:p>
    <w:p w:rsidR="00DD37D0" w:rsidRPr="007C676C" w:rsidRDefault="00DD37D0" w:rsidP="00DD37D0">
      <w:pPr>
        <w:pStyle w:val="paragraphsub"/>
      </w:pPr>
      <w:r w:rsidRPr="007C676C">
        <w:tab/>
        <w:t>(iii)</w:t>
      </w:r>
      <w:r w:rsidRPr="007C676C">
        <w:tab/>
        <w:t xml:space="preserve">an offence against the </w:t>
      </w:r>
      <w:r w:rsidRPr="007C676C">
        <w:rPr>
          <w:i/>
        </w:rPr>
        <w:t>Crimes Act 1914</w:t>
      </w:r>
      <w:r w:rsidRPr="007C676C">
        <w:t xml:space="preserve"> or the </w:t>
      </w:r>
      <w:r w:rsidRPr="007C676C">
        <w:rPr>
          <w:i/>
        </w:rPr>
        <w:t>Criminal Code</w:t>
      </w:r>
      <w:r w:rsidRPr="007C676C">
        <w:t xml:space="preserve"> that relates to this Act or the Collection Act; and</w:t>
      </w:r>
    </w:p>
    <w:p w:rsidR="00DD37D0" w:rsidRPr="007C676C" w:rsidRDefault="00DD37D0" w:rsidP="00DD37D0">
      <w:pPr>
        <w:pStyle w:val="paragraph"/>
      </w:pPr>
      <w:r w:rsidRPr="007C676C">
        <w:tab/>
        <w:t>(c)</w:t>
      </w:r>
      <w:r w:rsidRPr="007C676C">
        <w:tab/>
        <w:t>the inspector believes on reasonable grounds that:</w:t>
      </w:r>
    </w:p>
    <w:p w:rsidR="00DD37D0" w:rsidRPr="007C676C" w:rsidRDefault="00DD37D0" w:rsidP="00DD37D0">
      <w:pPr>
        <w:pStyle w:val="paragraphsub"/>
      </w:pPr>
      <w:r w:rsidRPr="007C676C">
        <w:tab/>
        <w:t>(i)</w:t>
      </w:r>
      <w:r w:rsidRPr="007C676C">
        <w:tab/>
        <w:t>it is necessary to secure the thing in order to prevent it from being concealed, lost or destroyed before a warrant to seize the thing is obtained; and</w:t>
      </w:r>
    </w:p>
    <w:p w:rsidR="00DD37D0" w:rsidRPr="007C676C" w:rsidRDefault="00DD37D0" w:rsidP="00DD37D0">
      <w:pPr>
        <w:pStyle w:val="paragraphsub"/>
      </w:pPr>
      <w:r w:rsidRPr="007C676C">
        <w:tab/>
        <w:t>(ii)</w:t>
      </w:r>
      <w:r w:rsidRPr="007C676C">
        <w:tab/>
        <w:t>it is necessary to secure the thing without a warrant because the circumstances are serious and urgent.</w:t>
      </w:r>
    </w:p>
    <w:p w:rsidR="00DD37D0" w:rsidRPr="007C676C" w:rsidRDefault="00DD37D0" w:rsidP="00DD37D0">
      <w:pPr>
        <w:pStyle w:val="subsection2"/>
      </w:pPr>
      <w:r w:rsidRPr="007C676C">
        <w:t>The thing may be secured by locking it up, placing a guard or any other means.</w:t>
      </w:r>
    </w:p>
    <w:p w:rsidR="00DD37D0" w:rsidRPr="007C676C" w:rsidRDefault="00DD37D0" w:rsidP="00DD37D0">
      <w:pPr>
        <w:pStyle w:val="subsection"/>
      </w:pPr>
      <w:r w:rsidRPr="007C676C">
        <w:tab/>
        <w:t>(2)</w:t>
      </w:r>
      <w:r w:rsidRPr="007C676C">
        <w:tab/>
        <w:t>If an inspector believes on reasonable grounds that the thing needs to be secured for more than 7 days, the inspector may apply to a magistrate for an extension of that period.</w:t>
      </w:r>
    </w:p>
    <w:p w:rsidR="00DD37D0" w:rsidRPr="007C676C" w:rsidRDefault="00DD37D0" w:rsidP="00DD37D0">
      <w:pPr>
        <w:pStyle w:val="subsection"/>
      </w:pPr>
      <w:r w:rsidRPr="007C676C">
        <w:tab/>
        <w:t>(3)</w:t>
      </w:r>
      <w:r w:rsidRPr="007C676C">
        <w:tab/>
        <w:t>The inspector must give notice to the occupier of the premises, or another person who apparently represents the occupier, of his or her intention to apply for an extension. The occupier or other person is entitled to be heard in relation to that application.</w:t>
      </w:r>
    </w:p>
    <w:p w:rsidR="00DD37D0" w:rsidRPr="007C676C" w:rsidRDefault="00DD37D0" w:rsidP="00DD37D0">
      <w:pPr>
        <w:pStyle w:val="subsection"/>
      </w:pPr>
      <w:r w:rsidRPr="007C676C">
        <w:lastRenderedPageBreak/>
        <w:tab/>
        <w:t>(4)</w:t>
      </w:r>
      <w:r w:rsidRPr="007C676C">
        <w:tab/>
        <w:t>The provisions of this Part relating to the issue of monitoring warrants apply, with such modifications as are necessary, to the issue of an extension.</w:t>
      </w:r>
    </w:p>
    <w:p w:rsidR="00DD37D0" w:rsidRPr="007C676C" w:rsidRDefault="00DD37D0" w:rsidP="00DD37D0">
      <w:pPr>
        <w:pStyle w:val="subsection"/>
      </w:pPr>
      <w:r w:rsidRPr="007C676C">
        <w:tab/>
        <w:t>(5)</w:t>
      </w:r>
      <w:r w:rsidRPr="007C676C">
        <w:tab/>
        <w:t>The 7 day period may be extended more than once.</w:t>
      </w:r>
    </w:p>
    <w:p w:rsidR="00DD37D0" w:rsidRPr="007C676C" w:rsidRDefault="00DD37D0" w:rsidP="00DD37D0">
      <w:pPr>
        <w:pStyle w:val="ActHead5"/>
      </w:pPr>
      <w:bookmarkStart w:id="105" w:name="_Toc417377678"/>
      <w:r w:rsidRPr="007C676C">
        <w:rPr>
          <w:rStyle w:val="CharSectno"/>
        </w:rPr>
        <w:t>69EAF</w:t>
      </w:r>
      <w:r w:rsidRPr="007C676C">
        <w:t xml:space="preserve">  Persons assisting inspectors</w:t>
      </w:r>
      <w:bookmarkEnd w:id="105"/>
    </w:p>
    <w:p w:rsidR="00DD37D0" w:rsidRPr="007C676C" w:rsidRDefault="00DD37D0" w:rsidP="00DD37D0">
      <w:pPr>
        <w:pStyle w:val="SubsectionHead"/>
      </w:pPr>
      <w:r w:rsidRPr="007C676C">
        <w:t>Inspectors may be assisted by other persons</w:t>
      </w:r>
    </w:p>
    <w:p w:rsidR="00DD37D0" w:rsidRPr="007C676C" w:rsidRDefault="00DD37D0" w:rsidP="00DD37D0">
      <w:pPr>
        <w:pStyle w:val="subsection"/>
      </w:pPr>
      <w:r w:rsidRPr="007C676C">
        <w:tab/>
        <w:t>(1)</w:t>
      </w:r>
      <w:r w:rsidRPr="007C676C">
        <w:tab/>
        <w:t xml:space="preserve">When exercising monitoring powers, an inspector may be assisted by other persons in exercising powers or performing functions or duties under this Part, if that assistance is necessary and reasonable. A person giving such assistance is a </w:t>
      </w:r>
      <w:r w:rsidRPr="007C676C">
        <w:rPr>
          <w:b/>
          <w:i/>
        </w:rPr>
        <w:t>person assisting</w:t>
      </w:r>
      <w:r w:rsidRPr="007C676C">
        <w:t xml:space="preserve"> the inspector.</w:t>
      </w:r>
    </w:p>
    <w:p w:rsidR="00DD37D0" w:rsidRPr="007C676C" w:rsidRDefault="00DD37D0" w:rsidP="00DD37D0">
      <w:pPr>
        <w:pStyle w:val="SubsectionHead"/>
      </w:pPr>
      <w:r w:rsidRPr="007C676C">
        <w:t>Powers, functions and duties of a person assisting the inspector</w:t>
      </w:r>
    </w:p>
    <w:p w:rsidR="00DD37D0" w:rsidRPr="007C676C" w:rsidRDefault="00DD37D0" w:rsidP="00DD37D0">
      <w:pPr>
        <w:pStyle w:val="subsection"/>
      </w:pPr>
      <w:r w:rsidRPr="007C676C">
        <w:tab/>
        <w:t>(2)</w:t>
      </w:r>
      <w:r w:rsidRPr="007C676C">
        <w:tab/>
        <w:t>A person assisting the inspector:</w:t>
      </w:r>
    </w:p>
    <w:p w:rsidR="00DD37D0" w:rsidRPr="007C676C" w:rsidRDefault="00DD37D0" w:rsidP="00DD37D0">
      <w:pPr>
        <w:pStyle w:val="paragraph"/>
      </w:pPr>
      <w:r w:rsidRPr="007C676C">
        <w:tab/>
        <w:t>(a)</w:t>
      </w:r>
      <w:r w:rsidRPr="007C676C">
        <w:tab/>
        <w:t>may enter the premises; and</w:t>
      </w:r>
    </w:p>
    <w:p w:rsidR="00DD37D0" w:rsidRPr="007C676C" w:rsidRDefault="00DD37D0" w:rsidP="00DD37D0">
      <w:pPr>
        <w:pStyle w:val="paragraph"/>
      </w:pPr>
      <w:r w:rsidRPr="007C676C">
        <w:tab/>
        <w:t>(b)</w:t>
      </w:r>
      <w:r w:rsidRPr="007C676C">
        <w:tab/>
        <w:t>may exercise powers and perform functions and duties under this Part for the purposes of assisting the inspector to determine whether:</w:t>
      </w:r>
    </w:p>
    <w:p w:rsidR="00DD37D0" w:rsidRPr="007C676C" w:rsidRDefault="00DD37D0" w:rsidP="00DD37D0">
      <w:pPr>
        <w:pStyle w:val="paragraphsub"/>
      </w:pPr>
      <w:r w:rsidRPr="007C676C">
        <w:tab/>
        <w:t>(i)</w:t>
      </w:r>
      <w:r w:rsidRPr="007C676C">
        <w:tab/>
        <w:t>this Act, or the Collection Act, has been, or is being, complied with; or</w:t>
      </w:r>
    </w:p>
    <w:p w:rsidR="00DD37D0" w:rsidRPr="007C676C" w:rsidRDefault="00DD37D0" w:rsidP="00DD37D0">
      <w:pPr>
        <w:pStyle w:val="paragraphsub"/>
      </w:pPr>
      <w:r w:rsidRPr="007C676C">
        <w:tab/>
        <w:t>(ii)</w:t>
      </w:r>
      <w:r w:rsidRPr="007C676C">
        <w:tab/>
        <w:t>information provided under this Act, or the Collection Act, is correct; or</w:t>
      </w:r>
    </w:p>
    <w:p w:rsidR="00DD37D0" w:rsidRPr="007C676C" w:rsidRDefault="00DD37D0" w:rsidP="00DD37D0">
      <w:pPr>
        <w:pStyle w:val="paragraphsub"/>
      </w:pPr>
      <w:r w:rsidRPr="007C676C">
        <w:tab/>
        <w:t>(iii)</w:t>
      </w:r>
      <w:r w:rsidRPr="007C676C">
        <w:tab/>
        <w:t>levy is payable under the Collection Act; and</w:t>
      </w:r>
    </w:p>
    <w:p w:rsidR="00DD37D0" w:rsidRPr="007C676C" w:rsidRDefault="00DD37D0" w:rsidP="00DD37D0">
      <w:pPr>
        <w:pStyle w:val="paragraph"/>
      </w:pPr>
      <w:r w:rsidRPr="007C676C">
        <w:tab/>
        <w:t>(c)</w:t>
      </w:r>
      <w:r w:rsidRPr="007C676C">
        <w:tab/>
        <w:t>must do so in accordance with a direction given to the person assisting by the inspector.</w:t>
      </w:r>
    </w:p>
    <w:p w:rsidR="00DD37D0" w:rsidRPr="007C676C" w:rsidRDefault="00DD37D0" w:rsidP="00DD37D0">
      <w:pPr>
        <w:pStyle w:val="subsection"/>
      </w:pPr>
      <w:r w:rsidRPr="007C676C">
        <w:tab/>
        <w:t>(3)</w:t>
      </w:r>
      <w:r w:rsidRPr="007C676C">
        <w:tab/>
        <w:t xml:space="preserve">A power exercised by a person assisting the inspector as mentioned in </w:t>
      </w:r>
      <w:r w:rsidR="007C676C">
        <w:t>subsection (</w:t>
      </w:r>
      <w:r w:rsidRPr="007C676C">
        <w:t>2) is taken for all purposes to have been exercised by the inspector.</w:t>
      </w:r>
    </w:p>
    <w:p w:rsidR="00DD37D0" w:rsidRPr="007C676C" w:rsidRDefault="00DD37D0" w:rsidP="00DD37D0">
      <w:pPr>
        <w:pStyle w:val="subsection"/>
      </w:pPr>
      <w:r w:rsidRPr="007C676C">
        <w:tab/>
        <w:t>(4)</w:t>
      </w:r>
      <w:r w:rsidRPr="007C676C">
        <w:tab/>
        <w:t xml:space="preserve">A function or duty performed by a person assisting the inspector as mentioned in </w:t>
      </w:r>
      <w:r w:rsidR="007C676C">
        <w:t>subsection (</w:t>
      </w:r>
      <w:r w:rsidRPr="007C676C">
        <w:t>2) is taken for all purposes to have been performed by the inspector.</w:t>
      </w:r>
    </w:p>
    <w:p w:rsidR="00DD37D0" w:rsidRPr="007C676C" w:rsidRDefault="00DD37D0" w:rsidP="00DD37D0">
      <w:pPr>
        <w:pStyle w:val="subsection"/>
      </w:pPr>
      <w:r w:rsidRPr="007C676C">
        <w:lastRenderedPageBreak/>
        <w:tab/>
        <w:t>(5)</w:t>
      </w:r>
      <w:r w:rsidRPr="007C676C">
        <w:tab/>
        <w:t xml:space="preserve">If a direction is given under </w:t>
      </w:r>
      <w:r w:rsidR="007C676C">
        <w:t>paragraph (</w:t>
      </w:r>
      <w:r w:rsidRPr="007C676C">
        <w:t>2)(c) in writing, the direction is not a legislative instrument.</w:t>
      </w:r>
    </w:p>
    <w:p w:rsidR="00DD37D0" w:rsidRPr="007C676C" w:rsidRDefault="00DD37D0" w:rsidP="00DD37D0">
      <w:pPr>
        <w:pStyle w:val="ActHead5"/>
      </w:pPr>
      <w:bookmarkStart w:id="106" w:name="_Toc417377679"/>
      <w:r w:rsidRPr="007C676C">
        <w:rPr>
          <w:rStyle w:val="CharSectno"/>
        </w:rPr>
        <w:t>69EAG</w:t>
      </w:r>
      <w:r w:rsidRPr="007C676C">
        <w:t xml:space="preserve">  Use of force in executing a monitoring warrant</w:t>
      </w:r>
      <w:bookmarkEnd w:id="106"/>
    </w:p>
    <w:p w:rsidR="00DD37D0" w:rsidRPr="007C676C" w:rsidRDefault="00DD37D0" w:rsidP="00DD37D0">
      <w:pPr>
        <w:pStyle w:val="subsection"/>
      </w:pPr>
      <w:r w:rsidRPr="007C676C">
        <w:tab/>
      </w:r>
      <w:r w:rsidRPr="007C676C">
        <w:tab/>
        <w:t>In executing a monitoring warrant, an inspector and a person assisting the inspector may use such force against things as is necessary and reasonable in the circumstances.</w:t>
      </w:r>
    </w:p>
    <w:p w:rsidR="00DD37D0" w:rsidRPr="007C676C" w:rsidRDefault="00DD37D0" w:rsidP="00DD37D0">
      <w:pPr>
        <w:pStyle w:val="ActHead4"/>
      </w:pPr>
      <w:bookmarkStart w:id="107" w:name="_Toc417377680"/>
      <w:r w:rsidRPr="007C676C">
        <w:rPr>
          <w:rStyle w:val="CharSubdNo"/>
        </w:rPr>
        <w:t>Subdivision B</w:t>
      </w:r>
      <w:r w:rsidRPr="007C676C">
        <w:t>—</w:t>
      </w:r>
      <w:r w:rsidRPr="007C676C">
        <w:rPr>
          <w:rStyle w:val="CharSubdText"/>
        </w:rPr>
        <w:t>Powers of inspectors to ask questions and seek production of documents</w:t>
      </w:r>
      <w:bookmarkEnd w:id="107"/>
    </w:p>
    <w:p w:rsidR="00DD37D0" w:rsidRPr="007C676C" w:rsidRDefault="00DD37D0" w:rsidP="00DD37D0">
      <w:pPr>
        <w:pStyle w:val="ActHead5"/>
      </w:pPr>
      <w:bookmarkStart w:id="108" w:name="_Toc417377681"/>
      <w:r w:rsidRPr="007C676C">
        <w:rPr>
          <w:rStyle w:val="CharSectno"/>
        </w:rPr>
        <w:t>69EAH</w:t>
      </w:r>
      <w:r w:rsidRPr="007C676C">
        <w:t xml:space="preserve">  Inspector may ask questions and seek production of documents</w:t>
      </w:r>
      <w:bookmarkEnd w:id="108"/>
    </w:p>
    <w:p w:rsidR="00DD37D0" w:rsidRPr="007C676C" w:rsidRDefault="00DD37D0" w:rsidP="00DD37D0">
      <w:pPr>
        <w:pStyle w:val="subsection"/>
      </w:pPr>
      <w:r w:rsidRPr="007C676C">
        <w:tab/>
        <w:t>(1)</w:t>
      </w:r>
      <w:r w:rsidRPr="007C676C">
        <w:tab/>
        <w:t>This section applies if an inspector enters premises for the purposes of determining whether:</w:t>
      </w:r>
    </w:p>
    <w:p w:rsidR="00DD37D0" w:rsidRPr="007C676C" w:rsidRDefault="00DD37D0" w:rsidP="00DD37D0">
      <w:pPr>
        <w:pStyle w:val="paragraph"/>
      </w:pPr>
      <w:r w:rsidRPr="007C676C">
        <w:tab/>
        <w:t>(a)</w:t>
      </w:r>
      <w:r w:rsidRPr="007C676C">
        <w:tab/>
        <w:t>this Act, or the Collection Act, has been, or is being, complied with; or</w:t>
      </w:r>
    </w:p>
    <w:p w:rsidR="00DD37D0" w:rsidRPr="007C676C" w:rsidRDefault="00DD37D0" w:rsidP="00DD37D0">
      <w:pPr>
        <w:pStyle w:val="paragraph"/>
      </w:pPr>
      <w:r w:rsidRPr="007C676C">
        <w:tab/>
        <w:t>(b)</w:t>
      </w:r>
      <w:r w:rsidRPr="007C676C">
        <w:tab/>
        <w:t>information provided under this Act, or the Collection Act, is correct; or</w:t>
      </w:r>
    </w:p>
    <w:p w:rsidR="00DD37D0" w:rsidRPr="007C676C" w:rsidRDefault="00DD37D0" w:rsidP="00DD37D0">
      <w:pPr>
        <w:pStyle w:val="paragraph"/>
      </w:pPr>
      <w:r w:rsidRPr="007C676C">
        <w:tab/>
        <w:t>(c)</w:t>
      </w:r>
      <w:r w:rsidRPr="007C676C">
        <w:tab/>
        <w:t>levy is payable under the Collection Act.</w:t>
      </w:r>
    </w:p>
    <w:p w:rsidR="00DD37D0" w:rsidRPr="007C676C" w:rsidRDefault="00DD37D0" w:rsidP="00DD37D0">
      <w:pPr>
        <w:pStyle w:val="subsection"/>
      </w:pPr>
      <w:r w:rsidRPr="007C676C">
        <w:tab/>
        <w:t>(2)</w:t>
      </w:r>
      <w:r w:rsidRPr="007C676C">
        <w:tab/>
        <w:t>If the entry is authorised because the occupier of the premises consented to the entry, the inspector may ask the occupier to answer any questions, and produce any document, relating to:</w:t>
      </w:r>
    </w:p>
    <w:p w:rsidR="00DD37D0" w:rsidRPr="007C676C" w:rsidRDefault="00DD37D0" w:rsidP="00DD37D0">
      <w:pPr>
        <w:pStyle w:val="paragraph"/>
      </w:pPr>
      <w:r w:rsidRPr="007C676C">
        <w:tab/>
        <w:t>(a)</w:t>
      </w:r>
      <w:r w:rsidRPr="007C676C">
        <w:tab/>
        <w:t>the operation of this Act or the Collection Act; or</w:t>
      </w:r>
    </w:p>
    <w:p w:rsidR="00DD37D0" w:rsidRPr="007C676C" w:rsidRDefault="00DD37D0" w:rsidP="00DD37D0">
      <w:pPr>
        <w:pStyle w:val="paragraph"/>
      </w:pPr>
      <w:r w:rsidRPr="007C676C">
        <w:tab/>
        <w:t>(b)</w:t>
      </w:r>
      <w:r w:rsidRPr="007C676C">
        <w:tab/>
        <w:t>the information.</w:t>
      </w:r>
    </w:p>
    <w:p w:rsidR="00DD37D0" w:rsidRPr="007C676C" w:rsidRDefault="00DD37D0" w:rsidP="00DD37D0">
      <w:pPr>
        <w:pStyle w:val="subsection"/>
      </w:pPr>
      <w:r w:rsidRPr="007C676C">
        <w:tab/>
        <w:t>(3)</w:t>
      </w:r>
      <w:r w:rsidRPr="007C676C">
        <w:tab/>
        <w:t>If the entry is authorised by a monitoring warrant, the inspector may require any person on the premises to answer any questions, and produce any document, relating to:</w:t>
      </w:r>
    </w:p>
    <w:p w:rsidR="00DD37D0" w:rsidRPr="007C676C" w:rsidRDefault="00DD37D0" w:rsidP="00DD37D0">
      <w:pPr>
        <w:pStyle w:val="paragraph"/>
      </w:pPr>
      <w:r w:rsidRPr="007C676C">
        <w:tab/>
        <w:t>(a)</w:t>
      </w:r>
      <w:r w:rsidRPr="007C676C">
        <w:tab/>
        <w:t>the operation of this Act or the Collection Act; or</w:t>
      </w:r>
    </w:p>
    <w:p w:rsidR="00DD37D0" w:rsidRPr="007C676C" w:rsidRDefault="00DD37D0" w:rsidP="00DD37D0">
      <w:pPr>
        <w:pStyle w:val="paragraph"/>
      </w:pPr>
      <w:r w:rsidRPr="007C676C">
        <w:tab/>
        <w:t>(b)</w:t>
      </w:r>
      <w:r w:rsidRPr="007C676C">
        <w:tab/>
        <w:t>the information.</w:t>
      </w:r>
    </w:p>
    <w:p w:rsidR="00DD37D0" w:rsidRPr="007C676C" w:rsidRDefault="00DD37D0" w:rsidP="00DD37D0">
      <w:pPr>
        <w:pStyle w:val="SubsectionHead"/>
      </w:pPr>
      <w:r w:rsidRPr="007C676C">
        <w:t>Offence</w:t>
      </w:r>
    </w:p>
    <w:p w:rsidR="00DD37D0" w:rsidRPr="007C676C" w:rsidRDefault="00DD37D0" w:rsidP="00DD37D0">
      <w:pPr>
        <w:pStyle w:val="subsection"/>
      </w:pPr>
      <w:r w:rsidRPr="007C676C">
        <w:tab/>
        <w:t>(4)</w:t>
      </w:r>
      <w:r w:rsidRPr="007C676C">
        <w:tab/>
        <w:t>A person commits an offence if:</w:t>
      </w:r>
    </w:p>
    <w:p w:rsidR="00DD37D0" w:rsidRPr="007C676C" w:rsidRDefault="00DD37D0" w:rsidP="00DD37D0">
      <w:pPr>
        <w:pStyle w:val="paragraph"/>
      </w:pPr>
      <w:r w:rsidRPr="007C676C">
        <w:lastRenderedPageBreak/>
        <w:tab/>
        <w:t>(a)</w:t>
      </w:r>
      <w:r w:rsidRPr="007C676C">
        <w:tab/>
        <w:t xml:space="preserve">the person is subject to a requirement under </w:t>
      </w:r>
      <w:r w:rsidR="007C676C">
        <w:t>subsection (</w:t>
      </w:r>
      <w:r w:rsidRPr="007C676C">
        <w:t>3); and</w:t>
      </w:r>
    </w:p>
    <w:p w:rsidR="00DD37D0" w:rsidRPr="007C676C" w:rsidRDefault="00DD37D0" w:rsidP="00DD37D0">
      <w:pPr>
        <w:pStyle w:val="paragraph"/>
      </w:pPr>
      <w:r w:rsidRPr="007C676C">
        <w:tab/>
        <w:t>(b)</w:t>
      </w:r>
      <w:r w:rsidRPr="007C676C">
        <w:tab/>
        <w:t>the person fails to comply with the requirement.</w:t>
      </w:r>
    </w:p>
    <w:p w:rsidR="00DD37D0" w:rsidRPr="007C676C" w:rsidRDefault="00DD37D0" w:rsidP="00DD37D0">
      <w:pPr>
        <w:pStyle w:val="Penalty"/>
      </w:pPr>
      <w:r w:rsidRPr="007C676C">
        <w:t>Penalty for contravention of this subsection:</w:t>
      </w:r>
      <w:r w:rsidRPr="007C676C">
        <w:tab/>
        <w:t>50 penalty units.</w:t>
      </w:r>
    </w:p>
    <w:p w:rsidR="00DD37D0" w:rsidRPr="007C676C" w:rsidRDefault="00DD37D0" w:rsidP="00DD37D0">
      <w:pPr>
        <w:pStyle w:val="ActHead5"/>
      </w:pPr>
      <w:bookmarkStart w:id="109" w:name="_Toc417377682"/>
      <w:r w:rsidRPr="007C676C">
        <w:rPr>
          <w:rStyle w:val="CharSectno"/>
        </w:rPr>
        <w:t>69EAJ</w:t>
      </w:r>
      <w:r w:rsidRPr="007C676C">
        <w:t xml:space="preserve">  Copying of documents</w:t>
      </w:r>
      <w:bookmarkEnd w:id="109"/>
    </w:p>
    <w:p w:rsidR="00DD37D0" w:rsidRPr="007C676C" w:rsidRDefault="00DD37D0" w:rsidP="00DD37D0">
      <w:pPr>
        <w:pStyle w:val="subsection"/>
      </w:pPr>
      <w:r w:rsidRPr="007C676C">
        <w:tab/>
      </w:r>
      <w:r w:rsidRPr="007C676C">
        <w:tab/>
        <w:t>If a person produces a document to an inspector in accordance with a requirement under section</w:t>
      </w:r>
      <w:r w:rsidR="007C676C">
        <w:t> </w:t>
      </w:r>
      <w:r w:rsidRPr="007C676C">
        <w:t>69EAH, the inspector may make copies of, or take extracts from, the document.</w:t>
      </w:r>
    </w:p>
    <w:p w:rsidR="00DD37D0" w:rsidRPr="007C676C" w:rsidRDefault="00DD37D0" w:rsidP="000D1915">
      <w:pPr>
        <w:pStyle w:val="ActHead3"/>
        <w:pageBreakBefore/>
      </w:pPr>
      <w:bookmarkStart w:id="110" w:name="_Toc417377683"/>
      <w:r w:rsidRPr="007C676C">
        <w:rPr>
          <w:rStyle w:val="CharDivNo"/>
        </w:rPr>
        <w:lastRenderedPageBreak/>
        <w:t>Division</w:t>
      </w:r>
      <w:r w:rsidR="007C676C" w:rsidRPr="007C676C">
        <w:rPr>
          <w:rStyle w:val="CharDivNo"/>
        </w:rPr>
        <w:t> </w:t>
      </w:r>
      <w:r w:rsidRPr="007C676C">
        <w:rPr>
          <w:rStyle w:val="CharDivNo"/>
        </w:rPr>
        <w:t>2</w:t>
      </w:r>
      <w:r w:rsidRPr="007C676C">
        <w:t>—</w:t>
      </w:r>
      <w:r w:rsidRPr="007C676C">
        <w:rPr>
          <w:rStyle w:val="CharDivText"/>
        </w:rPr>
        <w:t>Investigation</w:t>
      </w:r>
      <w:bookmarkEnd w:id="110"/>
    </w:p>
    <w:p w:rsidR="00DD37D0" w:rsidRPr="007C676C" w:rsidRDefault="00DD37D0" w:rsidP="00DD37D0">
      <w:pPr>
        <w:pStyle w:val="ActHead4"/>
      </w:pPr>
      <w:bookmarkStart w:id="111" w:name="_Toc417377684"/>
      <w:r w:rsidRPr="007C676C">
        <w:rPr>
          <w:rStyle w:val="CharSubdNo"/>
        </w:rPr>
        <w:t>Subdivision A</w:t>
      </w:r>
      <w:r w:rsidRPr="007C676C">
        <w:t>—</w:t>
      </w:r>
      <w:r w:rsidRPr="007C676C">
        <w:rPr>
          <w:rStyle w:val="CharSubdText"/>
        </w:rPr>
        <w:t>Investigation powers</w:t>
      </w:r>
      <w:bookmarkEnd w:id="111"/>
    </w:p>
    <w:p w:rsidR="00DD37D0" w:rsidRPr="007C676C" w:rsidRDefault="00DD37D0" w:rsidP="00DD37D0">
      <w:pPr>
        <w:pStyle w:val="ActHead5"/>
      </w:pPr>
      <w:bookmarkStart w:id="112" w:name="_Toc417377685"/>
      <w:r w:rsidRPr="007C676C">
        <w:rPr>
          <w:rStyle w:val="CharSectno"/>
        </w:rPr>
        <w:t>69EB</w:t>
      </w:r>
      <w:r w:rsidRPr="007C676C">
        <w:t xml:space="preserve">  Powers available to inspectors to investigate potential breaches of this Act and the Collection Act</w:t>
      </w:r>
      <w:bookmarkEnd w:id="112"/>
    </w:p>
    <w:p w:rsidR="00DD37D0" w:rsidRPr="007C676C" w:rsidRDefault="00DD37D0" w:rsidP="00DD37D0">
      <w:pPr>
        <w:pStyle w:val="subsection"/>
        <w:rPr>
          <w:kern w:val="28"/>
        </w:rPr>
      </w:pPr>
      <w:r w:rsidRPr="007C676C">
        <w:tab/>
        <w:t>(1)</w:t>
      </w:r>
      <w:r w:rsidRPr="007C676C">
        <w:rPr>
          <w:kern w:val="28"/>
        </w:rPr>
        <w:tab/>
        <w:t xml:space="preserve">Subject to </w:t>
      </w:r>
      <w:r w:rsidR="007C676C">
        <w:rPr>
          <w:kern w:val="28"/>
        </w:rPr>
        <w:t>subsections (</w:t>
      </w:r>
      <w:r w:rsidRPr="007C676C">
        <w:rPr>
          <w:kern w:val="28"/>
        </w:rPr>
        <w:t>2) and (3), if an inspector has reasonable grounds for suspecting that there may be evidential material on any premises, the inspector may:</w:t>
      </w:r>
    </w:p>
    <w:p w:rsidR="00DD37D0" w:rsidRPr="007C676C" w:rsidRDefault="00DD37D0" w:rsidP="00DD37D0">
      <w:pPr>
        <w:pStyle w:val="paragraph"/>
        <w:rPr>
          <w:kern w:val="28"/>
        </w:rPr>
      </w:pPr>
      <w:r w:rsidRPr="007C676C">
        <w:rPr>
          <w:kern w:val="28"/>
        </w:rPr>
        <w:tab/>
        <w:t>(a)</w:t>
      </w:r>
      <w:r w:rsidRPr="007C676C">
        <w:rPr>
          <w:kern w:val="28"/>
        </w:rPr>
        <w:tab/>
        <w:t>enter the premises; and</w:t>
      </w:r>
    </w:p>
    <w:p w:rsidR="00DD37D0" w:rsidRPr="007C676C" w:rsidRDefault="00DD37D0" w:rsidP="00DD37D0">
      <w:pPr>
        <w:pStyle w:val="paragraph"/>
        <w:rPr>
          <w:kern w:val="28"/>
        </w:rPr>
      </w:pPr>
      <w:r w:rsidRPr="007C676C">
        <w:rPr>
          <w:kern w:val="28"/>
        </w:rPr>
        <w:tab/>
        <w:t>(b)</w:t>
      </w:r>
      <w:r w:rsidRPr="007C676C">
        <w:rPr>
          <w:kern w:val="28"/>
        </w:rPr>
        <w:tab/>
        <w:t>exercise the investigation powers.</w:t>
      </w:r>
    </w:p>
    <w:p w:rsidR="00DD37D0" w:rsidRPr="007C676C" w:rsidRDefault="00DD37D0" w:rsidP="00DD37D0">
      <w:pPr>
        <w:pStyle w:val="subsection"/>
        <w:rPr>
          <w:kern w:val="28"/>
        </w:rPr>
      </w:pPr>
      <w:r w:rsidRPr="007C676C">
        <w:rPr>
          <w:kern w:val="28"/>
        </w:rPr>
        <w:tab/>
        <w:t>(2)</w:t>
      </w:r>
      <w:r w:rsidRPr="007C676C">
        <w:rPr>
          <w:kern w:val="28"/>
        </w:rPr>
        <w:tab/>
        <w:t xml:space="preserve">If premises mentioned in </w:t>
      </w:r>
      <w:r w:rsidR="007C676C">
        <w:rPr>
          <w:kern w:val="28"/>
        </w:rPr>
        <w:t>paragraph (</w:t>
      </w:r>
      <w:r w:rsidRPr="007C676C">
        <w:rPr>
          <w:kern w:val="28"/>
        </w:rPr>
        <w:t>1)(a) are a residence, an inspector may only enter the premises if:</w:t>
      </w:r>
    </w:p>
    <w:p w:rsidR="00DD37D0" w:rsidRPr="007C676C" w:rsidRDefault="00DD37D0" w:rsidP="00DD37D0">
      <w:pPr>
        <w:pStyle w:val="paragraph"/>
      </w:pPr>
      <w:r w:rsidRPr="007C676C">
        <w:tab/>
        <w:t>(a)</w:t>
      </w:r>
      <w:r w:rsidRPr="007C676C">
        <w:tab/>
        <w:t>the premises are used for commercial purposes in relation to active constituents or chemical products, in addition to residential purposes; and</w:t>
      </w:r>
    </w:p>
    <w:p w:rsidR="00DD37D0" w:rsidRPr="007C676C" w:rsidRDefault="00DD37D0" w:rsidP="00DD37D0">
      <w:pPr>
        <w:pStyle w:val="paragraph"/>
      </w:pPr>
      <w:r w:rsidRPr="007C676C">
        <w:tab/>
        <w:t>(b)</w:t>
      </w:r>
      <w:r w:rsidRPr="007C676C">
        <w:tab/>
      </w:r>
      <w:r w:rsidR="007C676C">
        <w:t>paragraph (</w:t>
      </w:r>
      <w:r w:rsidRPr="007C676C">
        <w:t>3)(a) or (b) is satisfied.</w:t>
      </w:r>
    </w:p>
    <w:p w:rsidR="00DD37D0" w:rsidRPr="007C676C" w:rsidRDefault="00DD37D0" w:rsidP="00DD37D0">
      <w:pPr>
        <w:pStyle w:val="subsection"/>
        <w:rPr>
          <w:kern w:val="28"/>
        </w:rPr>
      </w:pPr>
      <w:r w:rsidRPr="007C676C">
        <w:rPr>
          <w:kern w:val="28"/>
        </w:rPr>
        <w:tab/>
        <w:t>(3)</w:t>
      </w:r>
      <w:r w:rsidRPr="007C676C">
        <w:rPr>
          <w:kern w:val="28"/>
        </w:rPr>
        <w:tab/>
        <w:t>An inspector is not authorised to enter the premises unless:</w:t>
      </w:r>
    </w:p>
    <w:p w:rsidR="00DD37D0" w:rsidRPr="007C676C" w:rsidRDefault="00DD37D0" w:rsidP="00DD37D0">
      <w:pPr>
        <w:pStyle w:val="paragraph"/>
      </w:pPr>
      <w:r w:rsidRPr="007C676C">
        <w:tab/>
        <w:t>(a)</w:t>
      </w:r>
      <w:r w:rsidRPr="007C676C">
        <w:tab/>
        <w:t xml:space="preserve">the occupier of the premises has consented to the entry and the </w:t>
      </w:r>
      <w:r w:rsidRPr="007C676C">
        <w:rPr>
          <w:kern w:val="28"/>
        </w:rPr>
        <w:t>inspector has shown his or her identity card if required by the occupier; or</w:t>
      </w:r>
    </w:p>
    <w:p w:rsidR="00DD37D0" w:rsidRPr="007C676C" w:rsidRDefault="00DD37D0" w:rsidP="00DD37D0">
      <w:pPr>
        <w:pStyle w:val="paragraph"/>
        <w:rPr>
          <w:kern w:val="28"/>
        </w:rPr>
      </w:pPr>
      <w:r w:rsidRPr="007C676C">
        <w:rPr>
          <w:kern w:val="28"/>
        </w:rPr>
        <w:tab/>
        <w:t>(b)</w:t>
      </w:r>
      <w:r w:rsidRPr="007C676C">
        <w:rPr>
          <w:kern w:val="28"/>
        </w:rPr>
        <w:tab/>
        <w:t>the entry is made under an investigation warrant.</w:t>
      </w:r>
    </w:p>
    <w:p w:rsidR="00DD37D0" w:rsidRPr="007C676C" w:rsidRDefault="00DD37D0" w:rsidP="00DD37D0">
      <w:pPr>
        <w:pStyle w:val="notetext"/>
      </w:pPr>
      <w:r w:rsidRPr="007C676C">
        <w:t>Note:</w:t>
      </w:r>
      <w:r w:rsidRPr="007C676C">
        <w:tab/>
        <w:t>If entry to the premises is with the occupier’s consent, the inspector must leave the premises if the consent ceases to have effect. See section</w:t>
      </w:r>
      <w:r w:rsidR="007C676C">
        <w:t> </w:t>
      </w:r>
      <w:r w:rsidRPr="007C676C">
        <w:t>69ED.</w:t>
      </w:r>
    </w:p>
    <w:p w:rsidR="00DD37D0" w:rsidRPr="007C676C" w:rsidRDefault="00DD37D0" w:rsidP="00DD37D0">
      <w:pPr>
        <w:pStyle w:val="ActHead5"/>
      </w:pPr>
      <w:bookmarkStart w:id="113" w:name="_Toc417377686"/>
      <w:r w:rsidRPr="007C676C">
        <w:rPr>
          <w:rStyle w:val="CharSectno"/>
        </w:rPr>
        <w:t>69EBA</w:t>
      </w:r>
      <w:r w:rsidRPr="007C676C">
        <w:t xml:space="preserve">  Investigation powers</w:t>
      </w:r>
      <w:bookmarkEnd w:id="113"/>
    </w:p>
    <w:p w:rsidR="00DD37D0" w:rsidRPr="007C676C" w:rsidRDefault="00DD37D0" w:rsidP="00DD37D0">
      <w:pPr>
        <w:pStyle w:val="subsection"/>
      </w:pPr>
      <w:r w:rsidRPr="007C676C">
        <w:tab/>
        <w:t>(1)</w:t>
      </w:r>
      <w:r w:rsidRPr="007C676C">
        <w:rPr>
          <w:kern w:val="28"/>
        </w:rPr>
        <w:tab/>
        <w:t>T</w:t>
      </w:r>
      <w:r w:rsidRPr="007C676C">
        <w:t xml:space="preserve">he following are the </w:t>
      </w:r>
      <w:r w:rsidRPr="007C676C">
        <w:rPr>
          <w:b/>
          <w:i/>
        </w:rPr>
        <w:t>investigation powers</w:t>
      </w:r>
      <w:r w:rsidRPr="007C676C">
        <w:t xml:space="preserve"> that an inspector may exercise in relation to premises under section</w:t>
      </w:r>
      <w:r w:rsidR="007C676C">
        <w:t> </w:t>
      </w:r>
      <w:r w:rsidRPr="007C676C">
        <w:t>69EB:</w:t>
      </w:r>
    </w:p>
    <w:p w:rsidR="00DD37D0" w:rsidRPr="007C676C" w:rsidRDefault="00DD37D0" w:rsidP="00DD37D0">
      <w:pPr>
        <w:pStyle w:val="paragraph"/>
        <w:rPr>
          <w:kern w:val="28"/>
        </w:rPr>
      </w:pPr>
      <w:r w:rsidRPr="007C676C">
        <w:tab/>
        <w:t>(a)</w:t>
      </w:r>
      <w:r w:rsidRPr="007C676C">
        <w:tab/>
      </w:r>
      <w:r w:rsidRPr="007C676C">
        <w:rPr>
          <w:kern w:val="28"/>
        </w:rPr>
        <w:t xml:space="preserve">if entry to the premises is with the occupier’s consent—the power to search the premises and any thing on the premises </w:t>
      </w:r>
      <w:r w:rsidRPr="007C676C">
        <w:rPr>
          <w:kern w:val="28"/>
        </w:rPr>
        <w:lastRenderedPageBreak/>
        <w:t>for the evidential material the inspector has reasonable grounds for suspecting may be on the premises;</w:t>
      </w:r>
    </w:p>
    <w:p w:rsidR="00DD37D0" w:rsidRPr="007C676C" w:rsidRDefault="00DD37D0" w:rsidP="00DD37D0">
      <w:pPr>
        <w:pStyle w:val="paragraph"/>
        <w:rPr>
          <w:kern w:val="28"/>
        </w:rPr>
      </w:pPr>
      <w:r w:rsidRPr="007C676C">
        <w:rPr>
          <w:kern w:val="28"/>
        </w:rPr>
        <w:tab/>
        <w:t>(b)</w:t>
      </w:r>
      <w:r w:rsidRPr="007C676C">
        <w:rPr>
          <w:kern w:val="28"/>
        </w:rPr>
        <w:tab/>
        <w:t>if entry to the premises is under an investigation warrant:</w:t>
      </w:r>
    </w:p>
    <w:p w:rsidR="00DD37D0" w:rsidRPr="007C676C" w:rsidRDefault="00DD37D0" w:rsidP="00DD37D0">
      <w:pPr>
        <w:pStyle w:val="paragraphsub"/>
        <w:rPr>
          <w:kern w:val="28"/>
        </w:rPr>
      </w:pPr>
      <w:r w:rsidRPr="007C676C">
        <w:tab/>
        <w:t>(i)</w:t>
      </w:r>
      <w:r w:rsidRPr="007C676C">
        <w:tab/>
        <w:t xml:space="preserve">the power </w:t>
      </w:r>
      <w:r w:rsidRPr="007C676C">
        <w:rPr>
          <w:kern w:val="28"/>
        </w:rPr>
        <w:t>to search the premises and any thing on the premises for the kind of evidential material specified in the warrant; and</w:t>
      </w:r>
    </w:p>
    <w:p w:rsidR="00DD37D0" w:rsidRPr="007C676C" w:rsidRDefault="00DD37D0" w:rsidP="00DD37D0">
      <w:pPr>
        <w:pStyle w:val="paragraphsub"/>
      </w:pPr>
      <w:r w:rsidRPr="007C676C">
        <w:rPr>
          <w:kern w:val="28"/>
        </w:rPr>
        <w:tab/>
        <w:t>(ii)</w:t>
      </w:r>
      <w:r w:rsidRPr="007C676C">
        <w:rPr>
          <w:kern w:val="28"/>
        </w:rPr>
        <w:tab/>
      </w:r>
      <w:r w:rsidRPr="007C676C">
        <w:t xml:space="preserve">the power </w:t>
      </w:r>
      <w:r w:rsidRPr="007C676C">
        <w:rPr>
          <w:kern w:val="28"/>
        </w:rPr>
        <w:t>to seize evidential material of that kind if the inspector finds it on the premises;</w:t>
      </w:r>
    </w:p>
    <w:p w:rsidR="00DD37D0" w:rsidRPr="007C676C" w:rsidRDefault="00DD37D0" w:rsidP="00DD37D0">
      <w:pPr>
        <w:pStyle w:val="paragraph"/>
        <w:rPr>
          <w:kern w:val="28"/>
        </w:rPr>
      </w:pPr>
      <w:r w:rsidRPr="007C676C">
        <w:rPr>
          <w:kern w:val="28"/>
        </w:rPr>
        <w:tab/>
        <w:t>(c)</w:t>
      </w:r>
      <w:r w:rsidRPr="007C676C">
        <w:rPr>
          <w:kern w:val="28"/>
        </w:rPr>
        <w:tab/>
      </w:r>
      <w:r w:rsidRPr="007C676C">
        <w:t xml:space="preserve">the power </w:t>
      </w:r>
      <w:r w:rsidRPr="007C676C">
        <w:rPr>
          <w:kern w:val="28"/>
        </w:rPr>
        <w:t xml:space="preserve">to inspect, examine, take measurements of, and conduct tests on evidential material referred to in </w:t>
      </w:r>
      <w:r w:rsidR="007C676C">
        <w:rPr>
          <w:kern w:val="28"/>
        </w:rPr>
        <w:t>paragraph (</w:t>
      </w:r>
      <w:r w:rsidRPr="007C676C">
        <w:rPr>
          <w:kern w:val="28"/>
        </w:rPr>
        <w:t>a) or (b);</w:t>
      </w:r>
    </w:p>
    <w:p w:rsidR="00DD37D0" w:rsidRPr="007C676C" w:rsidRDefault="00DD37D0" w:rsidP="00DD37D0">
      <w:pPr>
        <w:pStyle w:val="paragraph"/>
      </w:pPr>
      <w:r w:rsidRPr="007C676C">
        <w:tab/>
        <w:t>(d)</w:t>
      </w:r>
      <w:r w:rsidRPr="007C676C">
        <w:tab/>
        <w:t xml:space="preserve">the power to make any still or moving image or any recording of the premises or </w:t>
      </w:r>
      <w:r w:rsidRPr="007C676C">
        <w:rPr>
          <w:kern w:val="28"/>
        </w:rPr>
        <w:t xml:space="preserve">evidential material referred to in </w:t>
      </w:r>
      <w:r w:rsidR="007C676C">
        <w:rPr>
          <w:kern w:val="28"/>
        </w:rPr>
        <w:t>paragraph (</w:t>
      </w:r>
      <w:r w:rsidRPr="007C676C">
        <w:rPr>
          <w:kern w:val="28"/>
        </w:rPr>
        <w:t>a) or (b)</w:t>
      </w:r>
      <w:r w:rsidRPr="007C676C">
        <w:t>;</w:t>
      </w:r>
    </w:p>
    <w:p w:rsidR="00DD37D0" w:rsidRPr="007C676C" w:rsidRDefault="00DD37D0" w:rsidP="00DD37D0">
      <w:pPr>
        <w:pStyle w:val="paragraph"/>
      </w:pPr>
      <w:r w:rsidRPr="007C676C">
        <w:tab/>
        <w:t>(e)</w:t>
      </w:r>
      <w:r w:rsidRPr="007C676C">
        <w:tab/>
        <w:t>the power to inspect any document on the premises;</w:t>
      </w:r>
    </w:p>
    <w:p w:rsidR="00DD37D0" w:rsidRPr="007C676C" w:rsidRDefault="00DD37D0" w:rsidP="00DD37D0">
      <w:pPr>
        <w:pStyle w:val="paragraph"/>
      </w:pPr>
      <w:r w:rsidRPr="007C676C">
        <w:tab/>
        <w:t>(f)</w:t>
      </w:r>
      <w:r w:rsidRPr="007C676C">
        <w:tab/>
        <w:t>the power to take extracts from, or make copies of, any such document;</w:t>
      </w:r>
    </w:p>
    <w:p w:rsidR="00DD37D0" w:rsidRPr="007C676C" w:rsidRDefault="00DD37D0" w:rsidP="00DD37D0">
      <w:pPr>
        <w:pStyle w:val="paragraph"/>
      </w:pPr>
      <w:r w:rsidRPr="007C676C">
        <w:tab/>
        <w:t>(g)</w:t>
      </w:r>
      <w:r w:rsidRPr="007C676C">
        <w:tab/>
        <w:t>the power to take and keep samples of any thing on the premises;</w:t>
      </w:r>
    </w:p>
    <w:p w:rsidR="00DD37D0" w:rsidRPr="007C676C" w:rsidRDefault="00DD37D0" w:rsidP="00DD37D0">
      <w:pPr>
        <w:pStyle w:val="paragraph"/>
        <w:rPr>
          <w:kern w:val="28"/>
        </w:rPr>
      </w:pPr>
      <w:r w:rsidRPr="007C676C">
        <w:tab/>
      </w:r>
      <w:r w:rsidRPr="007C676C">
        <w:rPr>
          <w:kern w:val="28"/>
        </w:rPr>
        <w:t>(h)</w:t>
      </w:r>
      <w:r w:rsidRPr="007C676C">
        <w:rPr>
          <w:kern w:val="28"/>
        </w:rPr>
        <w:tab/>
        <w:t>the power to open any container at the premises for the purpose of inspecting, or taking a sample of, its contents provided that the container is resealed after the inspection is made or the sample is taken;</w:t>
      </w:r>
    </w:p>
    <w:p w:rsidR="00DD37D0" w:rsidRPr="007C676C" w:rsidRDefault="00DD37D0" w:rsidP="00DD37D0">
      <w:pPr>
        <w:pStyle w:val="paragraph"/>
        <w:rPr>
          <w:kern w:val="28"/>
        </w:rPr>
      </w:pPr>
      <w:r w:rsidRPr="007C676C">
        <w:rPr>
          <w:kern w:val="28"/>
        </w:rPr>
        <w:tab/>
        <w:t>(i)</w:t>
      </w:r>
      <w:r w:rsidRPr="007C676C">
        <w:rPr>
          <w:kern w:val="28"/>
        </w:rPr>
        <w:tab/>
        <w:t xml:space="preserve">the power to give directions for dealing with a container, or a label on a container, that has been opened or sampled in accordance with </w:t>
      </w:r>
      <w:r w:rsidR="007C676C">
        <w:rPr>
          <w:kern w:val="28"/>
        </w:rPr>
        <w:t>paragraph (</w:t>
      </w:r>
      <w:r w:rsidRPr="007C676C">
        <w:rPr>
          <w:kern w:val="28"/>
        </w:rPr>
        <w:t>h);</w:t>
      </w:r>
    </w:p>
    <w:p w:rsidR="00DD37D0" w:rsidRPr="007C676C" w:rsidRDefault="00DD37D0" w:rsidP="00DD37D0">
      <w:pPr>
        <w:pStyle w:val="paragraph"/>
      </w:pPr>
      <w:r w:rsidRPr="007C676C">
        <w:rPr>
          <w:kern w:val="28"/>
        </w:rPr>
        <w:tab/>
        <w:t>(j)</w:t>
      </w:r>
      <w:r w:rsidRPr="007C676C">
        <w:rPr>
          <w:kern w:val="28"/>
        </w:rPr>
        <w:tab/>
        <w:t>the power to destroy or make harmless, or give directions for the destruction or making harmless of, a chemical product at the premises;</w:t>
      </w:r>
    </w:p>
    <w:p w:rsidR="00DD37D0" w:rsidRPr="007C676C" w:rsidRDefault="00DD37D0" w:rsidP="00DD37D0">
      <w:pPr>
        <w:pStyle w:val="paragraph"/>
        <w:rPr>
          <w:kern w:val="28"/>
        </w:rPr>
      </w:pPr>
      <w:r w:rsidRPr="007C676C">
        <w:rPr>
          <w:kern w:val="28"/>
        </w:rPr>
        <w:tab/>
        <w:t>(k)</w:t>
      </w:r>
      <w:r w:rsidRPr="007C676C">
        <w:rPr>
          <w:kern w:val="28"/>
        </w:rPr>
        <w:tab/>
      </w:r>
      <w:r w:rsidRPr="007C676C">
        <w:t xml:space="preserve">the power </w:t>
      </w:r>
      <w:r w:rsidRPr="007C676C">
        <w:rPr>
          <w:kern w:val="28"/>
        </w:rPr>
        <w:t>to take onto the premises such equipment and materials as the inspector requires for the purpose of exercising powers in relation to the premises;</w:t>
      </w:r>
    </w:p>
    <w:p w:rsidR="00DD37D0" w:rsidRPr="007C676C" w:rsidRDefault="00DD37D0" w:rsidP="00DD37D0">
      <w:pPr>
        <w:pStyle w:val="paragraph"/>
        <w:rPr>
          <w:kern w:val="28"/>
        </w:rPr>
      </w:pPr>
      <w:r w:rsidRPr="007C676C">
        <w:rPr>
          <w:kern w:val="28"/>
        </w:rPr>
        <w:tab/>
        <w:t>(l)</w:t>
      </w:r>
      <w:r w:rsidRPr="007C676C">
        <w:rPr>
          <w:kern w:val="28"/>
        </w:rPr>
        <w:tab/>
        <w:t>the powers set out in subsections</w:t>
      </w:r>
      <w:r w:rsidR="007C676C">
        <w:rPr>
          <w:kern w:val="28"/>
        </w:rPr>
        <w:t> </w:t>
      </w:r>
      <w:r w:rsidRPr="007C676C">
        <w:rPr>
          <w:kern w:val="28"/>
        </w:rPr>
        <w:t>69EBB(1) and (2) and subsections</w:t>
      </w:r>
      <w:r w:rsidR="007C676C">
        <w:rPr>
          <w:kern w:val="28"/>
        </w:rPr>
        <w:t> </w:t>
      </w:r>
      <w:r w:rsidRPr="007C676C">
        <w:rPr>
          <w:kern w:val="28"/>
        </w:rPr>
        <w:t>69EBC(2) and (3).</w:t>
      </w:r>
    </w:p>
    <w:p w:rsidR="00DD37D0" w:rsidRPr="007C676C" w:rsidRDefault="00DD37D0" w:rsidP="00DD37D0">
      <w:pPr>
        <w:pStyle w:val="subsection"/>
      </w:pPr>
      <w:r w:rsidRPr="007C676C">
        <w:lastRenderedPageBreak/>
        <w:tab/>
        <w:t>(2)</w:t>
      </w:r>
      <w:r w:rsidRPr="007C676C">
        <w:tab/>
        <w:t xml:space="preserve">A person who is given a direction under </w:t>
      </w:r>
      <w:r w:rsidR="007C676C">
        <w:t>subsection (</w:t>
      </w:r>
      <w:r w:rsidRPr="007C676C">
        <w:t>1) must comply with the direction.</w:t>
      </w:r>
    </w:p>
    <w:p w:rsidR="00DD37D0" w:rsidRPr="007C676C" w:rsidRDefault="00DD37D0" w:rsidP="00DD37D0">
      <w:pPr>
        <w:pStyle w:val="subsection"/>
      </w:pPr>
      <w:r w:rsidRPr="007C676C">
        <w:tab/>
        <w:t>(3)</w:t>
      </w:r>
      <w:r w:rsidRPr="007C676C">
        <w:tab/>
        <w:t xml:space="preserve">A person commits an offence of strict liability if the person contravenes </w:t>
      </w:r>
      <w:r w:rsidR="007C676C">
        <w:t>subsection (</w:t>
      </w:r>
      <w:r w:rsidRPr="007C676C">
        <w:t>2).</w:t>
      </w:r>
    </w:p>
    <w:p w:rsidR="00DD37D0" w:rsidRPr="007C676C" w:rsidRDefault="00DD37D0" w:rsidP="00DD37D0">
      <w:pPr>
        <w:pStyle w:val="Penalty"/>
      </w:pPr>
      <w:r w:rsidRPr="007C676C">
        <w:t>Penalty:</w:t>
      </w:r>
      <w:r w:rsidRPr="007C676C">
        <w:tab/>
        <w:t>30 penalty units.</w:t>
      </w:r>
    </w:p>
    <w:p w:rsidR="00DD37D0" w:rsidRPr="007C676C" w:rsidRDefault="00DD37D0" w:rsidP="00DD37D0">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DD37D0" w:rsidRPr="007C676C" w:rsidRDefault="00DD37D0" w:rsidP="00DD37D0">
      <w:pPr>
        <w:pStyle w:val="subsection"/>
      </w:pPr>
      <w:r w:rsidRPr="007C676C">
        <w:tab/>
        <w:t>(4)</w:t>
      </w:r>
      <w:r w:rsidRPr="007C676C">
        <w:tab/>
      </w:r>
      <w:r w:rsidR="007C676C">
        <w:t>Subsection (</w:t>
      </w:r>
      <w:r w:rsidRPr="007C676C">
        <w:t>2) is a civil penalty provision.</w:t>
      </w:r>
    </w:p>
    <w:p w:rsidR="00DD37D0" w:rsidRPr="007C676C" w:rsidRDefault="00DD37D0" w:rsidP="00DD37D0">
      <w:pPr>
        <w:pStyle w:val="notetext"/>
      </w:pPr>
      <w:r w:rsidRPr="007C676C">
        <w:t>Note:</w:t>
      </w:r>
      <w:r w:rsidRPr="007C676C">
        <w:tab/>
        <w:t>Part</w:t>
      </w:r>
      <w:r w:rsidR="007C676C">
        <w:t> </w:t>
      </w:r>
      <w:r w:rsidRPr="007C676C">
        <w:t>7AB provides for pecuniary penalties for contraventions of civil penalty provisions.</w:t>
      </w:r>
    </w:p>
    <w:p w:rsidR="00DD37D0" w:rsidRPr="007C676C" w:rsidRDefault="00DD37D0" w:rsidP="00DD37D0">
      <w:pPr>
        <w:pStyle w:val="ActHead5"/>
      </w:pPr>
      <w:bookmarkStart w:id="114" w:name="_Toc417377687"/>
      <w:r w:rsidRPr="007C676C">
        <w:rPr>
          <w:rStyle w:val="CharSectno"/>
        </w:rPr>
        <w:t>69EBB</w:t>
      </w:r>
      <w:r w:rsidRPr="007C676C">
        <w:t xml:space="preserve">  Operating electronic equipment</w:t>
      </w:r>
      <w:bookmarkEnd w:id="114"/>
    </w:p>
    <w:p w:rsidR="00DD37D0" w:rsidRPr="007C676C" w:rsidRDefault="00DD37D0" w:rsidP="00DD37D0">
      <w:pPr>
        <w:pStyle w:val="subsection"/>
      </w:pPr>
      <w:r w:rsidRPr="007C676C">
        <w:tab/>
        <w:t>(1)</w:t>
      </w:r>
      <w:r w:rsidRPr="007C676C">
        <w:tab/>
        <w:t xml:space="preserve">The </w:t>
      </w:r>
      <w:r w:rsidRPr="007C676C">
        <w:rPr>
          <w:b/>
          <w:i/>
        </w:rPr>
        <w:t>investigation powers</w:t>
      </w:r>
      <w:r w:rsidRPr="007C676C">
        <w:t xml:space="preserve"> include the power to:</w:t>
      </w:r>
    </w:p>
    <w:p w:rsidR="00DD37D0" w:rsidRPr="007C676C" w:rsidRDefault="00DD37D0" w:rsidP="00DD37D0">
      <w:pPr>
        <w:pStyle w:val="paragraph"/>
      </w:pPr>
      <w:r w:rsidRPr="007C676C">
        <w:tab/>
        <w:t>(a)</w:t>
      </w:r>
      <w:r w:rsidRPr="007C676C">
        <w:tab/>
        <w:t>operate electronic equipment on the premises; and</w:t>
      </w:r>
    </w:p>
    <w:p w:rsidR="00DD37D0" w:rsidRPr="007C676C" w:rsidRDefault="00DD37D0" w:rsidP="00DD37D0">
      <w:pPr>
        <w:pStyle w:val="paragraph"/>
      </w:pPr>
      <w:r w:rsidRPr="007C676C">
        <w:tab/>
        <w:t>(b)</w:t>
      </w:r>
      <w:r w:rsidRPr="007C676C">
        <w:tab/>
        <w:t>use a disk, tape or other storage device that:</w:t>
      </w:r>
    </w:p>
    <w:p w:rsidR="00DD37D0" w:rsidRPr="007C676C" w:rsidRDefault="00DD37D0" w:rsidP="00DD37D0">
      <w:pPr>
        <w:pStyle w:val="paragraphsub"/>
      </w:pPr>
      <w:r w:rsidRPr="007C676C">
        <w:tab/>
        <w:t>(i)</w:t>
      </w:r>
      <w:r w:rsidRPr="007C676C">
        <w:tab/>
        <w:t>is on the premises; and</w:t>
      </w:r>
    </w:p>
    <w:p w:rsidR="00DD37D0" w:rsidRPr="007C676C" w:rsidRDefault="00DD37D0" w:rsidP="00DD37D0">
      <w:pPr>
        <w:pStyle w:val="paragraphsub"/>
      </w:pPr>
      <w:r w:rsidRPr="007C676C">
        <w:tab/>
        <w:t>(ii)</w:t>
      </w:r>
      <w:r w:rsidRPr="007C676C">
        <w:tab/>
        <w:t>can be used with the equipment or is associated with it;</w:t>
      </w:r>
    </w:p>
    <w:p w:rsidR="00DD37D0" w:rsidRPr="007C676C" w:rsidRDefault="00DD37D0" w:rsidP="00DD37D0">
      <w:pPr>
        <w:pStyle w:val="subsection2"/>
      </w:pPr>
      <w:r w:rsidRPr="007C676C">
        <w:t>if an inspector has reasonable grounds for suspecting that the electronic equipment, disk, tape or other storage device is or contains evidential material.</w:t>
      </w:r>
    </w:p>
    <w:p w:rsidR="00DD37D0" w:rsidRPr="007C676C" w:rsidRDefault="00DD37D0" w:rsidP="00DD37D0">
      <w:pPr>
        <w:pStyle w:val="subsection"/>
      </w:pPr>
      <w:r w:rsidRPr="007C676C">
        <w:tab/>
        <w:t>(2)</w:t>
      </w:r>
      <w:r w:rsidRPr="007C676C">
        <w:tab/>
        <w:t xml:space="preserve">The </w:t>
      </w:r>
      <w:r w:rsidRPr="007C676C">
        <w:rPr>
          <w:b/>
          <w:i/>
        </w:rPr>
        <w:t>investigation powers</w:t>
      </w:r>
      <w:r w:rsidRPr="007C676C">
        <w:t xml:space="preserve"> include the following powers in relation to evidential material found in the exercise of the power under </w:t>
      </w:r>
      <w:r w:rsidR="007C676C">
        <w:t>subsection (</w:t>
      </w:r>
      <w:r w:rsidRPr="007C676C">
        <w:t>1):</w:t>
      </w:r>
    </w:p>
    <w:p w:rsidR="00DD37D0" w:rsidRPr="007C676C" w:rsidRDefault="00DD37D0" w:rsidP="00DD37D0">
      <w:pPr>
        <w:pStyle w:val="paragraph"/>
        <w:rPr>
          <w:kern w:val="28"/>
        </w:rPr>
      </w:pPr>
      <w:r w:rsidRPr="007C676C">
        <w:rPr>
          <w:kern w:val="28"/>
        </w:rPr>
        <w:tab/>
        <w:t>(a)</w:t>
      </w:r>
      <w:r w:rsidRPr="007C676C">
        <w:rPr>
          <w:kern w:val="28"/>
        </w:rPr>
        <w:tab/>
        <w:t>if entry to the premises is under an investigation warrant—the power to seize the equipment and the disk, tape or other storage device referred to in that subsection;</w:t>
      </w:r>
    </w:p>
    <w:p w:rsidR="00DD37D0" w:rsidRPr="007C676C" w:rsidRDefault="00DD37D0" w:rsidP="00DD37D0">
      <w:pPr>
        <w:pStyle w:val="paragraph"/>
      </w:pPr>
      <w:r w:rsidRPr="007C676C">
        <w:tab/>
        <w:t>(b)</w:t>
      </w:r>
      <w:r w:rsidRPr="007C676C">
        <w:tab/>
        <w:t xml:space="preserve">the power to operate electronic equipment on the premises to put the </w:t>
      </w:r>
      <w:r w:rsidRPr="007C676C">
        <w:rPr>
          <w:kern w:val="28"/>
        </w:rPr>
        <w:t>evidential material</w:t>
      </w:r>
      <w:r w:rsidRPr="007C676C">
        <w:t xml:space="preserve"> in documentary form and remove the documents so produced from the premises;</w:t>
      </w:r>
    </w:p>
    <w:p w:rsidR="00DD37D0" w:rsidRPr="007C676C" w:rsidRDefault="00DD37D0" w:rsidP="00DD37D0">
      <w:pPr>
        <w:pStyle w:val="paragraph"/>
        <w:rPr>
          <w:kern w:val="28"/>
        </w:rPr>
      </w:pPr>
      <w:r w:rsidRPr="007C676C">
        <w:rPr>
          <w:kern w:val="28"/>
        </w:rPr>
        <w:tab/>
        <w:t>(c)</w:t>
      </w:r>
      <w:r w:rsidRPr="007C676C">
        <w:rPr>
          <w:kern w:val="28"/>
        </w:rPr>
        <w:tab/>
        <w:t xml:space="preserve">the power to operate </w:t>
      </w:r>
      <w:r w:rsidRPr="007C676C">
        <w:t>electronic equipment</w:t>
      </w:r>
      <w:r w:rsidRPr="007C676C">
        <w:rPr>
          <w:kern w:val="28"/>
        </w:rPr>
        <w:t xml:space="preserve"> on the premises to transfer the evidential material to a disk, tape or other storage device that:</w:t>
      </w:r>
    </w:p>
    <w:p w:rsidR="00DD37D0" w:rsidRPr="007C676C" w:rsidRDefault="00DD37D0" w:rsidP="00DD37D0">
      <w:pPr>
        <w:pStyle w:val="paragraphsub"/>
        <w:rPr>
          <w:kern w:val="28"/>
        </w:rPr>
      </w:pPr>
      <w:r w:rsidRPr="007C676C">
        <w:rPr>
          <w:kern w:val="28"/>
        </w:rPr>
        <w:lastRenderedPageBreak/>
        <w:tab/>
        <w:t>(i)</w:t>
      </w:r>
      <w:r w:rsidRPr="007C676C">
        <w:rPr>
          <w:kern w:val="28"/>
        </w:rPr>
        <w:tab/>
        <w:t>is brought to the premises for the exercise of the power; or</w:t>
      </w:r>
    </w:p>
    <w:p w:rsidR="00DD37D0" w:rsidRPr="007C676C" w:rsidRDefault="00DD37D0" w:rsidP="00DD37D0">
      <w:pPr>
        <w:pStyle w:val="paragraphsub"/>
        <w:rPr>
          <w:kern w:val="28"/>
        </w:rPr>
      </w:pPr>
      <w:r w:rsidRPr="007C676C">
        <w:rPr>
          <w:kern w:val="28"/>
        </w:rPr>
        <w:tab/>
        <w:t>(ii)</w:t>
      </w:r>
      <w:r w:rsidRPr="007C676C">
        <w:rPr>
          <w:kern w:val="28"/>
        </w:rPr>
        <w:tab/>
        <w:t>is on the premises and the use of which for that purpose has been agreed in writing by the occupier of the premises;</w:t>
      </w:r>
    </w:p>
    <w:p w:rsidR="00DD37D0" w:rsidRPr="007C676C" w:rsidRDefault="00DD37D0" w:rsidP="00DD37D0">
      <w:pPr>
        <w:pStyle w:val="paragraph"/>
        <w:rPr>
          <w:kern w:val="28"/>
        </w:rPr>
      </w:pPr>
      <w:r w:rsidRPr="007C676C">
        <w:rPr>
          <w:kern w:val="28"/>
        </w:rPr>
        <w:tab/>
      </w:r>
      <w:r w:rsidRPr="007C676C">
        <w:rPr>
          <w:kern w:val="28"/>
        </w:rPr>
        <w:tab/>
        <w:t xml:space="preserve">and remove </w:t>
      </w:r>
      <w:r w:rsidRPr="007C676C">
        <w:t>the disk, tape or other storage device from the premises.</w:t>
      </w:r>
    </w:p>
    <w:p w:rsidR="00DD37D0" w:rsidRPr="007C676C" w:rsidRDefault="00DD37D0" w:rsidP="00DD37D0">
      <w:pPr>
        <w:pStyle w:val="subsection"/>
      </w:pPr>
      <w:r w:rsidRPr="007C676C">
        <w:tab/>
        <w:t>(3)</w:t>
      </w:r>
      <w:r w:rsidRPr="007C676C">
        <w:tab/>
        <w:t xml:space="preserve">An inspector may operate electronic equipment as mentioned in </w:t>
      </w:r>
      <w:r w:rsidR="007C676C">
        <w:t>subsection (</w:t>
      </w:r>
      <w:r w:rsidRPr="007C676C">
        <w:t>1) or (2) only if the inspector believes on reasonable grounds that the operation of the equipment can be carried out without damage to the equipment.</w:t>
      </w:r>
    </w:p>
    <w:p w:rsidR="00DD37D0" w:rsidRPr="007C676C" w:rsidRDefault="00DD37D0" w:rsidP="00DD37D0">
      <w:pPr>
        <w:pStyle w:val="notetext"/>
      </w:pPr>
      <w:r w:rsidRPr="007C676C">
        <w:t>Note:</w:t>
      </w:r>
      <w:r w:rsidRPr="007C676C">
        <w:tab/>
        <w:t>For compensation for damage to electronic equipment, see section</w:t>
      </w:r>
      <w:r w:rsidR="007C676C">
        <w:t> </w:t>
      </w:r>
      <w:r w:rsidRPr="007C676C">
        <w:t>69EDE.</w:t>
      </w:r>
    </w:p>
    <w:p w:rsidR="00DD37D0" w:rsidRPr="007C676C" w:rsidRDefault="00DD37D0" w:rsidP="00DD37D0">
      <w:pPr>
        <w:pStyle w:val="subsection"/>
        <w:rPr>
          <w:kern w:val="28"/>
        </w:rPr>
      </w:pPr>
      <w:r w:rsidRPr="007C676C">
        <w:rPr>
          <w:kern w:val="28"/>
        </w:rPr>
        <w:tab/>
        <w:t>(4)</w:t>
      </w:r>
      <w:r w:rsidRPr="007C676C">
        <w:rPr>
          <w:kern w:val="28"/>
        </w:rPr>
        <w:tab/>
        <w:t xml:space="preserve">An inspector may seize equipment or a </w:t>
      </w:r>
      <w:r w:rsidRPr="007C676C">
        <w:t>disk, tape or other storage device as mentioned in</w:t>
      </w:r>
      <w:r w:rsidRPr="007C676C">
        <w:rPr>
          <w:kern w:val="28"/>
        </w:rPr>
        <w:t xml:space="preserve"> </w:t>
      </w:r>
      <w:r w:rsidR="007C676C">
        <w:rPr>
          <w:kern w:val="28"/>
        </w:rPr>
        <w:t>paragraph (</w:t>
      </w:r>
      <w:r w:rsidRPr="007C676C">
        <w:rPr>
          <w:kern w:val="28"/>
        </w:rPr>
        <w:t>2)(a) only if:</w:t>
      </w:r>
    </w:p>
    <w:p w:rsidR="00DD37D0" w:rsidRPr="007C676C" w:rsidRDefault="00DD37D0" w:rsidP="00DD37D0">
      <w:pPr>
        <w:pStyle w:val="paragraph"/>
        <w:rPr>
          <w:kern w:val="28"/>
        </w:rPr>
      </w:pPr>
      <w:r w:rsidRPr="007C676C">
        <w:rPr>
          <w:kern w:val="28"/>
        </w:rPr>
        <w:tab/>
        <w:t>(a)</w:t>
      </w:r>
      <w:r w:rsidRPr="007C676C">
        <w:rPr>
          <w:kern w:val="28"/>
        </w:rPr>
        <w:tab/>
        <w:t xml:space="preserve">it is not practicable to put the evidential material in documentary form as mentioned in </w:t>
      </w:r>
      <w:r w:rsidR="007C676C">
        <w:rPr>
          <w:kern w:val="28"/>
        </w:rPr>
        <w:t>paragraph (</w:t>
      </w:r>
      <w:r w:rsidRPr="007C676C">
        <w:rPr>
          <w:kern w:val="28"/>
        </w:rPr>
        <w:t xml:space="preserve">2)(b) or to transfer the evidential material as mentioned in </w:t>
      </w:r>
      <w:r w:rsidR="007C676C">
        <w:rPr>
          <w:kern w:val="28"/>
        </w:rPr>
        <w:t>paragraph (</w:t>
      </w:r>
      <w:r w:rsidRPr="007C676C">
        <w:rPr>
          <w:kern w:val="28"/>
        </w:rPr>
        <w:t>2)(c); or</w:t>
      </w:r>
    </w:p>
    <w:p w:rsidR="00DD37D0" w:rsidRPr="007C676C" w:rsidRDefault="00DD37D0" w:rsidP="00DD37D0">
      <w:pPr>
        <w:pStyle w:val="paragraph"/>
        <w:rPr>
          <w:kern w:val="28"/>
        </w:rPr>
      </w:pPr>
      <w:r w:rsidRPr="007C676C">
        <w:rPr>
          <w:kern w:val="28"/>
        </w:rPr>
        <w:tab/>
        <w:t>(b)</w:t>
      </w:r>
      <w:r w:rsidRPr="007C676C">
        <w:rPr>
          <w:kern w:val="28"/>
        </w:rPr>
        <w:tab/>
        <w:t xml:space="preserve">possession of the equipment or the </w:t>
      </w:r>
      <w:r w:rsidRPr="007C676C">
        <w:t>disk, tape or other storage device</w:t>
      </w:r>
      <w:r w:rsidRPr="007C676C">
        <w:rPr>
          <w:kern w:val="28"/>
        </w:rPr>
        <w:t xml:space="preserve"> by the occupier could constitute an offence against a law of the Commonwealth.</w:t>
      </w:r>
    </w:p>
    <w:p w:rsidR="00DD37D0" w:rsidRPr="007C676C" w:rsidRDefault="00DD37D0" w:rsidP="00DD37D0">
      <w:pPr>
        <w:pStyle w:val="ActHead5"/>
      </w:pPr>
      <w:bookmarkStart w:id="115" w:name="_Toc417377688"/>
      <w:r w:rsidRPr="007C676C">
        <w:rPr>
          <w:rStyle w:val="CharSectno"/>
        </w:rPr>
        <w:t>69EBC</w:t>
      </w:r>
      <w:r w:rsidRPr="007C676C">
        <w:t xml:space="preserve">  Seizing evidence of related offences and civil penalty provisions</w:t>
      </w:r>
      <w:bookmarkEnd w:id="115"/>
    </w:p>
    <w:p w:rsidR="00DD37D0" w:rsidRPr="007C676C" w:rsidRDefault="00DD37D0" w:rsidP="00DD37D0">
      <w:pPr>
        <w:pStyle w:val="subsection"/>
        <w:rPr>
          <w:kern w:val="28"/>
        </w:rPr>
      </w:pPr>
      <w:r w:rsidRPr="007C676C">
        <w:rPr>
          <w:kern w:val="28"/>
        </w:rPr>
        <w:tab/>
        <w:t>(1)</w:t>
      </w:r>
      <w:r w:rsidRPr="007C676C">
        <w:rPr>
          <w:kern w:val="28"/>
        </w:rPr>
        <w:tab/>
        <w:t>This section applies if an inspector enters premises under an investigation warrant to search for evidential material.</w:t>
      </w:r>
    </w:p>
    <w:p w:rsidR="00DD37D0" w:rsidRPr="007C676C" w:rsidRDefault="00DD37D0" w:rsidP="00DD37D0">
      <w:pPr>
        <w:pStyle w:val="subsection"/>
        <w:rPr>
          <w:kern w:val="28"/>
        </w:rPr>
      </w:pPr>
      <w:r w:rsidRPr="007C676C">
        <w:rPr>
          <w:kern w:val="28"/>
        </w:rPr>
        <w:tab/>
        <w:t>(2)</w:t>
      </w:r>
      <w:r w:rsidRPr="007C676C">
        <w:rPr>
          <w:kern w:val="28"/>
        </w:rPr>
        <w:tab/>
        <w:t xml:space="preserve">The </w:t>
      </w:r>
      <w:r w:rsidRPr="007C676C">
        <w:rPr>
          <w:b/>
          <w:i/>
        </w:rPr>
        <w:t>investigation powers</w:t>
      </w:r>
      <w:r w:rsidRPr="007C676C">
        <w:t xml:space="preserve"> include</w:t>
      </w:r>
      <w:r w:rsidRPr="007C676C">
        <w:rPr>
          <w:kern w:val="28"/>
        </w:rPr>
        <w:t xml:space="preserve"> seizing a thing that is not evidential material of the kind specified in the warrant if:</w:t>
      </w:r>
    </w:p>
    <w:p w:rsidR="00DD37D0" w:rsidRPr="007C676C" w:rsidRDefault="00DD37D0" w:rsidP="00DD37D0">
      <w:pPr>
        <w:pStyle w:val="paragraph"/>
        <w:rPr>
          <w:kern w:val="28"/>
        </w:rPr>
      </w:pPr>
      <w:r w:rsidRPr="007C676C">
        <w:rPr>
          <w:kern w:val="28"/>
        </w:rPr>
        <w:tab/>
        <w:t>(a)</w:t>
      </w:r>
      <w:r w:rsidRPr="007C676C">
        <w:rPr>
          <w:kern w:val="28"/>
        </w:rPr>
        <w:tab/>
        <w:t xml:space="preserve">in the course of searching for </w:t>
      </w:r>
      <w:r w:rsidRPr="007C676C">
        <w:t xml:space="preserve">the </w:t>
      </w:r>
      <w:r w:rsidRPr="007C676C">
        <w:rPr>
          <w:kern w:val="28"/>
        </w:rPr>
        <w:t>kind of evidential material specified in the warrant, the inspector finds the thing; and</w:t>
      </w:r>
    </w:p>
    <w:p w:rsidR="00DD37D0" w:rsidRPr="007C676C" w:rsidRDefault="00DD37D0" w:rsidP="00DD37D0">
      <w:pPr>
        <w:pStyle w:val="paragraph"/>
      </w:pPr>
      <w:r w:rsidRPr="007C676C">
        <w:tab/>
        <w:t>(b)</w:t>
      </w:r>
      <w:r w:rsidRPr="007C676C">
        <w:tab/>
        <w:t>the inspector believes on reasonable grounds that the thing affords evidence of one or more of the following:</w:t>
      </w:r>
    </w:p>
    <w:p w:rsidR="00DD37D0" w:rsidRPr="007C676C" w:rsidRDefault="00DD37D0" w:rsidP="00DD37D0">
      <w:pPr>
        <w:pStyle w:val="paragraphsub"/>
      </w:pPr>
      <w:r w:rsidRPr="007C676C">
        <w:lastRenderedPageBreak/>
        <w:tab/>
        <w:t>(i)</w:t>
      </w:r>
      <w:r w:rsidRPr="007C676C">
        <w:tab/>
        <w:t>the commission of an offence against this Act or the Collection Act;</w:t>
      </w:r>
    </w:p>
    <w:p w:rsidR="00DD37D0" w:rsidRPr="007C676C" w:rsidRDefault="00DD37D0" w:rsidP="00DD37D0">
      <w:pPr>
        <w:pStyle w:val="paragraphsub"/>
      </w:pPr>
      <w:r w:rsidRPr="007C676C">
        <w:tab/>
        <w:t>(ii)</w:t>
      </w:r>
      <w:r w:rsidRPr="007C676C">
        <w:tab/>
        <w:t>the contravention of a civil penalty provision;</w:t>
      </w:r>
    </w:p>
    <w:p w:rsidR="00DD37D0" w:rsidRPr="007C676C" w:rsidRDefault="00DD37D0" w:rsidP="00DD37D0">
      <w:pPr>
        <w:pStyle w:val="paragraphsub"/>
      </w:pPr>
      <w:r w:rsidRPr="007C676C">
        <w:tab/>
        <w:t>(iii)</w:t>
      </w:r>
      <w:r w:rsidRPr="007C676C">
        <w:tab/>
        <w:t xml:space="preserve">an offence against the </w:t>
      </w:r>
      <w:r w:rsidRPr="007C676C">
        <w:rPr>
          <w:i/>
        </w:rPr>
        <w:t>Crimes Act 1914</w:t>
      </w:r>
      <w:r w:rsidRPr="007C676C">
        <w:t xml:space="preserve"> or the </w:t>
      </w:r>
      <w:r w:rsidRPr="007C676C">
        <w:rPr>
          <w:i/>
        </w:rPr>
        <w:t>Criminal Code</w:t>
      </w:r>
      <w:r w:rsidRPr="007C676C">
        <w:t xml:space="preserve"> that relates to this Act or the Collection Act; and</w:t>
      </w:r>
    </w:p>
    <w:p w:rsidR="00DD37D0" w:rsidRPr="007C676C" w:rsidRDefault="00DD37D0" w:rsidP="00DD37D0">
      <w:pPr>
        <w:pStyle w:val="paragraph"/>
        <w:rPr>
          <w:kern w:val="28"/>
        </w:rPr>
      </w:pPr>
      <w:r w:rsidRPr="007C676C">
        <w:rPr>
          <w:kern w:val="28"/>
        </w:rPr>
        <w:tab/>
        <w:t>(c)</w:t>
      </w:r>
      <w:r w:rsidRPr="007C676C">
        <w:rPr>
          <w:kern w:val="28"/>
        </w:rPr>
        <w:tab/>
        <w:t>the inspector believes on reasonable grounds that it is necessary to seize the thing in order to prevent its concealment, loss or destruction or to protect the health of the public or of any person.</w:t>
      </w:r>
    </w:p>
    <w:p w:rsidR="00DD37D0" w:rsidRPr="007C676C" w:rsidRDefault="00DD37D0" w:rsidP="00DD37D0">
      <w:pPr>
        <w:pStyle w:val="subsection"/>
        <w:rPr>
          <w:kern w:val="28"/>
        </w:rPr>
      </w:pPr>
      <w:r w:rsidRPr="007C676C">
        <w:rPr>
          <w:kern w:val="28"/>
        </w:rPr>
        <w:tab/>
        <w:t>(3)</w:t>
      </w:r>
      <w:r w:rsidRPr="007C676C">
        <w:rPr>
          <w:kern w:val="28"/>
        </w:rPr>
        <w:tab/>
        <w:t xml:space="preserve">If an inspector seizes a thing as mentioned in </w:t>
      </w:r>
      <w:r w:rsidR="007C676C">
        <w:rPr>
          <w:kern w:val="28"/>
        </w:rPr>
        <w:t>subsection (</w:t>
      </w:r>
      <w:r w:rsidRPr="007C676C">
        <w:rPr>
          <w:kern w:val="28"/>
        </w:rPr>
        <w:t xml:space="preserve">2), the </w:t>
      </w:r>
      <w:r w:rsidRPr="007C676C">
        <w:rPr>
          <w:b/>
          <w:i/>
        </w:rPr>
        <w:t>investigation powers</w:t>
      </w:r>
      <w:r w:rsidRPr="007C676C">
        <w:t xml:space="preserve"> include</w:t>
      </w:r>
      <w:r w:rsidRPr="007C676C">
        <w:rPr>
          <w:kern w:val="28"/>
        </w:rPr>
        <w:t>:</w:t>
      </w:r>
    </w:p>
    <w:p w:rsidR="00DD37D0" w:rsidRPr="007C676C" w:rsidRDefault="00DD37D0" w:rsidP="00DD37D0">
      <w:pPr>
        <w:pStyle w:val="paragraph"/>
        <w:rPr>
          <w:kern w:val="28"/>
        </w:rPr>
      </w:pPr>
      <w:r w:rsidRPr="007C676C">
        <w:rPr>
          <w:kern w:val="28"/>
        </w:rPr>
        <w:tab/>
        <w:t>(a)</w:t>
      </w:r>
      <w:r w:rsidRPr="007C676C">
        <w:rPr>
          <w:kern w:val="28"/>
        </w:rPr>
        <w:tab/>
        <w:t>the power to direct the occupier of the premises or the owner of the thing to keep it at the premises, or at other premises under the control of the occupier or owner that will, in the opinion of the inspector, cause least danger to the health of the public or of any person; and</w:t>
      </w:r>
    </w:p>
    <w:p w:rsidR="00DD37D0" w:rsidRPr="007C676C" w:rsidRDefault="00DD37D0" w:rsidP="00DD37D0">
      <w:pPr>
        <w:pStyle w:val="paragraph"/>
        <w:rPr>
          <w:kern w:val="28"/>
        </w:rPr>
      </w:pPr>
      <w:r w:rsidRPr="007C676C">
        <w:rPr>
          <w:kern w:val="28"/>
        </w:rPr>
        <w:tab/>
        <w:t>(b)</w:t>
      </w:r>
      <w:r w:rsidRPr="007C676C">
        <w:rPr>
          <w:kern w:val="28"/>
        </w:rPr>
        <w:tab/>
        <w:t>the power to give any other directions for, or with respect to, the detention of the thing.</w:t>
      </w:r>
    </w:p>
    <w:p w:rsidR="00DD37D0" w:rsidRPr="007C676C" w:rsidRDefault="00DD37D0" w:rsidP="00DD37D0">
      <w:pPr>
        <w:pStyle w:val="subsection"/>
      </w:pPr>
      <w:r w:rsidRPr="007C676C">
        <w:tab/>
        <w:t>(4)</w:t>
      </w:r>
      <w:r w:rsidRPr="007C676C">
        <w:tab/>
        <w:t xml:space="preserve">A person who is given a direction under </w:t>
      </w:r>
      <w:r w:rsidR="007C676C">
        <w:t>subsection (</w:t>
      </w:r>
      <w:r w:rsidRPr="007C676C">
        <w:t>3) must comply with the direction.</w:t>
      </w:r>
    </w:p>
    <w:p w:rsidR="00DD37D0" w:rsidRPr="007C676C" w:rsidRDefault="00DD37D0" w:rsidP="00DD37D0">
      <w:pPr>
        <w:pStyle w:val="subsection"/>
      </w:pPr>
      <w:r w:rsidRPr="007C676C">
        <w:tab/>
        <w:t>(5)</w:t>
      </w:r>
      <w:r w:rsidRPr="007C676C">
        <w:tab/>
        <w:t xml:space="preserve">A person commits an offence of strict liability if the person contravenes </w:t>
      </w:r>
      <w:r w:rsidR="007C676C">
        <w:t>subsection (</w:t>
      </w:r>
      <w:r w:rsidRPr="007C676C">
        <w:t>4).</w:t>
      </w:r>
    </w:p>
    <w:p w:rsidR="00DD37D0" w:rsidRPr="007C676C" w:rsidRDefault="00DD37D0" w:rsidP="00DD37D0">
      <w:pPr>
        <w:pStyle w:val="Penalty"/>
      </w:pPr>
      <w:r w:rsidRPr="007C676C">
        <w:t>Penalty:</w:t>
      </w:r>
      <w:r w:rsidRPr="007C676C">
        <w:tab/>
        <w:t>30 penalty units.</w:t>
      </w:r>
    </w:p>
    <w:p w:rsidR="00DD37D0" w:rsidRPr="007C676C" w:rsidRDefault="00DD37D0" w:rsidP="00DD37D0">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DD37D0" w:rsidRPr="007C676C" w:rsidRDefault="00DD37D0" w:rsidP="00DD37D0">
      <w:pPr>
        <w:pStyle w:val="subsection"/>
      </w:pPr>
      <w:r w:rsidRPr="007C676C">
        <w:tab/>
        <w:t>(6)</w:t>
      </w:r>
      <w:r w:rsidRPr="007C676C">
        <w:tab/>
      </w:r>
      <w:r w:rsidR="007C676C">
        <w:t>Subsection (</w:t>
      </w:r>
      <w:r w:rsidRPr="007C676C">
        <w:t>4) is a civil penalty provision.</w:t>
      </w:r>
    </w:p>
    <w:p w:rsidR="00DD37D0" w:rsidRPr="007C676C" w:rsidRDefault="00DD37D0" w:rsidP="00DD37D0">
      <w:pPr>
        <w:pStyle w:val="notetext"/>
      </w:pPr>
      <w:r w:rsidRPr="007C676C">
        <w:t>Note:</w:t>
      </w:r>
      <w:r w:rsidRPr="007C676C">
        <w:tab/>
        <w:t>Part</w:t>
      </w:r>
      <w:r w:rsidR="007C676C">
        <w:t> </w:t>
      </w:r>
      <w:r w:rsidRPr="007C676C">
        <w:t>7AB provides for pecuniary penalties for contraventions of civil penalty provisions.</w:t>
      </w:r>
    </w:p>
    <w:p w:rsidR="00DD37D0" w:rsidRPr="007C676C" w:rsidRDefault="00DD37D0" w:rsidP="00DD37D0">
      <w:pPr>
        <w:pStyle w:val="ActHead5"/>
      </w:pPr>
      <w:bookmarkStart w:id="116" w:name="_Toc417377689"/>
      <w:r w:rsidRPr="007C676C">
        <w:rPr>
          <w:rStyle w:val="CharSectno"/>
        </w:rPr>
        <w:lastRenderedPageBreak/>
        <w:t>69EBD</w:t>
      </w:r>
      <w:r w:rsidRPr="007C676C">
        <w:t xml:space="preserve">  Persons assisting inspectors</w:t>
      </w:r>
      <w:bookmarkEnd w:id="116"/>
    </w:p>
    <w:p w:rsidR="00DD37D0" w:rsidRPr="007C676C" w:rsidRDefault="00DD37D0" w:rsidP="00DD37D0">
      <w:pPr>
        <w:pStyle w:val="SubsectionHead"/>
      </w:pPr>
      <w:r w:rsidRPr="007C676C">
        <w:t>Inspectors may be assisted by other persons</w:t>
      </w:r>
    </w:p>
    <w:p w:rsidR="00DD37D0" w:rsidRPr="007C676C" w:rsidRDefault="00DD37D0" w:rsidP="00DD37D0">
      <w:pPr>
        <w:pStyle w:val="subsection"/>
      </w:pPr>
      <w:r w:rsidRPr="007C676C">
        <w:tab/>
        <w:t>(1)</w:t>
      </w:r>
      <w:r w:rsidRPr="007C676C">
        <w:tab/>
        <w:t xml:space="preserve">When exercising investigation powers, an inspector may be assisted by other persons in exercising powers or performing functions or duties under this Part, if that assistance is necessary and reasonable. A person giving such assistance is a </w:t>
      </w:r>
      <w:r w:rsidRPr="007C676C">
        <w:rPr>
          <w:b/>
          <w:i/>
        </w:rPr>
        <w:t xml:space="preserve">person assisting </w:t>
      </w:r>
      <w:r w:rsidRPr="007C676C">
        <w:t>the inspector.</w:t>
      </w:r>
    </w:p>
    <w:p w:rsidR="00DD37D0" w:rsidRPr="007C676C" w:rsidRDefault="00DD37D0" w:rsidP="00DD37D0">
      <w:pPr>
        <w:pStyle w:val="SubsectionHead"/>
      </w:pPr>
      <w:r w:rsidRPr="007C676C">
        <w:t>Powers, functions and duties of a person assisting the inspector</w:t>
      </w:r>
    </w:p>
    <w:p w:rsidR="00DD37D0" w:rsidRPr="007C676C" w:rsidRDefault="00DD37D0" w:rsidP="00DD37D0">
      <w:pPr>
        <w:pStyle w:val="subsection"/>
      </w:pPr>
      <w:r w:rsidRPr="007C676C">
        <w:tab/>
        <w:t>(2)</w:t>
      </w:r>
      <w:r w:rsidRPr="007C676C">
        <w:tab/>
        <w:t>A person assisting the inspector:</w:t>
      </w:r>
    </w:p>
    <w:p w:rsidR="00DD37D0" w:rsidRPr="007C676C" w:rsidRDefault="00DD37D0" w:rsidP="00DD37D0">
      <w:pPr>
        <w:pStyle w:val="paragraph"/>
      </w:pPr>
      <w:r w:rsidRPr="007C676C">
        <w:tab/>
        <w:t>(a)</w:t>
      </w:r>
      <w:r w:rsidRPr="007C676C">
        <w:tab/>
        <w:t>may enter premises; and</w:t>
      </w:r>
    </w:p>
    <w:p w:rsidR="00DD37D0" w:rsidRPr="007C676C" w:rsidRDefault="00DD37D0" w:rsidP="00DD37D0">
      <w:pPr>
        <w:pStyle w:val="paragraph"/>
      </w:pPr>
      <w:r w:rsidRPr="007C676C">
        <w:tab/>
        <w:t>(b)</w:t>
      </w:r>
      <w:r w:rsidRPr="007C676C">
        <w:tab/>
        <w:t>may exercise powers and perform functions and duties under this Part in relation to evidential material; and</w:t>
      </w:r>
    </w:p>
    <w:p w:rsidR="00DD37D0" w:rsidRPr="007C676C" w:rsidRDefault="00DD37D0" w:rsidP="00DD37D0">
      <w:pPr>
        <w:pStyle w:val="paragraph"/>
      </w:pPr>
      <w:r w:rsidRPr="007C676C">
        <w:tab/>
        <w:t>(c)</w:t>
      </w:r>
      <w:r w:rsidRPr="007C676C">
        <w:tab/>
        <w:t>must do so in accordance with a direction given to the person assisting by the inspector.</w:t>
      </w:r>
    </w:p>
    <w:p w:rsidR="00DD37D0" w:rsidRPr="007C676C" w:rsidRDefault="00DD37D0" w:rsidP="00DD37D0">
      <w:pPr>
        <w:pStyle w:val="subsection"/>
      </w:pPr>
      <w:r w:rsidRPr="007C676C">
        <w:tab/>
        <w:t>(3)</w:t>
      </w:r>
      <w:r w:rsidRPr="007C676C">
        <w:tab/>
        <w:t xml:space="preserve">A power exercised by a person assisting the inspector as mentioned in </w:t>
      </w:r>
      <w:r w:rsidR="007C676C">
        <w:t>subsection (</w:t>
      </w:r>
      <w:r w:rsidRPr="007C676C">
        <w:t>2) is taken for all purposes to have been exercised by the inspector.</w:t>
      </w:r>
    </w:p>
    <w:p w:rsidR="00DD37D0" w:rsidRPr="007C676C" w:rsidRDefault="00DD37D0" w:rsidP="00DD37D0">
      <w:pPr>
        <w:pStyle w:val="subsection"/>
      </w:pPr>
      <w:r w:rsidRPr="007C676C">
        <w:tab/>
        <w:t>(4)</w:t>
      </w:r>
      <w:r w:rsidRPr="007C676C">
        <w:tab/>
        <w:t xml:space="preserve">A function or duty performed by a person assisting the inspector as mentioned in </w:t>
      </w:r>
      <w:r w:rsidR="007C676C">
        <w:t>subsection (</w:t>
      </w:r>
      <w:r w:rsidRPr="007C676C">
        <w:t>2) is taken for all purposes to have been performed by the inspector.</w:t>
      </w:r>
    </w:p>
    <w:p w:rsidR="00DD37D0" w:rsidRPr="007C676C" w:rsidRDefault="00DD37D0" w:rsidP="00DD37D0">
      <w:pPr>
        <w:pStyle w:val="subsection"/>
      </w:pPr>
      <w:r w:rsidRPr="007C676C">
        <w:tab/>
        <w:t>(5)</w:t>
      </w:r>
      <w:r w:rsidRPr="007C676C">
        <w:tab/>
        <w:t xml:space="preserve">If a direction is given under </w:t>
      </w:r>
      <w:r w:rsidR="007C676C">
        <w:t>paragraph (</w:t>
      </w:r>
      <w:r w:rsidRPr="007C676C">
        <w:t>2)(c) in writing, the direction is not a legislative instrument.</w:t>
      </w:r>
    </w:p>
    <w:p w:rsidR="00DD37D0" w:rsidRPr="007C676C" w:rsidRDefault="00DD37D0" w:rsidP="00DD37D0">
      <w:pPr>
        <w:pStyle w:val="ActHead5"/>
      </w:pPr>
      <w:bookmarkStart w:id="117" w:name="_Toc417377690"/>
      <w:r w:rsidRPr="007C676C">
        <w:rPr>
          <w:rStyle w:val="CharSectno"/>
        </w:rPr>
        <w:t>69EBE</w:t>
      </w:r>
      <w:r w:rsidRPr="007C676C">
        <w:t xml:space="preserve">  Use of force in executing an investigation warrant</w:t>
      </w:r>
      <w:bookmarkEnd w:id="117"/>
    </w:p>
    <w:p w:rsidR="00DD37D0" w:rsidRPr="007C676C" w:rsidRDefault="00DD37D0" w:rsidP="00DD37D0">
      <w:pPr>
        <w:pStyle w:val="subsection"/>
      </w:pPr>
      <w:r w:rsidRPr="007C676C">
        <w:tab/>
      </w:r>
      <w:r w:rsidRPr="007C676C">
        <w:tab/>
        <w:t>In executing an investigation warrant, an inspector and a person assisting the inspector may use such force against things as is necessary and reasonable in the circumstances.</w:t>
      </w:r>
    </w:p>
    <w:p w:rsidR="00DD37D0" w:rsidRPr="007C676C" w:rsidRDefault="00DD37D0" w:rsidP="00DD37D0">
      <w:pPr>
        <w:pStyle w:val="ActHead4"/>
      </w:pPr>
      <w:bookmarkStart w:id="118" w:name="_Toc417377691"/>
      <w:r w:rsidRPr="007C676C">
        <w:rPr>
          <w:rStyle w:val="CharSubdNo"/>
        </w:rPr>
        <w:lastRenderedPageBreak/>
        <w:t>Subdivision B</w:t>
      </w:r>
      <w:r w:rsidRPr="007C676C">
        <w:t>—</w:t>
      </w:r>
      <w:r w:rsidRPr="007C676C">
        <w:rPr>
          <w:rStyle w:val="CharSubdText"/>
        </w:rPr>
        <w:t>Powers of inspectors to ask questions and seek production of documents</w:t>
      </w:r>
      <w:bookmarkEnd w:id="118"/>
    </w:p>
    <w:p w:rsidR="00DD37D0" w:rsidRPr="007C676C" w:rsidRDefault="00DD37D0" w:rsidP="00DD37D0">
      <w:pPr>
        <w:pStyle w:val="ActHead5"/>
      </w:pPr>
      <w:bookmarkStart w:id="119" w:name="_Toc417377692"/>
      <w:r w:rsidRPr="007C676C">
        <w:rPr>
          <w:rStyle w:val="CharSectno"/>
        </w:rPr>
        <w:t>69EC</w:t>
      </w:r>
      <w:r w:rsidRPr="007C676C">
        <w:t xml:space="preserve">  Inspector may ask questions and seek production of documents</w:t>
      </w:r>
      <w:bookmarkEnd w:id="119"/>
    </w:p>
    <w:p w:rsidR="00DD37D0" w:rsidRPr="007C676C" w:rsidRDefault="00DD37D0" w:rsidP="00DD37D0">
      <w:pPr>
        <w:pStyle w:val="subsection"/>
        <w:rPr>
          <w:kern w:val="28"/>
        </w:rPr>
      </w:pPr>
      <w:r w:rsidRPr="007C676C">
        <w:tab/>
        <w:t>(1)</w:t>
      </w:r>
      <w:r w:rsidRPr="007C676C">
        <w:tab/>
      </w:r>
      <w:r w:rsidRPr="007C676C">
        <w:rPr>
          <w:kern w:val="28"/>
        </w:rPr>
        <w:t>This section applies if an inspector enters premises to search for evidential material.</w:t>
      </w:r>
    </w:p>
    <w:p w:rsidR="00DD37D0" w:rsidRPr="007C676C" w:rsidRDefault="00DD37D0" w:rsidP="00DD37D0">
      <w:pPr>
        <w:pStyle w:val="subsection"/>
      </w:pPr>
      <w:r w:rsidRPr="007C676C">
        <w:tab/>
        <w:t>(2)</w:t>
      </w:r>
      <w:r w:rsidRPr="007C676C">
        <w:tab/>
        <w:t>If the entry is authorised because the occupier of the premises consented to the entry, the inspector may ask the occupier to answer any questions, and produce any document, relating to evidential material.</w:t>
      </w:r>
    </w:p>
    <w:p w:rsidR="00DD37D0" w:rsidRPr="007C676C" w:rsidRDefault="00DD37D0" w:rsidP="00DD37D0">
      <w:pPr>
        <w:pStyle w:val="subsection"/>
      </w:pPr>
      <w:r w:rsidRPr="007C676C">
        <w:tab/>
        <w:t>(3)</w:t>
      </w:r>
      <w:r w:rsidRPr="007C676C">
        <w:tab/>
        <w:t>If the entry is authorised by an investigation warrant, the inspector may require any person on the premises to answer any questions, and produce any document, relating to evidential material of the kind specified in the warrant.</w:t>
      </w:r>
    </w:p>
    <w:p w:rsidR="00DD37D0" w:rsidRPr="007C676C" w:rsidRDefault="00DD37D0" w:rsidP="00DD37D0">
      <w:pPr>
        <w:pStyle w:val="subsection"/>
      </w:pPr>
      <w:r w:rsidRPr="007C676C">
        <w:tab/>
        <w:t>(4)</w:t>
      </w:r>
      <w:r w:rsidRPr="007C676C">
        <w:tab/>
        <w:t>A person commits an offence if:</w:t>
      </w:r>
    </w:p>
    <w:p w:rsidR="00DD37D0" w:rsidRPr="007C676C" w:rsidRDefault="00DD37D0" w:rsidP="00DD37D0">
      <w:pPr>
        <w:pStyle w:val="paragraph"/>
      </w:pPr>
      <w:r w:rsidRPr="007C676C">
        <w:tab/>
        <w:t>(a)</w:t>
      </w:r>
      <w:r w:rsidRPr="007C676C">
        <w:tab/>
        <w:t xml:space="preserve">the person is subject to a requirement under </w:t>
      </w:r>
      <w:r w:rsidR="007C676C">
        <w:t>subsection (</w:t>
      </w:r>
      <w:r w:rsidRPr="007C676C">
        <w:t>3); and</w:t>
      </w:r>
    </w:p>
    <w:p w:rsidR="00DD37D0" w:rsidRPr="007C676C" w:rsidRDefault="00DD37D0" w:rsidP="00DD37D0">
      <w:pPr>
        <w:pStyle w:val="paragraph"/>
      </w:pPr>
      <w:r w:rsidRPr="007C676C">
        <w:tab/>
        <w:t>(b)</w:t>
      </w:r>
      <w:r w:rsidRPr="007C676C">
        <w:tab/>
        <w:t>the person fails to comply with the requirement.</w:t>
      </w:r>
    </w:p>
    <w:p w:rsidR="00DD37D0" w:rsidRPr="007C676C" w:rsidRDefault="00DD37D0" w:rsidP="00DD37D0">
      <w:pPr>
        <w:pStyle w:val="Penalty"/>
      </w:pPr>
      <w:r w:rsidRPr="007C676C">
        <w:t>Penalty for contravention of this subsection:</w:t>
      </w:r>
      <w:r w:rsidRPr="007C676C">
        <w:tab/>
        <w:t>50 penalty units.</w:t>
      </w:r>
    </w:p>
    <w:p w:rsidR="00DD37D0" w:rsidRPr="007C676C" w:rsidRDefault="00DD37D0" w:rsidP="00DD37D0">
      <w:pPr>
        <w:pStyle w:val="ActHead5"/>
      </w:pPr>
      <w:bookmarkStart w:id="120" w:name="_Toc417377693"/>
      <w:r w:rsidRPr="007C676C">
        <w:rPr>
          <w:rStyle w:val="CharSectno"/>
        </w:rPr>
        <w:t>69ECA</w:t>
      </w:r>
      <w:r w:rsidRPr="007C676C">
        <w:t xml:space="preserve">  Copying of documents</w:t>
      </w:r>
      <w:bookmarkEnd w:id="120"/>
    </w:p>
    <w:p w:rsidR="00DD37D0" w:rsidRPr="007C676C" w:rsidRDefault="00DD37D0" w:rsidP="00DD37D0">
      <w:pPr>
        <w:pStyle w:val="subsection"/>
      </w:pPr>
      <w:r w:rsidRPr="007C676C">
        <w:tab/>
      </w:r>
      <w:r w:rsidRPr="007C676C">
        <w:tab/>
        <w:t>If a person produces a document to an inspector in accordance with a requirement under section</w:t>
      </w:r>
      <w:r w:rsidR="007C676C">
        <w:t> </w:t>
      </w:r>
      <w:r w:rsidRPr="007C676C">
        <w:t>69EC, the inspector may make copies of, or take extracts from, the document.</w:t>
      </w:r>
    </w:p>
    <w:p w:rsidR="00DD37D0" w:rsidRPr="007C676C" w:rsidRDefault="00DD37D0" w:rsidP="005A57F1">
      <w:pPr>
        <w:pStyle w:val="ActHead3"/>
        <w:pageBreakBefore/>
      </w:pPr>
      <w:bookmarkStart w:id="121" w:name="_Toc417377694"/>
      <w:r w:rsidRPr="007C676C">
        <w:rPr>
          <w:rStyle w:val="CharDivNo"/>
        </w:rPr>
        <w:lastRenderedPageBreak/>
        <w:t>Division</w:t>
      </w:r>
      <w:r w:rsidR="007C676C" w:rsidRPr="007C676C">
        <w:rPr>
          <w:rStyle w:val="CharDivNo"/>
        </w:rPr>
        <w:t> </w:t>
      </w:r>
      <w:r w:rsidRPr="007C676C">
        <w:rPr>
          <w:rStyle w:val="CharDivNo"/>
        </w:rPr>
        <w:t>3</w:t>
      </w:r>
      <w:r w:rsidRPr="007C676C">
        <w:t>—</w:t>
      </w:r>
      <w:r w:rsidRPr="007C676C">
        <w:rPr>
          <w:rStyle w:val="CharDivText"/>
        </w:rPr>
        <w:t>Obligations and incidental powers of inspectors</w:t>
      </w:r>
      <w:bookmarkEnd w:id="121"/>
    </w:p>
    <w:p w:rsidR="00DD37D0" w:rsidRPr="007C676C" w:rsidRDefault="00DD37D0" w:rsidP="00DD37D0">
      <w:pPr>
        <w:pStyle w:val="ActHead5"/>
      </w:pPr>
      <w:bookmarkStart w:id="122" w:name="_Toc417377695"/>
      <w:r w:rsidRPr="007C676C">
        <w:rPr>
          <w:rStyle w:val="CharSectno"/>
        </w:rPr>
        <w:t>69ED</w:t>
      </w:r>
      <w:r w:rsidRPr="007C676C">
        <w:t xml:space="preserve">  Consent</w:t>
      </w:r>
      <w:bookmarkEnd w:id="122"/>
    </w:p>
    <w:p w:rsidR="00DD37D0" w:rsidRPr="007C676C" w:rsidRDefault="00DD37D0" w:rsidP="00DD37D0">
      <w:pPr>
        <w:pStyle w:val="subsection"/>
        <w:rPr>
          <w:kern w:val="28"/>
        </w:rPr>
      </w:pPr>
      <w:r w:rsidRPr="007C676C">
        <w:rPr>
          <w:kern w:val="28"/>
        </w:rPr>
        <w:tab/>
        <w:t>(1)</w:t>
      </w:r>
      <w:r w:rsidRPr="007C676C">
        <w:rPr>
          <w:kern w:val="28"/>
        </w:rPr>
        <w:tab/>
        <w:t>Before obtaining the consent of an occupier of premises for the purposes of paragraph</w:t>
      </w:r>
      <w:r w:rsidR="007C676C">
        <w:rPr>
          <w:kern w:val="28"/>
        </w:rPr>
        <w:t> </w:t>
      </w:r>
      <w:r w:rsidRPr="007C676C">
        <w:rPr>
          <w:kern w:val="28"/>
        </w:rPr>
        <w:t>69EAB(3)(a) or 69EB(3)(a), an inspector must inform the occupier that the occupier may refuse consent.</w:t>
      </w:r>
    </w:p>
    <w:p w:rsidR="00DD37D0" w:rsidRPr="007C676C" w:rsidRDefault="00DD37D0" w:rsidP="00DD37D0">
      <w:pPr>
        <w:pStyle w:val="subsection"/>
        <w:rPr>
          <w:kern w:val="28"/>
        </w:rPr>
      </w:pPr>
      <w:r w:rsidRPr="007C676C">
        <w:rPr>
          <w:kern w:val="28"/>
        </w:rPr>
        <w:tab/>
        <w:t>(2)</w:t>
      </w:r>
      <w:r w:rsidRPr="007C676C">
        <w:rPr>
          <w:kern w:val="28"/>
        </w:rPr>
        <w:tab/>
        <w:t>A consent has no effect unless the consent is voluntary.</w:t>
      </w:r>
    </w:p>
    <w:p w:rsidR="00DD37D0" w:rsidRPr="007C676C" w:rsidRDefault="00DD37D0" w:rsidP="00DD37D0">
      <w:pPr>
        <w:pStyle w:val="subsection"/>
      </w:pPr>
      <w:r w:rsidRPr="007C676C">
        <w:tab/>
        <w:t>(3)</w:t>
      </w:r>
      <w:r w:rsidRPr="007C676C">
        <w:tab/>
        <w:t>A consent may be expressed to be limited to entry during a particular period. If so, the consent has effect for that period unless the consent is withdrawn before the end of that period.</w:t>
      </w:r>
    </w:p>
    <w:p w:rsidR="00DD37D0" w:rsidRPr="007C676C" w:rsidRDefault="00DD37D0" w:rsidP="00DD37D0">
      <w:pPr>
        <w:pStyle w:val="subsection"/>
      </w:pPr>
      <w:r w:rsidRPr="007C676C">
        <w:tab/>
        <w:t>(4)</w:t>
      </w:r>
      <w:r w:rsidRPr="007C676C">
        <w:tab/>
        <w:t xml:space="preserve">A consent that is not limited as mentioned in </w:t>
      </w:r>
      <w:r w:rsidR="007C676C">
        <w:t>subsection (</w:t>
      </w:r>
      <w:r w:rsidRPr="007C676C">
        <w:t>3) has effect until the consent is withdrawn.</w:t>
      </w:r>
    </w:p>
    <w:p w:rsidR="00DD37D0" w:rsidRPr="007C676C" w:rsidRDefault="00DD37D0" w:rsidP="00DD37D0">
      <w:pPr>
        <w:pStyle w:val="subsection"/>
      </w:pPr>
      <w:r w:rsidRPr="007C676C">
        <w:tab/>
        <w:t>(5)</w:t>
      </w:r>
      <w:r w:rsidRPr="007C676C">
        <w:tab/>
        <w:t>If an inspector entered premises because of the consent of the occupier of the premises, the inspector, and any person assisting the inspector, must leave the premises if the consent ceases to have effect.</w:t>
      </w:r>
    </w:p>
    <w:p w:rsidR="00DD37D0" w:rsidRPr="007C676C" w:rsidRDefault="00DD37D0" w:rsidP="00DD37D0">
      <w:pPr>
        <w:pStyle w:val="ActHead5"/>
      </w:pPr>
      <w:bookmarkStart w:id="123" w:name="_Toc417377696"/>
      <w:r w:rsidRPr="007C676C">
        <w:rPr>
          <w:rStyle w:val="CharSectno"/>
        </w:rPr>
        <w:t>69EDA</w:t>
      </w:r>
      <w:r w:rsidRPr="007C676C">
        <w:t xml:space="preserve">  Announcement before entry under warrant</w:t>
      </w:r>
      <w:bookmarkEnd w:id="123"/>
    </w:p>
    <w:p w:rsidR="00DD37D0" w:rsidRPr="007C676C" w:rsidRDefault="00DD37D0" w:rsidP="00DD37D0">
      <w:pPr>
        <w:pStyle w:val="subsection"/>
        <w:rPr>
          <w:kern w:val="28"/>
        </w:rPr>
      </w:pPr>
      <w:r w:rsidRPr="007C676C">
        <w:tab/>
        <w:t>(1)</w:t>
      </w:r>
      <w:r w:rsidRPr="007C676C">
        <w:rPr>
          <w:kern w:val="28"/>
        </w:rPr>
        <w:tab/>
        <w:t>Before entering premises under a warrant, an inspector must:</w:t>
      </w:r>
    </w:p>
    <w:p w:rsidR="00DD37D0" w:rsidRPr="007C676C" w:rsidRDefault="00DD37D0" w:rsidP="00DD37D0">
      <w:pPr>
        <w:pStyle w:val="paragraph"/>
        <w:rPr>
          <w:kern w:val="28"/>
        </w:rPr>
      </w:pPr>
      <w:r w:rsidRPr="007C676C">
        <w:rPr>
          <w:kern w:val="28"/>
        </w:rPr>
        <w:tab/>
        <w:t>(a)</w:t>
      </w:r>
      <w:r w:rsidRPr="007C676C">
        <w:rPr>
          <w:kern w:val="28"/>
        </w:rPr>
        <w:tab/>
        <w:t>announce that:</w:t>
      </w:r>
    </w:p>
    <w:p w:rsidR="00DD37D0" w:rsidRPr="007C676C" w:rsidRDefault="00DD37D0" w:rsidP="00DD37D0">
      <w:pPr>
        <w:pStyle w:val="paragraphsub"/>
      </w:pPr>
      <w:r w:rsidRPr="007C676C">
        <w:tab/>
        <w:t>(i)</w:t>
      </w:r>
      <w:r w:rsidRPr="007C676C">
        <w:tab/>
      </w:r>
      <w:r w:rsidRPr="007C676C">
        <w:rPr>
          <w:kern w:val="28"/>
        </w:rPr>
        <w:t>he or she is authorised to enter the premises; and</w:t>
      </w:r>
    </w:p>
    <w:p w:rsidR="00DD37D0" w:rsidRPr="007C676C" w:rsidRDefault="00DD37D0" w:rsidP="00DD37D0">
      <w:pPr>
        <w:pStyle w:val="paragraphsub"/>
      </w:pPr>
      <w:r w:rsidRPr="007C676C">
        <w:tab/>
        <w:t>(ii)</w:t>
      </w:r>
      <w:r w:rsidRPr="007C676C">
        <w:tab/>
        <w:t xml:space="preserve">any person assisting the inspector </w:t>
      </w:r>
      <w:r w:rsidRPr="007C676C">
        <w:rPr>
          <w:kern w:val="28"/>
        </w:rPr>
        <w:t>is authorised to enter the premises; and</w:t>
      </w:r>
    </w:p>
    <w:p w:rsidR="00DD37D0" w:rsidRPr="007C676C" w:rsidRDefault="00DD37D0" w:rsidP="00DD37D0">
      <w:pPr>
        <w:pStyle w:val="paragraph"/>
        <w:rPr>
          <w:kern w:val="28"/>
        </w:rPr>
      </w:pPr>
      <w:r w:rsidRPr="007C676C">
        <w:rPr>
          <w:kern w:val="28"/>
        </w:rPr>
        <w:tab/>
        <w:t>(b)</w:t>
      </w:r>
      <w:r w:rsidRPr="007C676C">
        <w:rPr>
          <w:kern w:val="28"/>
        </w:rPr>
        <w:tab/>
        <w:t>show his or her identity card to the occupier of the premises, or to another person who apparently represents the occupier, if the occupier or other person is present at the premises; and</w:t>
      </w:r>
    </w:p>
    <w:p w:rsidR="00DD37D0" w:rsidRPr="007C676C" w:rsidRDefault="00DD37D0" w:rsidP="00DD37D0">
      <w:pPr>
        <w:pStyle w:val="paragraph"/>
        <w:rPr>
          <w:kern w:val="28"/>
        </w:rPr>
      </w:pPr>
      <w:r w:rsidRPr="007C676C">
        <w:rPr>
          <w:kern w:val="28"/>
        </w:rPr>
        <w:tab/>
        <w:t>(c)</w:t>
      </w:r>
      <w:r w:rsidRPr="007C676C">
        <w:rPr>
          <w:kern w:val="28"/>
        </w:rPr>
        <w:tab/>
        <w:t>give any person at the premises an opportunity to allow entry to the premises.</w:t>
      </w:r>
    </w:p>
    <w:p w:rsidR="00DD37D0" w:rsidRPr="007C676C" w:rsidRDefault="00DD37D0" w:rsidP="00DD37D0">
      <w:pPr>
        <w:pStyle w:val="subsection"/>
        <w:rPr>
          <w:kern w:val="28"/>
        </w:rPr>
      </w:pPr>
      <w:r w:rsidRPr="007C676C">
        <w:rPr>
          <w:kern w:val="28"/>
        </w:rPr>
        <w:lastRenderedPageBreak/>
        <w:tab/>
        <w:t>(2)</w:t>
      </w:r>
      <w:r w:rsidRPr="007C676C">
        <w:rPr>
          <w:kern w:val="28"/>
        </w:rPr>
        <w:tab/>
        <w:t xml:space="preserve">However, an inspector is not required to comply with </w:t>
      </w:r>
      <w:r w:rsidR="007C676C">
        <w:rPr>
          <w:kern w:val="28"/>
        </w:rPr>
        <w:t>subsection (</w:t>
      </w:r>
      <w:r w:rsidRPr="007C676C">
        <w:rPr>
          <w:kern w:val="28"/>
        </w:rPr>
        <w:t>1) if the inspector believes on reasonable grounds that immediate entry to the premises is required:</w:t>
      </w:r>
    </w:p>
    <w:p w:rsidR="00DD37D0" w:rsidRPr="007C676C" w:rsidRDefault="00DD37D0" w:rsidP="00DD37D0">
      <w:pPr>
        <w:pStyle w:val="paragraph"/>
        <w:rPr>
          <w:kern w:val="28"/>
        </w:rPr>
      </w:pPr>
      <w:r w:rsidRPr="007C676C">
        <w:rPr>
          <w:kern w:val="28"/>
        </w:rPr>
        <w:tab/>
        <w:t>(a)</w:t>
      </w:r>
      <w:r w:rsidRPr="007C676C">
        <w:rPr>
          <w:kern w:val="28"/>
        </w:rPr>
        <w:tab/>
        <w:t>to ensure the safety of a person; or</w:t>
      </w:r>
    </w:p>
    <w:p w:rsidR="00DD37D0" w:rsidRPr="007C676C" w:rsidRDefault="00DD37D0" w:rsidP="00DD37D0">
      <w:pPr>
        <w:pStyle w:val="paragraph"/>
        <w:rPr>
          <w:kern w:val="28"/>
        </w:rPr>
      </w:pPr>
      <w:r w:rsidRPr="007C676C">
        <w:rPr>
          <w:kern w:val="28"/>
        </w:rPr>
        <w:tab/>
        <w:t>(b)</w:t>
      </w:r>
      <w:r w:rsidRPr="007C676C">
        <w:rPr>
          <w:kern w:val="28"/>
        </w:rPr>
        <w:tab/>
        <w:t>to ensure that the effective execution of the warrant is not frustrated.</w:t>
      </w:r>
    </w:p>
    <w:p w:rsidR="00DD37D0" w:rsidRPr="007C676C" w:rsidRDefault="00DD37D0" w:rsidP="00DD37D0">
      <w:pPr>
        <w:pStyle w:val="subsection"/>
      </w:pPr>
      <w:r w:rsidRPr="007C676C">
        <w:tab/>
        <w:t>(3)</w:t>
      </w:r>
      <w:r w:rsidRPr="007C676C">
        <w:tab/>
        <w:t>If:</w:t>
      </w:r>
    </w:p>
    <w:p w:rsidR="00DD37D0" w:rsidRPr="007C676C" w:rsidRDefault="00DD37D0" w:rsidP="00DD37D0">
      <w:pPr>
        <w:pStyle w:val="paragraph"/>
      </w:pPr>
      <w:r w:rsidRPr="007C676C">
        <w:tab/>
        <w:t>(a)</w:t>
      </w:r>
      <w:r w:rsidRPr="007C676C">
        <w:tab/>
        <w:t xml:space="preserve">an inspector does not comply with </w:t>
      </w:r>
      <w:r w:rsidR="007C676C">
        <w:t>subsection (</w:t>
      </w:r>
      <w:r w:rsidRPr="007C676C">
        <w:t xml:space="preserve">1) because of </w:t>
      </w:r>
      <w:r w:rsidR="007C676C">
        <w:t>subsection (</w:t>
      </w:r>
      <w:r w:rsidRPr="007C676C">
        <w:t>2); and</w:t>
      </w:r>
    </w:p>
    <w:p w:rsidR="00DD37D0" w:rsidRPr="007C676C" w:rsidRDefault="00DD37D0" w:rsidP="00DD37D0">
      <w:pPr>
        <w:pStyle w:val="paragraph"/>
        <w:rPr>
          <w:kern w:val="28"/>
        </w:rPr>
      </w:pPr>
      <w:r w:rsidRPr="007C676C">
        <w:tab/>
        <w:t>(b)</w:t>
      </w:r>
      <w:r w:rsidRPr="007C676C">
        <w:tab/>
      </w:r>
      <w:r w:rsidRPr="007C676C">
        <w:rPr>
          <w:kern w:val="28"/>
        </w:rPr>
        <w:t>the occupier of the premises, or another person who apparently represents the occupier, is present at the premises;</w:t>
      </w:r>
    </w:p>
    <w:p w:rsidR="00DD37D0" w:rsidRPr="007C676C" w:rsidRDefault="00DD37D0" w:rsidP="00DD37D0">
      <w:pPr>
        <w:pStyle w:val="subsection2"/>
        <w:rPr>
          <w:kern w:val="28"/>
        </w:rPr>
      </w:pPr>
      <w:r w:rsidRPr="007C676C">
        <w:t xml:space="preserve">the inspector must, as soon as practicable after entering the premises, show </w:t>
      </w:r>
      <w:r w:rsidRPr="007C676C">
        <w:rPr>
          <w:kern w:val="28"/>
        </w:rPr>
        <w:t>his or her identity card to the occupier or other person.</w:t>
      </w:r>
    </w:p>
    <w:p w:rsidR="00DD37D0" w:rsidRPr="007C676C" w:rsidRDefault="00DD37D0" w:rsidP="00DD37D0">
      <w:pPr>
        <w:pStyle w:val="ActHead5"/>
      </w:pPr>
      <w:bookmarkStart w:id="124" w:name="_Toc417377697"/>
      <w:r w:rsidRPr="007C676C">
        <w:rPr>
          <w:rStyle w:val="CharSectno"/>
        </w:rPr>
        <w:t>69EDB</w:t>
      </w:r>
      <w:r w:rsidRPr="007C676C">
        <w:t xml:space="preserve">  Inspector to be in possession of warrant</w:t>
      </w:r>
      <w:bookmarkEnd w:id="124"/>
    </w:p>
    <w:p w:rsidR="00DD37D0" w:rsidRPr="007C676C" w:rsidRDefault="00DD37D0" w:rsidP="00DD37D0">
      <w:pPr>
        <w:pStyle w:val="subsection"/>
      </w:pPr>
      <w:r w:rsidRPr="007C676C">
        <w:rPr>
          <w:kern w:val="28"/>
        </w:rPr>
        <w:tab/>
      </w:r>
      <w:r w:rsidRPr="007C676C">
        <w:rPr>
          <w:kern w:val="28"/>
        </w:rPr>
        <w:tab/>
        <w:t xml:space="preserve">An inspector executing a warrant must </w:t>
      </w:r>
      <w:r w:rsidRPr="007C676C">
        <w:t>be in possession of:</w:t>
      </w:r>
    </w:p>
    <w:p w:rsidR="00DD37D0" w:rsidRPr="007C676C" w:rsidRDefault="00DD37D0" w:rsidP="00DD37D0">
      <w:pPr>
        <w:pStyle w:val="paragraph"/>
      </w:pPr>
      <w:r w:rsidRPr="007C676C">
        <w:tab/>
        <w:t>(a)</w:t>
      </w:r>
      <w:r w:rsidRPr="007C676C">
        <w:tab/>
        <w:t>the warrant issued by the magistrate under section</w:t>
      </w:r>
      <w:r w:rsidR="007C676C">
        <w:t> </w:t>
      </w:r>
      <w:r w:rsidRPr="007C676C">
        <w:t>69EH or 69EHA, or a copy of the warrant as so issued; or</w:t>
      </w:r>
    </w:p>
    <w:p w:rsidR="00DD37D0" w:rsidRPr="007C676C" w:rsidRDefault="00DD37D0" w:rsidP="00DD37D0">
      <w:pPr>
        <w:pStyle w:val="paragraph"/>
      </w:pPr>
      <w:r w:rsidRPr="007C676C">
        <w:tab/>
        <w:t>(b)</w:t>
      </w:r>
      <w:r w:rsidRPr="007C676C">
        <w:tab/>
        <w:t>the form of warrant completed under subsection</w:t>
      </w:r>
      <w:r w:rsidR="007C676C">
        <w:t> </w:t>
      </w:r>
      <w:r w:rsidRPr="007C676C">
        <w:t>69EHB(6), or a copy of the form as so completed.</w:t>
      </w:r>
    </w:p>
    <w:p w:rsidR="00DD37D0" w:rsidRPr="007C676C" w:rsidRDefault="00DD37D0" w:rsidP="00DD37D0">
      <w:pPr>
        <w:pStyle w:val="ActHead5"/>
      </w:pPr>
      <w:bookmarkStart w:id="125" w:name="_Toc417377698"/>
      <w:r w:rsidRPr="007C676C">
        <w:rPr>
          <w:rStyle w:val="CharSectno"/>
        </w:rPr>
        <w:t>69EDC</w:t>
      </w:r>
      <w:r w:rsidRPr="007C676C">
        <w:t xml:space="preserve">  Details of warrant etc. to be given to occupier</w:t>
      </w:r>
      <w:bookmarkEnd w:id="125"/>
    </w:p>
    <w:p w:rsidR="00DD37D0" w:rsidRPr="007C676C" w:rsidRDefault="00DD37D0" w:rsidP="00DD37D0">
      <w:pPr>
        <w:pStyle w:val="subsection"/>
        <w:rPr>
          <w:kern w:val="28"/>
        </w:rPr>
      </w:pPr>
      <w:r w:rsidRPr="007C676C">
        <w:tab/>
        <w:t>(1)</w:t>
      </w:r>
      <w:r w:rsidRPr="007C676C">
        <w:tab/>
        <w:t xml:space="preserve">An inspector must comply with </w:t>
      </w:r>
      <w:r w:rsidR="007C676C">
        <w:t>subsection (</w:t>
      </w:r>
      <w:r w:rsidRPr="007C676C">
        <w:t>2) i</w:t>
      </w:r>
      <w:r w:rsidRPr="007C676C">
        <w:rPr>
          <w:kern w:val="28"/>
        </w:rPr>
        <w:t>f:</w:t>
      </w:r>
    </w:p>
    <w:p w:rsidR="00DD37D0" w:rsidRPr="007C676C" w:rsidRDefault="00DD37D0" w:rsidP="00DD37D0">
      <w:pPr>
        <w:pStyle w:val="paragraph"/>
        <w:rPr>
          <w:kern w:val="28"/>
        </w:rPr>
      </w:pPr>
      <w:r w:rsidRPr="007C676C">
        <w:rPr>
          <w:kern w:val="28"/>
        </w:rPr>
        <w:tab/>
        <w:t>(a)</w:t>
      </w:r>
      <w:r w:rsidRPr="007C676C">
        <w:rPr>
          <w:kern w:val="28"/>
        </w:rPr>
        <w:tab/>
        <w:t>a</w:t>
      </w:r>
      <w:r w:rsidRPr="007C676C">
        <w:t xml:space="preserve"> warrant</w:t>
      </w:r>
      <w:r w:rsidRPr="007C676C">
        <w:rPr>
          <w:kern w:val="28"/>
        </w:rPr>
        <w:t xml:space="preserve"> is being executed in relation to premises; and</w:t>
      </w:r>
    </w:p>
    <w:p w:rsidR="00DD37D0" w:rsidRPr="007C676C" w:rsidRDefault="00DD37D0" w:rsidP="00DD37D0">
      <w:pPr>
        <w:pStyle w:val="paragraph"/>
        <w:rPr>
          <w:kern w:val="28"/>
        </w:rPr>
      </w:pPr>
      <w:r w:rsidRPr="007C676C">
        <w:rPr>
          <w:kern w:val="28"/>
        </w:rPr>
        <w:tab/>
        <w:t>(b)</w:t>
      </w:r>
      <w:r w:rsidRPr="007C676C">
        <w:rPr>
          <w:kern w:val="28"/>
        </w:rPr>
        <w:tab/>
        <w:t>the occupier of the premises, or another person who apparently represents the occupier, is present at the premises.</w:t>
      </w:r>
    </w:p>
    <w:p w:rsidR="00DD37D0" w:rsidRPr="007C676C" w:rsidRDefault="00DD37D0" w:rsidP="00DD37D0">
      <w:pPr>
        <w:pStyle w:val="subsection"/>
        <w:rPr>
          <w:kern w:val="28"/>
        </w:rPr>
      </w:pPr>
      <w:r w:rsidRPr="007C676C">
        <w:tab/>
        <w:t>(2)</w:t>
      </w:r>
      <w:r w:rsidRPr="007C676C">
        <w:tab/>
        <w:t>The</w:t>
      </w:r>
      <w:r w:rsidRPr="007C676C">
        <w:rPr>
          <w:kern w:val="28"/>
        </w:rPr>
        <w:t xml:space="preserve"> inspector executing the warrant must, as soon as practicable:</w:t>
      </w:r>
    </w:p>
    <w:p w:rsidR="00DD37D0" w:rsidRPr="007C676C" w:rsidRDefault="00DD37D0" w:rsidP="00DD37D0">
      <w:pPr>
        <w:pStyle w:val="paragraph"/>
        <w:rPr>
          <w:kern w:val="28"/>
        </w:rPr>
      </w:pPr>
      <w:r w:rsidRPr="007C676C">
        <w:rPr>
          <w:kern w:val="28"/>
        </w:rPr>
        <w:tab/>
        <w:t>(a)</w:t>
      </w:r>
      <w:r w:rsidRPr="007C676C">
        <w:rPr>
          <w:kern w:val="28"/>
        </w:rPr>
        <w:tab/>
        <w:t>do one of the following:</w:t>
      </w:r>
    </w:p>
    <w:p w:rsidR="00DD37D0" w:rsidRPr="007C676C" w:rsidRDefault="00DD37D0" w:rsidP="00DD37D0">
      <w:pPr>
        <w:pStyle w:val="paragraphsub"/>
        <w:rPr>
          <w:kern w:val="28"/>
        </w:rPr>
      </w:pPr>
      <w:r w:rsidRPr="007C676C">
        <w:rPr>
          <w:kern w:val="28"/>
        </w:rPr>
        <w:tab/>
        <w:t>(i)</w:t>
      </w:r>
      <w:r w:rsidRPr="007C676C">
        <w:rPr>
          <w:kern w:val="28"/>
        </w:rPr>
        <w:tab/>
        <w:t>if the warrant was issued under section</w:t>
      </w:r>
      <w:r w:rsidR="007C676C">
        <w:rPr>
          <w:kern w:val="28"/>
        </w:rPr>
        <w:t> </w:t>
      </w:r>
      <w:r w:rsidRPr="007C676C">
        <w:rPr>
          <w:kern w:val="28"/>
        </w:rPr>
        <w:t>69EH or 69EHA—make a copy of the warrant available to the occupier or other person (which need not include the signature of the magistrate who issued it);</w:t>
      </w:r>
    </w:p>
    <w:p w:rsidR="00DD37D0" w:rsidRPr="007C676C" w:rsidRDefault="00DD37D0" w:rsidP="00DD37D0">
      <w:pPr>
        <w:pStyle w:val="paragraphsub"/>
        <w:rPr>
          <w:kern w:val="28"/>
        </w:rPr>
      </w:pPr>
      <w:r w:rsidRPr="007C676C">
        <w:rPr>
          <w:kern w:val="28"/>
        </w:rPr>
        <w:lastRenderedPageBreak/>
        <w:tab/>
        <w:t>(ii)</w:t>
      </w:r>
      <w:r w:rsidRPr="007C676C">
        <w:rPr>
          <w:kern w:val="28"/>
        </w:rPr>
        <w:tab/>
        <w:t xml:space="preserve">if the warrant was </w:t>
      </w:r>
      <w:r w:rsidRPr="007C676C">
        <w:t>signed by a magistrate under section</w:t>
      </w:r>
      <w:r w:rsidR="007C676C">
        <w:t> </w:t>
      </w:r>
      <w:r w:rsidRPr="007C676C">
        <w:t>69EHB—make a copy of the form of warrant completed under subsection</w:t>
      </w:r>
      <w:r w:rsidR="007C676C">
        <w:t> </w:t>
      </w:r>
      <w:r w:rsidRPr="007C676C">
        <w:t xml:space="preserve">69EHB(6) </w:t>
      </w:r>
      <w:r w:rsidRPr="007C676C">
        <w:rPr>
          <w:kern w:val="28"/>
        </w:rPr>
        <w:t>available to the occupier or other person; and</w:t>
      </w:r>
    </w:p>
    <w:p w:rsidR="00DD37D0" w:rsidRPr="007C676C" w:rsidRDefault="00DD37D0" w:rsidP="00DD37D0">
      <w:pPr>
        <w:pStyle w:val="paragraph"/>
        <w:rPr>
          <w:kern w:val="28"/>
        </w:rPr>
      </w:pPr>
      <w:r w:rsidRPr="007C676C">
        <w:rPr>
          <w:kern w:val="28"/>
        </w:rPr>
        <w:tab/>
        <w:t>(b)</w:t>
      </w:r>
      <w:r w:rsidRPr="007C676C">
        <w:rPr>
          <w:kern w:val="28"/>
        </w:rPr>
        <w:tab/>
      </w:r>
      <w:r w:rsidRPr="007C676C">
        <w:t>inform the</w:t>
      </w:r>
      <w:r w:rsidRPr="007C676C">
        <w:rPr>
          <w:kern w:val="28"/>
        </w:rPr>
        <w:t xml:space="preserve"> occupier or other person</w:t>
      </w:r>
      <w:r w:rsidRPr="007C676C">
        <w:t xml:space="preserve"> of the rights and responsibilities of the </w:t>
      </w:r>
      <w:r w:rsidRPr="007C676C">
        <w:rPr>
          <w:kern w:val="28"/>
        </w:rPr>
        <w:t xml:space="preserve">occupier or other person </w:t>
      </w:r>
      <w:r w:rsidRPr="007C676C">
        <w:t>under Division</w:t>
      </w:r>
      <w:r w:rsidR="007C676C">
        <w:t> </w:t>
      </w:r>
      <w:r w:rsidRPr="007C676C">
        <w:t>5 of this Part.</w:t>
      </w:r>
    </w:p>
    <w:p w:rsidR="00DD37D0" w:rsidRPr="007C676C" w:rsidRDefault="00DD37D0" w:rsidP="00DD37D0">
      <w:pPr>
        <w:pStyle w:val="ActHead5"/>
      </w:pPr>
      <w:bookmarkStart w:id="126" w:name="_Toc417377699"/>
      <w:r w:rsidRPr="007C676C">
        <w:rPr>
          <w:rStyle w:val="CharSectno"/>
        </w:rPr>
        <w:t>69EDD</w:t>
      </w:r>
      <w:r w:rsidRPr="007C676C">
        <w:t xml:space="preserve">  Expert assistance to operate electronic equipment</w:t>
      </w:r>
      <w:bookmarkEnd w:id="126"/>
    </w:p>
    <w:p w:rsidR="00DD37D0" w:rsidRPr="007C676C" w:rsidRDefault="00DD37D0" w:rsidP="00DD37D0">
      <w:pPr>
        <w:pStyle w:val="subsection"/>
        <w:rPr>
          <w:kern w:val="28"/>
        </w:rPr>
      </w:pPr>
      <w:r w:rsidRPr="007C676C">
        <w:tab/>
        <w:t>(1)</w:t>
      </w:r>
      <w:r w:rsidRPr="007C676C">
        <w:tab/>
      </w:r>
      <w:r w:rsidRPr="007C676C">
        <w:rPr>
          <w:kern w:val="28"/>
        </w:rPr>
        <w:t>This section applies if an inspector enters premises under a warrant.</w:t>
      </w:r>
    </w:p>
    <w:p w:rsidR="00DD37D0" w:rsidRPr="007C676C" w:rsidRDefault="00DD37D0" w:rsidP="00DD37D0">
      <w:pPr>
        <w:pStyle w:val="SubsectionHead"/>
      </w:pPr>
      <w:r w:rsidRPr="007C676C">
        <w:t>Securing equipment</w:t>
      </w:r>
    </w:p>
    <w:p w:rsidR="00DD37D0" w:rsidRPr="007C676C" w:rsidRDefault="00DD37D0" w:rsidP="00DD37D0">
      <w:pPr>
        <w:pStyle w:val="subsection"/>
      </w:pPr>
      <w:r w:rsidRPr="007C676C">
        <w:tab/>
        <w:t>(2)</w:t>
      </w:r>
      <w:r w:rsidRPr="007C676C">
        <w:tab/>
        <w:t>An inspector may do whatever is necessary to secure any electronic equipment that is on the premises if the inspector believes on reasonable grounds that:</w:t>
      </w:r>
    </w:p>
    <w:p w:rsidR="00DD37D0" w:rsidRPr="007C676C" w:rsidRDefault="00DD37D0" w:rsidP="00DD37D0">
      <w:pPr>
        <w:pStyle w:val="paragraph"/>
      </w:pPr>
      <w:r w:rsidRPr="007C676C">
        <w:tab/>
        <w:t>(a)</w:t>
      </w:r>
      <w:r w:rsidRPr="007C676C">
        <w:tab/>
        <w:t>in the case of a monitoring warrant:</w:t>
      </w:r>
    </w:p>
    <w:p w:rsidR="00DD37D0" w:rsidRPr="007C676C" w:rsidRDefault="00DD37D0" w:rsidP="00DD37D0">
      <w:pPr>
        <w:pStyle w:val="paragraphsub"/>
      </w:pPr>
      <w:r w:rsidRPr="007C676C">
        <w:tab/>
        <w:t>(i)</w:t>
      </w:r>
      <w:r w:rsidRPr="007C676C">
        <w:tab/>
        <w:t>there is relevant data on the premises; and</w:t>
      </w:r>
    </w:p>
    <w:p w:rsidR="00DD37D0" w:rsidRPr="007C676C" w:rsidRDefault="00DD37D0" w:rsidP="00DD37D0">
      <w:pPr>
        <w:pStyle w:val="paragraphsub"/>
      </w:pPr>
      <w:r w:rsidRPr="007C676C">
        <w:tab/>
        <w:t>(ii)</w:t>
      </w:r>
      <w:r w:rsidRPr="007C676C">
        <w:tab/>
        <w:t>the relevant data may be accessible by operating the equipment; and</w:t>
      </w:r>
    </w:p>
    <w:p w:rsidR="00DD37D0" w:rsidRPr="007C676C" w:rsidRDefault="00DD37D0" w:rsidP="00DD37D0">
      <w:pPr>
        <w:pStyle w:val="paragraphsub"/>
      </w:pPr>
      <w:r w:rsidRPr="007C676C">
        <w:tab/>
        <w:t>(iii)</w:t>
      </w:r>
      <w:r w:rsidRPr="007C676C">
        <w:tab/>
        <w:t>expert assistance is required to operate the equipment; and</w:t>
      </w:r>
    </w:p>
    <w:p w:rsidR="00DD37D0" w:rsidRPr="007C676C" w:rsidRDefault="00DD37D0" w:rsidP="00DD37D0">
      <w:pPr>
        <w:pStyle w:val="paragraphsub"/>
      </w:pPr>
      <w:r w:rsidRPr="007C676C">
        <w:tab/>
        <w:t>(iv)</w:t>
      </w:r>
      <w:r w:rsidRPr="007C676C">
        <w:tab/>
        <w:t>the relevant data may be destroyed, altered or otherwise interfered with, if the inspector does not take action under this subsection; and</w:t>
      </w:r>
    </w:p>
    <w:p w:rsidR="00DD37D0" w:rsidRPr="007C676C" w:rsidRDefault="00DD37D0" w:rsidP="00DD37D0">
      <w:pPr>
        <w:pStyle w:val="paragraph"/>
      </w:pPr>
      <w:r w:rsidRPr="007C676C">
        <w:tab/>
        <w:t>(b)</w:t>
      </w:r>
      <w:r w:rsidRPr="007C676C">
        <w:tab/>
        <w:t>in the case of an investigation warrant:</w:t>
      </w:r>
    </w:p>
    <w:p w:rsidR="00DD37D0" w:rsidRPr="007C676C" w:rsidRDefault="00DD37D0" w:rsidP="00DD37D0">
      <w:pPr>
        <w:pStyle w:val="paragraphsub"/>
      </w:pPr>
      <w:r w:rsidRPr="007C676C">
        <w:tab/>
        <w:t>(i)</w:t>
      </w:r>
      <w:r w:rsidRPr="007C676C">
        <w:tab/>
        <w:t>there is evidential material of the kind specified in the warrant on the premises; and</w:t>
      </w:r>
    </w:p>
    <w:p w:rsidR="00DD37D0" w:rsidRPr="007C676C" w:rsidRDefault="00DD37D0" w:rsidP="00DD37D0">
      <w:pPr>
        <w:pStyle w:val="paragraphsub"/>
      </w:pPr>
      <w:r w:rsidRPr="007C676C">
        <w:tab/>
        <w:t>(ii)</w:t>
      </w:r>
      <w:r w:rsidRPr="007C676C">
        <w:tab/>
        <w:t>the evidential material may be accessible by operating the electronic equipment; and</w:t>
      </w:r>
    </w:p>
    <w:p w:rsidR="00DD37D0" w:rsidRPr="007C676C" w:rsidRDefault="00DD37D0" w:rsidP="00DD37D0">
      <w:pPr>
        <w:pStyle w:val="paragraphsub"/>
      </w:pPr>
      <w:r w:rsidRPr="007C676C">
        <w:tab/>
        <w:t>(iii)</w:t>
      </w:r>
      <w:r w:rsidRPr="007C676C">
        <w:tab/>
        <w:t>expert assistance is required to operate the equipment; and</w:t>
      </w:r>
    </w:p>
    <w:p w:rsidR="00DD37D0" w:rsidRPr="007C676C" w:rsidRDefault="00DD37D0" w:rsidP="00DD37D0">
      <w:pPr>
        <w:pStyle w:val="paragraphsub"/>
      </w:pPr>
      <w:r w:rsidRPr="007C676C">
        <w:tab/>
        <w:t>(iv)</w:t>
      </w:r>
      <w:r w:rsidRPr="007C676C">
        <w:tab/>
        <w:t>the evidential material may be destroyed, altered or otherwise interfered with, if the inspector does not take action under this subsection.</w:t>
      </w:r>
    </w:p>
    <w:p w:rsidR="00DD37D0" w:rsidRPr="007C676C" w:rsidRDefault="00DD37D0" w:rsidP="00DD37D0">
      <w:pPr>
        <w:pStyle w:val="subsection2"/>
      </w:pPr>
      <w:r w:rsidRPr="007C676C">
        <w:lastRenderedPageBreak/>
        <w:t>The equipment may be secured by locking it up, placing a guard or any other means.</w:t>
      </w:r>
    </w:p>
    <w:p w:rsidR="00DD37D0" w:rsidRPr="007C676C" w:rsidRDefault="00DD37D0" w:rsidP="00DD37D0">
      <w:pPr>
        <w:pStyle w:val="subsection"/>
      </w:pPr>
      <w:r w:rsidRPr="007C676C">
        <w:tab/>
        <w:t>(3)</w:t>
      </w:r>
      <w:r w:rsidRPr="007C676C">
        <w:tab/>
        <w:t>The inspector must give notice to the occupier of the premises</w:t>
      </w:r>
      <w:r w:rsidRPr="007C676C">
        <w:rPr>
          <w:kern w:val="28"/>
        </w:rPr>
        <w:t>, or another person who apparently represents the occupier,</w:t>
      </w:r>
      <w:r w:rsidRPr="007C676C">
        <w:t xml:space="preserve"> of:</w:t>
      </w:r>
    </w:p>
    <w:p w:rsidR="00DD37D0" w:rsidRPr="007C676C" w:rsidRDefault="00DD37D0" w:rsidP="00DD37D0">
      <w:pPr>
        <w:pStyle w:val="paragraph"/>
      </w:pPr>
      <w:r w:rsidRPr="007C676C">
        <w:tab/>
        <w:t>(a)</w:t>
      </w:r>
      <w:r w:rsidRPr="007C676C">
        <w:tab/>
        <w:t>the inspector’s intention to secure the equipment; and</w:t>
      </w:r>
    </w:p>
    <w:p w:rsidR="00DD37D0" w:rsidRPr="007C676C" w:rsidRDefault="00DD37D0" w:rsidP="00DD37D0">
      <w:pPr>
        <w:pStyle w:val="paragraph"/>
      </w:pPr>
      <w:r w:rsidRPr="007C676C">
        <w:tab/>
        <w:t>(b)</w:t>
      </w:r>
      <w:r w:rsidRPr="007C676C">
        <w:tab/>
        <w:t>the fact that the equipment may be secured for up to 72 hours.</w:t>
      </w:r>
    </w:p>
    <w:p w:rsidR="00DD37D0" w:rsidRPr="007C676C" w:rsidRDefault="00DD37D0" w:rsidP="00DD37D0">
      <w:pPr>
        <w:pStyle w:val="SubsectionHead"/>
        <w:rPr>
          <w:kern w:val="28"/>
        </w:rPr>
      </w:pPr>
      <w:r w:rsidRPr="007C676C">
        <w:rPr>
          <w:kern w:val="28"/>
        </w:rPr>
        <w:t>Period equipment may be secured</w:t>
      </w:r>
    </w:p>
    <w:p w:rsidR="00DD37D0" w:rsidRPr="007C676C" w:rsidRDefault="00DD37D0" w:rsidP="00DD37D0">
      <w:pPr>
        <w:pStyle w:val="subsection"/>
      </w:pPr>
      <w:r w:rsidRPr="007C676C">
        <w:tab/>
        <w:t>(4)</w:t>
      </w:r>
      <w:r w:rsidRPr="007C676C">
        <w:tab/>
        <w:t>The equipment may be secured until the earlier of the following happens:</w:t>
      </w:r>
    </w:p>
    <w:p w:rsidR="00DD37D0" w:rsidRPr="007C676C" w:rsidRDefault="00DD37D0" w:rsidP="00DD37D0">
      <w:pPr>
        <w:pStyle w:val="paragraph"/>
      </w:pPr>
      <w:r w:rsidRPr="007C676C">
        <w:tab/>
        <w:t>(a)</w:t>
      </w:r>
      <w:r w:rsidRPr="007C676C">
        <w:tab/>
        <w:t>the 72</w:t>
      </w:r>
      <w:r w:rsidR="007C676C">
        <w:noBreakHyphen/>
      </w:r>
      <w:r w:rsidRPr="007C676C">
        <w:t>hour period ends;</w:t>
      </w:r>
    </w:p>
    <w:p w:rsidR="00DD37D0" w:rsidRPr="007C676C" w:rsidRDefault="00DD37D0" w:rsidP="00DD37D0">
      <w:pPr>
        <w:pStyle w:val="paragraph"/>
      </w:pPr>
      <w:r w:rsidRPr="007C676C">
        <w:tab/>
        <w:t>(b)</w:t>
      </w:r>
      <w:r w:rsidRPr="007C676C">
        <w:tab/>
        <w:t>the equipment has been operated by the expert.</w:t>
      </w:r>
    </w:p>
    <w:p w:rsidR="00DD37D0" w:rsidRPr="007C676C" w:rsidRDefault="00DD37D0" w:rsidP="00DD37D0">
      <w:pPr>
        <w:pStyle w:val="notetext"/>
      </w:pPr>
      <w:r w:rsidRPr="007C676C">
        <w:t>Note:</w:t>
      </w:r>
      <w:r w:rsidRPr="007C676C">
        <w:tab/>
        <w:t>For compensation for damage to electronic equipment, see section</w:t>
      </w:r>
      <w:r w:rsidR="007C676C">
        <w:t> </w:t>
      </w:r>
      <w:r w:rsidRPr="007C676C">
        <w:t>69EDE.</w:t>
      </w:r>
    </w:p>
    <w:p w:rsidR="00DD37D0" w:rsidRPr="007C676C" w:rsidRDefault="00DD37D0" w:rsidP="00DD37D0">
      <w:pPr>
        <w:pStyle w:val="SubsectionHead"/>
        <w:rPr>
          <w:kern w:val="28"/>
        </w:rPr>
      </w:pPr>
      <w:r w:rsidRPr="007C676C">
        <w:rPr>
          <w:kern w:val="28"/>
        </w:rPr>
        <w:t>Extensions</w:t>
      </w:r>
    </w:p>
    <w:p w:rsidR="00DD37D0" w:rsidRPr="007C676C" w:rsidRDefault="00DD37D0" w:rsidP="00DD37D0">
      <w:pPr>
        <w:pStyle w:val="subsection"/>
      </w:pPr>
      <w:r w:rsidRPr="007C676C">
        <w:tab/>
        <w:t>(5)</w:t>
      </w:r>
      <w:r w:rsidRPr="007C676C">
        <w:tab/>
        <w:t>The inspector may apply to a magistrate for an extension of the 72</w:t>
      </w:r>
      <w:r w:rsidR="007C676C">
        <w:noBreakHyphen/>
      </w:r>
      <w:r w:rsidRPr="007C676C">
        <w:t>hour period, if the inspector believes on reasonable grounds that the equipment needs to be secured for a longer period.</w:t>
      </w:r>
    </w:p>
    <w:p w:rsidR="00DD37D0" w:rsidRPr="007C676C" w:rsidRDefault="00DD37D0" w:rsidP="00DD37D0">
      <w:pPr>
        <w:pStyle w:val="subsection"/>
      </w:pPr>
      <w:r w:rsidRPr="007C676C">
        <w:tab/>
        <w:t>(6)</w:t>
      </w:r>
      <w:r w:rsidRPr="007C676C">
        <w:tab/>
        <w:t>Before making the application, the inspector must give notice to the occupier of the premises</w:t>
      </w:r>
      <w:r w:rsidRPr="007C676C">
        <w:rPr>
          <w:kern w:val="28"/>
        </w:rPr>
        <w:t>, or another person who apparently represents the occupier,</w:t>
      </w:r>
      <w:r w:rsidRPr="007C676C">
        <w:t xml:space="preserve"> of the inspector’s intention to apply for an extension. The occupier or other person is entitled to be heard in relation to that application.</w:t>
      </w:r>
    </w:p>
    <w:p w:rsidR="00DD37D0" w:rsidRPr="007C676C" w:rsidRDefault="00DD37D0" w:rsidP="00DD37D0">
      <w:pPr>
        <w:pStyle w:val="subsection"/>
      </w:pPr>
      <w:r w:rsidRPr="007C676C">
        <w:tab/>
        <w:t>(7)</w:t>
      </w:r>
      <w:r w:rsidRPr="007C676C">
        <w:tab/>
        <w:t>The provisions of this Part relating to the issue of a warrant apply, with such modifications as are necessary, to the issue of an extension.</w:t>
      </w:r>
    </w:p>
    <w:p w:rsidR="00DD37D0" w:rsidRPr="007C676C" w:rsidRDefault="00DD37D0" w:rsidP="00DD37D0">
      <w:pPr>
        <w:pStyle w:val="subsection"/>
      </w:pPr>
      <w:r w:rsidRPr="007C676C">
        <w:tab/>
        <w:t>(8)</w:t>
      </w:r>
      <w:r w:rsidRPr="007C676C">
        <w:tab/>
        <w:t>The 72</w:t>
      </w:r>
      <w:r w:rsidR="007C676C">
        <w:noBreakHyphen/>
      </w:r>
      <w:r w:rsidRPr="007C676C">
        <w:t>hour period may be extended more than once.</w:t>
      </w:r>
    </w:p>
    <w:p w:rsidR="00DD37D0" w:rsidRPr="007C676C" w:rsidRDefault="00DD37D0" w:rsidP="00DD37D0">
      <w:pPr>
        <w:pStyle w:val="ActHead5"/>
      </w:pPr>
      <w:bookmarkStart w:id="127" w:name="_Toc417377700"/>
      <w:r w:rsidRPr="007C676C">
        <w:rPr>
          <w:rStyle w:val="CharSectno"/>
        </w:rPr>
        <w:t>69EDE</w:t>
      </w:r>
      <w:r w:rsidRPr="007C676C">
        <w:t xml:space="preserve">  Compensation for damage to electronic equipment</w:t>
      </w:r>
      <w:bookmarkEnd w:id="127"/>
    </w:p>
    <w:p w:rsidR="00DD37D0" w:rsidRPr="007C676C" w:rsidRDefault="00DD37D0" w:rsidP="00DD37D0">
      <w:pPr>
        <w:pStyle w:val="subsection"/>
      </w:pPr>
      <w:r w:rsidRPr="007C676C">
        <w:tab/>
        <w:t>(1)</w:t>
      </w:r>
      <w:r w:rsidRPr="007C676C">
        <w:tab/>
        <w:t>This section applies if:</w:t>
      </w:r>
    </w:p>
    <w:p w:rsidR="00DD37D0" w:rsidRPr="007C676C" w:rsidRDefault="00DD37D0" w:rsidP="00DD37D0">
      <w:pPr>
        <w:pStyle w:val="paragraph"/>
        <w:ind w:left="1701" w:hanging="851"/>
      </w:pPr>
      <w:r w:rsidRPr="007C676C">
        <w:lastRenderedPageBreak/>
        <w:tab/>
        <w:t>(a)</w:t>
      </w:r>
      <w:r w:rsidRPr="007C676C">
        <w:tab/>
        <w:t>as a result of equipment being operated as mentioned in this Part:</w:t>
      </w:r>
    </w:p>
    <w:p w:rsidR="00DD37D0" w:rsidRPr="007C676C" w:rsidRDefault="00DD37D0" w:rsidP="00DD37D0">
      <w:pPr>
        <w:pStyle w:val="paragraphsub"/>
      </w:pPr>
      <w:r w:rsidRPr="007C676C">
        <w:tab/>
        <w:t>(i)</w:t>
      </w:r>
      <w:r w:rsidRPr="007C676C">
        <w:tab/>
        <w:t>damage is caused to the equipment; or</w:t>
      </w:r>
    </w:p>
    <w:p w:rsidR="00DD37D0" w:rsidRPr="007C676C" w:rsidRDefault="00DD37D0" w:rsidP="00DD37D0">
      <w:pPr>
        <w:pStyle w:val="paragraphsub"/>
      </w:pPr>
      <w:r w:rsidRPr="007C676C">
        <w:tab/>
        <w:t>(ii)</w:t>
      </w:r>
      <w:r w:rsidRPr="007C676C">
        <w:tab/>
        <w:t>the data recorded on the equipment is damaged; or</w:t>
      </w:r>
    </w:p>
    <w:p w:rsidR="00DD37D0" w:rsidRPr="007C676C" w:rsidRDefault="00DD37D0" w:rsidP="00DD37D0">
      <w:pPr>
        <w:pStyle w:val="paragraphsub"/>
      </w:pPr>
      <w:r w:rsidRPr="007C676C">
        <w:tab/>
        <w:t>(iii)</w:t>
      </w:r>
      <w:r w:rsidRPr="007C676C">
        <w:tab/>
        <w:t>programs associated with the use of the equipment, or with the use of the data, are damaged or corrupted; and</w:t>
      </w:r>
    </w:p>
    <w:p w:rsidR="00DD37D0" w:rsidRPr="007C676C" w:rsidRDefault="00DD37D0" w:rsidP="00DD37D0">
      <w:pPr>
        <w:pStyle w:val="paragraph"/>
        <w:ind w:left="1701" w:hanging="851"/>
      </w:pPr>
      <w:r w:rsidRPr="007C676C">
        <w:tab/>
        <w:t>(b)</w:t>
      </w:r>
      <w:r w:rsidRPr="007C676C">
        <w:tab/>
        <w:t>the damage or corruption occurs because:</w:t>
      </w:r>
    </w:p>
    <w:p w:rsidR="00DD37D0" w:rsidRPr="007C676C" w:rsidRDefault="00DD37D0" w:rsidP="00DD37D0">
      <w:pPr>
        <w:pStyle w:val="paragraphsub"/>
      </w:pPr>
      <w:r w:rsidRPr="007C676C">
        <w:tab/>
        <w:t>(i)</w:t>
      </w:r>
      <w:r w:rsidRPr="007C676C">
        <w:tab/>
        <w:t>insufficient care was exercised in selecting the person who was to operate the equipment; or</w:t>
      </w:r>
    </w:p>
    <w:p w:rsidR="00DD37D0" w:rsidRPr="007C676C" w:rsidRDefault="00DD37D0" w:rsidP="00DD37D0">
      <w:pPr>
        <w:pStyle w:val="paragraphsub"/>
      </w:pPr>
      <w:r w:rsidRPr="007C676C">
        <w:tab/>
        <w:t>(ii)</w:t>
      </w:r>
      <w:r w:rsidRPr="007C676C">
        <w:tab/>
        <w:t>insufficient care was exercised by the person operating the equipment.</w:t>
      </w:r>
    </w:p>
    <w:p w:rsidR="00DD37D0" w:rsidRPr="007C676C" w:rsidRDefault="00DD37D0" w:rsidP="00DD37D0">
      <w:pPr>
        <w:pStyle w:val="subsection"/>
      </w:pPr>
      <w:r w:rsidRPr="007C676C">
        <w:tab/>
        <w:t>(2)</w:t>
      </w:r>
      <w:r w:rsidRPr="007C676C">
        <w:tab/>
        <w:t>The APVMA must pay the owner of the equipment, or the user of the data or programs, such reasonable compensation for the damage or corruption as the APVMA and the owner or user agree on.</w:t>
      </w:r>
    </w:p>
    <w:p w:rsidR="00DD37D0" w:rsidRPr="007C676C" w:rsidRDefault="00DD37D0" w:rsidP="00DD37D0">
      <w:pPr>
        <w:pStyle w:val="subsection"/>
      </w:pPr>
      <w:r w:rsidRPr="007C676C">
        <w:tab/>
        <w:t>(3)</w:t>
      </w:r>
      <w:r w:rsidRPr="007C676C">
        <w:tab/>
        <w:t>However, if the owner or user and the APVMA fail to agree, the owner or user may institute proceedings in a court of competent jurisdiction for such reasonable amount of compensation as the court determines.</w:t>
      </w:r>
    </w:p>
    <w:p w:rsidR="00DD37D0" w:rsidRPr="007C676C" w:rsidRDefault="00DD37D0" w:rsidP="00DD37D0">
      <w:pPr>
        <w:pStyle w:val="subsection"/>
      </w:pPr>
      <w:r w:rsidRPr="007C676C">
        <w:tab/>
        <w:t>(4)</w:t>
      </w:r>
      <w:r w:rsidRPr="007C676C">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DD37D0" w:rsidRPr="007C676C" w:rsidRDefault="00DD37D0" w:rsidP="00D1185D">
      <w:pPr>
        <w:pStyle w:val="ActHead3"/>
        <w:pageBreakBefore/>
      </w:pPr>
      <w:bookmarkStart w:id="128" w:name="_Toc417377701"/>
      <w:r w:rsidRPr="007C676C">
        <w:rPr>
          <w:rStyle w:val="CharDivNo"/>
        </w:rPr>
        <w:lastRenderedPageBreak/>
        <w:t>Division</w:t>
      </w:r>
      <w:r w:rsidR="007C676C" w:rsidRPr="007C676C">
        <w:rPr>
          <w:rStyle w:val="CharDivNo"/>
        </w:rPr>
        <w:t> </w:t>
      </w:r>
      <w:r w:rsidRPr="007C676C">
        <w:rPr>
          <w:rStyle w:val="CharDivNo"/>
        </w:rPr>
        <w:t>4</w:t>
      </w:r>
      <w:r w:rsidRPr="007C676C">
        <w:t>—</w:t>
      </w:r>
      <w:r w:rsidRPr="007C676C">
        <w:rPr>
          <w:rStyle w:val="CharDivText"/>
        </w:rPr>
        <w:t>Execution of an investigation warrant interrupted</w:t>
      </w:r>
      <w:bookmarkEnd w:id="128"/>
    </w:p>
    <w:p w:rsidR="00DD37D0" w:rsidRPr="007C676C" w:rsidRDefault="00DD37D0" w:rsidP="00DD37D0">
      <w:pPr>
        <w:pStyle w:val="ActHead5"/>
      </w:pPr>
      <w:bookmarkStart w:id="129" w:name="_Toc417377702"/>
      <w:r w:rsidRPr="007C676C">
        <w:rPr>
          <w:rStyle w:val="CharSectno"/>
        </w:rPr>
        <w:t>69EE</w:t>
      </w:r>
      <w:r w:rsidRPr="007C676C">
        <w:t xml:space="preserve">  Completing execution of an investigation warrant after temporary cessation</w:t>
      </w:r>
      <w:bookmarkEnd w:id="129"/>
    </w:p>
    <w:p w:rsidR="00DD37D0" w:rsidRPr="007C676C" w:rsidRDefault="00DD37D0" w:rsidP="00DD37D0">
      <w:pPr>
        <w:pStyle w:val="subsection"/>
      </w:pPr>
      <w:r w:rsidRPr="007C676C">
        <w:tab/>
        <w:t>(1)</w:t>
      </w:r>
      <w:r w:rsidRPr="007C676C">
        <w:tab/>
        <w:t>This section applies if an inspector, and all persons assisting, who are executing an investigation warrant in relation to premises temporarily cease its execution and leave the premises.</w:t>
      </w:r>
    </w:p>
    <w:p w:rsidR="00DD37D0" w:rsidRPr="007C676C" w:rsidRDefault="00DD37D0" w:rsidP="00DD37D0">
      <w:pPr>
        <w:pStyle w:val="subsection"/>
      </w:pPr>
      <w:r w:rsidRPr="007C676C">
        <w:tab/>
        <w:t>(2)</w:t>
      </w:r>
      <w:r w:rsidRPr="007C676C">
        <w:tab/>
        <w:t>The inspector, and persons assisting, may complete the execution of the warrant if:</w:t>
      </w:r>
    </w:p>
    <w:p w:rsidR="00DD37D0" w:rsidRPr="007C676C" w:rsidRDefault="00DD37D0" w:rsidP="00DD37D0">
      <w:pPr>
        <w:pStyle w:val="paragraph"/>
      </w:pPr>
      <w:r w:rsidRPr="007C676C">
        <w:tab/>
        <w:t>(a)</w:t>
      </w:r>
      <w:r w:rsidRPr="007C676C">
        <w:tab/>
        <w:t>the warrant is still in force; and</w:t>
      </w:r>
    </w:p>
    <w:p w:rsidR="00DD37D0" w:rsidRPr="007C676C" w:rsidRDefault="00DD37D0" w:rsidP="00DD37D0">
      <w:pPr>
        <w:pStyle w:val="paragraph"/>
      </w:pPr>
      <w:r w:rsidRPr="007C676C">
        <w:tab/>
        <w:t>(b)</w:t>
      </w:r>
      <w:r w:rsidRPr="007C676C">
        <w:tab/>
        <w:t>the inspector and persons assisting are absent from the premises:</w:t>
      </w:r>
    </w:p>
    <w:p w:rsidR="00DD37D0" w:rsidRPr="007C676C" w:rsidRDefault="00DD37D0" w:rsidP="00DD37D0">
      <w:pPr>
        <w:pStyle w:val="paragraphsub"/>
      </w:pPr>
      <w:r w:rsidRPr="007C676C">
        <w:tab/>
        <w:t>(i)</w:t>
      </w:r>
      <w:r w:rsidRPr="007C676C">
        <w:tab/>
        <w:t>for not more than 1 hour; or</w:t>
      </w:r>
    </w:p>
    <w:p w:rsidR="00DD37D0" w:rsidRPr="007C676C" w:rsidRDefault="00DD37D0" w:rsidP="00DD37D0">
      <w:pPr>
        <w:pStyle w:val="paragraphsub"/>
      </w:pPr>
      <w:r w:rsidRPr="007C676C">
        <w:tab/>
        <w:t>(ii)</w:t>
      </w:r>
      <w:r w:rsidRPr="007C676C">
        <w:tab/>
        <w:t xml:space="preserve">if there is an emergency situation, for not more than 12 hours or such longer period as allowed by a magistrate under </w:t>
      </w:r>
      <w:r w:rsidR="007C676C">
        <w:t>subsection (</w:t>
      </w:r>
      <w:r w:rsidRPr="007C676C">
        <w:t>5); or</w:t>
      </w:r>
    </w:p>
    <w:p w:rsidR="00DD37D0" w:rsidRPr="007C676C" w:rsidRDefault="00DD37D0" w:rsidP="00DD37D0">
      <w:pPr>
        <w:pStyle w:val="paragraphsub"/>
      </w:pPr>
      <w:r w:rsidRPr="007C676C">
        <w:tab/>
        <w:t>(iii)</w:t>
      </w:r>
      <w:r w:rsidRPr="007C676C">
        <w:tab/>
        <w:t>for a longer period if the occupier of the premises consents in writing.</w:t>
      </w:r>
    </w:p>
    <w:p w:rsidR="00DD37D0" w:rsidRPr="007C676C" w:rsidRDefault="00DD37D0" w:rsidP="00DD37D0">
      <w:pPr>
        <w:pStyle w:val="SubsectionHead"/>
      </w:pPr>
      <w:r w:rsidRPr="007C676C">
        <w:t>Application for extension in emergency situation</w:t>
      </w:r>
    </w:p>
    <w:p w:rsidR="00DD37D0" w:rsidRPr="007C676C" w:rsidRDefault="00DD37D0" w:rsidP="00DD37D0">
      <w:pPr>
        <w:pStyle w:val="subsection"/>
      </w:pPr>
      <w:r w:rsidRPr="007C676C">
        <w:tab/>
        <w:t>(3)</w:t>
      </w:r>
      <w:r w:rsidRPr="007C676C">
        <w:tab/>
        <w:t>An inspector, or person assisting, may apply to a magistrate for an extension of the 12</w:t>
      </w:r>
      <w:r w:rsidR="007C676C">
        <w:noBreakHyphen/>
      </w:r>
      <w:r w:rsidRPr="007C676C">
        <w:t xml:space="preserve">hour period mentioned in </w:t>
      </w:r>
      <w:r w:rsidR="007C676C">
        <w:t>subparagraph (</w:t>
      </w:r>
      <w:r w:rsidRPr="007C676C">
        <w:t>2)(b)(ii) if:</w:t>
      </w:r>
    </w:p>
    <w:p w:rsidR="00DD37D0" w:rsidRPr="007C676C" w:rsidRDefault="00DD37D0" w:rsidP="00DD37D0">
      <w:pPr>
        <w:pStyle w:val="paragraph"/>
      </w:pPr>
      <w:r w:rsidRPr="007C676C">
        <w:tab/>
        <w:t>(a)</w:t>
      </w:r>
      <w:r w:rsidRPr="007C676C">
        <w:tab/>
        <w:t>there is an emergency situation; and</w:t>
      </w:r>
    </w:p>
    <w:p w:rsidR="00DD37D0" w:rsidRPr="007C676C" w:rsidRDefault="00DD37D0" w:rsidP="00DD37D0">
      <w:pPr>
        <w:pStyle w:val="paragraph"/>
      </w:pPr>
      <w:r w:rsidRPr="007C676C">
        <w:tab/>
        <w:t>(b)</w:t>
      </w:r>
      <w:r w:rsidRPr="007C676C">
        <w:tab/>
        <w:t>the inspector or person assisting believes on reasonable grounds that the inspector and the persons assisting will not be able to return to the premises within that period.</w:t>
      </w:r>
    </w:p>
    <w:p w:rsidR="00DD37D0" w:rsidRPr="007C676C" w:rsidRDefault="00DD37D0" w:rsidP="00DD37D0">
      <w:pPr>
        <w:pStyle w:val="subsection"/>
      </w:pPr>
      <w:r w:rsidRPr="007C676C">
        <w:tab/>
        <w:t>(4)</w:t>
      </w:r>
      <w:r w:rsidRPr="007C676C">
        <w:tab/>
        <w:t>If it is practicable to do so, before making the application, the inspector or person assisting must give notice to the occupier of the premises of his or her intention to apply for an extension.</w:t>
      </w:r>
    </w:p>
    <w:p w:rsidR="00DD37D0" w:rsidRPr="007C676C" w:rsidRDefault="00DD37D0" w:rsidP="00DD37D0">
      <w:pPr>
        <w:pStyle w:val="SubsectionHead"/>
      </w:pPr>
      <w:r w:rsidRPr="007C676C">
        <w:lastRenderedPageBreak/>
        <w:t>Extension in emergency situation</w:t>
      </w:r>
    </w:p>
    <w:p w:rsidR="00DD37D0" w:rsidRPr="007C676C" w:rsidRDefault="00DD37D0" w:rsidP="00DD37D0">
      <w:pPr>
        <w:pStyle w:val="subsection"/>
      </w:pPr>
      <w:r w:rsidRPr="007C676C">
        <w:tab/>
        <w:t>(5)</w:t>
      </w:r>
      <w:r w:rsidRPr="007C676C">
        <w:tab/>
        <w:t>A magistrate may extend the period during which the inspector and persons assisting may be away from the premises if:</w:t>
      </w:r>
    </w:p>
    <w:p w:rsidR="00DD37D0" w:rsidRPr="007C676C" w:rsidRDefault="00DD37D0" w:rsidP="00DD37D0">
      <w:pPr>
        <w:pStyle w:val="paragraph"/>
      </w:pPr>
      <w:r w:rsidRPr="007C676C">
        <w:tab/>
        <w:t>(a)</w:t>
      </w:r>
      <w:r w:rsidRPr="007C676C">
        <w:tab/>
        <w:t xml:space="preserve">an application is made under </w:t>
      </w:r>
      <w:r w:rsidR="007C676C">
        <w:t>subsection (</w:t>
      </w:r>
      <w:r w:rsidRPr="007C676C">
        <w:t>3); and</w:t>
      </w:r>
    </w:p>
    <w:p w:rsidR="00DD37D0" w:rsidRPr="007C676C" w:rsidRDefault="00DD37D0" w:rsidP="00DD37D0">
      <w:pPr>
        <w:pStyle w:val="paragraph"/>
      </w:pPr>
      <w:r w:rsidRPr="007C676C">
        <w:tab/>
        <w:t>(b)</w:t>
      </w:r>
      <w:r w:rsidRPr="007C676C">
        <w:tab/>
        <w:t>the magistrate is satisfied, by information on oath or affirmation, that there are exceptional circumstances that justify the extension; and</w:t>
      </w:r>
    </w:p>
    <w:p w:rsidR="00DD37D0" w:rsidRPr="007C676C" w:rsidRDefault="00DD37D0" w:rsidP="00DD37D0">
      <w:pPr>
        <w:pStyle w:val="paragraph"/>
      </w:pPr>
      <w:r w:rsidRPr="007C676C">
        <w:tab/>
        <w:t>(c)</w:t>
      </w:r>
      <w:r w:rsidRPr="007C676C">
        <w:tab/>
        <w:t>the extension would not result in the period ending after the warrant ceases to be in force.</w:t>
      </w:r>
    </w:p>
    <w:p w:rsidR="00DD37D0" w:rsidRPr="007C676C" w:rsidRDefault="00DD37D0" w:rsidP="00DD37D0">
      <w:pPr>
        <w:pStyle w:val="ActHead5"/>
      </w:pPr>
      <w:bookmarkStart w:id="130" w:name="_Toc417377703"/>
      <w:r w:rsidRPr="007C676C">
        <w:rPr>
          <w:rStyle w:val="CharSectno"/>
        </w:rPr>
        <w:t>69EEA</w:t>
      </w:r>
      <w:r w:rsidRPr="007C676C">
        <w:t xml:space="preserve">  Completing execution of an investigation warrant stopped by court order</w:t>
      </w:r>
      <w:bookmarkEnd w:id="130"/>
    </w:p>
    <w:p w:rsidR="00DD37D0" w:rsidRPr="007C676C" w:rsidRDefault="00DD37D0" w:rsidP="00DD37D0">
      <w:pPr>
        <w:pStyle w:val="subsection"/>
      </w:pPr>
      <w:r w:rsidRPr="007C676C">
        <w:tab/>
      </w:r>
      <w:r w:rsidRPr="007C676C">
        <w:tab/>
        <w:t>An inspector, and any persons assisting, may complete the execution of an investigation warrant that has been stopped by an order of a court if:</w:t>
      </w:r>
    </w:p>
    <w:p w:rsidR="00DD37D0" w:rsidRPr="007C676C" w:rsidRDefault="00DD37D0" w:rsidP="00DD37D0">
      <w:pPr>
        <w:pStyle w:val="paragraph"/>
      </w:pPr>
      <w:r w:rsidRPr="007C676C">
        <w:tab/>
        <w:t>(a)</w:t>
      </w:r>
      <w:r w:rsidRPr="007C676C">
        <w:tab/>
        <w:t>the order is later revoked or reversed on appeal; and</w:t>
      </w:r>
    </w:p>
    <w:p w:rsidR="00DD37D0" w:rsidRPr="007C676C" w:rsidRDefault="00DD37D0" w:rsidP="00DD37D0">
      <w:pPr>
        <w:pStyle w:val="paragraph"/>
      </w:pPr>
      <w:r w:rsidRPr="007C676C">
        <w:tab/>
        <w:t>(b)</w:t>
      </w:r>
      <w:r w:rsidRPr="007C676C">
        <w:tab/>
        <w:t>the warrant is still in force when the order is revoked or reversed.</w:t>
      </w:r>
    </w:p>
    <w:p w:rsidR="00DD37D0" w:rsidRPr="007C676C" w:rsidRDefault="00DD37D0" w:rsidP="005A57F1">
      <w:pPr>
        <w:pStyle w:val="ActHead3"/>
        <w:pageBreakBefore/>
      </w:pPr>
      <w:bookmarkStart w:id="131" w:name="_Toc417377704"/>
      <w:r w:rsidRPr="007C676C">
        <w:rPr>
          <w:rStyle w:val="CharDivNo"/>
        </w:rPr>
        <w:lastRenderedPageBreak/>
        <w:t>Division</w:t>
      </w:r>
      <w:r w:rsidR="007C676C" w:rsidRPr="007C676C">
        <w:rPr>
          <w:rStyle w:val="CharDivNo"/>
        </w:rPr>
        <w:t> </w:t>
      </w:r>
      <w:r w:rsidRPr="007C676C">
        <w:rPr>
          <w:rStyle w:val="CharDivNo"/>
        </w:rPr>
        <w:t>5</w:t>
      </w:r>
      <w:r w:rsidRPr="007C676C">
        <w:t>—</w:t>
      </w:r>
      <w:r w:rsidRPr="007C676C">
        <w:rPr>
          <w:rStyle w:val="CharDivText"/>
        </w:rPr>
        <w:t>Occupier’s rights and responsibilities</w:t>
      </w:r>
      <w:bookmarkEnd w:id="131"/>
    </w:p>
    <w:p w:rsidR="00DD37D0" w:rsidRPr="007C676C" w:rsidRDefault="00DD37D0" w:rsidP="00DD37D0">
      <w:pPr>
        <w:pStyle w:val="ActHead5"/>
      </w:pPr>
      <w:bookmarkStart w:id="132" w:name="_Toc417377705"/>
      <w:r w:rsidRPr="007C676C">
        <w:rPr>
          <w:rStyle w:val="CharSectno"/>
        </w:rPr>
        <w:t>69EF</w:t>
      </w:r>
      <w:r w:rsidRPr="007C676C">
        <w:t xml:space="preserve">  Occupier entitled to observe execution of warrant</w:t>
      </w:r>
      <w:bookmarkEnd w:id="132"/>
    </w:p>
    <w:p w:rsidR="00DD37D0" w:rsidRPr="007C676C" w:rsidRDefault="00DD37D0" w:rsidP="00DD37D0">
      <w:pPr>
        <w:pStyle w:val="subsection"/>
        <w:rPr>
          <w:kern w:val="28"/>
        </w:rPr>
      </w:pPr>
      <w:r w:rsidRPr="007C676C">
        <w:tab/>
        <w:t>(</w:t>
      </w:r>
      <w:r w:rsidRPr="007C676C">
        <w:rPr>
          <w:kern w:val="28"/>
        </w:rPr>
        <w:t>1)</w:t>
      </w:r>
      <w:r w:rsidRPr="007C676C">
        <w:rPr>
          <w:kern w:val="28"/>
        </w:rPr>
        <w:tab/>
        <w:t xml:space="preserve">The occupier of </w:t>
      </w:r>
      <w:r w:rsidRPr="007C676C">
        <w:t>premises to which a warrant relates</w:t>
      </w:r>
      <w:r w:rsidRPr="007C676C">
        <w:rPr>
          <w:kern w:val="28"/>
        </w:rPr>
        <w:t>, or another person who apparently represents the occupier, is entitled to observe the execution of the warrant if the occupier or other person is present at the premises while the warrant is being executed.</w:t>
      </w:r>
    </w:p>
    <w:p w:rsidR="00DD37D0" w:rsidRPr="007C676C" w:rsidRDefault="00DD37D0" w:rsidP="00DD37D0">
      <w:pPr>
        <w:pStyle w:val="subsection"/>
        <w:rPr>
          <w:kern w:val="28"/>
        </w:rPr>
      </w:pPr>
      <w:r w:rsidRPr="007C676C">
        <w:rPr>
          <w:kern w:val="28"/>
        </w:rPr>
        <w:tab/>
        <w:t>(2)</w:t>
      </w:r>
      <w:r w:rsidRPr="007C676C">
        <w:rPr>
          <w:kern w:val="28"/>
        </w:rPr>
        <w:tab/>
        <w:t>The right to observe the execution of the warrant ceases if the occupier or other person impedes that execution.</w:t>
      </w:r>
    </w:p>
    <w:p w:rsidR="00DD37D0" w:rsidRPr="007C676C" w:rsidRDefault="00DD37D0" w:rsidP="00DD37D0">
      <w:pPr>
        <w:pStyle w:val="subsection"/>
        <w:rPr>
          <w:kern w:val="28"/>
        </w:rPr>
      </w:pPr>
      <w:r w:rsidRPr="007C676C">
        <w:rPr>
          <w:kern w:val="28"/>
        </w:rPr>
        <w:tab/>
        <w:t>(3)</w:t>
      </w:r>
      <w:r w:rsidRPr="007C676C">
        <w:rPr>
          <w:kern w:val="28"/>
        </w:rPr>
        <w:tab/>
        <w:t>This section does not prevent the execution of the warrant in 2 or more areas of the premises at the same time.</w:t>
      </w:r>
    </w:p>
    <w:p w:rsidR="00DD37D0" w:rsidRPr="007C676C" w:rsidRDefault="00DD37D0" w:rsidP="00DD37D0">
      <w:pPr>
        <w:pStyle w:val="ActHead5"/>
      </w:pPr>
      <w:bookmarkStart w:id="133" w:name="_Toc417377706"/>
      <w:r w:rsidRPr="007C676C">
        <w:rPr>
          <w:rStyle w:val="CharSectno"/>
        </w:rPr>
        <w:t>69EFA</w:t>
      </w:r>
      <w:r w:rsidRPr="007C676C">
        <w:t xml:space="preserve">  Occupier to provide inspector with facilities and assistance</w:t>
      </w:r>
      <w:bookmarkEnd w:id="133"/>
    </w:p>
    <w:p w:rsidR="00DD37D0" w:rsidRPr="007C676C" w:rsidRDefault="00DD37D0" w:rsidP="00DD37D0">
      <w:pPr>
        <w:pStyle w:val="subsection"/>
        <w:rPr>
          <w:kern w:val="28"/>
        </w:rPr>
      </w:pPr>
      <w:r w:rsidRPr="007C676C">
        <w:rPr>
          <w:kern w:val="28"/>
        </w:rPr>
        <w:tab/>
        <w:t>(1)</w:t>
      </w:r>
      <w:r w:rsidRPr="007C676C">
        <w:rPr>
          <w:kern w:val="28"/>
        </w:rPr>
        <w:tab/>
        <w:t xml:space="preserve">The occupier of </w:t>
      </w:r>
      <w:r w:rsidRPr="007C676C">
        <w:t>premises to which a warrant relates</w:t>
      </w:r>
      <w:r w:rsidRPr="007C676C">
        <w:rPr>
          <w:kern w:val="28"/>
        </w:rPr>
        <w:t>, or another person who apparently represents the occupier, must provide:</w:t>
      </w:r>
    </w:p>
    <w:p w:rsidR="00DD37D0" w:rsidRPr="007C676C" w:rsidRDefault="00DD37D0" w:rsidP="00DD37D0">
      <w:pPr>
        <w:pStyle w:val="paragraph"/>
        <w:rPr>
          <w:kern w:val="28"/>
        </w:rPr>
      </w:pPr>
      <w:r w:rsidRPr="007C676C">
        <w:rPr>
          <w:kern w:val="28"/>
        </w:rPr>
        <w:tab/>
        <w:t>(a)</w:t>
      </w:r>
      <w:r w:rsidRPr="007C676C">
        <w:rPr>
          <w:kern w:val="28"/>
        </w:rPr>
        <w:tab/>
        <w:t xml:space="preserve">an </w:t>
      </w:r>
      <w:r w:rsidRPr="007C676C">
        <w:t>inspector</w:t>
      </w:r>
      <w:r w:rsidRPr="007C676C">
        <w:rPr>
          <w:kern w:val="28"/>
        </w:rPr>
        <w:t xml:space="preserve"> executing the warrant; and</w:t>
      </w:r>
    </w:p>
    <w:p w:rsidR="00DD37D0" w:rsidRPr="007C676C" w:rsidRDefault="00DD37D0" w:rsidP="00DD37D0">
      <w:pPr>
        <w:pStyle w:val="paragraph"/>
        <w:rPr>
          <w:kern w:val="28"/>
        </w:rPr>
      </w:pPr>
      <w:r w:rsidRPr="007C676C">
        <w:rPr>
          <w:kern w:val="28"/>
        </w:rPr>
        <w:tab/>
        <w:t>(b)</w:t>
      </w:r>
      <w:r w:rsidRPr="007C676C">
        <w:rPr>
          <w:kern w:val="28"/>
        </w:rPr>
        <w:tab/>
        <w:t>any person assisting;</w:t>
      </w:r>
    </w:p>
    <w:p w:rsidR="00DD37D0" w:rsidRPr="007C676C" w:rsidRDefault="00DD37D0" w:rsidP="00DD37D0">
      <w:pPr>
        <w:pStyle w:val="subsection2"/>
        <w:rPr>
          <w:kern w:val="28"/>
        </w:rPr>
      </w:pPr>
      <w:r w:rsidRPr="007C676C">
        <w:rPr>
          <w:kern w:val="28"/>
        </w:rPr>
        <w:t>with all reasonable facilities and assistance for the effective exercise of their powers.</w:t>
      </w:r>
    </w:p>
    <w:p w:rsidR="00DD37D0" w:rsidRPr="007C676C" w:rsidRDefault="00DD37D0" w:rsidP="00DD37D0">
      <w:pPr>
        <w:pStyle w:val="subsection"/>
      </w:pPr>
      <w:r w:rsidRPr="007C676C">
        <w:tab/>
        <w:t>(2)</w:t>
      </w:r>
      <w:r w:rsidRPr="007C676C">
        <w:tab/>
        <w:t>A person commits an offence if:</w:t>
      </w:r>
    </w:p>
    <w:p w:rsidR="00DD37D0" w:rsidRPr="007C676C" w:rsidRDefault="00DD37D0" w:rsidP="00DD37D0">
      <w:pPr>
        <w:pStyle w:val="paragraph"/>
      </w:pPr>
      <w:r w:rsidRPr="007C676C">
        <w:tab/>
        <w:t>(a)</w:t>
      </w:r>
      <w:r w:rsidRPr="007C676C">
        <w:tab/>
        <w:t xml:space="preserve">the person is subject to </w:t>
      </w:r>
      <w:r w:rsidR="007C676C">
        <w:t>subsection (</w:t>
      </w:r>
      <w:r w:rsidRPr="007C676C">
        <w:t>1); and</w:t>
      </w:r>
    </w:p>
    <w:p w:rsidR="00DD37D0" w:rsidRPr="007C676C" w:rsidRDefault="00DD37D0" w:rsidP="00DD37D0">
      <w:pPr>
        <w:pStyle w:val="paragraph"/>
      </w:pPr>
      <w:r w:rsidRPr="007C676C">
        <w:tab/>
        <w:t>(b)</w:t>
      </w:r>
      <w:r w:rsidRPr="007C676C">
        <w:tab/>
        <w:t>the person fails to comply with that subsection.</w:t>
      </w:r>
    </w:p>
    <w:p w:rsidR="00DD37D0" w:rsidRPr="007C676C" w:rsidRDefault="00DD37D0" w:rsidP="00DD37D0">
      <w:pPr>
        <w:pStyle w:val="Penalty"/>
      </w:pPr>
      <w:r w:rsidRPr="007C676C">
        <w:t>Penalty for contravention of this subsection:</w:t>
      </w:r>
      <w:r w:rsidRPr="007C676C">
        <w:tab/>
        <w:t>30 penalty units.</w:t>
      </w:r>
    </w:p>
    <w:p w:rsidR="00DD37D0" w:rsidRPr="007C676C" w:rsidRDefault="00DD37D0" w:rsidP="005A57F1">
      <w:pPr>
        <w:pStyle w:val="ActHead3"/>
        <w:pageBreakBefore/>
      </w:pPr>
      <w:bookmarkStart w:id="134" w:name="_Toc417377707"/>
      <w:r w:rsidRPr="007C676C">
        <w:rPr>
          <w:rStyle w:val="CharDivNo"/>
        </w:rPr>
        <w:lastRenderedPageBreak/>
        <w:t>Division</w:t>
      </w:r>
      <w:r w:rsidR="007C676C" w:rsidRPr="007C676C">
        <w:rPr>
          <w:rStyle w:val="CharDivNo"/>
        </w:rPr>
        <w:t> </w:t>
      </w:r>
      <w:r w:rsidRPr="007C676C">
        <w:rPr>
          <w:rStyle w:val="CharDivNo"/>
        </w:rPr>
        <w:t>6</w:t>
      </w:r>
      <w:r w:rsidRPr="007C676C">
        <w:t>—</w:t>
      </w:r>
      <w:r w:rsidRPr="007C676C">
        <w:rPr>
          <w:rStyle w:val="CharDivText"/>
        </w:rPr>
        <w:t>General provisions relating to seizure</w:t>
      </w:r>
      <w:bookmarkEnd w:id="134"/>
    </w:p>
    <w:p w:rsidR="00DD37D0" w:rsidRPr="007C676C" w:rsidRDefault="00DD37D0" w:rsidP="00DD37D0">
      <w:pPr>
        <w:pStyle w:val="ActHead5"/>
      </w:pPr>
      <w:bookmarkStart w:id="135" w:name="_Toc417377708"/>
      <w:r w:rsidRPr="007C676C">
        <w:rPr>
          <w:rStyle w:val="CharSectno"/>
        </w:rPr>
        <w:t>69EG</w:t>
      </w:r>
      <w:r w:rsidRPr="007C676C">
        <w:t xml:space="preserve">  Copies of seized things to be provided</w:t>
      </w:r>
      <w:bookmarkEnd w:id="135"/>
    </w:p>
    <w:p w:rsidR="00DD37D0" w:rsidRPr="007C676C" w:rsidRDefault="00DD37D0" w:rsidP="00DD37D0">
      <w:pPr>
        <w:pStyle w:val="subsection"/>
      </w:pPr>
      <w:r w:rsidRPr="007C676C">
        <w:tab/>
        <w:t>(1)</w:t>
      </w:r>
      <w:r w:rsidRPr="007C676C">
        <w:tab/>
        <w:t xml:space="preserve">Subject to </w:t>
      </w:r>
      <w:r w:rsidR="007C676C">
        <w:t>subsection (</w:t>
      </w:r>
      <w:r w:rsidRPr="007C676C">
        <w:t>2), if an inspector who has entered premises under an investigation warrant seizes:</w:t>
      </w:r>
    </w:p>
    <w:p w:rsidR="00DD37D0" w:rsidRPr="007C676C" w:rsidRDefault="00DD37D0" w:rsidP="00DD37D0">
      <w:pPr>
        <w:pStyle w:val="paragraph"/>
      </w:pPr>
      <w:r w:rsidRPr="007C676C">
        <w:tab/>
        <w:t>(a)</w:t>
      </w:r>
      <w:r w:rsidRPr="007C676C">
        <w:tab/>
        <w:t>a document, film, computer file or other thing that can be readily copied; or</w:t>
      </w:r>
    </w:p>
    <w:p w:rsidR="00DD37D0" w:rsidRPr="007C676C" w:rsidRDefault="00DD37D0" w:rsidP="00DD37D0">
      <w:pPr>
        <w:pStyle w:val="paragraph"/>
      </w:pPr>
      <w:r w:rsidRPr="007C676C">
        <w:tab/>
        <w:t>(b)</w:t>
      </w:r>
      <w:r w:rsidRPr="007C676C">
        <w:tab/>
        <w:t>a storage device the information in which can be readily copied;</w:t>
      </w:r>
    </w:p>
    <w:p w:rsidR="00DD37D0" w:rsidRPr="007C676C" w:rsidRDefault="00DD37D0" w:rsidP="00DD37D0">
      <w:pPr>
        <w:pStyle w:val="subsection2"/>
      </w:pPr>
      <w:r w:rsidRPr="007C676C">
        <w:t>the inspector must, if asked to do so by the occupier of the premises or another person who apparently represents the occupier and is present when the seizure takes place, give a copy of the thing or the information to the occupier or other person as soon as practicable after the seizure.</w:t>
      </w:r>
    </w:p>
    <w:p w:rsidR="00DD37D0" w:rsidRPr="007C676C" w:rsidRDefault="00DD37D0" w:rsidP="00DD37D0">
      <w:pPr>
        <w:pStyle w:val="subsection"/>
      </w:pPr>
      <w:r w:rsidRPr="007C676C">
        <w:tab/>
        <w:t>(2)</w:t>
      </w:r>
      <w:r w:rsidRPr="007C676C">
        <w:tab/>
        <w:t>However, the inspector is not required to comply with the request if possession of the document, film, computer file, thing or information by the occupier or other person could constitute an offence against a law of the Commonwealth.</w:t>
      </w:r>
    </w:p>
    <w:p w:rsidR="00DD37D0" w:rsidRPr="007C676C" w:rsidRDefault="00DD37D0" w:rsidP="00DD37D0">
      <w:pPr>
        <w:pStyle w:val="ActHead5"/>
      </w:pPr>
      <w:bookmarkStart w:id="136" w:name="_Toc417377709"/>
      <w:r w:rsidRPr="007C676C">
        <w:rPr>
          <w:rStyle w:val="CharSectno"/>
        </w:rPr>
        <w:t>69EGA</w:t>
      </w:r>
      <w:r w:rsidRPr="007C676C">
        <w:t xml:space="preserve">  Receipts for seized things</w:t>
      </w:r>
      <w:bookmarkEnd w:id="136"/>
    </w:p>
    <w:p w:rsidR="00DD37D0" w:rsidRPr="007C676C" w:rsidRDefault="00DD37D0" w:rsidP="00DD37D0">
      <w:pPr>
        <w:pStyle w:val="subsection"/>
        <w:rPr>
          <w:kern w:val="28"/>
        </w:rPr>
      </w:pPr>
      <w:r w:rsidRPr="007C676C">
        <w:tab/>
        <w:t>(</w:t>
      </w:r>
      <w:r w:rsidRPr="007C676C">
        <w:rPr>
          <w:kern w:val="28"/>
        </w:rPr>
        <w:t>1)</w:t>
      </w:r>
      <w:r w:rsidRPr="007C676C">
        <w:rPr>
          <w:kern w:val="28"/>
        </w:rPr>
        <w:tab/>
        <w:t>An inspector must provide a receipt for a thing that is seized under an investigation warrant.</w:t>
      </w:r>
    </w:p>
    <w:p w:rsidR="00DD37D0" w:rsidRPr="007C676C" w:rsidRDefault="00DD37D0" w:rsidP="00DD37D0">
      <w:pPr>
        <w:pStyle w:val="subsection"/>
        <w:rPr>
          <w:kern w:val="28"/>
        </w:rPr>
      </w:pPr>
      <w:r w:rsidRPr="007C676C">
        <w:rPr>
          <w:kern w:val="28"/>
        </w:rPr>
        <w:tab/>
        <w:t>(2)</w:t>
      </w:r>
      <w:r w:rsidRPr="007C676C">
        <w:rPr>
          <w:kern w:val="28"/>
        </w:rPr>
        <w:tab/>
        <w:t>One receipt may cover 2 or more things seized.</w:t>
      </w:r>
      <w:bookmarkStart w:id="137" w:name="Bk_Duplicate_section_number"/>
    </w:p>
    <w:p w:rsidR="00DD37D0" w:rsidRPr="007C676C" w:rsidRDefault="00DD37D0" w:rsidP="00DD37D0">
      <w:pPr>
        <w:pStyle w:val="ActHead5"/>
      </w:pPr>
      <w:bookmarkStart w:id="138" w:name="_Toc417377710"/>
      <w:r w:rsidRPr="007C676C">
        <w:rPr>
          <w:rStyle w:val="CharSectno"/>
        </w:rPr>
        <w:t>69EGB</w:t>
      </w:r>
      <w:r w:rsidRPr="007C676C">
        <w:t xml:space="preserve">  </w:t>
      </w:r>
      <w:bookmarkEnd w:id="137"/>
      <w:r w:rsidRPr="007C676C">
        <w:t>Return of seized things</w:t>
      </w:r>
      <w:bookmarkEnd w:id="138"/>
    </w:p>
    <w:p w:rsidR="00DD37D0" w:rsidRPr="007C676C" w:rsidRDefault="00DD37D0" w:rsidP="00DD37D0">
      <w:pPr>
        <w:pStyle w:val="subsection"/>
        <w:rPr>
          <w:kern w:val="28"/>
        </w:rPr>
      </w:pPr>
      <w:r w:rsidRPr="007C676C">
        <w:tab/>
        <w:t>(1)</w:t>
      </w:r>
      <w:r w:rsidRPr="007C676C">
        <w:tab/>
        <w:t>An inspector</w:t>
      </w:r>
      <w:r w:rsidRPr="007C676C">
        <w:rPr>
          <w:kern w:val="28"/>
        </w:rPr>
        <w:t xml:space="preserve"> must take reasonable steps to return a thing seized under an investigation warrant when the earliest of the following happens:</w:t>
      </w:r>
    </w:p>
    <w:p w:rsidR="00DD37D0" w:rsidRPr="007C676C" w:rsidRDefault="00DD37D0" w:rsidP="00DD37D0">
      <w:pPr>
        <w:pStyle w:val="paragraph"/>
        <w:rPr>
          <w:kern w:val="28"/>
        </w:rPr>
      </w:pPr>
      <w:r w:rsidRPr="007C676C">
        <w:rPr>
          <w:kern w:val="28"/>
        </w:rPr>
        <w:tab/>
        <w:t>(a)</w:t>
      </w:r>
      <w:r w:rsidRPr="007C676C">
        <w:rPr>
          <w:kern w:val="28"/>
        </w:rPr>
        <w:tab/>
        <w:t>the reason for the thing’s seizure no longer exists;</w:t>
      </w:r>
    </w:p>
    <w:p w:rsidR="00DD37D0" w:rsidRPr="007C676C" w:rsidRDefault="00DD37D0" w:rsidP="00DD37D0">
      <w:pPr>
        <w:pStyle w:val="paragraph"/>
        <w:rPr>
          <w:kern w:val="28"/>
        </w:rPr>
      </w:pPr>
      <w:r w:rsidRPr="007C676C">
        <w:rPr>
          <w:kern w:val="28"/>
        </w:rPr>
        <w:tab/>
        <w:t>(b)</w:t>
      </w:r>
      <w:r w:rsidRPr="007C676C">
        <w:rPr>
          <w:kern w:val="28"/>
        </w:rPr>
        <w:tab/>
        <w:t>it is decided that the thing is not to be used in evidence;</w:t>
      </w:r>
    </w:p>
    <w:p w:rsidR="00DD37D0" w:rsidRPr="007C676C" w:rsidRDefault="00DD37D0" w:rsidP="00DD37D0">
      <w:pPr>
        <w:pStyle w:val="paragraph"/>
        <w:rPr>
          <w:kern w:val="28"/>
        </w:rPr>
      </w:pPr>
      <w:r w:rsidRPr="007C676C">
        <w:rPr>
          <w:kern w:val="28"/>
        </w:rPr>
        <w:tab/>
        <w:t>(c)</w:t>
      </w:r>
      <w:r w:rsidRPr="007C676C">
        <w:rPr>
          <w:kern w:val="28"/>
        </w:rPr>
        <w:tab/>
        <w:t>the period of 60 days after the thing’s seizure ends.</w:t>
      </w:r>
    </w:p>
    <w:p w:rsidR="00DD37D0" w:rsidRPr="007C676C" w:rsidRDefault="00DD37D0" w:rsidP="00DD37D0">
      <w:pPr>
        <w:pStyle w:val="SubsectionHead"/>
      </w:pPr>
      <w:r w:rsidRPr="007C676C">
        <w:lastRenderedPageBreak/>
        <w:t>Exceptions</w:t>
      </w:r>
    </w:p>
    <w:p w:rsidR="00DD37D0" w:rsidRPr="007C676C" w:rsidRDefault="00DD37D0" w:rsidP="00DD37D0">
      <w:pPr>
        <w:pStyle w:val="subsection"/>
        <w:rPr>
          <w:kern w:val="28"/>
        </w:rPr>
      </w:pPr>
      <w:r w:rsidRPr="007C676C">
        <w:tab/>
        <w:t>(2</w:t>
      </w:r>
      <w:r w:rsidRPr="007C676C">
        <w:rPr>
          <w:kern w:val="28"/>
        </w:rPr>
        <w:t>)</w:t>
      </w:r>
      <w:r w:rsidRPr="007C676C">
        <w:rPr>
          <w:kern w:val="28"/>
        </w:rPr>
        <w:tab/>
      </w:r>
      <w:r w:rsidR="007C676C">
        <w:rPr>
          <w:kern w:val="28"/>
        </w:rPr>
        <w:t>Subsection (</w:t>
      </w:r>
      <w:r w:rsidRPr="007C676C">
        <w:rPr>
          <w:kern w:val="28"/>
        </w:rPr>
        <w:t>1):</w:t>
      </w:r>
    </w:p>
    <w:p w:rsidR="00DD37D0" w:rsidRPr="007C676C" w:rsidRDefault="00DD37D0" w:rsidP="00DD37D0">
      <w:pPr>
        <w:pStyle w:val="paragraph"/>
        <w:rPr>
          <w:kern w:val="28"/>
        </w:rPr>
      </w:pPr>
      <w:r w:rsidRPr="007C676C">
        <w:rPr>
          <w:kern w:val="28"/>
        </w:rPr>
        <w:tab/>
        <w:t>(a)</w:t>
      </w:r>
      <w:r w:rsidRPr="007C676C">
        <w:rPr>
          <w:kern w:val="28"/>
        </w:rPr>
        <w:tab/>
        <w:t>is subject to any contrary order of a court; and</w:t>
      </w:r>
    </w:p>
    <w:p w:rsidR="00DD37D0" w:rsidRPr="007C676C" w:rsidRDefault="00DD37D0" w:rsidP="00DD37D0">
      <w:pPr>
        <w:pStyle w:val="paragraph"/>
        <w:rPr>
          <w:kern w:val="28"/>
        </w:rPr>
      </w:pPr>
      <w:r w:rsidRPr="007C676C">
        <w:rPr>
          <w:kern w:val="28"/>
        </w:rPr>
        <w:tab/>
        <w:t>(b)</w:t>
      </w:r>
      <w:r w:rsidRPr="007C676C">
        <w:rPr>
          <w:kern w:val="28"/>
        </w:rPr>
        <w:tab/>
        <w:t>does not apply if the thing:</w:t>
      </w:r>
    </w:p>
    <w:p w:rsidR="00DD37D0" w:rsidRPr="007C676C" w:rsidRDefault="00DD37D0" w:rsidP="00DD37D0">
      <w:pPr>
        <w:pStyle w:val="paragraphsub"/>
        <w:rPr>
          <w:kern w:val="28"/>
        </w:rPr>
      </w:pPr>
      <w:r w:rsidRPr="007C676C">
        <w:rPr>
          <w:kern w:val="28"/>
        </w:rPr>
        <w:tab/>
        <w:t>(i)</w:t>
      </w:r>
      <w:r w:rsidRPr="007C676C">
        <w:rPr>
          <w:kern w:val="28"/>
        </w:rPr>
        <w:tab/>
        <w:t xml:space="preserve">is forfeited or forfeitable to the </w:t>
      </w:r>
      <w:r w:rsidR="00EC1288" w:rsidRPr="007C676C">
        <w:t>APVMA</w:t>
      </w:r>
      <w:r w:rsidRPr="007C676C">
        <w:rPr>
          <w:kern w:val="28"/>
        </w:rPr>
        <w:t xml:space="preserve"> (see section</w:t>
      </w:r>
      <w:r w:rsidR="007C676C">
        <w:rPr>
          <w:kern w:val="28"/>
        </w:rPr>
        <w:t> </w:t>
      </w:r>
      <w:r w:rsidRPr="007C676C">
        <w:rPr>
          <w:kern w:val="28"/>
        </w:rPr>
        <w:t>69ET); or</w:t>
      </w:r>
    </w:p>
    <w:p w:rsidR="00DD37D0" w:rsidRPr="007C676C" w:rsidRDefault="00DD37D0" w:rsidP="00DD37D0">
      <w:pPr>
        <w:pStyle w:val="paragraphsub"/>
        <w:rPr>
          <w:kern w:val="28"/>
        </w:rPr>
      </w:pPr>
      <w:r w:rsidRPr="007C676C">
        <w:rPr>
          <w:kern w:val="28"/>
        </w:rPr>
        <w:tab/>
        <w:t>(ii)</w:t>
      </w:r>
      <w:r w:rsidRPr="007C676C">
        <w:rPr>
          <w:kern w:val="28"/>
        </w:rPr>
        <w:tab/>
        <w:t>is the subject of a dispute as to ownership.</w:t>
      </w:r>
    </w:p>
    <w:p w:rsidR="00DD37D0" w:rsidRPr="007C676C" w:rsidRDefault="00DD37D0" w:rsidP="00DD37D0">
      <w:pPr>
        <w:pStyle w:val="subsection"/>
        <w:rPr>
          <w:kern w:val="28"/>
        </w:rPr>
      </w:pPr>
      <w:r w:rsidRPr="007C676C">
        <w:rPr>
          <w:kern w:val="28"/>
        </w:rPr>
        <w:tab/>
        <w:t>(3)</w:t>
      </w:r>
      <w:r w:rsidRPr="007C676C">
        <w:rPr>
          <w:kern w:val="28"/>
        </w:rPr>
        <w:tab/>
        <w:t>T</w:t>
      </w:r>
      <w:r w:rsidRPr="007C676C">
        <w:t>he</w:t>
      </w:r>
      <w:r w:rsidRPr="007C676C">
        <w:rPr>
          <w:kern w:val="28"/>
        </w:rPr>
        <w:t xml:space="preserve"> inspector </w:t>
      </w:r>
      <w:r w:rsidRPr="007C676C">
        <w:t xml:space="preserve">is not required to take reasonable steps to return a thing because of </w:t>
      </w:r>
      <w:r w:rsidR="007C676C">
        <w:t>paragraph (</w:t>
      </w:r>
      <w:r w:rsidRPr="007C676C">
        <w:t>1)(c) if</w:t>
      </w:r>
      <w:r w:rsidRPr="007C676C">
        <w:rPr>
          <w:kern w:val="28"/>
        </w:rPr>
        <w:t>:</w:t>
      </w:r>
    </w:p>
    <w:p w:rsidR="00DD37D0" w:rsidRPr="007C676C" w:rsidRDefault="00DD37D0" w:rsidP="00DD37D0">
      <w:pPr>
        <w:pStyle w:val="paragraph"/>
        <w:rPr>
          <w:kern w:val="28"/>
        </w:rPr>
      </w:pPr>
      <w:r w:rsidRPr="007C676C">
        <w:rPr>
          <w:kern w:val="28"/>
        </w:rPr>
        <w:tab/>
        <w:t>(a)</w:t>
      </w:r>
      <w:r w:rsidRPr="007C676C">
        <w:rPr>
          <w:kern w:val="28"/>
        </w:rPr>
        <w:tab/>
        <w:t>proceedings in which the thing may be used in evidence were begun before the end of the 60 days and have not been completed (including an appeal to a court in relation to those proceedings); or</w:t>
      </w:r>
    </w:p>
    <w:p w:rsidR="00DD37D0" w:rsidRPr="007C676C" w:rsidRDefault="00DD37D0" w:rsidP="00DD37D0">
      <w:pPr>
        <w:pStyle w:val="paragraph"/>
        <w:rPr>
          <w:kern w:val="28"/>
        </w:rPr>
      </w:pPr>
      <w:r w:rsidRPr="007C676C">
        <w:rPr>
          <w:kern w:val="28"/>
        </w:rPr>
        <w:tab/>
        <w:t>(b)</w:t>
      </w:r>
      <w:r w:rsidRPr="007C676C">
        <w:rPr>
          <w:kern w:val="28"/>
        </w:rPr>
        <w:tab/>
        <w:t>the inspector may keep the thing because of an order under section</w:t>
      </w:r>
      <w:r w:rsidR="007C676C">
        <w:rPr>
          <w:kern w:val="28"/>
        </w:rPr>
        <w:t> </w:t>
      </w:r>
      <w:r w:rsidRPr="007C676C">
        <w:rPr>
          <w:kern w:val="28"/>
        </w:rPr>
        <w:t>69EGC; or</w:t>
      </w:r>
    </w:p>
    <w:p w:rsidR="00DD37D0" w:rsidRPr="007C676C" w:rsidRDefault="00DD37D0" w:rsidP="00DD37D0">
      <w:pPr>
        <w:pStyle w:val="paragraph"/>
      </w:pPr>
      <w:r w:rsidRPr="007C676C">
        <w:rPr>
          <w:kern w:val="28"/>
        </w:rPr>
        <w:tab/>
        <w:t>(c)</w:t>
      </w:r>
      <w:r w:rsidRPr="007C676C">
        <w:rPr>
          <w:kern w:val="28"/>
        </w:rPr>
        <w:tab/>
        <w:t>the inspector is authorised by this Part or by an order of a court to keep, destroy or dispose of the thing.</w:t>
      </w:r>
    </w:p>
    <w:p w:rsidR="00DD37D0" w:rsidRPr="007C676C" w:rsidRDefault="00DD37D0" w:rsidP="00DD37D0">
      <w:pPr>
        <w:pStyle w:val="ActHead5"/>
      </w:pPr>
      <w:bookmarkStart w:id="139" w:name="_Toc417377711"/>
      <w:r w:rsidRPr="007C676C">
        <w:rPr>
          <w:rStyle w:val="CharSectno"/>
        </w:rPr>
        <w:t>69EGC</w:t>
      </w:r>
      <w:r w:rsidRPr="007C676C">
        <w:t xml:space="preserve">  Magistrate may permit a thing to be kept</w:t>
      </w:r>
      <w:bookmarkEnd w:id="139"/>
    </w:p>
    <w:p w:rsidR="00DD37D0" w:rsidRPr="007C676C" w:rsidRDefault="00DD37D0" w:rsidP="00DD37D0">
      <w:pPr>
        <w:pStyle w:val="subsection"/>
      </w:pPr>
      <w:r w:rsidRPr="007C676C">
        <w:tab/>
        <w:t>(1)</w:t>
      </w:r>
      <w:r w:rsidRPr="007C676C">
        <w:tab/>
        <w:t>If:</w:t>
      </w:r>
    </w:p>
    <w:p w:rsidR="00DD37D0" w:rsidRPr="007C676C" w:rsidRDefault="00DD37D0" w:rsidP="00DD37D0">
      <w:pPr>
        <w:pStyle w:val="paragraph"/>
      </w:pPr>
      <w:r w:rsidRPr="007C676C">
        <w:tab/>
        <w:t>(a)</w:t>
      </w:r>
      <w:r w:rsidRPr="007C676C">
        <w:tab/>
        <w:t>before the end of 60 days after an inspector seizes a thing under an investigation warrant; or</w:t>
      </w:r>
    </w:p>
    <w:p w:rsidR="00DD37D0" w:rsidRPr="007C676C" w:rsidRDefault="00DD37D0" w:rsidP="00DD37D0">
      <w:pPr>
        <w:pStyle w:val="paragraph"/>
      </w:pPr>
      <w:r w:rsidRPr="007C676C">
        <w:tab/>
        <w:t>(b)</w:t>
      </w:r>
      <w:r w:rsidRPr="007C676C">
        <w:tab/>
        <w:t xml:space="preserve">before the end of a period previously stated in an order under this section in respect of a thing seized by an inspector as mentioned in </w:t>
      </w:r>
      <w:r w:rsidR="007C676C">
        <w:t>paragraph (</w:t>
      </w:r>
      <w:r w:rsidRPr="007C676C">
        <w:t>a);</w:t>
      </w:r>
    </w:p>
    <w:p w:rsidR="00DD37D0" w:rsidRPr="007C676C" w:rsidRDefault="00DD37D0" w:rsidP="00DD37D0">
      <w:pPr>
        <w:pStyle w:val="subsection2"/>
        <w:rPr>
          <w:kern w:val="28"/>
        </w:rPr>
      </w:pPr>
      <w:r w:rsidRPr="007C676C">
        <w:t>proceedings in which the thing may be used in evidence have not been brought, the inspector may apply to a magistrate for an order that he or she may keep the thing for a further period.</w:t>
      </w:r>
    </w:p>
    <w:p w:rsidR="00DD37D0" w:rsidRPr="007C676C" w:rsidRDefault="00DD37D0" w:rsidP="00DD37D0">
      <w:pPr>
        <w:pStyle w:val="subsection"/>
        <w:rPr>
          <w:kern w:val="28"/>
        </w:rPr>
      </w:pPr>
      <w:r w:rsidRPr="007C676C">
        <w:rPr>
          <w:kern w:val="28"/>
        </w:rPr>
        <w:tab/>
        <w:t>(2)</w:t>
      </w:r>
      <w:r w:rsidRPr="007C676C">
        <w:rPr>
          <w:kern w:val="28"/>
        </w:rPr>
        <w:tab/>
        <w:t>Before making the application, the inspector must:</w:t>
      </w:r>
    </w:p>
    <w:p w:rsidR="00DD37D0" w:rsidRPr="007C676C" w:rsidRDefault="00DD37D0" w:rsidP="00DD37D0">
      <w:pPr>
        <w:pStyle w:val="paragraph"/>
      </w:pPr>
      <w:r w:rsidRPr="007C676C">
        <w:tab/>
        <w:t>(a)</w:t>
      </w:r>
      <w:r w:rsidRPr="007C676C">
        <w:tab/>
        <w:t>take reasonable steps to discover who has an interest in the retention of the thing; and</w:t>
      </w:r>
    </w:p>
    <w:p w:rsidR="00DD37D0" w:rsidRPr="007C676C" w:rsidRDefault="00DD37D0" w:rsidP="00DD37D0">
      <w:pPr>
        <w:pStyle w:val="paragraph"/>
      </w:pPr>
      <w:r w:rsidRPr="007C676C">
        <w:lastRenderedPageBreak/>
        <w:tab/>
        <w:t>(b)</w:t>
      </w:r>
      <w:r w:rsidRPr="007C676C">
        <w:tab/>
        <w:t>if it is practicable to do so, notify each person who the inspector believes has such an interest of the proposed application.</w:t>
      </w:r>
    </w:p>
    <w:p w:rsidR="00DD37D0" w:rsidRPr="007C676C" w:rsidRDefault="00DD37D0" w:rsidP="00DD37D0">
      <w:pPr>
        <w:pStyle w:val="SubsectionHead"/>
      </w:pPr>
      <w:r w:rsidRPr="007C676C">
        <w:t>Order to retain thing</w:t>
      </w:r>
    </w:p>
    <w:p w:rsidR="00DD37D0" w:rsidRPr="007C676C" w:rsidRDefault="00DD37D0" w:rsidP="00DD37D0">
      <w:pPr>
        <w:pStyle w:val="subsection"/>
        <w:rPr>
          <w:kern w:val="28"/>
        </w:rPr>
      </w:pPr>
      <w:r w:rsidRPr="007C676C">
        <w:rPr>
          <w:kern w:val="28"/>
        </w:rPr>
        <w:tab/>
        <w:t>(3)</w:t>
      </w:r>
      <w:r w:rsidRPr="007C676C">
        <w:rPr>
          <w:kern w:val="28"/>
        </w:rPr>
        <w:tab/>
        <w:t>A magistrate may order that the thing may continue to be retained for a period specified in the order if the magistrate is satisfied that it is necessary for the thing to continue to be retained:</w:t>
      </w:r>
    </w:p>
    <w:p w:rsidR="00DD37D0" w:rsidRPr="007C676C" w:rsidRDefault="00DD37D0" w:rsidP="00DD37D0">
      <w:pPr>
        <w:pStyle w:val="paragraph"/>
        <w:rPr>
          <w:kern w:val="28"/>
        </w:rPr>
      </w:pPr>
      <w:r w:rsidRPr="007C676C">
        <w:rPr>
          <w:kern w:val="28"/>
        </w:rPr>
        <w:tab/>
        <w:t>(a)</w:t>
      </w:r>
      <w:r w:rsidRPr="007C676C">
        <w:rPr>
          <w:kern w:val="28"/>
        </w:rPr>
        <w:tab/>
        <w:t>for the purposes of an investigation as to whether:</w:t>
      </w:r>
    </w:p>
    <w:p w:rsidR="00DD37D0" w:rsidRPr="007C676C" w:rsidRDefault="00DD37D0" w:rsidP="00DD37D0">
      <w:pPr>
        <w:pStyle w:val="paragraphsub"/>
        <w:rPr>
          <w:kern w:val="28"/>
        </w:rPr>
      </w:pPr>
      <w:r w:rsidRPr="007C676C">
        <w:rPr>
          <w:kern w:val="28"/>
        </w:rPr>
        <w:tab/>
        <w:t>(i)</w:t>
      </w:r>
      <w:r w:rsidRPr="007C676C">
        <w:rPr>
          <w:kern w:val="28"/>
        </w:rPr>
        <w:tab/>
        <w:t>an offence against this Act or the Collection Act has been committed; or</w:t>
      </w:r>
    </w:p>
    <w:p w:rsidR="00DD37D0" w:rsidRPr="007C676C" w:rsidRDefault="00DD37D0" w:rsidP="00DD37D0">
      <w:pPr>
        <w:pStyle w:val="paragraphsub"/>
        <w:rPr>
          <w:kern w:val="28"/>
        </w:rPr>
      </w:pPr>
      <w:r w:rsidRPr="007C676C">
        <w:rPr>
          <w:kern w:val="28"/>
        </w:rPr>
        <w:tab/>
        <w:t>(ii)</w:t>
      </w:r>
      <w:r w:rsidRPr="007C676C">
        <w:rPr>
          <w:kern w:val="28"/>
        </w:rPr>
        <w:tab/>
        <w:t>a civil penalty provision has been contravened; or</w:t>
      </w:r>
    </w:p>
    <w:p w:rsidR="00DD37D0" w:rsidRPr="007C676C" w:rsidRDefault="00DD37D0" w:rsidP="00DD37D0">
      <w:pPr>
        <w:pStyle w:val="paragraph"/>
      </w:pPr>
      <w:r w:rsidRPr="007C676C">
        <w:rPr>
          <w:kern w:val="28"/>
        </w:rPr>
        <w:tab/>
        <w:t>(b)</w:t>
      </w:r>
      <w:r w:rsidRPr="007C676C">
        <w:rPr>
          <w:kern w:val="28"/>
        </w:rPr>
        <w:tab/>
        <w:t xml:space="preserve">for the purposes of an investigation as to whether </w:t>
      </w:r>
      <w:r w:rsidRPr="007C676C">
        <w:t xml:space="preserve">an offence against the </w:t>
      </w:r>
      <w:r w:rsidRPr="007C676C">
        <w:rPr>
          <w:i/>
        </w:rPr>
        <w:t>Crimes Act 1914</w:t>
      </w:r>
      <w:r w:rsidRPr="007C676C">
        <w:t xml:space="preserve"> or the </w:t>
      </w:r>
      <w:r w:rsidRPr="007C676C">
        <w:rPr>
          <w:i/>
        </w:rPr>
        <w:t>Criminal Code</w:t>
      </w:r>
      <w:r w:rsidRPr="007C676C">
        <w:t xml:space="preserve"> that relates to this Act or the Collection Act has been committed; or</w:t>
      </w:r>
    </w:p>
    <w:p w:rsidR="00DD37D0" w:rsidRPr="007C676C" w:rsidRDefault="00DD37D0" w:rsidP="00DD37D0">
      <w:pPr>
        <w:pStyle w:val="paragraph"/>
        <w:rPr>
          <w:kern w:val="28"/>
        </w:rPr>
      </w:pPr>
      <w:r w:rsidRPr="007C676C">
        <w:rPr>
          <w:kern w:val="28"/>
        </w:rPr>
        <w:tab/>
        <w:t>(c)</w:t>
      </w:r>
      <w:r w:rsidRPr="007C676C">
        <w:rPr>
          <w:kern w:val="28"/>
        </w:rPr>
        <w:tab/>
        <w:t>to enable evidence of:</w:t>
      </w:r>
    </w:p>
    <w:p w:rsidR="00DD37D0" w:rsidRPr="007C676C" w:rsidRDefault="00DD37D0" w:rsidP="00DD37D0">
      <w:pPr>
        <w:pStyle w:val="paragraphsub"/>
        <w:rPr>
          <w:kern w:val="28"/>
        </w:rPr>
      </w:pPr>
      <w:r w:rsidRPr="007C676C">
        <w:rPr>
          <w:kern w:val="28"/>
        </w:rPr>
        <w:tab/>
        <w:t>(i)</w:t>
      </w:r>
      <w:r w:rsidRPr="007C676C">
        <w:rPr>
          <w:kern w:val="28"/>
        </w:rPr>
        <w:tab/>
        <w:t xml:space="preserve">an offence mentioned in </w:t>
      </w:r>
      <w:r w:rsidR="007C676C">
        <w:rPr>
          <w:kern w:val="28"/>
        </w:rPr>
        <w:t>paragraph (</w:t>
      </w:r>
      <w:r w:rsidRPr="007C676C">
        <w:rPr>
          <w:kern w:val="28"/>
        </w:rPr>
        <w:t>a) or (b) to be secured for the purposes of a prosecution; or</w:t>
      </w:r>
    </w:p>
    <w:p w:rsidR="00DD37D0" w:rsidRPr="007C676C" w:rsidRDefault="00DD37D0" w:rsidP="00DD37D0">
      <w:pPr>
        <w:pStyle w:val="paragraphsub"/>
        <w:rPr>
          <w:kern w:val="28"/>
        </w:rPr>
      </w:pPr>
      <w:r w:rsidRPr="007C676C">
        <w:rPr>
          <w:kern w:val="28"/>
        </w:rPr>
        <w:tab/>
        <w:t>(ii)</w:t>
      </w:r>
      <w:r w:rsidRPr="007C676C">
        <w:rPr>
          <w:kern w:val="28"/>
        </w:rPr>
        <w:tab/>
        <w:t xml:space="preserve">a contravention mentioned in </w:t>
      </w:r>
      <w:r w:rsidR="007C676C">
        <w:rPr>
          <w:kern w:val="28"/>
        </w:rPr>
        <w:t>paragraph (</w:t>
      </w:r>
      <w:r w:rsidRPr="007C676C">
        <w:rPr>
          <w:kern w:val="28"/>
        </w:rPr>
        <w:t>a) to be secured for the purposes of proceedings for a civil penalty order.</w:t>
      </w:r>
    </w:p>
    <w:p w:rsidR="00DD37D0" w:rsidRPr="007C676C" w:rsidRDefault="00DD37D0" w:rsidP="00DD37D0">
      <w:pPr>
        <w:pStyle w:val="subsection"/>
        <w:rPr>
          <w:kern w:val="28"/>
        </w:rPr>
      </w:pPr>
      <w:r w:rsidRPr="007C676C">
        <w:tab/>
      </w:r>
      <w:r w:rsidRPr="007C676C">
        <w:rPr>
          <w:kern w:val="28"/>
        </w:rPr>
        <w:t>(4)</w:t>
      </w:r>
      <w:r w:rsidRPr="007C676C">
        <w:rPr>
          <w:kern w:val="28"/>
        </w:rPr>
        <w:tab/>
        <w:t>The period specified must not exceed 3 years.</w:t>
      </w:r>
    </w:p>
    <w:p w:rsidR="00DD37D0" w:rsidRPr="007C676C" w:rsidRDefault="00DD37D0" w:rsidP="00DD37D0">
      <w:pPr>
        <w:pStyle w:val="ActHead5"/>
      </w:pPr>
      <w:bookmarkStart w:id="140" w:name="_Toc417377712"/>
      <w:r w:rsidRPr="007C676C">
        <w:rPr>
          <w:rStyle w:val="CharSectno"/>
        </w:rPr>
        <w:t>69EGD</w:t>
      </w:r>
      <w:r w:rsidRPr="007C676C">
        <w:t xml:space="preserve">  Disposal of things</w:t>
      </w:r>
      <w:bookmarkEnd w:id="140"/>
    </w:p>
    <w:p w:rsidR="00DD37D0" w:rsidRPr="007C676C" w:rsidRDefault="00DD37D0" w:rsidP="00DD37D0">
      <w:pPr>
        <w:pStyle w:val="subsection"/>
      </w:pPr>
      <w:r w:rsidRPr="007C676C">
        <w:tab/>
        <w:t>(1)</w:t>
      </w:r>
      <w:r w:rsidRPr="007C676C">
        <w:tab/>
        <w:t>The APVMA may dispose of a thing seized under an investigation warrant if:</w:t>
      </w:r>
    </w:p>
    <w:p w:rsidR="00DD37D0" w:rsidRPr="007C676C" w:rsidRDefault="00DD37D0" w:rsidP="00DD37D0">
      <w:pPr>
        <w:pStyle w:val="paragraph"/>
      </w:pPr>
      <w:r w:rsidRPr="007C676C">
        <w:tab/>
        <w:t>(a)</w:t>
      </w:r>
      <w:r w:rsidRPr="007C676C">
        <w:tab/>
        <w:t>an inspector has taken reasonable steps to return the thing to a person; and</w:t>
      </w:r>
    </w:p>
    <w:p w:rsidR="00DD37D0" w:rsidRPr="007C676C" w:rsidRDefault="00DD37D0" w:rsidP="00DD37D0">
      <w:pPr>
        <w:pStyle w:val="paragraph"/>
      </w:pPr>
      <w:r w:rsidRPr="007C676C">
        <w:tab/>
        <w:t>(b)</w:t>
      </w:r>
      <w:r w:rsidRPr="007C676C">
        <w:tab/>
        <w:t>either:</w:t>
      </w:r>
    </w:p>
    <w:p w:rsidR="00DD37D0" w:rsidRPr="007C676C" w:rsidRDefault="00DD37D0" w:rsidP="00DD37D0">
      <w:pPr>
        <w:pStyle w:val="paragraphsub"/>
      </w:pPr>
      <w:r w:rsidRPr="007C676C">
        <w:tab/>
        <w:t>(i)</w:t>
      </w:r>
      <w:r w:rsidRPr="007C676C">
        <w:tab/>
        <w:t>the inspector has been unable to locate the person; or</w:t>
      </w:r>
    </w:p>
    <w:p w:rsidR="00DD37D0" w:rsidRPr="007C676C" w:rsidRDefault="00DD37D0" w:rsidP="00DD37D0">
      <w:pPr>
        <w:pStyle w:val="paragraphsub"/>
      </w:pPr>
      <w:r w:rsidRPr="007C676C">
        <w:tab/>
        <w:t>(ii)</w:t>
      </w:r>
      <w:r w:rsidRPr="007C676C">
        <w:tab/>
        <w:t>the person has refused to take possession of the thing.</w:t>
      </w:r>
    </w:p>
    <w:p w:rsidR="00DD37D0" w:rsidRPr="007C676C" w:rsidRDefault="00DD37D0" w:rsidP="00DD37D0">
      <w:pPr>
        <w:pStyle w:val="subsection"/>
      </w:pPr>
      <w:r w:rsidRPr="007C676C">
        <w:tab/>
        <w:t>(2)</w:t>
      </w:r>
      <w:r w:rsidRPr="007C676C">
        <w:tab/>
        <w:t>The APVMA may dispose of the thing in such manner as it considers appropriate.</w:t>
      </w:r>
    </w:p>
    <w:p w:rsidR="00DD37D0" w:rsidRPr="007C676C" w:rsidRDefault="00DD37D0" w:rsidP="00D1185D">
      <w:pPr>
        <w:pStyle w:val="ActHead3"/>
        <w:pageBreakBefore/>
      </w:pPr>
      <w:bookmarkStart w:id="141" w:name="_Toc417377713"/>
      <w:r w:rsidRPr="007C676C">
        <w:rPr>
          <w:rStyle w:val="CharDivNo"/>
        </w:rPr>
        <w:lastRenderedPageBreak/>
        <w:t>Division</w:t>
      </w:r>
      <w:r w:rsidR="007C676C" w:rsidRPr="007C676C">
        <w:rPr>
          <w:rStyle w:val="CharDivNo"/>
        </w:rPr>
        <w:t> </w:t>
      </w:r>
      <w:r w:rsidRPr="007C676C">
        <w:rPr>
          <w:rStyle w:val="CharDivNo"/>
        </w:rPr>
        <w:t>7</w:t>
      </w:r>
      <w:r w:rsidRPr="007C676C">
        <w:t>—</w:t>
      </w:r>
      <w:r w:rsidRPr="007C676C">
        <w:rPr>
          <w:rStyle w:val="CharDivText"/>
        </w:rPr>
        <w:t>Applying for warrants etc.</w:t>
      </w:r>
      <w:bookmarkEnd w:id="141"/>
    </w:p>
    <w:p w:rsidR="00DD37D0" w:rsidRPr="007C676C" w:rsidRDefault="00DD37D0" w:rsidP="00DD37D0">
      <w:pPr>
        <w:pStyle w:val="ActHead5"/>
      </w:pPr>
      <w:bookmarkStart w:id="142" w:name="_Toc417377714"/>
      <w:r w:rsidRPr="007C676C">
        <w:rPr>
          <w:rStyle w:val="CharSectno"/>
        </w:rPr>
        <w:t>69EH</w:t>
      </w:r>
      <w:r w:rsidRPr="007C676C">
        <w:t xml:space="preserve">  Monitoring warrants</w:t>
      </w:r>
      <w:bookmarkEnd w:id="142"/>
    </w:p>
    <w:p w:rsidR="00DD37D0" w:rsidRPr="007C676C" w:rsidRDefault="00DD37D0" w:rsidP="00DD37D0">
      <w:pPr>
        <w:pStyle w:val="SubsectionHead"/>
      </w:pPr>
      <w:r w:rsidRPr="007C676C">
        <w:t>Application for warrant</w:t>
      </w:r>
    </w:p>
    <w:p w:rsidR="00DD37D0" w:rsidRPr="007C676C" w:rsidRDefault="00DD37D0" w:rsidP="00DD37D0">
      <w:pPr>
        <w:pStyle w:val="subsection"/>
      </w:pPr>
      <w:r w:rsidRPr="007C676C">
        <w:tab/>
        <w:t>(1)</w:t>
      </w:r>
      <w:r w:rsidRPr="007C676C">
        <w:tab/>
        <w:t>An inspector may apply to a magistrate for a monitoring warrant under this section in relation to premises.</w:t>
      </w:r>
    </w:p>
    <w:p w:rsidR="00DD37D0" w:rsidRPr="007C676C" w:rsidRDefault="00DD37D0" w:rsidP="00DD37D0">
      <w:pPr>
        <w:pStyle w:val="SubsectionHead"/>
      </w:pPr>
      <w:r w:rsidRPr="007C676C">
        <w:t>Issue of warrant</w:t>
      </w:r>
    </w:p>
    <w:p w:rsidR="00DD37D0" w:rsidRPr="007C676C" w:rsidRDefault="00DD37D0" w:rsidP="00DD37D0">
      <w:pPr>
        <w:pStyle w:val="subsection"/>
      </w:pPr>
      <w:r w:rsidRPr="007C676C">
        <w:tab/>
        <w:t>(2)</w:t>
      </w:r>
      <w:r w:rsidRPr="007C676C">
        <w:tab/>
        <w:t>The magistrate may issue the warrant if the magistrate is satisfied, by information on oath or affirmation, that it is reasonably necessary that one or more inspectors should have access to the premises for the purpose of determining whether:</w:t>
      </w:r>
    </w:p>
    <w:p w:rsidR="00DD37D0" w:rsidRPr="007C676C" w:rsidRDefault="00DD37D0" w:rsidP="00DD37D0">
      <w:pPr>
        <w:pStyle w:val="paragraph"/>
      </w:pPr>
      <w:r w:rsidRPr="007C676C">
        <w:tab/>
        <w:t>(a)</w:t>
      </w:r>
      <w:r w:rsidRPr="007C676C">
        <w:tab/>
        <w:t>this Act, or the Collection Act, has been, or is being, complied with; or</w:t>
      </w:r>
    </w:p>
    <w:p w:rsidR="00DD37D0" w:rsidRPr="007C676C" w:rsidRDefault="00DD37D0" w:rsidP="00DD37D0">
      <w:pPr>
        <w:pStyle w:val="paragraph"/>
      </w:pPr>
      <w:r w:rsidRPr="007C676C">
        <w:tab/>
        <w:t>(b)</w:t>
      </w:r>
      <w:r w:rsidRPr="007C676C">
        <w:tab/>
        <w:t>information provided under this Act, or the Collection Act, is correct; or</w:t>
      </w:r>
    </w:p>
    <w:p w:rsidR="00DD37D0" w:rsidRPr="007C676C" w:rsidRDefault="00DD37D0" w:rsidP="00DD37D0">
      <w:pPr>
        <w:pStyle w:val="paragraph"/>
        <w:rPr>
          <w:kern w:val="28"/>
        </w:rPr>
      </w:pPr>
      <w:r w:rsidRPr="007C676C">
        <w:rPr>
          <w:kern w:val="28"/>
        </w:rPr>
        <w:tab/>
        <w:t>(c)</w:t>
      </w:r>
      <w:r w:rsidRPr="007C676C">
        <w:rPr>
          <w:kern w:val="28"/>
        </w:rPr>
        <w:tab/>
        <w:t>levy is payable under the Collection Act.</w:t>
      </w:r>
    </w:p>
    <w:p w:rsidR="00DD37D0" w:rsidRPr="007C676C" w:rsidRDefault="00DD37D0" w:rsidP="00DD37D0">
      <w:pPr>
        <w:pStyle w:val="subsection"/>
      </w:pPr>
      <w:r w:rsidRPr="007C676C">
        <w:tab/>
        <w:t>(3)</w:t>
      </w:r>
      <w:r w:rsidRPr="007C676C">
        <w:tab/>
        <w:t>However, the magistrate must not issue the warrant unless the inspector or some other person has given to the magistrate, either orally or by affidavit, such further information (if any) as the magistrate requires concerning the grounds on which the issue of the monitoring warrant is being sought.</w:t>
      </w:r>
    </w:p>
    <w:p w:rsidR="00DD37D0" w:rsidRPr="007C676C" w:rsidRDefault="00DD37D0" w:rsidP="00DD37D0">
      <w:pPr>
        <w:pStyle w:val="SubsectionHead"/>
      </w:pPr>
      <w:r w:rsidRPr="007C676C">
        <w:t>Content of warrant</w:t>
      </w:r>
    </w:p>
    <w:p w:rsidR="00DD37D0" w:rsidRPr="007C676C" w:rsidRDefault="00DD37D0" w:rsidP="00DD37D0">
      <w:pPr>
        <w:pStyle w:val="subsection"/>
      </w:pPr>
      <w:r w:rsidRPr="007C676C">
        <w:tab/>
        <w:t>(4)</w:t>
      </w:r>
      <w:r w:rsidRPr="007C676C">
        <w:tab/>
        <w:t>The monitoring warrant must:</w:t>
      </w:r>
    </w:p>
    <w:p w:rsidR="00DD37D0" w:rsidRPr="007C676C" w:rsidRDefault="00DD37D0" w:rsidP="00DD37D0">
      <w:pPr>
        <w:pStyle w:val="paragraph"/>
      </w:pPr>
      <w:r w:rsidRPr="007C676C">
        <w:tab/>
        <w:t>(a)</w:t>
      </w:r>
      <w:r w:rsidRPr="007C676C">
        <w:tab/>
        <w:t>describe the premises to which the warrant relates; and</w:t>
      </w:r>
    </w:p>
    <w:p w:rsidR="00DD37D0" w:rsidRPr="007C676C" w:rsidRDefault="00DD37D0" w:rsidP="00DD37D0">
      <w:pPr>
        <w:pStyle w:val="paragraph"/>
      </w:pPr>
      <w:r w:rsidRPr="007C676C">
        <w:tab/>
        <w:t>(b)</w:t>
      </w:r>
      <w:r w:rsidRPr="007C676C">
        <w:tab/>
        <w:t>state that the warrant is issued under this section; and</w:t>
      </w:r>
    </w:p>
    <w:p w:rsidR="00DD37D0" w:rsidRPr="007C676C" w:rsidRDefault="00DD37D0" w:rsidP="00DD37D0">
      <w:pPr>
        <w:pStyle w:val="paragraph"/>
      </w:pPr>
      <w:r w:rsidRPr="007C676C">
        <w:tab/>
        <w:t>(c)</w:t>
      </w:r>
      <w:r w:rsidRPr="007C676C">
        <w:tab/>
        <w:t>state the purpose for which the warrant is issued; and</w:t>
      </w:r>
    </w:p>
    <w:p w:rsidR="00DD37D0" w:rsidRPr="007C676C" w:rsidRDefault="00DD37D0" w:rsidP="00DD37D0">
      <w:pPr>
        <w:pStyle w:val="paragraph"/>
      </w:pPr>
      <w:r w:rsidRPr="007C676C">
        <w:tab/>
        <w:t>(d)</w:t>
      </w:r>
      <w:r w:rsidRPr="007C676C">
        <w:tab/>
        <w:t>authorise one or more inspectors (whether or not named in the warrant) from time to time while the warrant remains in force:</w:t>
      </w:r>
    </w:p>
    <w:p w:rsidR="00DD37D0" w:rsidRPr="007C676C" w:rsidRDefault="00DD37D0" w:rsidP="00DD37D0">
      <w:pPr>
        <w:pStyle w:val="paragraphsub"/>
      </w:pPr>
      <w:r w:rsidRPr="007C676C">
        <w:tab/>
        <w:t>(i)</w:t>
      </w:r>
      <w:r w:rsidRPr="007C676C">
        <w:tab/>
        <w:t>to enter the premises; and</w:t>
      </w:r>
    </w:p>
    <w:p w:rsidR="00DD37D0" w:rsidRPr="007C676C" w:rsidRDefault="00DD37D0" w:rsidP="00DD37D0">
      <w:pPr>
        <w:pStyle w:val="paragraphsub"/>
      </w:pPr>
      <w:r w:rsidRPr="007C676C">
        <w:lastRenderedPageBreak/>
        <w:tab/>
        <w:t>(ii)</w:t>
      </w:r>
      <w:r w:rsidRPr="007C676C">
        <w:tab/>
        <w:t>to exercise the monitoring powers in relation to the premises; and</w:t>
      </w:r>
    </w:p>
    <w:p w:rsidR="00DD37D0" w:rsidRPr="007C676C" w:rsidRDefault="00DD37D0" w:rsidP="00DD37D0">
      <w:pPr>
        <w:pStyle w:val="paragraph"/>
      </w:pPr>
      <w:r w:rsidRPr="007C676C">
        <w:tab/>
        <w:t>(e)</w:t>
      </w:r>
      <w:r w:rsidRPr="007C676C">
        <w:tab/>
        <w:t>state whether entry is authorised to be made at any time of the day or during specified hours of the day; and</w:t>
      </w:r>
    </w:p>
    <w:p w:rsidR="00DD37D0" w:rsidRPr="007C676C" w:rsidRDefault="00DD37D0" w:rsidP="00DD37D0">
      <w:pPr>
        <w:pStyle w:val="paragraph"/>
      </w:pPr>
      <w:r w:rsidRPr="007C676C">
        <w:tab/>
        <w:t>(f)</w:t>
      </w:r>
      <w:r w:rsidRPr="007C676C">
        <w:tab/>
        <w:t>specify the day (not more than 6 months after the issue of the warrant) the warrant ceases to be in force.</w:t>
      </w:r>
    </w:p>
    <w:p w:rsidR="00DD37D0" w:rsidRPr="007C676C" w:rsidRDefault="00DD37D0" w:rsidP="00DD37D0">
      <w:pPr>
        <w:pStyle w:val="subsection"/>
      </w:pPr>
      <w:r w:rsidRPr="007C676C">
        <w:tab/>
        <w:t>(5)</w:t>
      </w:r>
      <w:r w:rsidRPr="007C676C">
        <w:tab/>
        <w:t>If the application for the warrant is made under section</w:t>
      </w:r>
      <w:r w:rsidR="007C676C">
        <w:t> </w:t>
      </w:r>
      <w:r w:rsidRPr="007C676C">
        <w:t xml:space="preserve">69EHB, this section applies as if </w:t>
      </w:r>
      <w:r w:rsidR="007C676C">
        <w:t>paragraph (</w:t>
      </w:r>
      <w:r w:rsidRPr="007C676C">
        <w:t>4)(f) required the warrant to specify the period for which the warrant is to remain in force, which must not be more than 48 hours.</w:t>
      </w:r>
    </w:p>
    <w:p w:rsidR="00DD37D0" w:rsidRPr="007C676C" w:rsidRDefault="00DD37D0" w:rsidP="00DD37D0">
      <w:pPr>
        <w:pStyle w:val="ActHead5"/>
      </w:pPr>
      <w:bookmarkStart w:id="143" w:name="_Toc417377715"/>
      <w:r w:rsidRPr="007C676C">
        <w:rPr>
          <w:rStyle w:val="CharSectno"/>
        </w:rPr>
        <w:t>69EHA</w:t>
      </w:r>
      <w:r w:rsidRPr="007C676C">
        <w:t xml:space="preserve">  Investigation warrants</w:t>
      </w:r>
      <w:bookmarkEnd w:id="143"/>
    </w:p>
    <w:p w:rsidR="00DD37D0" w:rsidRPr="007C676C" w:rsidRDefault="00DD37D0" w:rsidP="00DD37D0">
      <w:pPr>
        <w:pStyle w:val="SubsectionHead"/>
      </w:pPr>
      <w:r w:rsidRPr="007C676C">
        <w:t>Application for warrant</w:t>
      </w:r>
    </w:p>
    <w:p w:rsidR="00DD37D0" w:rsidRPr="007C676C" w:rsidRDefault="00DD37D0" w:rsidP="00DD37D0">
      <w:pPr>
        <w:pStyle w:val="subsection"/>
        <w:rPr>
          <w:kern w:val="28"/>
        </w:rPr>
      </w:pPr>
      <w:r w:rsidRPr="007C676C">
        <w:tab/>
        <w:t>(</w:t>
      </w:r>
      <w:r w:rsidRPr="007C676C">
        <w:rPr>
          <w:kern w:val="28"/>
        </w:rPr>
        <w:t>1)</w:t>
      </w:r>
      <w:r w:rsidRPr="007C676C">
        <w:rPr>
          <w:kern w:val="28"/>
        </w:rPr>
        <w:tab/>
        <w:t>An inspector may apply to a magistrate for an investigation warrant under this section in relation to premises.</w:t>
      </w:r>
    </w:p>
    <w:p w:rsidR="00DD37D0" w:rsidRPr="007C676C" w:rsidRDefault="00DD37D0" w:rsidP="00DD37D0">
      <w:pPr>
        <w:pStyle w:val="SubsectionHead"/>
      </w:pPr>
      <w:r w:rsidRPr="007C676C">
        <w:t>Issue of warrant</w:t>
      </w:r>
    </w:p>
    <w:p w:rsidR="00DD37D0" w:rsidRPr="007C676C" w:rsidRDefault="00DD37D0" w:rsidP="00DD37D0">
      <w:pPr>
        <w:pStyle w:val="subsection"/>
        <w:rPr>
          <w:kern w:val="28"/>
        </w:rPr>
      </w:pPr>
      <w:r w:rsidRPr="007C676C">
        <w:rPr>
          <w:kern w:val="28"/>
        </w:rPr>
        <w:tab/>
        <w:t>(2)</w:t>
      </w:r>
      <w:r w:rsidRPr="007C676C">
        <w:rPr>
          <w:kern w:val="28"/>
        </w:rPr>
        <w:tab/>
        <w:t>The magistrate may issue the investigation warrant if the magistrate is satisfied, by information on oath or affirmation, that there are reasonable grounds for suspecting that there is, or there may be within the next 72 hours, evidential material on the premises.</w:t>
      </w:r>
    </w:p>
    <w:p w:rsidR="00DD37D0" w:rsidRPr="007C676C" w:rsidRDefault="00DD37D0" w:rsidP="00DD37D0">
      <w:pPr>
        <w:pStyle w:val="subsection"/>
        <w:rPr>
          <w:kern w:val="28"/>
        </w:rPr>
      </w:pPr>
      <w:r w:rsidRPr="007C676C">
        <w:rPr>
          <w:kern w:val="28"/>
        </w:rPr>
        <w:tab/>
        <w:t>(3)</w:t>
      </w:r>
      <w:r w:rsidRPr="007C676C">
        <w:rPr>
          <w:kern w:val="28"/>
        </w:rPr>
        <w:tab/>
        <w:t>However, the magistrate must not issue the investigation warrant unless the inspector or some other person has given to the magistrate, either orally or by affidavit, such further information (if any) as the magistrate requires concerning the grounds on which the issue of the warrant is being sought.</w:t>
      </w:r>
    </w:p>
    <w:p w:rsidR="00DD37D0" w:rsidRPr="007C676C" w:rsidRDefault="00DD37D0" w:rsidP="00DD37D0">
      <w:pPr>
        <w:pStyle w:val="SubsectionHead"/>
        <w:rPr>
          <w:kern w:val="28"/>
        </w:rPr>
      </w:pPr>
      <w:r w:rsidRPr="007C676C">
        <w:rPr>
          <w:kern w:val="28"/>
        </w:rPr>
        <w:t>Content of warrant</w:t>
      </w:r>
    </w:p>
    <w:p w:rsidR="00DD37D0" w:rsidRPr="007C676C" w:rsidRDefault="00DD37D0" w:rsidP="00DD37D0">
      <w:pPr>
        <w:pStyle w:val="subsection"/>
        <w:rPr>
          <w:kern w:val="28"/>
        </w:rPr>
      </w:pPr>
      <w:r w:rsidRPr="007C676C">
        <w:rPr>
          <w:kern w:val="28"/>
        </w:rPr>
        <w:tab/>
        <w:t>(4)</w:t>
      </w:r>
      <w:r w:rsidRPr="007C676C">
        <w:rPr>
          <w:kern w:val="28"/>
        </w:rPr>
        <w:tab/>
        <w:t>The investigation warrant must:</w:t>
      </w:r>
    </w:p>
    <w:p w:rsidR="00DD37D0" w:rsidRPr="007C676C" w:rsidRDefault="00DD37D0" w:rsidP="00DD37D0">
      <w:pPr>
        <w:pStyle w:val="paragraph"/>
      </w:pPr>
      <w:r w:rsidRPr="007C676C">
        <w:tab/>
        <w:t>(a)</w:t>
      </w:r>
      <w:r w:rsidRPr="007C676C">
        <w:tab/>
        <w:t>state the offence or offences, or civil penalty provision or civil penalty provisions, to which the warrant relates; and</w:t>
      </w:r>
    </w:p>
    <w:p w:rsidR="00DD37D0" w:rsidRPr="007C676C" w:rsidRDefault="00DD37D0" w:rsidP="00DD37D0">
      <w:pPr>
        <w:pStyle w:val="paragraph"/>
      </w:pPr>
      <w:r w:rsidRPr="007C676C">
        <w:tab/>
        <w:t>(b)</w:t>
      </w:r>
      <w:r w:rsidRPr="007C676C">
        <w:tab/>
        <w:t>describe the premises to which the warrant relates; and</w:t>
      </w:r>
    </w:p>
    <w:p w:rsidR="00DD37D0" w:rsidRPr="007C676C" w:rsidRDefault="00DD37D0" w:rsidP="00DD37D0">
      <w:pPr>
        <w:pStyle w:val="paragraph"/>
        <w:rPr>
          <w:kern w:val="28"/>
        </w:rPr>
      </w:pPr>
      <w:r w:rsidRPr="007C676C">
        <w:rPr>
          <w:kern w:val="28"/>
        </w:rPr>
        <w:lastRenderedPageBreak/>
        <w:tab/>
        <w:t>(c)</w:t>
      </w:r>
      <w:r w:rsidRPr="007C676C">
        <w:rPr>
          <w:kern w:val="28"/>
        </w:rPr>
        <w:tab/>
        <w:t>state that the warrant is issued under this section; and</w:t>
      </w:r>
    </w:p>
    <w:p w:rsidR="00DD37D0" w:rsidRPr="007C676C" w:rsidRDefault="00DD37D0" w:rsidP="00DD37D0">
      <w:pPr>
        <w:pStyle w:val="paragraph"/>
      </w:pPr>
      <w:r w:rsidRPr="007C676C">
        <w:tab/>
        <w:t>(d)</w:t>
      </w:r>
      <w:r w:rsidRPr="007C676C">
        <w:tab/>
        <w:t>specify the kinds of evidential material that are to be searched for under the warrant; and</w:t>
      </w:r>
    </w:p>
    <w:p w:rsidR="00DD37D0" w:rsidRPr="007C676C" w:rsidRDefault="00DD37D0" w:rsidP="00DD37D0">
      <w:pPr>
        <w:pStyle w:val="paragraph"/>
      </w:pPr>
      <w:r w:rsidRPr="007C676C">
        <w:tab/>
        <w:t>(e)</w:t>
      </w:r>
      <w:r w:rsidRPr="007C676C">
        <w:tab/>
        <w:t>state that the evidential material specified may be seized under the warrant; and</w:t>
      </w:r>
    </w:p>
    <w:p w:rsidR="00DD37D0" w:rsidRPr="007C676C" w:rsidRDefault="00DD37D0" w:rsidP="00DD37D0">
      <w:pPr>
        <w:pStyle w:val="paragraph"/>
        <w:rPr>
          <w:kern w:val="28"/>
        </w:rPr>
      </w:pPr>
      <w:r w:rsidRPr="007C676C">
        <w:tab/>
        <w:t>(f)</w:t>
      </w:r>
      <w:r w:rsidRPr="007C676C">
        <w:tab/>
        <w:t xml:space="preserve">state that any thing found in the course of executing the warrant </w:t>
      </w:r>
      <w:r w:rsidRPr="007C676C">
        <w:rPr>
          <w:kern w:val="28"/>
        </w:rPr>
        <w:t>that the person executing the warrant believes on reasonable grounds to be evidence of one or more of the following:</w:t>
      </w:r>
    </w:p>
    <w:p w:rsidR="00DD37D0" w:rsidRPr="007C676C" w:rsidRDefault="00DD37D0" w:rsidP="00DD37D0">
      <w:pPr>
        <w:pStyle w:val="paragraphsub"/>
      </w:pPr>
      <w:r w:rsidRPr="007C676C">
        <w:tab/>
        <w:t>(i)</w:t>
      </w:r>
      <w:r w:rsidRPr="007C676C">
        <w:tab/>
        <w:t>the commission of an offence against this Act or the Collection Act;</w:t>
      </w:r>
    </w:p>
    <w:p w:rsidR="00DD37D0" w:rsidRPr="007C676C" w:rsidRDefault="00DD37D0" w:rsidP="00DD37D0">
      <w:pPr>
        <w:pStyle w:val="paragraphsub"/>
      </w:pPr>
      <w:r w:rsidRPr="007C676C">
        <w:tab/>
        <w:t>(ii)</w:t>
      </w:r>
      <w:r w:rsidRPr="007C676C">
        <w:tab/>
        <w:t>the contravention of a civil penalty provision;</w:t>
      </w:r>
    </w:p>
    <w:p w:rsidR="00DD37D0" w:rsidRPr="007C676C" w:rsidRDefault="00DD37D0" w:rsidP="00DD37D0">
      <w:pPr>
        <w:pStyle w:val="paragraphsub"/>
      </w:pPr>
      <w:r w:rsidRPr="007C676C">
        <w:tab/>
        <w:t>(iii)</w:t>
      </w:r>
      <w:r w:rsidRPr="007C676C">
        <w:tab/>
        <w:t xml:space="preserve">an offence against the </w:t>
      </w:r>
      <w:r w:rsidRPr="007C676C">
        <w:rPr>
          <w:i/>
        </w:rPr>
        <w:t>Crimes Act 1914</w:t>
      </w:r>
      <w:r w:rsidRPr="007C676C">
        <w:t xml:space="preserve"> or the </w:t>
      </w:r>
      <w:r w:rsidRPr="007C676C">
        <w:rPr>
          <w:i/>
        </w:rPr>
        <w:t>Criminal Code</w:t>
      </w:r>
      <w:r w:rsidRPr="007C676C">
        <w:t xml:space="preserve"> that relates to this Act or the Collection Act;</w:t>
      </w:r>
    </w:p>
    <w:p w:rsidR="00DD37D0" w:rsidRPr="007C676C" w:rsidRDefault="00DD37D0" w:rsidP="00DD37D0">
      <w:pPr>
        <w:pStyle w:val="paragraph"/>
      </w:pPr>
      <w:r w:rsidRPr="007C676C">
        <w:tab/>
      </w:r>
      <w:r w:rsidRPr="007C676C">
        <w:tab/>
        <w:t>may be seized under the warrant; and</w:t>
      </w:r>
    </w:p>
    <w:p w:rsidR="00DD37D0" w:rsidRPr="007C676C" w:rsidRDefault="00DD37D0" w:rsidP="00DD37D0">
      <w:pPr>
        <w:pStyle w:val="paragraph"/>
      </w:pPr>
      <w:r w:rsidRPr="007C676C">
        <w:tab/>
        <w:t>(g)</w:t>
      </w:r>
      <w:r w:rsidRPr="007C676C">
        <w:tab/>
        <w:t>name one or more inspectors; and</w:t>
      </w:r>
    </w:p>
    <w:p w:rsidR="00DD37D0" w:rsidRPr="007C676C" w:rsidRDefault="00DD37D0" w:rsidP="00DD37D0">
      <w:pPr>
        <w:pStyle w:val="paragraph"/>
        <w:rPr>
          <w:kern w:val="28"/>
        </w:rPr>
      </w:pPr>
      <w:r w:rsidRPr="007C676C">
        <w:rPr>
          <w:kern w:val="28"/>
        </w:rPr>
        <w:tab/>
        <w:t>(h)</w:t>
      </w:r>
      <w:r w:rsidRPr="007C676C">
        <w:rPr>
          <w:kern w:val="28"/>
        </w:rPr>
        <w:tab/>
        <w:t>authorise the inspectors named in the warrant:</w:t>
      </w:r>
    </w:p>
    <w:p w:rsidR="00DD37D0" w:rsidRPr="007C676C" w:rsidRDefault="00DD37D0" w:rsidP="00DD37D0">
      <w:pPr>
        <w:pStyle w:val="paragraphsub"/>
        <w:rPr>
          <w:kern w:val="28"/>
        </w:rPr>
      </w:pPr>
      <w:r w:rsidRPr="007C676C">
        <w:rPr>
          <w:kern w:val="28"/>
        </w:rPr>
        <w:tab/>
        <w:t>(i)</w:t>
      </w:r>
      <w:r w:rsidRPr="007C676C">
        <w:rPr>
          <w:kern w:val="28"/>
        </w:rPr>
        <w:tab/>
        <w:t>to enter the premises; and</w:t>
      </w:r>
    </w:p>
    <w:p w:rsidR="00DD37D0" w:rsidRPr="007C676C" w:rsidRDefault="00DD37D0" w:rsidP="00DD37D0">
      <w:pPr>
        <w:pStyle w:val="paragraphsub"/>
        <w:rPr>
          <w:kern w:val="28"/>
        </w:rPr>
      </w:pPr>
      <w:r w:rsidRPr="007C676C">
        <w:rPr>
          <w:kern w:val="28"/>
        </w:rPr>
        <w:tab/>
        <w:t>(ii)</w:t>
      </w:r>
      <w:r w:rsidRPr="007C676C">
        <w:rPr>
          <w:kern w:val="28"/>
        </w:rPr>
        <w:tab/>
        <w:t>to exercise the powers set out in Divisions</w:t>
      </w:r>
      <w:r w:rsidR="007C676C">
        <w:rPr>
          <w:kern w:val="28"/>
        </w:rPr>
        <w:t> </w:t>
      </w:r>
      <w:r w:rsidRPr="007C676C">
        <w:rPr>
          <w:kern w:val="28"/>
        </w:rPr>
        <w:t>2, 3 and 4 of this Part in relation to the premises; and</w:t>
      </w:r>
    </w:p>
    <w:p w:rsidR="00DD37D0" w:rsidRPr="007C676C" w:rsidRDefault="00DD37D0" w:rsidP="00DD37D0">
      <w:pPr>
        <w:pStyle w:val="paragraph"/>
        <w:rPr>
          <w:kern w:val="28"/>
        </w:rPr>
      </w:pPr>
      <w:r w:rsidRPr="007C676C">
        <w:rPr>
          <w:kern w:val="28"/>
        </w:rPr>
        <w:tab/>
        <w:t>(i)</w:t>
      </w:r>
      <w:r w:rsidRPr="007C676C">
        <w:rPr>
          <w:kern w:val="28"/>
        </w:rPr>
        <w:tab/>
        <w:t>state whether entry is authorised to be made at any time of the day or during specified hours of the day; and</w:t>
      </w:r>
    </w:p>
    <w:p w:rsidR="00DD37D0" w:rsidRPr="007C676C" w:rsidRDefault="00DD37D0" w:rsidP="00DD37D0">
      <w:pPr>
        <w:pStyle w:val="paragraph"/>
        <w:rPr>
          <w:kern w:val="28"/>
        </w:rPr>
      </w:pPr>
      <w:r w:rsidRPr="007C676C">
        <w:rPr>
          <w:kern w:val="28"/>
        </w:rPr>
        <w:tab/>
        <w:t>(j)</w:t>
      </w:r>
      <w:r w:rsidRPr="007C676C">
        <w:rPr>
          <w:kern w:val="28"/>
        </w:rPr>
        <w:tab/>
        <w:t>specify the day (</w:t>
      </w:r>
      <w:r w:rsidRPr="007C676C">
        <w:t>not more than 1 week</w:t>
      </w:r>
      <w:r w:rsidRPr="007C676C">
        <w:rPr>
          <w:kern w:val="28"/>
        </w:rPr>
        <w:t xml:space="preserve"> after the issue of the warrant) the warrant ceases to be in force.</w:t>
      </w:r>
    </w:p>
    <w:p w:rsidR="00DD37D0" w:rsidRPr="007C676C" w:rsidRDefault="00DD37D0" w:rsidP="00DD37D0">
      <w:pPr>
        <w:pStyle w:val="subsection"/>
      </w:pPr>
      <w:r w:rsidRPr="007C676C">
        <w:tab/>
        <w:t>(5)</w:t>
      </w:r>
      <w:r w:rsidRPr="007C676C">
        <w:tab/>
        <w:t>If the application for the warrant is made under section</w:t>
      </w:r>
      <w:r w:rsidR="007C676C">
        <w:t> </w:t>
      </w:r>
      <w:r w:rsidRPr="007C676C">
        <w:t>69EHB, this section applies as if:</w:t>
      </w:r>
    </w:p>
    <w:p w:rsidR="00DD37D0" w:rsidRPr="007C676C" w:rsidRDefault="00DD37D0" w:rsidP="00DD37D0">
      <w:pPr>
        <w:pStyle w:val="paragraph"/>
      </w:pPr>
      <w:r w:rsidRPr="007C676C">
        <w:tab/>
        <w:t>(a)</w:t>
      </w:r>
      <w:r w:rsidRPr="007C676C">
        <w:tab/>
      </w:r>
      <w:r w:rsidR="007C676C">
        <w:t>subsection (</w:t>
      </w:r>
      <w:r w:rsidRPr="007C676C">
        <w:t>2) referred to 48 hours rather than 72 hours; and</w:t>
      </w:r>
    </w:p>
    <w:p w:rsidR="00DD37D0" w:rsidRPr="007C676C" w:rsidRDefault="00DD37D0" w:rsidP="00DD37D0">
      <w:pPr>
        <w:pStyle w:val="paragraph"/>
      </w:pPr>
      <w:r w:rsidRPr="007C676C">
        <w:tab/>
        <w:t>(b)</w:t>
      </w:r>
      <w:r w:rsidRPr="007C676C">
        <w:tab/>
      </w:r>
      <w:r w:rsidR="007C676C">
        <w:t>paragraph (</w:t>
      </w:r>
      <w:r w:rsidRPr="007C676C">
        <w:t>4)(j) required the warrant to specify the period for which the warrant is to remain in force, which must not be more than 48 hours.</w:t>
      </w:r>
    </w:p>
    <w:p w:rsidR="00DD37D0" w:rsidRPr="007C676C" w:rsidRDefault="00DD37D0" w:rsidP="00DD37D0">
      <w:pPr>
        <w:pStyle w:val="ActHead5"/>
      </w:pPr>
      <w:bookmarkStart w:id="144" w:name="_Toc417377716"/>
      <w:r w:rsidRPr="007C676C">
        <w:rPr>
          <w:rStyle w:val="CharSectno"/>
        </w:rPr>
        <w:lastRenderedPageBreak/>
        <w:t>69EHB</w:t>
      </w:r>
      <w:r w:rsidRPr="007C676C">
        <w:t xml:space="preserve">  Warrants by telephone, fax etc.</w:t>
      </w:r>
      <w:bookmarkEnd w:id="144"/>
    </w:p>
    <w:p w:rsidR="00DD37D0" w:rsidRPr="007C676C" w:rsidRDefault="00DD37D0" w:rsidP="00DD37D0">
      <w:pPr>
        <w:pStyle w:val="SubsectionHead"/>
      </w:pPr>
      <w:r w:rsidRPr="007C676C">
        <w:t>Application for warrant</w:t>
      </w:r>
    </w:p>
    <w:p w:rsidR="00DD37D0" w:rsidRPr="007C676C" w:rsidRDefault="00DD37D0" w:rsidP="00DD37D0">
      <w:pPr>
        <w:pStyle w:val="subsection"/>
        <w:rPr>
          <w:kern w:val="28"/>
        </w:rPr>
      </w:pPr>
      <w:r w:rsidRPr="007C676C">
        <w:tab/>
        <w:t>(1)</w:t>
      </w:r>
      <w:r w:rsidRPr="007C676C">
        <w:tab/>
        <w:t xml:space="preserve">An inspector may apply to a magistrate </w:t>
      </w:r>
      <w:r w:rsidRPr="007C676C">
        <w:rPr>
          <w:kern w:val="28"/>
        </w:rPr>
        <w:t>by telephone, fax or other electronic means for</w:t>
      </w:r>
      <w:r w:rsidRPr="007C676C">
        <w:t xml:space="preserve"> a warrant</w:t>
      </w:r>
      <w:r w:rsidRPr="007C676C">
        <w:rPr>
          <w:kern w:val="28"/>
        </w:rPr>
        <w:t xml:space="preserve"> in relation to premises:</w:t>
      </w:r>
    </w:p>
    <w:p w:rsidR="00DD37D0" w:rsidRPr="007C676C" w:rsidRDefault="00DD37D0" w:rsidP="00DD37D0">
      <w:pPr>
        <w:pStyle w:val="paragraph"/>
      </w:pPr>
      <w:r w:rsidRPr="007C676C">
        <w:tab/>
        <w:t>(a)</w:t>
      </w:r>
      <w:r w:rsidRPr="007C676C">
        <w:tab/>
        <w:t>in an urgent case; or</w:t>
      </w:r>
    </w:p>
    <w:p w:rsidR="00DD37D0" w:rsidRPr="007C676C" w:rsidRDefault="00DD37D0" w:rsidP="00DD37D0">
      <w:pPr>
        <w:pStyle w:val="paragraph"/>
      </w:pPr>
      <w:r w:rsidRPr="007C676C">
        <w:rPr>
          <w:kern w:val="28"/>
        </w:rPr>
        <w:tab/>
        <w:t>(b)</w:t>
      </w:r>
      <w:r w:rsidRPr="007C676C">
        <w:rPr>
          <w:kern w:val="28"/>
        </w:rPr>
        <w:tab/>
        <w:t xml:space="preserve">if the </w:t>
      </w:r>
      <w:r w:rsidRPr="007C676C">
        <w:t>delay that would occur if an application were made in person would frustrate the effective execution of the warrant.</w:t>
      </w:r>
    </w:p>
    <w:p w:rsidR="00DD37D0" w:rsidRPr="007C676C" w:rsidRDefault="00DD37D0" w:rsidP="00DD37D0">
      <w:pPr>
        <w:pStyle w:val="subsection"/>
        <w:rPr>
          <w:kern w:val="28"/>
        </w:rPr>
      </w:pPr>
      <w:r w:rsidRPr="007C676C">
        <w:rPr>
          <w:kern w:val="28"/>
        </w:rPr>
        <w:tab/>
        <w:t>(2)</w:t>
      </w:r>
      <w:r w:rsidRPr="007C676C">
        <w:rPr>
          <w:kern w:val="28"/>
        </w:rPr>
        <w:tab/>
        <w:t>The magistrate may require communication by voice to the extent that it is practicable in the circumstances.</w:t>
      </w:r>
    </w:p>
    <w:p w:rsidR="00DD37D0" w:rsidRPr="007C676C" w:rsidRDefault="00DD37D0" w:rsidP="00DD37D0">
      <w:pPr>
        <w:pStyle w:val="subsection"/>
        <w:rPr>
          <w:kern w:val="28"/>
        </w:rPr>
      </w:pPr>
      <w:r w:rsidRPr="007C676C">
        <w:rPr>
          <w:kern w:val="28"/>
        </w:rPr>
        <w:tab/>
        <w:t>(3)</w:t>
      </w:r>
      <w:r w:rsidRPr="007C676C">
        <w:rPr>
          <w:kern w:val="28"/>
        </w:rPr>
        <w:tab/>
        <w:t>Before applying for a warrant, the inspector must:</w:t>
      </w:r>
    </w:p>
    <w:p w:rsidR="00DD37D0" w:rsidRPr="007C676C" w:rsidRDefault="00DD37D0" w:rsidP="00DD37D0">
      <w:pPr>
        <w:pStyle w:val="paragraph"/>
        <w:rPr>
          <w:kern w:val="28"/>
        </w:rPr>
      </w:pPr>
      <w:r w:rsidRPr="007C676C">
        <w:rPr>
          <w:kern w:val="28"/>
        </w:rPr>
        <w:tab/>
        <w:t>(a)</w:t>
      </w:r>
      <w:r w:rsidRPr="007C676C">
        <w:rPr>
          <w:kern w:val="28"/>
        </w:rPr>
        <w:tab/>
      </w:r>
      <w:r w:rsidRPr="007C676C">
        <w:t>in the case of a monitoring warrant—</w:t>
      </w:r>
      <w:r w:rsidRPr="007C676C">
        <w:rPr>
          <w:kern w:val="28"/>
        </w:rPr>
        <w:t>prepare an information of the kind mentioned in subsection</w:t>
      </w:r>
      <w:r w:rsidR="007C676C">
        <w:rPr>
          <w:kern w:val="28"/>
        </w:rPr>
        <w:t> </w:t>
      </w:r>
      <w:r w:rsidRPr="007C676C">
        <w:rPr>
          <w:kern w:val="28"/>
        </w:rPr>
        <w:t>69EH(2); and</w:t>
      </w:r>
    </w:p>
    <w:p w:rsidR="00DD37D0" w:rsidRPr="007C676C" w:rsidRDefault="00DD37D0" w:rsidP="00DD37D0">
      <w:pPr>
        <w:pStyle w:val="paragraph"/>
        <w:rPr>
          <w:kern w:val="28"/>
        </w:rPr>
      </w:pPr>
      <w:r w:rsidRPr="007C676C">
        <w:rPr>
          <w:kern w:val="28"/>
        </w:rPr>
        <w:tab/>
        <w:t>(b)</w:t>
      </w:r>
      <w:r w:rsidRPr="007C676C">
        <w:rPr>
          <w:kern w:val="28"/>
        </w:rPr>
        <w:tab/>
      </w:r>
      <w:r w:rsidRPr="007C676C">
        <w:t>in the case of an investigation warrant—</w:t>
      </w:r>
      <w:r w:rsidRPr="007C676C">
        <w:rPr>
          <w:kern w:val="28"/>
        </w:rPr>
        <w:t>prepare an information of the kind mentioned in subsection</w:t>
      </w:r>
      <w:r w:rsidR="007C676C">
        <w:rPr>
          <w:kern w:val="28"/>
        </w:rPr>
        <w:t> </w:t>
      </w:r>
      <w:r w:rsidRPr="007C676C">
        <w:rPr>
          <w:kern w:val="28"/>
        </w:rPr>
        <w:t>69EHA(2);</w:t>
      </w:r>
    </w:p>
    <w:p w:rsidR="00DD37D0" w:rsidRPr="007C676C" w:rsidRDefault="00DD37D0" w:rsidP="00DD37D0">
      <w:pPr>
        <w:pStyle w:val="subsection2"/>
        <w:rPr>
          <w:kern w:val="28"/>
        </w:rPr>
      </w:pPr>
      <w:r w:rsidRPr="007C676C">
        <w:rPr>
          <w:kern w:val="28"/>
        </w:rPr>
        <w:t>in relation to the premises that sets out the grounds on which the warrant is sought. If it is necessary to do so, the inspector may apply for the warrant before the information is sworn or affirmed.</w:t>
      </w:r>
    </w:p>
    <w:p w:rsidR="00DD37D0" w:rsidRPr="007C676C" w:rsidRDefault="00DD37D0" w:rsidP="00DD37D0">
      <w:pPr>
        <w:pStyle w:val="SubsectionHead"/>
        <w:rPr>
          <w:kern w:val="28"/>
        </w:rPr>
      </w:pPr>
      <w:r w:rsidRPr="007C676C">
        <w:rPr>
          <w:kern w:val="28"/>
        </w:rPr>
        <w:t>Magistrate may complete and sign warrant</w:t>
      </w:r>
    </w:p>
    <w:p w:rsidR="00DD37D0" w:rsidRPr="007C676C" w:rsidRDefault="00DD37D0" w:rsidP="00DD37D0">
      <w:pPr>
        <w:pStyle w:val="subsection"/>
        <w:rPr>
          <w:kern w:val="28"/>
        </w:rPr>
      </w:pPr>
      <w:r w:rsidRPr="007C676C">
        <w:rPr>
          <w:kern w:val="28"/>
        </w:rPr>
        <w:tab/>
        <w:t>(4)</w:t>
      </w:r>
      <w:r w:rsidRPr="007C676C">
        <w:rPr>
          <w:kern w:val="28"/>
        </w:rPr>
        <w:tab/>
        <w:t>The magistrate may complete and sign the same warrant that would have been issued under section</w:t>
      </w:r>
      <w:r w:rsidR="007C676C">
        <w:rPr>
          <w:kern w:val="28"/>
        </w:rPr>
        <w:t> </w:t>
      </w:r>
      <w:r w:rsidRPr="007C676C">
        <w:rPr>
          <w:kern w:val="28"/>
        </w:rPr>
        <w:t>69EH or 69EHA if the magistrate is satisfied that there are reasonable grounds for doing so:</w:t>
      </w:r>
    </w:p>
    <w:p w:rsidR="00DD37D0" w:rsidRPr="007C676C" w:rsidRDefault="00DD37D0" w:rsidP="00DD37D0">
      <w:pPr>
        <w:pStyle w:val="paragraph"/>
        <w:rPr>
          <w:kern w:val="28"/>
        </w:rPr>
      </w:pPr>
      <w:r w:rsidRPr="007C676C">
        <w:rPr>
          <w:kern w:val="28"/>
        </w:rPr>
        <w:tab/>
        <w:t>(a)</w:t>
      </w:r>
      <w:r w:rsidRPr="007C676C">
        <w:rPr>
          <w:kern w:val="28"/>
        </w:rPr>
        <w:tab/>
        <w:t>after considering the terms of the information; and</w:t>
      </w:r>
    </w:p>
    <w:p w:rsidR="00DD37D0" w:rsidRPr="007C676C" w:rsidRDefault="00DD37D0" w:rsidP="00DD37D0">
      <w:pPr>
        <w:pStyle w:val="paragraph"/>
        <w:rPr>
          <w:kern w:val="28"/>
        </w:rPr>
      </w:pPr>
      <w:r w:rsidRPr="007C676C">
        <w:rPr>
          <w:kern w:val="28"/>
        </w:rPr>
        <w:tab/>
        <w:t>(b)</w:t>
      </w:r>
      <w:r w:rsidRPr="007C676C">
        <w:rPr>
          <w:kern w:val="28"/>
        </w:rPr>
        <w:tab/>
        <w:t>after receiving such further information (if any) as the magistrate requires concerning the grounds on which the issue of the warrant is being sought.</w:t>
      </w:r>
    </w:p>
    <w:p w:rsidR="00DD37D0" w:rsidRPr="007C676C" w:rsidRDefault="00DD37D0" w:rsidP="00DD37D0">
      <w:pPr>
        <w:pStyle w:val="subsection"/>
        <w:rPr>
          <w:kern w:val="28"/>
        </w:rPr>
      </w:pPr>
      <w:r w:rsidRPr="007C676C">
        <w:rPr>
          <w:kern w:val="28"/>
        </w:rPr>
        <w:tab/>
        <w:t>(5)</w:t>
      </w:r>
      <w:r w:rsidRPr="007C676C">
        <w:rPr>
          <w:kern w:val="28"/>
        </w:rPr>
        <w:tab/>
        <w:t xml:space="preserve">After completing and signing the warrant, the magistrate </w:t>
      </w:r>
      <w:r w:rsidRPr="007C676C">
        <w:t>must inform the inspector, by telephone, fax or other electronic means, of</w:t>
      </w:r>
      <w:r w:rsidRPr="007C676C">
        <w:rPr>
          <w:kern w:val="28"/>
        </w:rPr>
        <w:t>:</w:t>
      </w:r>
    </w:p>
    <w:p w:rsidR="00DD37D0" w:rsidRPr="007C676C" w:rsidRDefault="00DD37D0" w:rsidP="00DD37D0">
      <w:pPr>
        <w:pStyle w:val="paragraph"/>
      </w:pPr>
      <w:r w:rsidRPr="007C676C">
        <w:tab/>
        <w:t>(a)</w:t>
      </w:r>
      <w:r w:rsidRPr="007C676C">
        <w:tab/>
        <w:t>the terms of the warrant; and</w:t>
      </w:r>
    </w:p>
    <w:p w:rsidR="00DD37D0" w:rsidRPr="007C676C" w:rsidRDefault="00DD37D0" w:rsidP="00DD37D0">
      <w:pPr>
        <w:pStyle w:val="paragraph"/>
      </w:pPr>
      <w:r w:rsidRPr="007C676C">
        <w:tab/>
        <w:t>(b)</w:t>
      </w:r>
      <w:r w:rsidRPr="007C676C">
        <w:tab/>
        <w:t>the day and time the warrant was signed.</w:t>
      </w:r>
    </w:p>
    <w:p w:rsidR="00DD37D0" w:rsidRPr="007C676C" w:rsidRDefault="00DD37D0" w:rsidP="00DD37D0">
      <w:pPr>
        <w:pStyle w:val="SubsectionHead"/>
      </w:pPr>
      <w:r w:rsidRPr="007C676C">
        <w:lastRenderedPageBreak/>
        <w:t>Obligations on inspector</w:t>
      </w:r>
    </w:p>
    <w:p w:rsidR="00DD37D0" w:rsidRPr="007C676C" w:rsidRDefault="00DD37D0" w:rsidP="00DD37D0">
      <w:pPr>
        <w:pStyle w:val="subsection"/>
        <w:rPr>
          <w:kern w:val="28"/>
        </w:rPr>
      </w:pPr>
      <w:r w:rsidRPr="007C676C">
        <w:rPr>
          <w:kern w:val="28"/>
        </w:rPr>
        <w:tab/>
        <w:t>(6)</w:t>
      </w:r>
      <w:r w:rsidRPr="007C676C">
        <w:rPr>
          <w:kern w:val="28"/>
        </w:rPr>
        <w:tab/>
        <w:t xml:space="preserve">The </w:t>
      </w:r>
      <w:r w:rsidRPr="007C676C">
        <w:t>inspector</w:t>
      </w:r>
      <w:r w:rsidRPr="007C676C">
        <w:rPr>
          <w:kern w:val="28"/>
        </w:rPr>
        <w:t xml:space="preserve"> must then do the following:</w:t>
      </w:r>
    </w:p>
    <w:p w:rsidR="00DD37D0" w:rsidRPr="007C676C" w:rsidRDefault="00DD37D0" w:rsidP="00DD37D0">
      <w:pPr>
        <w:pStyle w:val="paragraph"/>
        <w:rPr>
          <w:kern w:val="28"/>
        </w:rPr>
      </w:pPr>
      <w:r w:rsidRPr="007C676C">
        <w:rPr>
          <w:kern w:val="28"/>
        </w:rPr>
        <w:tab/>
        <w:t>(a)</w:t>
      </w:r>
      <w:r w:rsidRPr="007C676C">
        <w:rPr>
          <w:kern w:val="28"/>
        </w:rPr>
        <w:tab/>
        <w:t>complete and sign a form of warrant in the same terms as the warrant completed and signed by the magistrate;</w:t>
      </w:r>
    </w:p>
    <w:p w:rsidR="00DD37D0" w:rsidRPr="007C676C" w:rsidRDefault="00DD37D0" w:rsidP="00DD37D0">
      <w:pPr>
        <w:pStyle w:val="paragraph"/>
      </w:pPr>
      <w:r w:rsidRPr="007C676C">
        <w:rPr>
          <w:kern w:val="28"/>
        </w:rPr>
        <w:tab/>
        <w:t>(b)</w:t>
      </w:r>
      <w:r w:rsidRPr="007C676C">
        <w:rPr>
          <w:kern w:val="28"/>
        </w:rPr>
        <w:tab/>
      </w:r>
      <w:r w:rsidRPr="007C676C">
        <w:t>state on the form the following:</w:t>
      </w:r>
    </w:p>
    <w:p w:rsidR="00DD37D0" w:rsidRPr="007C676C" w:rsidRDefault="00DD37D0" w:rsidP="00DD37D0">
      <w:pPr>
        <w:pStyle w:val="paragraphsub"/>
      </w:pPr>
      <w:r w:rsidRPr="007C676C">
        <w:tab/>
        <w:t>(i)</w:t>
      </w:r>
      <w:r w:rsidRPr="007C676C">
        <w:tab/>
        <w:t>the name of the magistrate;</w:t>
      </w:r>
    </w:p>
    <w:p w:rsidR="00DD37D0" w:rsidRPr="007C676C" w:rsidRDefault="00DD37D0" w:rsidP="00DD37D0">
      <w:pPr>
        <w:pStyle w:val="paragraphsub"/>
      </w:pPr>
      <w:r w:rsidRPr="007C676C">
        <w:tab/>
        <w:t>(ii)</w:t>
      </w:r>
      <w:r w:rsidRPr="007C676C">
        <w:tab/>
        <w:t>the day and time the warrant was signed by the magistrate;</w:t>
      </w:r>
    </w:p>
    <w:p w:rsidR="00DD37D0" w:rsidRPr="007C676C" w:rsidRDefault="00DD37D0" w:rsidP="00DD37D0">
      <w:pPr>
        <w:pStyle w:val="paragraph"/>
        <w:rPr>
          <w:kern w:val="28"/>
        </w:rPr>
      </w:pPr>
      <w:r w:rsidRPr="007C676C">
        <w:rPr>
          <w:kern w:val="28"/>
        </w:rPr>
        <w:tab/>
        <w:t>(c)</w:t>
      </w:r>
      <w:r w:rsidRPr="007C676C">
        <w:rPr>
          <w:kern w:val="28"/>
        </w:rPr>
        <w:tab/>
        <w:t>send the following to the magistrate:</w:t>
      </w:r>
    </w:p>
    <w:p w:rsidR="00DD37D0" w:rsidRPr="007C676C" w:rsidRDefault="00DD37D0" w:rsidP="00DD37D0">
      <w:pPr>
        <w:pStyle w:val="paragraphsub"/>
      </w:pPr>
      <w:r w:rsidRPr="007C676C">
        <w:tab/>
        <w:t>(i)</w:t>
      </w:r>
      <w:r w:rsidRPr="007C676C">
        <w:tab/>
        <w:t>the form of warrant completed by the inspector;</w:t>
      </w:r>
    </w:p>
    <w:p w:rsidR="00DD37D0" w:rsidRPr="007C676C" w:rsidRDefault="00DD37D0" w:rsidP="00DD37D0">
      <w:pPr>
        <w:pStyle w:val="paragraphsub"/>
      </w:pPr>
      <w:r w:rsidRPr="007C676C">
        <w:tab/>
        <w:t>(ii)</w:t>
      </w:r>
      <w:r w:rsidRPr="007C676C">
        <w:tab/>
        <w:t xml:space="preserve">the information referred to in </w:t>
      </w:r>
      <w:r w:rsidR="007C676C">
        <w:t>subsection (</w:t>
      </w:r>
      <w:r w:rsidRPr="007C676C">
        <w:t>3), which must have been duly sworn or affirmed.</w:t>
      </w:r>
    </w:p>
    <w:p w:rsidR="00DD37D0" w:rsidRPr="007C676C" w:rsidRDefault="00DD37D0" w:rsidP="00DD37D0">
      <w:pPr>
        <w:pStyle w:val="subsection"/>
        <w:rPr>
          <w:kern w:val="28"/>
        </w:rPr>
      </w:pPr>
      <w:r w:rsidRPr="007C676C">
        <w:rPr>
          <w:kern w:val="28"/>
        </w:rPr>
        <w:tab/>
        <w:t>(7)</w:t>
      </w:r>
      <w:r w:rsidRPr="007C676C">
        <w:rPr>
          <w:kern w:val="28"/>
        </w:rPr>
        <w:tab/>
        <w:t xml:space="preserve">The </w:t>
      </w:r>
      <w:r w:rsidRPr="007C676C">
        <w:t>inspector</w:t>
      </w:r>
      <w:r w:rsidRPr="007C676C">
        <w:rPr>
          <w:kern w:val="28"/>
        </w:rPr>
        <w:t xml:space="preserve"> must comply with </w:t>
      </w:r>
      <w:r w:rsidR="007C676C">
        <w:rPr>
          <w:kern w:val="28"/>
        </w:rPr>
        <w:t>paragraph (</w:t>
      </w:r>
      <w:r w:rsidRPr="007C676C">
        <w:rPr>
          <w:kern w:val="28"/>
        </w:rPr>
        <w:t>6)(c) by the end of the day after the earlier of the following:</w:t>
      </w:r>
    </w:p>
    <w:p w:rsidR="00DD37D0" w:rsidRPr="007C676C" w:rsidRDefault="00DD37D0" w:rsidP="00DD37D0">
      <w:pPr>
        <w:pStyle w:val="paragraph"/>
        <w:rPr>
          <w:kern w:val="28"/>
        </w:rPr>
      </w:pPr>
      <w:r w:rsidRPr="007C676C">
        <w:rPr>
          <w:kern w:val="28"/>
        </w:rPr>
        <w:tab/>
        <w:t>(a)</w:t>
      </w:r>
      <w:r w:rsidRPr="007C676C">
        <w:rPr>
          <w:kern w:val="28"/>
        </w:rPr>
        <w:tab/>
        <w:t>the day the warrant ceases to be in force;</w:t>
      </w:r>
    </w:p>
    <w:p w:rsidR="00DD37D0" w:rsidRPr="007C676C" w:rsidRDefault="00DD37D0" w:rsidP="00DD37D0">
      <w:pPr>
        <w:pStyle w:val="paragraph"/>
        <w:rPr>
          <w:kern w:val="28"/>
        </w:rPr>
      </w:pPr>
      <w:r w:rsidRPr="007C676C">
        <w:rPr>
          <w:kern w:val="28"/>
        </w:rPr>
        <w:tab/>
        <w:t>(b)</w:t>
      </w:r>
      <w:r w:rsidRPr="007C676C">
        <w:rPr>
          <w:kern w:val="28"/>
        </w:rPr>
        <w:tab/>
        <w:t>the day the warrant is executed.</w:t>
      </w:r>
    </w:p>
    <w:p w:rsidR="00DD37D0" w:rsidRPr="007C676C" w:rsidRDefault="00DD37D0" w:rsidP="00DD37D0">
      <w:pPr>
        <w:pStyle w:val="SubsectionHead"/>
      </w:pPr>
      <w:r w:rsidRPr="007C676C">
        <w:t>Magistrate to attach documents together</w:t>
      </w:r>
    </w:p>
    <w:p w:rsidR="00DD37D0" w:rsidRPr="007C676C" w:rsidRDefault="00DD37D0" w:rsidP="00DD37D0">
      <w:pPr>
        <w:pStyle w:val="subsection"/>
      </w:pPr>
      <w:r w:rsidRPr="007C676C">
        <w:tab/>
        <w:t>(8)</w:t>
      </w:r>
      <w:r w:rsidRPr="007C676C">
        <w:tab/>
        <w:t xml:space="preserve">The magistrate must attach the documents provided under </w:t>
      </w:r>
      <w:r w:rsidR="007C676C">
        <w:t>paragraph (</w:t>
      </w:r>
      <w:r w:rsidRPr="007C676C">
        <w:t>6)(c) to the warrant signed by the magistrate.</w:t>
      </w:r>
    </w:p>
    <w:p w:rsidR="00DD37D0" w:rsidRPr="007C676C" w:rsidRDefault="00DD37D0" w:rsidP="00DD37D0">
      <w:pPr>
        <w:pStyle w:val="ActHead5"/>
      </w:pPr>
      <w:bookmarkStart w:id="145" w:name="_Toc417377717"/>
      <w:r w:rsidRPr="007C676C">
        <w:rPr>
          <w:rStyle w:val="CharSectno"/>
        </w:rPr>
        <w:t>69EHC</w:t>
      </w:r>
      <w:r w:rsidRPr="007C676C">
        <w:t xml:space="preserve">  Authority of warrant</w:t>
      </w:r>
      <w:bookmarkEnd w:id="145"/>
    </w:p>
    <w:p w:rsidR="00DD37D0" w:rsidRPr="007C676C" w:rsidRDefault="00DD37D0" w:rsidP="00DD37D0">
      <w:pPr>
        <w:pStyle w:val="subsection"/>
        <w:rPr>
          <w:kern w:val="28"/>
        </w:rPr>
      </w:pPr>
      <w:r w:rsidRPr="007C676C">
        <w:rPr>
          <w:kern w:val="28"/>
        </w:rPr>
        <w:tab/>
        <w:t>(1)</w:t>
      </w:r>
      <w:r w:rsidRPr="007C676C">
        <w:rPr>
          <w:kern w:val="28"/>
        </w:rPr>
        <w:tab/>
        <w:t>A form of warrant duly completed under subsection</w:t>
      </w:r>
      <w:r w:rsidR="007C676C">
        <w:rPr>
          <w:kern w:val="28"/>
        </w:rPr>
        <w:t> </w:t>
      </w:r>
      <w:r w:rsidRPr="007C676C">
        <w:rPr>
          <w:kern w:val="28"/>
        </w:rPr>
        <w:t>69EHB(6) is authority for the same powers as are authorised by the warrant signed by the magistrate under subsection</w:t>
      </w:r>
      <w:r w:rsidR="007C676C">
        <w:rPr>
          <w:kern w:val="28"/>
        </w:rPr>
        <w:t> </w:t>
      </w:r>
      <w:r w:rsidRPr="007C676C">
        <w:rPr>
          <w:kern w:val="28"/>
        </w:rPr>
        <w:t>69EHB(4).</w:t>
      </w:r>
    </w:p>
    <w:p w:rsidR="00DD37D0" w:rsidRPr="007C676C" w:rsidRDefault="00DD37D0" w:rsidP="00DD37D0">
      <w:pPr>
        <w:pStyle w:val="subsection"/>
        <w:rPr>
          <w:kern w:val="28"/>
        </w:rPr>
      </w:pPr>
      <w:r w:rsidRPr="007C676C">
        <w:rPr>
          <w:kern w:val="28"/>
        </w:rPr>
        <w:tab/>
        <w:t>(2)</w:t>
      </w:r>
      <w:r w:rsidRPr="007C676C">
        <w:rPr>
          <w:kern w:val="28"/>
        </w:rPr>
        <w:tab/>
        <w:t>In any proceedings, a court is to assume (unless the contrary is proved) that an exercise of power was not authorised by a warrant under section</w:t>
      </w:r>
      <w:r w:rsidR="007C676C">
        <w:rPr>
          <w:kern w:val="28"/>
        </w:rPr>
        <w:t> </w:t>
      </w:r>
      <w:r w:rsidRPr="007C676C">
        <w:rPr>
          <w:kern w:val="28"/>
        </w:rPr>
        <w:t>69EHB if:</w:t>
      </w:r>
    </w:p>
    <w:p w:rsidR="00DD37D0" w:rsidRPr="007C676C" w:rsidRDefault="00DD37D0" w:rsidP="00DD37D0">
      <w:pPr>
        <w:pStyle w:val="paragraph"/>
        <w:rPr>
          <w:kern w:val="28"/>
        </w:rPr>
      </w:pPr>
      <w:r w:rsidRPr="007C676C">
        <w:rPr>
          <w:kern w:val="28"/>
        </w:rPr>
        <w:tab/>
        <w:t>(a)</w:t>
      </w:r>
      <w:r w:rsidRPr="007C676C">
        <w:rPr>
          <w:kern w:val="28"/>
        </w:rPr>
        <w:tab/>
        <w:t>it is material, in those proceedings, for the court to be satisfied that the exercise of power was authorised by that section; and</w:t>
      </w:r>
    </w:p>
    <w:p w:rsidR="00DD37D0" w:rsidRPr="007C676C" w:rsidRDefault="00DD37D0" w:rsidP="00DD37D0">
      <w:pPr>
        <w:pStyle w:val="paragraph"/>
        <w:rPr>
          <w:kern w:val="28"/>
        </w:rPr>
      </w:pPr>
      <w:r w:rsidRPr="007C676C">
        <w:rPr>
          <w:kern w:val="28"/>
        </w:rPr>
        <w:tab/>
        <w:t>(b)</w:t>
      </w:r>
      <w:r w:rsidRPr="007C676C">
        <w:rPr>
          <w:kern w:val="28"/>
        </w:rPr>
        <w:tab/>
        <w:t>the warrant signed by the inspector authorising the exercise of the power is not produced in evidence.</w:t>
      </w:r>
    </w:p>
    <w:p w:rsidR="00DD37D0" w:rsidRPr="007C676C" w:rsidRDefault="00DD37D0" w:rsidP="00DD37D0">
      <w:pPr>
        <w:pStyle w:val="ActHead5"/>
      </w:pPr>
      <w:bookmarkStart w:id="146" w:name="_Toc417377718"/>
      <w:r w:rsidRPr="007C676C">
        <w:rPr>
          <w:rStyle w:val="CharSectno"/>
        </w:rPr>
        <w:lastRenderedPageBreak/>
        <w:t>69EHD</w:t>
      </w:r>
      <w:r w:rsidRPr="007C676C">
        <w:t xml:space="preserve">  Offence relating to warrants by telephone, fax etc.</w:t>
      </w:r>
      <w:bookmarkEnd w:id="146"/>
    </w:p>
    <w:p w:rsidR="00DD37D0" w:rsidRPr="007C676C" w:rsidRDefault="00DD37D0" w:rsidP="00DD37D0">
      <w:pPr>
        <w:pStyle w:val="subsection"/>
        <w:rPr>
          <w:kern w:val="28"/>
        </w:rPr>
      </w:pPr>
      <w:r w:rsidRPr="007C676C">
        <w:rPr>
          <w:kern w:val="28"/>
        </w:rPr>
        <w:tab/>
      </w:r>
      <w:r w:rsidRPr="007C676C">
        <w:rPr>
          <w:kern w:val="28"/>
        </w:rPr>
        <w:tab/>
        <w:t>An inspector must not:</w:t>
      </w:r>
    </w:p>
    <w:p w:rsidR="00DD37D0" w:rsidRPr="007C676C" w:rsidRDefault="00DD37D0" w:rsidP="00DD37D0">
      <w:pPr>
        <w:pStyle w:val="paragraph"/>
        <w:rPr>
          <w:kern w:val="28"/>
        </w:rPr>
      </w:pPr>
      <w:r w:rsidRPr="007C676C">
        <w:rPr>
          <w:kern w:val="28"/>
        </w:rPr>
        <w:tab/>
        <w:t>(a)</w:t>
      </w:r>
      <w:r w:rsidRPr="007C676C">
        <w:rPr>
          <w:kern w:val="28"/>
        </w:rPr>
        <w:tab/>
        <w:t>state in a document that purports to be a form of warrant under section</w:t>
      </w:r>
      <w:r w:rsidR="007C676C">
        <w:rPr>
          <w:kern w:val="28"/>
        </w:rPr>
        <w:t> </w:t>
      </w:r>
      <w:r w:rsidRPr="007C676C">
        <w:rPr>
          <w:kern w:val="28"/>
        </w:rPr>
        <w:t>69EHB the name of a magistrate unless that magistrate signed the warrant; or</w:t>
      </w:r>
    </w:p>
    <w:p w:rsidR="00DD37D0" w:rsidRPr="007C676C" w:rsidRDefault="00DD37D0" w:rsidP="00DD37D0">
      <w:pPr>
        <w:pStyle w:val="paragraph"/>
        <w:rPr>
          <w:kern w:val="28"/>
        </w:rPr>
      </w:pPr>
      <w:r w:rsidRPr="007C676C">
        <w:rPr>
          <w:kern w:val="28"/>
        </w:rPr>
        <w:tab/>
        <w:t>(b)</w:t>
      </w:r>
      <w:r w:rsidRPr="007C676C">
        <w:rPr>
          <w:kern w:val="28"/>
        </w:rPr>
        <w:tab/>
        <w:t>state on a form of warrant under that section a matter that, to the inspector’s knowledge, departs in a material particular from the terms of the warrant signed by the magistrate under that section; or</w:t>
      </w:r>
    </w:p>
    <w:p w:rsidR="00DD37D0" w:rsidRPr="007C676C" w:rsidRDefault="00DD37D0" w:rsidP="00DD37D0">
      <w:pPr>
        <w:pStyle w:val="paragraph"/>
        <w:rPr>
          <w:kern w:val="28"/>
        </w:rPr>
      </w:pPr>
      <w:r w:rsidRPr="007C676C">
        <w:rPr>
          <w:kern w:val="28"/>
        </w:rPr>
        <w:tab/>
        <w:t>(c)</w:t>
      </w:r>
      <w:r w:rsidRPr="007C676C">
        <w:rPr>
          <w:kern w:val="28"/>
        </w:rPr>
        <w:tab/>
        <w:t>purport to execute, or present to another person, a document that purports to be a form of warrant under that section that the inspector knows departs in a material particular from the terms of a warrant signed by a magistrate under that section; or</w:t>
      </w:r>
    </w:p>
    <w:p w:rsidR="00DD37D0" w:rsidRPr="007C676C" w:rsidRDefault="00DD37D0" w:rsidP="00DD37D0">
      <w:pPr>
        <w:pStyle w:val="paragraph"/>
        <w:rPr>
          <w:kern w:val="28"/>
        </w:rPr>
      </w:pPr>
      <w:r w:rsidRPr="007C676C">
        <w:rPr>
          <w:kern w:val="28"/>
        </w:rPr>
        <w:tab/>
        <w:t>(d)</w:t>
      </w:r>
      <w:r w:rsidRPr="007C676C">
        <w:rPr>
          <w:kern w:val="28"/>
        </w:rPr>
        <w:tab/>
        <w:t>purport to execute, or present to another person, a document that purports to be a form of warrant under that section where the inspector knows that no warrant in the terms of the form of warrant has been completed and signed by a magistrate; or</w:t>
      </w:r>
    </w:p>
    <w:p w:rsidR="00DD37D0" w:rsidRPr="007C676C" w:rsidRDefault="00DD37D0" w:rsidP="00DD37D0">
      <w:pPr>
        <w:pStyle w:val="paragraph"/>
        <w:rPr>
          <w:kern w:val="28"/>
        </w:rPr>
      </w:pPr>
      <w:r w:rsidRPr="007C676C">
        <w:rPr>
          <w:kern w:val="28"/>
        </w:rPr>
        <w:tab/>
        <w:t>(e)</w:t>
      </w:r>
      <w:r w:rsidRPr="007C676C">
        <w:rPr>
          <w:kern w:val="28"/>
        </w:rPr>
        <w:tab/>
        <w:t>give to a magistrate a form of warrant under that section that is not the form of warrant that the inspector purported to execute.</w:t>
      </w:r>
    </w:p>
    <w:p w:rsidR="00DD37D0" w:rsidRPr="007C676C" w:rsidRDefault="00DD37D0" w:rsidP="00DD37D0">
      <w:pPr>
        <w:pStyle w:val="Penalty"/>
        <w:rPr>
          <w:kern w:val="28"/>
        </w:rPr>
      </w:pPr>
      <w:r w:rsidRPr="007C676C">
        <w:rPr>
          <w:kern w:val="28"/>
        </w:rPr>
        <w:t>Penalty:</w:t>
      </w:r>
      <w:r w:rsidRPr="007C676C">
        <w:rPr>
          <w:kern w:val="28"/>
        </w:rPr>
        <w:tab/>
        <w:t>Imprisonment for 2 years.</w:t>
      </w:r>
    </w:p>
    <w:p w:rsidR="00DD37D0" w:rsidRPr="007C676C" w:rsidRDefault="00DD37D0" w:rsidP="009F2FF8">
      <w:pPr>
        <w:pStyle w:val="ActHead3"/>
        <w:pageBreakBefore/>
      </w:pPr>
      <w:bookmarkStart w:id="147" w:name="_Toc417377719"/>
      <w:r w:rsidRPr="007C676C">
        <w:rPr>
          <w:rStyle w:val="CharDivNo"/>
        </w:rPr>
        <w:lastRenderedPageBreak/>
        <w:t>Division</w:t>
      </w:r>
      <w:r w:rsidR="007C676C" w:rsidRPr="007C676C">
        <w:rPr>
          <w:rStyle w:val="CharDivNo"/>
        </w:rPr>
        <w:t> </w:t>
      </w:r>
      <w:r w:rsidRPr="007C676C">
        <w:rPr>
          <w:rStyle w:val="CharDivNo"/>
        </w:rPr>
        <w:t>8</w:t>
      </w:r>
      <w:r w:rsidRPr="007C676C">
        <w:t>—</w:t>
      </w:r>
      <w:r w:rsidRPr="007C676C">
        <w:rPr>
          <w:rStyle w:val="CharDivText"/>
        </w:rPr>
        <w:t>Powers of magistrates</w:t>
      </w:r>
      <w:bookmarkEnd w:id="147"/>
    </w:p>
    <w:p w:rsidR="00DD37D0" w:rsidRPr="007C676C" w:rsidRDefault="00DD37D0" w:rsidP="00DD37D0">
      <w:pPr>
        <w:pStyle w:val="ActHead5"/>
      </w:pPr>
      <w:bookmarkStart w:id="148" w:name="_Toc417377720"/>
      <w:r w:rsidRPr="007C676C">
        <w:rPr>
          <w:rStyle w:val="CharSectno"/>
        </w:rPr>
        <w:t>69EI</w:t>
      </w:r>
      <w:r w:rsidRPr="007C676C">
        <w:t xml:space="preserve">  Powers of issuing officers</w:t>
      </w:r>
      <w:bookmarkEnd w:id="148"/>
    </w:p>
    <w:p w:rsidR="00DD37D0" w:rsidRPr="007C676C" w:rsidRDefault="00DD37D0" w:rsidP="00DD37D0">
      <w:pPr>
        <w:pStyle w:val="SubsectionHead"/>
      </w:pPr>
      <w:r w:rsidRPr="007C676C">
        <w:t>Powers conferred personally</w:t>
      </w:r>
    </w:p>
    <w:p w:rsidR="00DD37D0" w:rsidRPr="007C676C" w:rsidRDefault="00DD37D0" w:rsidP="00DD37D0">
      <w:pPr>
        <w:pStyle w:val="subsection"/>
      </w:pPr>
      <w:r w:rsidRPr="007C676C">
        <w:tab/>
        <w:t>(1)</w:t>
      </w:r>
      <w:r w:rsidRPr="007C676C">
        <w:tab/>
        <w:t>A power conferred on a magistrate by this Part is conferred on the magistrate:</w:t>
      </w:r>
    </w:p>
    <w:p w:rsidR="00DD37D0" w:rsidRPr="007C676C" w:rsidRDefault="00DD37D0" w:rsidP="00DD37D0">
      <w:pPr>
        <w:pStyle w:val="paragraph"/>
      </w:pPr>
      <w:r w:rsidRPr="007C676C">
        <w:tab/>
        <w:t>(a)</w:t>
      </w:r>
      <w:r w:rsidRPr="007C676C">
        <w:tab/>
        <w:t>in a personal capacity; and</w:t>
      </w:r>
    </w:p>
    <w:p w:rsidR="00DD37D0" w:rsidRPr="007C676C" w:rsidRDefault="00DD37D0" w:rsidP="00DD37D0">
      <w:pPr>
        <w:pStyle w:val="paragraph"/>
      </w:pPr>
      <w:r w:rsidRPr="007C676C">
        <w:tab/>
        <w:t>(b)</w:t>
      </w:r>
      <w:r w:rsidRPr="007C676C">
        <w:tab/>
        <w:t>not as a court or a member of a court.</w:t>
      </w:r>
    </w:p>
    <w:p w:rsidR="00DD37D0" w:rsidRPr="007C676C" w:rsidRDefault="00DD37D0" w:rsidP="00DD37D0">
      <w:pPr>
        <w:pStyle w:val="SubsectionHead"/>
      </w:pPr>
      <w:r w:rsidRPr="007C676C">
        <w:t>Powers need not be accepted</w:t>
      </w:r>
    </w:p>
    <w:p w:rsidR="00DD37D0" w:rsidRPr="007C676C" w:rsidRDefault="00DD37D0" w:rsidP="00DD37D0">
      <w:pPr>
        <w:pStyle w:val="subsection"/>
      </w:pPr>
      <w:r w:rsidRPr="007C676C">
        <w:tab/>
        <w:t>(2)</w:t>
      </w:r>
      <w:r w:rsidRPr="007C676C">
        <w:tab/>
        <w:t>The magistrate need not accept the power conferred.</w:t>
      </w:r>
    </w:p>
    <w:p w:rsidR="00DD37D0" w:rsidRPr="007C676C" w:rsidRDefault="00DD37D0" w:rsidP="00DD37D0">
      <w:pPr>
        <w:pStyle w:val="SubsectionHead"/>
      </w:pPr>
      <w:r w:rsidRPr="007C676C">
        <w:t>Protection and immunity</w:t>
      </w:r>
    </w:p>
    <w:p w:rsidR="00DD37D0" w:rsidRPr="007C676C" w:rsidRDefault="00DD37D0" w:rsidP="00DD37D0">
      <w:pPr>
        <w:pStyle w:val="subsection"/>
      </w:pPr>
      <w:r w:rsidRPr="007C676C">
        <w:tab/>
        <w:t>(3)</w:t>
      </w:r>
      <w:r w:rsidRPr="007C676C">
        <w:tab/>
        <w:t>A magistrate exercising a power conferred by this Part has the same protection and immunity as if the magistrate were exercising the power:</w:t>
      </w:r>
    </w:p>
    <w:p w:rsidR="00DD37D0" w:rsidRPr="007C676C" w:rsidRDefault="00DD37D0" w:rsidP="00DD37D0">
      <w:pPr>
        <w:pStyle w:val="paragraph"/>
      </w:pPr>
      <w:r w:rsidRPr="007C676C">
        <w:tab/>
        <w:t>(a)</w:t>
      </w:r>
      <w:r w:rsidRPr="007C676C">
        <w:tab/>
        <w:t>as the court of which the magistrate is a member; or</w:t>
      </w:r>
    </w:p>
    <w:p w:rsidR="00DD37D0" w:rsidRPr="007C676C" w:rsidRDefault="00DD37D0" w:rsidP="00DD37D0">
      <w:pPr>
        <w:pStyle w:val="paragraph"/>
      </w:pPr>
      <w:r w:rsidRPr="007C676C">
        <w:tab/>
        <w:t>(b)</w:t>
      </w:r>
      <w:r w:rsidRPr="007C676C">
        <w:tab/>
        <w:t>as a member of the court of which the magistrate is a member.</w:t>
      </w:r>
    </w:p>
    <w:p w:rsidR="00071417" w:rsidRPr="007C676C" w:rsidRDefault="00071417" w:rsidP="00725E52">
      <w:pPr>
        <w:pStyle w:val="ActHead2"/>
        <w:pageBreakBefore/>
      </w:pPr>
      <w:bookmarkStart w:id="149" w:name="_Toc417377721"/>
      <w:r w:rsidRPr="007C676C">
        <w:rPr>
          <w:rStyle w:val="CharPartNo"/>
        </w:rPr>
        <w:lastRenderedPageBreak/>
        <w:t>Part</w:t>
      </w:r>
      <w:r w:rsidR="007C676C" w:rsidRPr="007C676C">
        <w:rPr>
          <w:rStyle w:val="CharPartNo"/>
        </w:rPr>
        <w:t> </w:t>
      </w:r>
      <w:r w:rsidRPr="007C676C">
        <w:rPr>
          <w:rStyle w:val="CharPartNo"/>
        </w:rPr>
        <w:t>7AB</w:t>
      </w:r>
      <w:r w:rsidRPr="007C676C">
        <w:t>—</w:t>
      </w:r>
      <w:r w:rsidRPr="007C676C">
        <w:rPr>
          <w:rStyle w:val="CharPartText"/>
        </w:rPr>
        <w:t>Enforcement</w:t>
      </w:r>
      <w:bookmarkEnd w:id="149"/>
    </w:p>
    <w:p w:rsidR="00071417" w:rsidRPr="007C676C" w:rsidRDefault="00071417" w:rsidP="00071417">
      <w:pPr>
        <w:pStyle w:val="ActHead3"/>
      </w:pPr>
      <w:bookmarkStart w:id="150" w:name="_Toc417377722"/>
      <w:r w:rsidRPr="007C676C">
        <w:rPr>
          <w:rStyle w:val="CharDivNo"/>
        </w:rPr>
        <w:t>Division</w:t>
      </w:r>
      <w:r w:rsidR="007C676C" w:rsidRPr="007C676C">
        <w:rPr>
          <w:rStyle w:val="CharDivNo"/>
        </w:rPr>
        <w:t> </w:t>
      </w:r>
      <w:r w:rsidRPr="007C676C">
        <w:rPr>
          <w:rStyle w:val="CharDivNo"/>
        </w:rPr>
        <w:t>1</w:t>
      </w:r>
      <w:r w:rsidRPr="007C676C">
        <w:t>—</w:t>
      </w:r>
      <w:r w:rsidRPr="007C676C">
        <w:rPr>
          <w:rStyle w:val="CharDivText"/>
        </w:rPr>
        <w:t>Civil penalty orders</w:t>
      </w:r>
      <w:bookmarkEnd w:id="150"/>
    </w:p>
    <w:p w:rsidR="00071417" w:rsidRPr="007C676C" w:rsidRDefault="00071417" w:rsidP="00071417">
      <w:pPr>
        <w:pStyle w:val="ActHead4"/>
      </w:pPr>
      <w:bookmarkStart w:id="151" w:name="_Toc417377723"/>
      <w:r w:rsidRPr="007C676C">
        <w:rPr>
          <w:rStyle w:val="CharSubdNo"/>
        </w:rPr>
        <w:t>Subdivision A</w:t>
      </w:r>
      <w:r w:rsidRPr="007C676C">
        <w:t>—</w:t>
      </w:r>
      <w:r w:rsidRPr="007C676C">
        <w:rPr>
          <w:rStyle w:val="CharSubdText"/>
        </w:rPr>
        <w:t>Obtaining a civil penalty order</w:t>
      </w:r>
      <w:bookmarkEnd w:id="151"/>
    </w:p>
    <w:p w:rsidR="00071417" w:rsidRPr="007C676C" w:rsidRDefault="00071417" w:rsidP="00071417">
      <w:pPr>
        <w:pStyle w:val="ActHead5"/>
      </w:pPr>
      <w:bookmarkStart w:id="152" w:name="_Toc417377724"/>
      <w:r w:rsidRPr="007C676C">
        <w:rPr>
          <w:rStyle w:val="CharSectno"/>
        </w:rPr>
        <w:t>69EJ</w:t>
      </w:r>
      <w:r w:rsidRPr="007C676C">
        <w:t xml:space="preserve">  Civil penalty orders</w:t>
      </w:r>
      <w:bookmarkEnd w:id="152"/>
    </w:p>
    <w:p w:rsidR="00071417" w:rsidRPr="007C676C" w:rsidRDefault="00071417" w:rsidP="00071417">
      <w:pPr>
        <w:pStyle w:val="SubsectionHead"/>
      </w:pPr>
      <w:r w:rsidRPr="007C676C">
        <w:t>Application for order</w:t>
      </w:r>
    </w:p>
    <w:p w:rsidR="00071417" w:rsidRPr="007C676C" w:rsidRDefault="00071417" w:rsidP="00071417">
      <w:pPr>
        <w:pStyle w:val="subsection"/>
      </w:pPr>
      <w:r w:rsidRPr="007C676C">
        <w:tab/>
        <w:t>(1)</w:t>
      </w:r>
      <w:r w:rsidRPr="007C676C">
        <w:tab/>
        <w:t>The APVMA may, on behalf of the Commonwealth, apply to a court of competent jurisdiction for an order that a person, who is alleged to have contravened a civil penalty provision, pay the Commonwealth a pecuniary penalty.</w:t>
      </w:r>
    </w:p>
    <w:p w:rsidR="00071417" w:rsidRPr="007C676C" w:rsidRDefault="00071417" w:rsidP="00071417">
      <w:pPr>
        <w:pStyle w:val="subsection"/>
      </w:pPr>
      <w:r w:rsidRPr="007C676C">
        <w:tab/>
        <w:t>(2)</w:t>
      </w:r>
      <w:r w:rsidRPr="007C676C">
        <w:tab/>
        <w:t>The APVMA must make the application within 6 years of the alleged contravention.</w:t>
      </w:r>
    </w:p>
    <w:p w:rsidR="00071417" w:rsidRPr="007C676C" w:rsidRDefault="00071417" w:rsidP="00071417">
      <w:pPr>
        <w:pStyle w:val="SubsectionHead"/>
      </w:pPr>
      <w:r w:rsidRPr="007C676C">
        <w:t>Court may order person to pay pecuniary penalty</w:t>
      </w:r>
    </w:p>
    <w:p w:rsidR="00071417" w:rsidRPr="007C676C" w:rsidRDefault="00071417" w:rsidP="00071417">
      <w:pPr>
        <w:pStyle w:val="subsection"/>
      </w:pPr>
      <w:r w:rsidRPr="007C676C">
        <w:tab/>
        <w:t>(3)</w:t>
      </w:r>
      <w:r w:rsidRPr="007C676C">
        <w:tab/>
        <w:t>If the court is satisfied that the person has contravened the civil penalty provision, the court may order the person to pay to the Commonwealth such pecuniary penalty for the contravention as the court determines to be appropriate.</w:t>
      </w:r>
    </w:p>
    <w:p w:rsidR="00071417" w:rsidRPr="007C676C" w:rsidRDefault="00071417" w:rsidP="00071417">
      <w:pPr>
        <w:pStyle w:val="notetext"/>
      </w:pPr>
      <w:r w:rsidRPr="007C676C">
        <w:t>Note:</w:t>
      </w:r>
      <w:r w:rsidRPr="007C676C">
        <w:tab/>
        <w:t>Section</w:t>
      </w:r>
      <w:r w:rsidR="007C676C">
        <w:t> </w:t>
      </w:r>
      <w:r w:rsidRPr="007C676C">
        <w:t>69EJA sets out the maximum penalty that the court may order the person to pay.</w:t>
      </w:r>
    </w:p>
    <w:p w:rsidR="00071417" w:rsidRPr="007C676C" w:rsidRDefault="00071417" w:rsidP="00071417">
      <w:pPr>
        <w:pStyle w:val="subsection"/>
      </w:pPr>
      <w:r w:rsidRPr="007C676C">
        <w:tab/>
        <w:t>(4)</w:t>
      </w:r>
      <w:r w:rsidRPr="007C676C">
        <w:tab/>
        <w:t xml:space="preserve">An order under </w:t>
      </w:r>
      <w:r w:rsidR="007C676C">
        <w:t>subsection (</w:t>
      </w:r>
      <w:r w:rsidRPr="007C676C">
        <w:t xml:space="preserve">3) is a </w:t>
      </w:r>
      <w:r w:rsidRPr="007C676C">
        <w:rPr>
          <w:b/>
          <w:i/>
        </w:rPr>
        <w:t>civil penalty order</w:t>
      </w:r>
      <w:r w:rsidRPr="007C676C">
        <w:t>.</w:t>
      </w:r>
    </w:p>
    <w:p w:rsidR="00071417" w:rsidRPr="007C676C" w:rsidRDefault="00071417" w:rsidP="00071417">
      <w:pPr>
        <w:pStyle w:val="SubsectionHead"/>
      </w:pPr>
      <w:r w:rsidRPr="007C676C">
        <w:t>Determining pecuniary penalty</w:t>
      </w:r>
    </w:p>
    <w:p w:rsidR="00071417" w:rsidRPr="007C676C" w:rsidRDefault="00071417" w:rsidP="00071417">
      <w:pPr>
        <w:pStyle w:val="subsection"/>
      </w:pPr>
      <w:r w:rsidRPr="007C676C">
        <w:tab/>
        <w:t>(5)</w:t>
      </w:r>
      <w:r w:rsidRPr="007C676C">
        <w:tab/>
        <w:t>In determining the pecuniary penalty, the court may take into account all relevant matters, including:</w:t>
      </w:r>
    </w:p>
    <w:p w:rsidR="00071417" w:rsidRPr="007C676C" w:rsidRDefault="00071417" w:rsidP="00071417">
      <w:pPr>
        <w:pStyle w:val="paragraph"/>
      </w:pPr>
      <w:r w:rsidRPr="007C676C">
        <w:tab/>
        <w:t>(a)</w:t>
      </w:r>
      <w:r w:rsidRPr="007C676C">
        <w:tab/>
        <w:t>the nature and extent of the contravention; and</w:t>
      </w:r>
    </w:p>
    <w:p w:rsidR="00071417" w:rsidRPr="007C676C" w:rsidRDefault="00071417" w:rsidP="00071417">
      <w:pPr>
        <w:pStyle w:val="paragraph"/>
      </w:pPr>
      <w:r w:rsidRPr="007C676C">
        <w:tab/>
        <w:t>(b)</w:t>
      </w:r>
      <w:r w:rsidRPr="007C676C">
        <w:tab/>
        <w:t>the nature and extent of any loss or damage suffered because of the contravention; and</w:t>
      </w:r>
    </w:p>
    <w:p w:rsidR="00071417" w:rsidRPr="007C676C" w:rsidRDefault="00071417" w:rsidP="00071417">
      <w:pPr>
        <w:pStyle w:val="paragraph"/>
      </w:pPr>
      <w:r w:rsidRPr="007C676C">
        <w:tab/>
        <w:t>(c)</w:t>
      </w:r>
      <w:r w:rsidRPr="007C676C">
        <w:tab/>
        <w:t>the circumstances in which the contravention took place; and</w:t>
      </w:r>
    </w:p>
    <w:p w:rsidR="00071417" w:rsidRPr="007C676C" w:rsidRDefault="00071417" w:rsidP="00071417">
      <w:pPr>
        <w:pStyle w:val="paragraph"/>
      </w:pPr>
      <w:r w:rsidRPr="007C676C">
        <w:lastRenderedPageBreak/>
        <w:tab/>
        <w:t>(d)</w:t>
      </w:r>
      <w:r w:rsidRPr="007C676C">
        <w:tab/>
        <w:t>whether the person has previously been found by a court to have engaged in any similar conduct; and</w:t>
      </w:r>
    </w:p>
    <w:p w:rsidR="00071417" w:rsidRPr="007C676C" w:rsidRDefault="00071417" w:rsidP="00071417">
      <w:pPr>
        <w:pStyle w:val="paragraph"/>
      </w:pPr>
      <w:r w:rsidRPr="007C676C">
        <w:tab/>
        <w:t>(e)</w:t>
      </w:r>
      <w:r w:rsidRPr="007C676C">
        <w:tab/>
        <w:t>the extent to which the person has cooperated with the authorities; and</w:t>
      </w:r>
    </w:p>
    <w:p w:rsidR="00071417" w:rsidRPr="007C676C" w:rsidRDefault="00071417" w:rsidP="00071417">
      <w:pPr>
        <w:pStyle w:val="paragraph"/>
      </w:pPr>
      <w:r w:rsidRPr="007C676C">
        <w:tab/>
        <w:t>(f)</w:t>
      </w:r>
      <w:r w:rsidRPr="007C676C">
        <w:tab/>
        <w:t>if the person is a body corporate:</w:t>
      </w:r>
    </w:p>
    <w:p w:rsidR="00071417" w:rsidRPr="007C676C" w:rsidRDefault="00071417" w:rsidP="00071417">
      <w:pPr>
        <w:pStyle w:val="paragraphsub"/>
      </w:pPr>
      <w:r w:rsidRPr="007C676C">
        <w:tab/>
        <w:t>(i)</w:t>
      </w:r>
      <w:r w:rsidRPr="007C676C">
        <w:tab/>
        <w:t>the level of the employees, officers or agents of the body corporate involved in the contravention; and</w:t>
      </w:r>
    </w:p>
    <w:p w:rsidR="00071417" w:rsidRPr="007C676C" w:rsidRDefault="00071417" w:rsidP="00071417">
      <w:pPr>
        <w:pStyle w:val="paragraphsub"/>
      </w:pPr>
      <w:r w:rsidRPr="007C676C">
        <w:tab/>
        <w:t>(ii)</w:t>
      </w:r>
      <w:r w:rsidRPr="007C676C">
        <w:tab/>
        <w:t>whether the body corporate exercised due diligence to avoid the contravention; and</w:t>
      </w:r>
    </w:p>
    <w:p w:rsidR="00071417" w:rsidRPr="007C676C" w:rsidRDefault="00071417" w:rsidP="00071417">
      <w:pPr>
        <w:pStyle w:val="paragraphsub"/>
      </w:pPr>
      <w:r w:rsidRPr="007C676C">
        <w:tab/>
        <w:t>(iii)</w:t>
      </w:r>
      <w:r w:rsidRPr="007C676C">
        <w:tab/>
        <w:t>whether the body corporate had a corporate culture conducive to compliance.</w:t>
      </w:r>
    </w:p>
    <w:p w:rsidR="00071417" w:rsidRPr="007C676C" w:rsidRDefault="00071417" w:rsidP="00071417">
      <w:pPr>
        <w:pStyle w:val="ActHead5"/>
      </w:pPr>
      <w:bookmarkStart w:id="153" w:name="_Toc417377725"/>
      <w:r w:rsidRPr="007C676C">
        <w:rPr>
          <w:rStyle w:val="CharSectno"/>
        </w:rPr>
        <w:t>69EJA</w:t>
      </w:r>
      <w:r w:rsidRPr="007C676C">
        <w:t xml:space="preserve">  Maximum penalties for contravention of civil penalty provisions</w:t>
      </w:r>
      <w:bookmarkEnd w:id="153"/>
    </w:p>
    <w:p w:rsidR="00071417" w:rsidRPr="007C676C" w:rsidRDefault="00071417" w:rsidP="00071417">
      <w:pPr>
        <w:pStyle w:val="SubsectionHead"/>
      </w:pPr>
      <w:r w:rsidRPr="007C676C">
        <w:t>Penalty for body corporate</w:t>
      </w:r>
    </w:p>
    <w:p w:rsidR="00071417" w:rsidRPr="007C676C" w:rsidRDefault="00071417" w:rsidP="00071417">
      <w:pPr>
        <w:pStyle w:val="subsection"/>
      </w:pPr>
      <w:r w:rsidRPr="007C676C">
        <w:tab/>
        <w:t>(1)</w:t>
      </w:r>
      <w:r w:rsidRPr="007C676C">
        <w:tab/>
        <w:t>The pecuniary penalty for a contravention of a civil penalty provision by a body corporate must not exceed 5 times the amount of the maximum monetary penalty that could be imposed by a court if the body corporate were convicted of an offence constituted by conduct that is the same as the conduct constituting the contravention.</w:t>
      </w:r>
    </w:p>
    <w:p w:rsidR="00071417" w:rsidRPr="007C676C" w:rsidRDefault="00071417" w:rsidP="00071417">
      <w:pPr>
        <w:pStyle w:val="SubsectionHead"/>
      </w:pPr>
      <w:r w:rsidRPr="007C676C">
        <w:t>Penalty for individuals</w:t>
      </w:r>
    </w:p>
    <w:p w:rsidR="00071417" w:rsidRPr="007C676C" w:rsidRDefault="00071417" w:rsidP="00071417">
      <w:pPr>
        <w:pStyle w:val="subsection"/>
      </w:pPr>
      <w:r w:rsidRPr="007C676C">
        <w:tab/>
        <w:t>(2)</w:t>
      </w:r>
      <w:r w:rsidRPr="007C676C">
        <w:tab/>
        <w:t>The pecuniary penalty for a contravention of a civil penalty provision by an individual must not exceed 3 times the amount of the maximum monetary penalty that could be imposed by a court if the person were convicted of an offence constituted by conduct that is the same as the conduct constituting the contravention.</w:t>
      </w:r>
    </w:p>
    <w:p w:rsidR="00071417" w:rsidRPr="007C676C" w:rsidRDefault="00071417" w:rsidP="00071417">
      <w:pPr>
        <w:pStyle w:val="SubsectionHead"/>
      </w:pPr>
      <w:r w:rsidRPr="007C676C">
        <w:t>Penalty for contravention of subsection</w:t>
      </w:r>
      <w:r w:rsidR="007C676C">
        <w:t> </w:t>
      </w:r>
      <w:r w:rsidRPr="007C676C">
        <w:t>69EJR(1)</w:t>
      </w:r>
    </w:p>
    <w:p w:rsidR="00071417" w:rsidRPr="007C676C" w:rsidRDefault="00071417" w:rsidP="00071417">
      <w:pPr>
        <w:pStyle w:val="subsection"/>
      </w:pPr>
      <w:r w:rsidRPr="007C676C">
        <w:tab/>
        <w:t>(3)</w:t>
      </w:r>
      <w:r w:rsidRPr="007C676C">
        <w:tab/>
      </w:r>
      <w:r w:rsidRPr="007C676C">
        <w:rPr>
          <w:rFonts w:eastAsia="Calibri"/>
          <w:lang w:eastAsia="en-US"/>
        </w:rPr>
        <w:t>The pecuniary penalty for a contravention, by an executive officer of a body corporate, of subsection</w:t>
      </w:r>
      <w:r w:rsidR="007C676C">
        <w:rPr>
          <w:rFonts w:eastAsia="Calibri"/>
          <w:lang w:eastAsia="en-US"/>
        </w:rPr>
        <w:t> </w:t>
      </w:r>
      <w:r w:rsidRPr="007C676C">
        <w:t>69EJR</w:t>
      </w:r>
      <w:r w:rsidRPr="007C676C">
        <w:rPr>
          <w:rFonts w:eastAsia="Calibri"/>
          <w:lang w:eastAsia="en-US"/>
        </w:rPr>
        <w:t xml:space="preserve">(1) in relation to the contravention by the body corporate of a civil penalty provision must not exceed 12% of the amount of the maximum monetary </w:t>
      </w:r>
      <w:r w:rsidRPr="007C676C">
        <w:rPr>
          <w:rFonts w:eastAsia="Calibri"/>
          <w:lang w:eastAsia="en-US"/>
        </w:rPr>
        <w:lastRenderedPageBreak/>
        <w:t>penalty that could be imposed on the body corporate for the contravention.</w:t>
      </w:r>
    </w:p>
    <w:p w:rsidR="00071417" w:rsidRPr="007C676C" w:rsidRDefault="00071417" w:rsidP="00071417">
      <w:pPr>
        <w:pStyle w:val="ActHead5"/>
      </w:pPr>
      <w:bookmarkStart w:id="154" w:name="_Toc417377726"/>
      <w:r w:rsidRPr="007C676C">
        <w:rPr>
          <w:rStyle w:val="CharSectno"/>
        </w:rPr>
        <w:t>69EJB</w:t>
      </w:r>
      <w:r w:rsidRPr="007C676C">
        <w:t xml:space="preserve">  Civil enforcement of penalty</w:t>
      </w:r>
      <w:bookmarkEnd w:id="154"/>
    </w:p>
    <w:p w:rsidR="00071417" w:rsidRPr="007C676C" w:rsidRDefault="00071417" w:rsidP="00071417">
      <w:pPr>
        <w:pStyle w:val="subsection"/>
      </w:pPr>
      <w:r w:rsidRPr="007C676C">
        <w:tab/>
        <w:t>(1)</w:t>
      </w:r>
      <w:r w:rsidRPr="007C676C">
        <w:tab/>
        <w:t>A pecuniary penalty is a debt payable to the Commonwealth.</w:t>
      </w:r>
    </w:p>
    <w:p w:rsidR="00071417" w:rsidRPr="007C676C" w:rsidRDefault="00071417" w:rsidP="00071417">
      <w:pPr>
        <w:pStyle w:val="subsection"/>
      </w:pPr>
      <w:r w:rsidRPr="007C676C">
        <w:tab/>
        <w:t>(2)</w:t>
      </w:r>
      <w:r w:rsidRPr="007C676C">
        <w:tab/>
        <w:t>The Commonwealth may enforce a civil penalty order as if it were an order made in civil proceedings against a person to recover a debt due by the person. The debt arising from the order is taken to be a judgement debt.</w:t>
      </w:r>
    </w:p>
    <w:p w:rsidR="00071417" w:rsidRPr="007C676C" w:rsidRDefault="00071417" w:rsidP="00071417">
      <w:pPr>
        <w:pStyle w:val="ActHead5"/>
      </w:pPr>
      <w:bookmarkStart w:id="155" w:name="_Toc417377727"/>
      <w:r w:rsidRPr="007C676C">
        <w:rPr>
          <w:rStyle w:val="CharSectno"/>
        </w:rPr>
        <w:t>69EJC</w:t>
      </w:r>
      <w:r w:rsidRPr="007C676C">
        <w:t xml:space="preserve">  Conduct contravening more than one civil penalty provision</w:t>
      </w:r>
      <w:bookmarkEnd w:id="155"/>
    </w:p>
    <w:p w:rsidR="00071417" w:rsidRPr="007C676C" w:rsidRDefault="00071417" w:rsidP="00071417">
      <w:pPr>
        <w:pStyle w:val="subsection"/>
      </w:pPr>
      <w:r w:rsidRPr="007C676C">
        <w:tab/>
        <w:t>(1)</w:t>
      </w:r>
      <w:r w:rsidRPr="007C676C">
        <w:tab/>
        <w:t>If conduct constitutes a contravention of 2 or more civil penalty provisions, proceedings may be instituted under this Division against a person in relation to the contravention of any one or more of those provisions.</w:t>
      </w:r>
    </w:p>
    <w:p w:rsidR="00071417" w:rsidRPr="007C676C" w:rsidRDefault="00071417" w:rsidP="00071417">
      <w:pPr>
        <w:pStyle w:val="subsection"/>
      </w:pPr>
      <w:r w:rsidRPr="007C676C">
        <w:tab/>
        <w:t>(2)</w:t>
      </w:r>
      <w:r w:rsidRPr="007C676C">
        <w:tab/>
        <w:t>However, the person is not liable to more than one pecuniary penalty under this Division in relation to the same conduct.</w:t>
      </w:r>
    </w:p>
    <w:p w:rsidR="00071417" w:rsidRPr="007C676C" w:rsidRDefault="00071417" w:rsidP="00071417">
      <w:pPr>
        <w:pStyle w:val="ActHead5"/>
      </w:pPr>
      <w:bookmarkStart w:id="156" w:name="_Toc417377728"/>
      <w:r w:rsidRPr="007C676C">
        <w:rPr>
          <w:rStyle w:val="CharSectno"/>
        </w:rPr>
        <w:t>69EJD</w:t>
      </w:r>
      <w:r w:rsidRPr="007C676C">
        <w:t xml:space="preserve">  Multiple contraventions</w:t>
      </w:r>
      <w:bookmarkEnd w:id="156"/>
    </w:p>
    <w:p w:rsidR="00071417" w:rsidRPr="007C676C" w:rsidRDefault="00071417" w:rsidP="00071417">
      <w:pPr>
        <w:pStyle w:val="subsection"/>
      </w:pPr>
      <w:r w:rsidRPr="007C676C">
        <w:tab/>
        <w:t>(1)</w:t>
      </w:r>
      <w:r w:rsidRPr="007C676C">
        <w:tab/>
        <w:t>A court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071417" w:rsidRPr="007C676C" w:rsidRDefault="00071417" w:rsidP="00071417">
      <w:pPr>
        <w:pStyle w:val="notetext"/>
      </w:pPr>
      <w:r w:rsidRPr="007C676C">
        <w:t>Note:</w:t>
      </w:r>
      <w:r w:rsidRPr="007C676C">
        <w:tab/>
        <w:t>For continuing contraventions of civil penalty provisions, see section</w:t>
      </w:r>
      <w:r w:rsidR="007C676C">
        <w:t> </w:t>
      </w:r>
      <w:r w:rsidRPr="007C676C">
        <w:t>69EJL.</w:t>
      </w:r>
    </w:p>
    <w:p w:rsidR="00071417" w:rsidRPr="007C676C" w:rsidRDefault="00071417" w:rsidP="00071417">
      <w:pPr>
        <w:pStyle w:val="subsection"/>
      </w:pPr>
      <w:r w:rsidRPr="007C676C">
        <w:tab/>
        <w:t>(2)</w:t>
      </w:r>
      <w:r w:rsidRPr="007C676C">
        <w:tab/>
        <w:t>However, the penalty must not exceed the sum of the maximum penalties that could be ordered if a separate penalty were ordered for each of the contraventions.</w:t>
      </w:r>
    </w:p>
    <w:p w:rsidR="00071417" w:rsidRPr="007C676C" w:rsidRDefault="00071417" w:rsidP="00071417">
      <w:pPr>
        <w:pStyle w:val="ActHead5"/>
      </w:pPr>
      <w:bookmarkStart w:id="157" w:name="_Toc417377729"/>
      <w:r w:rsidRPr="007C676C">
        <w:rPr>
          <w:rStyle w:val="CharSectno"/>
        </w:rPr>
        <w:lastRenderedPageBreak/>
        <w:t>69EJE</w:t>
      </w:r>
      <w:r w:rsidRPr="007C676C">
        <w:t xml:space="preserve">  Proceedings may be heard together</w:t>
      </w:r>
      <w:bookmarkEnd w:id="157"/>
    </w:p>
    <w:p w:rsidR="00071417" w:rsidRPr="007C676C" w:rsidRDefault="00071417" w:rsidP="00071417">
      <w:pPr>
        <w:pStyle w:val="subsection"/>
      </w:pPr>
      <w:r w:rsidRPr="007C676C">
        <w:tab/>
      </w:r>
      <w:r w:rsidRPr="007C676C">
        <w:tab/>
        <w:t>A court may direct that 2 or more proceedings for civil penalty orders be heard together.</w:t>
      </w:r>
    </w:p>
    <w:p w:rsidR="00071417" w:rsidRPr="007C676C" w:rsidRDefault="00071417" w:rsidP="00071417">
      <w:pPr>
        <w:pStyle w:val="ActHead5"/>
      </w:pPr>
      <w:bookmarkStart w:id="158" w:name="_Toc417377730"/>
      <w:r w:rsidRPr="007C676C">
        <w:rPr>
          <w:rStyle w:val="CharSectno"/>
        </w:rPr>
        <w:t>69EJF</w:t>
      </w:r>
      <w:r w:rsidRPr="007C676C">
        <w:t xml:space="preserve">  Civil evidence and procedure rules for civil penalty orders</w:t>
      </w:r>
      <w:bookmarkEnd w:id="158"/>
    </w:p>
    <w:p w:rsidR="00071417" w:rsidRPr="007C676C" w:rsidRDefault="00071417" w:rsidP="00071417">
      <w:pPr>
        <w:pStyle w:val="subsection"/>
      </w:pPr>
      <w:r w:rsidRPr="007C676C">
        <w:tab/>
      </w:r>
      <w:r w:rsidRPr="007C676C">
        <w:tab/>
        <w:t>A court must apply the rules of evidence and procedure for civil matters when hearing and determining an application for a civil penalty order.</w:t>
      </w:r>
    </w:p>
    <w:p w:rsidR="00071417" w:rsidRPr="007C676C" w:rsidRDefault="00071417" w:rsidP="00071417">
      <w:pPr>
        <w:pStyle w:val="ActHead5"/>
      </w:pPr>
      <w:bookmarkStart w:id="159" w:name="_Toc417377731"/>
      <w:r w:rsidRPr="007C676C">
        <w:rPr>
          <w:rStyle w:val="CharSectno"/>
        </w:rPr>
        <w:t>69EJG</w:t>
      </w:r>
      <w:r w:rsidRPr="007C676C">
        <w:t xml:space="preserve">  Contravening a civil penalty provision is not an offence</w:t>
      </w:r>
      <w:bookmarkEnd w:id="159"/>
    </w:p>
    <w:p w:rsidR="00071417" w:rsidRPr="007C676C" w:rsidRDefault="00071417" w:rsidP="00071417">
      <w:pPr>
        <w:pStyle w:val="subsection"/>
      </w:pPr>
      <w:r w:rsidRPr="007C676C">
        <w:tab/>
      </w:r>
      <w:r w:rsidRPr="007C676C">
        <w:tab/>
        <w:t>A contravention of a civil penalty provision is not an offence.</w:t>
      </w:r>
    </w:p>
    <w:p w:rsidR="00071417" w:rsidRPr="007C676C" w:rsidRDefault="00071417" w:rsidP="00071417">
      <w:pPr>
        <w:pStyle w:val="ActHead4"/>
      </w:pPr>
      <w:bookmarkStart w:id="160" w:name="_Toc417377732"/>
      <w:r w:rsidRPr="007C676C">
        <w:rPr>
          <w:rStyle w:val="CharSubdNo"/>
        </w:rPr>
        <w:t>Subdivision B</w:t>
      </w:r>
      <w:r w:rsidRPr="007C676C">
        <w:t>—</w:t>
      </w:r>
      <w:r w:rsidRPr="007C676C">
        <w:rPr>
          <w:rStyle w:val="CharSubdText"/>
        </w:rPr>
        <w:t>Civil proceedings and criminal proceedings</w:t>
      </w:r>
      <w:bookmarkEnd w:id="160"/>
    </w:p>
    <w:p w:rsidR="00071417" w:rsidRPr="007C676C" w:rsidRDefault="00071417" w:rsidP="00071417">
      <w:pPr>
        <w:pStyle w:val="ActHead5"/>
      </w:pPr>
      <w:bookmarkStart w:id="161" w:name="_Toc417377733"/>
      <w:r w:rsidRPr="007C676C">
        <w:rPr>
          <w:rStyle w:val="CharSectno"/>
        </w:rPr>
        <w:t>69EJH</w:t>
      </w:r>
      <w:r w:rsidRPr="007C676C">
        <w:t xml:space="preserve">  Civil proceedings after criminal proceedings</w:t>
      </w:r>
      <w:bookmarkEnd w:id="161"/>
    </w:p>
    <w:p w:rsidR="00071417" w:rsidRPr="007C676C" w:rsidRDefault="00071417" w:rsidP="00071417">
      <w:pPr>
        <w:pStyle w:val="subsection"/>
      </w:pPr>
      <w:r w:rsidRPr="007C676C">
        <w:tab/>
      </w:r>
      <w:r w:rsidRPr="007C676C">
        <w:tab/>
        <w:t>A court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071417" w:rsidRPr="007C676C" w:rsidRDefault="00071417" w:rsidP="00071417">
      <w:pPr>
        <w:pStyle w:val="ActHead5"/>
      </w:pPr>
      <w:bookmarkStart w:id="162" w:name="_Toc417377734"/>
      <w:r w:rsidRPr="007C676C">
        <w:rPr>
          <w:rStyle w:val="CharSectno"/>
        </w:rPr>
        <w:t>69EJI</w:t>
      </w:r>
      <w:r w:rsidRPr="007C676C">
        <w:t xml:space="preserve">  Criminal proceedings during civil proceedings</w:t>
      </w:r>
      <w:bookmarkEnd w:id="162"/>
    </w:p>
    <w:p w:rsidR="00071417" w:rsidRPr="007C676C" w:rsidRDefault="00071417" w:rsidP="00071417">
      <w:pPr>
        <w:pStyle w:val="subsection"/>
      </w:pPr>
      <w:r w:rsidRPr="007C676C">
        <w:tab/>
        <w:t>(1)</w:t>
      </w:r>
      <w:r w:rsidRPr="007C676C">
        <w:tab/>
        <w:t>Proceedings for a civil penalty order against a person for a contravention of a civil penalty provision are stayed if:</w:t>
      </w:r>
    </w:p>
    <w:p w:rsidR="00071417" w:rsidRPr="007C676C" w:rsidRDefault="00071417" w:rsidP="00071417">
      <w:pPr>
        <w:pStyle w:val="paragraph"/>
      </w:pPr>
      <w:r w:rsidRPr="007C676C">
        <w:tab/>
        <w:t>(a)</w:t>
      </w:r>
      <w:r w:rsidRPr="007C676C">
        <w:tab/>
        <w:t>criminal proceedings are commenced or have already been commenced against the person for an offence; and</w:t>
      </w:r>
    </w:p>
    <w:p w:rsidR="00071417" w:rsidRPr="007C676C" w:rsidRDefault="00071417" w:rsidP="00071417">
      <w:pPr>
        <w:pStyle w:val="paragraph"/>
      </w:pPr>
      <w:r w:rsidRPr="007C676C">
        <w:tab/>
        <w:t>(b)</w:t>
      </w:r>
      <w:r w:rsidRPr="007C676C">
        <w:tab/>
        <w:t>the offence is constituted by conduct that is the same, or substantially the same, as the conduct alleged to constitute the contravention.</w:t>
      </w:r>
    </w:p>
    <w:p w:rsidR="00071417" w:rsidRPr="007C676C" w:rsidRDefault="00071417" w:rsidP="00071417">
      <w:pPr>
        <w:pStyle w:val="subsection"/>
      </w:pPr>
      <w:r w:rsidRPr="007C676C">
        <w:tab/>
        <w:t>(2)</w:t>
      </w:r>
      <w:r w:rsidRPr="007C676C">
        <w:tab/>
        <w:t xml:space="preserve">The proceedings for the order (the </w:t>
      </w:r>
      <w:r w:rsidRPr="007C676C">
        <w:rPr>
          <w:b/>
          <w:i/>
        </w:rPr>
        <w:t>civil proceedings</w:t>
      </w:r>
      <w:r w:rsidRPr="007C676C">
        <w:t>) may be resumed if the person is not convicted of the offence. Otherwise, the civil proceedings are dismissed.</w:t>
      </w:r>
    </w:p>
    <w:p w:rsidR="00071417" w:rsidRPr="007C676C" w:rsidRDefault="00071417" w:rsidP="00071417">
      <w:pPr>
        <w:pStyle w:val="ActHead5"/>
      </w:pPr>
      <w:bookmarkStart w:id="163" w:name="_Toc417377735"/>
      <w:r w:rsidRPr="007C676C">
        <w:rPr>
          <w:rStyle w:val="CharSectno"/>
        </w:rPr>
        <w:lastRenderedPageBreak/>
        <w:t>69EJJ</w:t>
      </w:r>
      <w:r w:rsidRPr="007C676C">
        <w:t xml:space="preserve">  Criminal proceedings after civil proceedings</w:t>
      </w:r>
      <w:bookmarkEnd w:id="163"/>
    </w:p>
    <w:p w:rsidR="00071417" w:rsidRPr="007C676C" w:rsidRDefault="00071417" w:rsidP="00071417">
      <w:pPr>
        <w:pStyle w:val="subsection"/>
      </w:pPr>
      <w:r w:rsidRPr="007C676C">
        <w:tab/>
      </w:r>
      <w:r w:rsidRPr="007C676C">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071417" w:rsidRPr="007C676C" w:rsidRDefault="00071417" w:rsidP="00071417">
      <w:pPr>
        <w:pStyle w:val="ActHead5"/>
      </w:pPr>
      <w:bookmarkStart w:id="164" w:name="_Toc417377736"/>
      <w:r w:rsidRPr="007C676C">
        <w:rPr>
          <w:rStyle w:val="CharSectno"/>
        </w:rPr>
        <w:t>69EJK</w:t>
      </w:r>
      <w:r w:rsidRPr="007C676C">
        <w:t xml:space="preserve">  Evidence given in civil proceedings not admissible in criminal proceedings</w:t>
      </w:r>
      <w:bookmarkEnd w:id="164"/>
    </w:p>
    <w:p w:rsidR="00071417" w:rsidRPr="007C676C" w:rsidRDefault="00071417" w:rsidP="00071417">
      <w:pPr>
        <w:pStyle w:val="subsection"/>
      </w:pPr>
      <w:r w:rsidRPr="007C676C">
        <w:tab/>
        <w:t>(1)</w:t>
      </w:r>
      <w:r w:rsidRPr="007C676C">
        <w:tab/>
        <w:t>Evidence of information given, or evidence of production of documents, by an individual is not admissible in criminal proceedings against the individual for an offence if:</w:t>
      </w:r>
    </w:p>
    <w:p w:rsidR="00071417" w:rsidRPr="007C676C" w:rsidRDefault="00071417" w:rsidP="00071417">
      <w:pPr>
        <w:pStyle w:val="paragraph"/>
      </w:pPr>
      <w:r w:rsidRPr="007C676C">
        <w:tab/>
        <w:t>(a)</w:t>
      </w:r>
      <w:r w:rsidRPr="007C676C">
        <w:tab/>
        <w:t>the individual previously gave the evidence or produced the documents in proceedings for a civil penalty order against the individual for an alleged contravention of a civil penalty provision (whether or not the order was made); and</w:t>
      </w:r>
    </w:p>
    <w:p w:rsidR="00071417" w:rsidRPr="007C676C" w:rsidRDefault="00071417" w:rsidP="00071417">
      <w:pPr>
        <w:pStyle w:val="paragraph"/>
      </w:pPr>
      <w:r w:rsidRPr="007C676C">
        <w:tab/>
        <w:t>(b)</w:t>
      </w:r>
      <w:r w:rsidRPr="007C676C">
        <w:tab/>
        <w:t>the conduct alleged to constitute the offence is the same, or substantially the same, as the conduct alleged to constitute the contravention.</w:t>
      </w:r>
    </w:p>
    <w:p w:rsidR="00071417" w:rsidRPr="007C676C" w:rsidRDefault="00071417" w:rsidP="00071417">
      <w:pPr>
        <w:pStyle w:val="subsection"/>
      </w:pPr>
      <w:r w:rsidRPr="007C676C">
        <w:tab/>
        <w:t>(2)</w:t>
      </w:r>
      <w:r w:rsidRPr="007C676C">
        <w:tab/>
        <w:t xml:space="preserve">However, </w:t>
      </w:r>
      <w:r w:rsidR="007C676C">
        <w:t>subsection (</w:t>
      </w:r>
      <w:r w:rsidRPr="007C676C">
        <w:t>1) does not apply to criminal proceedings in relation to the falsity of the evidence given by the individual in the proceedings for the civil penalty order.</w:t>
      </w:r>
    </w:p>
    <w:p w:rsidR="00071417" w:rsidRPr="007C676C" w:rsidRDefault="00071417" w:rsidP="00071417">
      <w:pPr>
        <w:pStyle w:val="ActHead4"/>
      </w:pPr>
      <w:bookmarkStart w:id="165" w:name="_Toc417377737"/>
      <w:r w:rsidRPr="007C676C">
        <w:rPr>
          <w:rStyle w:val="CharSubdNo"/>
        </w:rPr>
        <w:t>Subdivision C</w:t>
      </w:r>
      <w:r w:rsidRPr="007C676C">
        <w:t>—</w:t>
      </w:r>
      <w:r w:rsidRPr="007C676C">
        <w:rPr>
          <w:rStyle w:val="CharSubdText"/>
        </w:rPr>
        <w:t>Miscellaneous</w:t>
      </w:r>
      <w:bookmarkEnd w:id="165"/>
    </w:p>
    <w:p w:rsidR="00071417" w:rsidRPr="007C676C" w:rsidRDefault="00071417" w:rsidP="00071417">
      <w:pPr>
        <w:pStyle w:val="ActHead5"/>
      </w:pPr>
      <w:bookmarkStart w:id="166" w:name="_Toc417377738"/>
      <w:r w:rsidRPr="007C676C">
        <w:rPr>
          <w:rStyle w:val="CharSectno"/>
        </w:rPr>
        <w:t>69EJL</w:t>
      </w:r>
      <w:r w:rsidRPr="007C676C">
        <w:t xml:space="preserve">  Continuing contraventions of civil penalty provisions</w:t>
      </w:r>
      <w:bookmarkEnd w:id="166"/>
    </w:p>
    <w:p w:rsidR="00071417" w:rsidRPr="007C676C" w:rsidRDefault="00071417" w:rsidP="00071417">
      <w:pPr>
        <w:pStyle w:val="subsection"/>
      </w:pPr>
      <w:r w:rsidRPr="007C676C">
        <w:tab/>
        <w:t>(1)</w:t>
      </w:r>
      <w:r w:rsidRPr="007C676C">
        <w:tab/>
        <w:t>If an act or thing is required under a civil penalty provision to be done:</w:t>
      </w:r>
    </w:p>
    <w:p w:rsidR="00071417" w:rsidRPr="007C676C" w:rsidRDefault="00071417" w:rsidP="00071417">
      <w:pPr>
        <w:pStyle w:val="paragraph"/>
      </w:pPr>
      <w:r w:rsidRPr="007C676C">
        <w:tab/>
        <w:t>(a)</w:t>
      </w:r>
      <w:r w:rsidRPr="007C676C">
        <w:tab/>
        <w:t>within a particular period; or</w:t>
      </w:r>
    </w:p>
    <w:p w:rsidR="00071417" w:rsidRPr="007C676C" w:rsidRDefault="00071417" w:rsidP="00071417">
      <w:pPr>
        <w:pStyle w:val="paragraph"/>
      </w:pPr>
      <w:r w:rsidRPr="007C676C">
        <w:tab/>
        <w:t>(b)</w:t>
      </w:r>
      <w:r w:rsidRPr="007C676C">
        <w:tab/>
        <w:t>before a particular time;</w:t>
      </w:r>
    </w:p>
    <w:p w:rsidR="00071417" w:rsidRPr="007C676C" w:rsidRDefault="00071417" w:rsidP="00071417">
      <w:pPr>
        <w:pStyle w:val="subsection2"/>
      </w:pPr>
      <w:r w:rsidRPr="007C676C">
        <w:t>then the obligation to do that act or thing continues until the act or thing is done (even if the period has expired or the time has passed).</w:t>
      </w:r>
    </w:p>
    <w:p w:rsidR="00071417" w:rsidRPr="007C676C" w:rsidRDefault="00071417" w:rsidP="00071417">
      <w:pPr>
        <w:pStyle w:val="subsection"/>
      </w:pPr>
      <w:r w:rsidRPr="007C676C">
        <w:lastRenderedPageBreak/>
        <w:tab/>
        <w:t>(2)</w:t>
      </w:r>
      <w:r w:rsidRPr="007C676C">
        <w:tab/>
        <w:t>A person who contravenes a civil penalty provision that requires an act or thing to be done:</w:t>
      </w:r>
    </w:p>
    <w:p w:rsidR="00071417" w:rsidRPr="007C676C" w:rsidRDefault="00071417" w:rsidP="00071417">
      <w:pPr>
        <w:pStyle w:val="paragraph"/>
      </w:pPr>
      <w:r w:rsidRPr="007C676C">
        <w:tab/>
        <w:t>(a)</w:t>
      </w:r>
      <w:r w:rsidRPr="007C676C">
        <w:tab/>
        <w:t>within a particular period; or</w:t>
      </w:r>
    </w:p>
    <w:p w:rsidR="00071417" w:rsidRPr="007C676C" w:rsidRDefault="00071417" w:rsidP="00071417">
      <w:pPr>
        <w:pStyle w:val="paragraph"/>
      </w:pPr>
      <w:r w:rsidRPr="007C676C">
        <w:tab/>
        <w:t>(b)</w:t>
      </w:r>
      <w:r w:rsidRPr="007C676C">
        <w:tab/>
        <w:t>before a particular time;</w:t>
      </w:r>
    </w:p>
    <w:p w:rsidR="00071417" w:rsidRPr="007C676C" w:rsidRDefault="00071417" w:rsidP="00071417">
      <w:pPr>
        <w:pStyle w:val="subsection2"/>
      </w:pPr>
      <w:r w:rsidRPr="007C676C">
        <w:t>commits a separate contravention of that provision in respect of each day during which the contravention occurs (including the day the relevant civil penalty order is made or any later day).</w:t>
      </w:r>
    </w:p>
    <w:p w:rsidR="00071417" w:rsidRPr="007C676C" w:rsidRDefault="00071417" w:rsidP="00071417">
      <w:pPr>
        <w:pStyle w:val="ActHead5"/>
      </w:pPr>
      <w:bookmarkStart w:id="167" w:name="_Toc417377739"/>
      <w:r w:rsidRPr="007C676C">
        <w:rPr>
          <w:rStyle w:val="CharSectno"/>
        </w:rPr>
        <w:t>69EJM</w:t>
      </w:r>
      <w:r w:rsidRPr="007C676C">
        <w:t xml:space="preserve">  Ancillary contravention of civil penalty provisions</w:t>
      </w:r>
      <w:bookmarkEnd w:id="167"/>
    </w:p>
    <w:p w:rsidR="00071417" w:rsidRPr="007C676C" w:rsidRDefault="00071417" w:rsidP="00071417">
      <w:pPr>
        <w:pStyle w:val="subsection"/>
      </w:pPr>
      <w:r w:rsidRPr="007C676C">
        <w:tab/>
        <w:t>(1)</w:t>
      </w:r>
      <w:r w:rsidRPr="007C676C">
        <w:tab/>
        <w:t>A person must not:</w:t>
      </w:r>
    </w:p>
    <w:p w:rsidR="00071417" w:rsidRPr="007C676C" w:rsidRDefault="00071417" w:rsidP="00071417">
      <w:pPr>
        <w:pStyle w:val="paragraph"/>
      </w:pPr>
      <w:r w:rsidRPr="007C676C">
        <w:tab/>
        <w:t>(a)</w:t>
      </w:r>
      <w:r w:rsidRPr="007C676C">
        <w:tab/>
        <w:t>attempt to contravene a civil penalty provision; or</w:t>
      </w:r>
    </w:p>
    <w:p w:rsidR="00071417" w:rsidRPr="007C676C" w:rsidRDefault="00071417" w:rsidP="00071417">
      <w:pPr>
        <w:pStyle w:val="paragraph"/>
      </w:pPr>
      <w:r w:rsidRPr="007C676C">
        <w:tab/>
        <w:t>(b)</w:t>
      </w:r>
      <w:r w:rsidRPr="007C676C">
        <w:tab/>
        <w:t>aid, abet, counsel or procure a contravention of a civil penalty provision; or</w:t>
      </w:r>
    </w:p>
    <w:p w:rsidR="00071417" w:rsidRPr="007C676C" w:rsidRDefault="00071417" w:rsidP="00071417">
      <w:pPr>
        <w:pStyle w:val="paragraph"/>
      </w:pPr>
      <w:r w:rsidRPr="007C676C">
        <w:tab/>
        <w:t>(c)</w:t>
      </w:r>
      <w:r w:rsidRPr="007C676C">
        <w:tab/>
        <w:t>induce (by threats, promises or otherwise) a contravention of a civil penalty provision; or</w:t>
      </w:r>
    </w:p>
    <w:p w:rsidR="00071417" w:rsidRPr="007C676C" w:rsidRDefault="00071417" w:rsidP="00071417">
      <w:pPr>
        <w:pStyle w:val="paragraph"/>
      </w:pPr>
      <w:r w:rsidRPr="007C676C">
        <w:tab/>
        <w:t>(d)</w:t>
      </w:r>
      <w:r w:rsidRPr="007C676C">
        <w:tab/>
        <w:t>be in any way, directly or indirectly, knowingly concerned in, or party to, a contravention of a civil penalty provision; or</w:t>
      </w:r>
    </w:p>
    <w:p w:rsidR="00071417" w:rsidRPr="007C676C" w:rsidRDefault="00071417" w:rsidP="00071417">
      <w:pPr>
        <w:pStyle w:val="paragraph"/>
      </w:pPr>
      <w:r w:rsidRPr="007C676C">
        <w:tab/>
        <w:t>(e)</w:t>
      </w:r>
      <w:r w:rsidRPr="007C676C">
        <w:tab/>
        <w:t>conspire with others to effect a contravention of a civil penalty provision.</w:t>
      </w:r>
    </w:p>
    <w:p w:rsidR="00071417" w:rsidRPr="007C676C" w:rsidRDefault="00071417" w:rsidP="00071417">
      <w:pPr>
        <w:pStyle w:val="SubsectionHead"/>
      </w:pPr>
      <w:r w:rsidRPr="007C676C">
        <w:t>Civil penalty</w:t>
      </w:r>
    </w:p>
    <w:p w:rsidR="00071417" w:rsidRPr="007C676C" w:rsidRDefault="00071417" w:rsidP="00071417">
      <w:pPr>
        <w:pStyle w:val="subsection"/>
      </w:pPr>
      <w:r w:rsidRPr="007C676C">
        <w:tab/>
        <w:t>(2)</w:t>
      </w:r>
      <w:r w:rsidRPr="007C676C">
        <w:tab/>
        <w:t xml:space="preserve">A person who contravenes </w:t>
      </w:r>
      <w:r w:rsidR="007C676C">
        <w:t>subsection (</w:t>
      </w:r>
      <w:r w:rsidRPr="007C676C">
        <w:t>1) in relation to a civil penalty provision is taken to have contravened the provision.</w:t>
      </w:r>
    </w:p>
    <w:p w:rsidR="00071417" w:rsidRPr="007C676C" w:rsidRDefault="00071417" w:rsidP="00071417">
      <w:pPr>
        <w:pStyle w:val="notetext"/>
      </w:pPr>
      <w:r w:rsidRPr="007C676C">
        <w:t>Note:</w:t>
      </w:r>
      <w:r w:rsidRPr="007C676C">
        <w:tab/>
        <w:t>Section</w:t>
      </w:r>
      <w:r w:rsidR="007C676C">
        <w:t> </w:t>
      </w:r>
      <w:r w:rsidRPr="007C676C">
        <w:t xml:space="preserve">69EJO (which provides that a person’s state of mind does not need to be proven in relation to a civil penalty provision) does not apply to the extent that proceedings relate to the contravention of </w:t>
      </w:r>
      <w:r w:rsidR="007C676C">
        <w:t>subsection (</w:t>
      </w:r>
      <w:r w:rsidRPr="007C676C">
        <w:t>1).</w:t>
      </w:r>
    </w:p>
    <w:p w:rsidR="00071417" w:rsidRPr="007C676C" w:rsidRDefault="00071417" w:rsidP="00071417">
      <w:pPr>
        <w:pStyle w:val="ActHead5"/>
      </w:pPr>
      <w:bookmarkStart w:id="168" w:name="_Toc417377740"/>
      <w:r w:rsidRPr="007C676C">
        <w:rPr>
          <w:rStyle w:val="CharSectno"/>
        </w:rPr>
        <w:t>69EJN</w:t>
      </w:r>
      <w:r w:rsidRPr="007C676C">
        <w:t xml:space="preserve">  Mistake of fact</w:t>
      </w:r>
      <w:bookmarkEnd w:id="168"/>
    </w:p>
    <w:p w:rsidR="00071417" w:rsidRPr="007C676C" w:rsidRDefault="00071417" w:rsidP="00071417">
      <w:pPr>
        <w:pStyle w:val="subsection"/>
      </w:pPr>
      <w:r w:rsidRPr="007C676C">
        <w:tab/>
        <w:t>(1)</w:t>
      </w:r>
      <w:r w:rsidRPr="007C676C">
        <w:tab/>
        <w:t>A person is not liable to have a civil penalty order made against the person for a contravention of a civil penalty provision if:</w:t>
      </w:r>
    </w:p>
    <w:p w:rsidR="00071417" w:rsidRPr="007C676C" w:rsidRDefault="00071417" w:rsidP="00071417">
      <w:pPr>
        <w:pStyle w:val="paragraph"/>
      </w:pPr>
      <w:r w:rsidRPr="007C676C">
        <w:tab/>
        <w:t>(a)</w:t>
      </w:r>
      <w:r w:rsidRPr="007C676C">
        <w:tab/>
        <w:t>at or before the time of the conduct constituting the contravention, the person:</w:t>
      </w:r>
    </w:p>
    <w:p w:rsidR="00071417" w:rsidRPr="007C676C" w:rsidRDefault="00071417" w:rsidP="00071417">
      <w:pPr>
        <w:pStyle w:val="paragraphsub"/>
      </w:pPr>
      <w:r w:rsidRPr="007C676C">
        <w:tab/>
        <w:t>(i)</w:t>
      </w:r>
      <w:r w:rsidRPr="007C676C">
        <w:tab/>
        <w:t>considered whether or not facts existed; and</w:t>
      </w:r>
    </w:p>
    <w:p w:rsidR="00071417" w:rsidRPr="007C676C" w:rsidRDefault="00071417" w:rsidP="00071417">
      <w:pPr>
        <w:pStyle w:val="paragraphsub"/>
      </w:pPr>
      <w:r w:rsidRPr="007C676C">
        <w:lastRenderedPageBreak/>
        <w:tab/>
        <w:t>(ii)</w:t>
      </w:r>
      <w:r w:rsidRPr="007C676C">
        <w:tab/>
        <w:t>was under a mistaken but reasonable belief about those facts; and</w:t>
      </w:r>
    </w:p>
    <w:p w:rsidR="00071417" w:rsidRPr="007C676C" w:rsidRDefault="00071417" w:rsidP="00071417">
      <w:pPr>
        <w:pStyle w:val="paragraph"/>
      </w:pPr>
      <w:r w:rsidRPr="007C676C">
        <w:tab/>
        <w:t>(b)</w:t>
      </w:r>
      <w:r w:rsidRPr="007C676C">
        <w:tab/>
        <w:t>had those facts existed, the conduct would not have constituted a contravention of the civil penalty provision.</w:t>
      </w:r>
    </w:p>
    <w:p w:rsidR="00071417" w:rsidRPr="007C676C" w:rsidRDefault="00071417" w:rsidP="00071417">
      <w:pPr>
        <w:pStyle w:val="subsection"/>
      </w:pPr>
      <w:r w:rsidRPr="007C676C">
        <w:tab/>
        <w:t>(2)</w:t>
      </w:r>
      <w:r w:rsidRPr="007C676C">
        <w:tab/>
        <w:t xml:space="preserve">For the purposes of </w:t>
      </w:r>
      <w:r w:rsidR="007C676C">
        <w:t>subsection (</w:t>
      </w:r>
      <w:r w:rsidRPr="007C676C">
        <w:t>1), a person may be regarded as having considered whether or not facts existed if:</w:t>
      </w:r>
    </w:p>
    <w:p w:rsidR="00071417" w:rsidRPr="007C676C" w:rsidRDefault="00071417" w:rsidP="00071417">
      <w:pPr>
        <w:pStyle w:val="paragraph"/>
      </w:pPr>
      <w:r w:rsidRPr="007C676C">
        <w:tab/>
        <w:t>(a)</w:t>
      </w:r>
      <w:r w:rsidRPr="007C676C">
        <w:tab/>
        <w:t>the person had considered, on a previous occasion, whether those facts existed in the circumstances surrounding that occasion; and</w:t>
      </w:r>
    </w:p>
    <w:p w:rsidR="00071417" w:rsidRPr="007C676C" w:rsidRDefault="00071417" w:rsidP="00071417">
      <w:pPr>
        <w:pStyle w:val="paragraph"/>
      </w:pPr>
      <w:r w:rsidRPr="007C676C">
        <w:tab/>
        <w:t>(b)</w:t>
      </w:r>
      <w:r w:rsidRPr="007C676C">
        <w:tab/>
        <w:t>the person honestly and reasonably believed that the circumstances surrounding the present occasion were the same, or substantially the same, as those surrounding the previous occasion.</w:t>
      </w:r>
    </w:p>
    <w:p w:rsidR="00071417" w:rsidRPr="007C676C" w:rsidRDefault="00071417" w:rsidP="00071417">
      <w:pPr>
        <w:pStyle w:val="subsection"/>
      </w:pPr>
      <w:r w:rsidRPr="007C676C">
        <w:tab/>
        <w:t>(3)</w:t>
      </w:r>
      <w:r w:rsidRPr="007C676C">
        <w:tab/>
        <w:t xml:space="preserve">A person who wishes to rely on </w:t>
      </w:r>
      <w:r w:rsidR="007C676C">
        <w:t>subsection (</w:t>
      </w:r>
      <w:r w:rsidRPr="007C676C">
        <w:t>1) or (2) in proceedings for a civil penalty order bears an evidential burden in relation to that matter.</w:t>
      </w:r>
    </w:p>
    <w:p w:rsidR="00071417" w:rsidRPr="007C676C" w:rsidRDefault="00071417" w:rsidP="00071417">
      <w:pPr>
        <w:pStyle w:val="ActHead5"/>
      </w:pPr>
      <w:bookmarkStart w:id="169" w:name="_Toc417377741"/>
      <w:r w:rsidRPr="007C676C">
        <w:rPr>
          <w:rStyle w:val="CharSectno"/>
        </w:rPr>
        <w:t>69EJO</w:t>
      </w:r>
      <w:r w:rsidRPr="007C676C">
        <w:t xml:space="preserve">  State of mind</w:t>
      </w:r>
      <w:bookmarkEnd w:id="169"/>
    </w:p>
    <w:p w:rsidR="00071417" w:rsidRPr="007C676C" w:rsidRDefault="00071417" w:rsidP="00071417">
      <w:pPr>
        <w:pStyle w:val="subsection"/>
      </w:pPr>
      <w:r w:rsidRPr="007C676C">
        <w:tab/>
        <w:t>(1)</w:t>
      </w:r>
      <w:r w:rsidRPr="007C676C">
        <w:tab/>
        <w:t>In proceedings for a civil penalty order against a person for a contravention of a civil penalty provision, it is not necessary to prove:</w:t>
      </w:r>
    </w:p>
    <w:p w:rsidR="00071417" w:rsidRPr="007C676C" w:rsidRDefault="00071417" w:rsidP="00071417">
      <w:pPr>
        <w:pStyle w:val="paragraph"/>
      </w:pPr>
      <w:r w:rsidRPr="007C676C">
        <w:tab/>
        <w:t>(a)</w:t>
      </w:r>
      <w:r w:rsidRPr="007C676C">
        <w:tab/>
        <w:t>the person’s intention; or</w:t>
      </w:r>
    </w:p>
    <w:p w:rsidR="00071417" w:rsidRPr="007C676C" w:rsidRDefault="00071417" w:rsidP="00071417">
      <w:pPr>
        <w:pStyle w:val="paragraph"/>
      </w:pPr>
      <w:r w:rsidRPr="007C676C">
        <w:tab/>
        <w:t>(b)</w:t>
      </w:r>
      <w:r w:rsidRPr="007C676C">
        <w:tab/>
        <w:t>the person’s knowledge; or</w:t>
      </w:r>
    </w:p>
    <w:p w:rsidR="00071417" w:rsidRPr="007C676C" w:rsidRDefault="00071417" w:rsidP="00071417">
      <w:pPr>
        <w:pStyle w:val="paragraph"/>
      </w:pPr>
      <w:r w:rsidRPr="007C676C">
        <w:tab/>
        <w:t>(c)</w:t>
      </w:r>
      <w:r w:rsidRPr="007C676C">
        <w:tab/>
        <w:t>the person’s recklessness; or</w:t>
      </w:r>
    </w:p>
    <w:p w:rsidR="00071417" w:rsidRPr="007C676C" w:rsidRDefault="00071417" w:rsidP="00071417">
      <w:pPr>
        <w:pStyle w:val="paragraph"/>
      </w:pPr>
      <w:r w:rsidRPr="007C676C">
        <w:tab/>
        <w:t>(d)</w:t>
      </w:r>
      <w:r w:rsidRPr="007C676C">
        <w:tab/>
        <w:t>the person’s negligence; or</w:t>
      </w:r>
    </w:p>
    <w:p w:rsidR="00071417" w:rsidRPr="007C676C" w:rsidRDefault="00071417" w:rsidP="00071417">
      <w:pPr>
        <w:pStyle w:val="paragraph"/>
      </w:pPr>
      <w:r w:rsidRPr="007C676C">
        <w:tab/>
        <w:t>(e)</w:t>
      </w:r>
      <w:r w:rsidRPr="007C676C">
        <w:tab/>
        <w:t>any other state of mind of the person.</w:t>
      </w:r>
    </w:p>
    <w:p w:rsidR="00071417" w:rsidRPr="007C676C" w:rsidRDefault="00071417" w:rsidP="00071417">
      <w:pPr>
        <w:pStyle w:val="subsection"/>
      </w:pPr>
      <w:r w:rsidRPr="007C676C">
        <w:tab/>
        <w:t>(2)</w:t>
      </w:r>
      <w:r w:rsidRPr="007C676C">
        <w:tab/>
      </w:r>
      <w:r w:rsidR="007C676C">
        <w:t>Subsection (</w:t>
      </w:r>
      <w:r w:rsidRPr="007C676C">
        <w:t>1) does not apply to the extent that the proceedings relate to a contravention of subsection</w:t>
      </w:r>
      <w:r w:rsidR="007C676C">
        <w:t> </w:t>
      </w:r>
      <w:r w:rsidRPr="007C676C">
        <w:t>69EJM(1) (which is about ancillary contraventions of civil penalty provisions).</w:t>
      </w:r>
    </w:p>
    <w:p w:rsidR="00071417" w:rsidRPr="007C676C" w:rsidRDefault="00071417" w:rsidP="00071417">
      <w:pPr>
        <w:pStyle w:val="subsection"/>
      </w:pPr>
      <w:r w:rsidRPr="007C676C">
        <w:tab/>
        <w:t>(3)</w:t>
      </w:r>
      <w:r w:rsidRPr="007C676C">
        <w:tab/>
      </w:r>
      <w:r w:rsidR="007C676C">
        <w:t>Subsection (</w:t>
      </w:r>
      <w:r w:rsidRPr="007C676C">
        <w:t>1) does not affect the operation of section</w:t>
      </w:r>
      <w:r w:rsidR="007C676C">
        <w:t> </w:t>
      </w:r>
      <w:r w:rsidRPr="007C676C">
        <w:t>69EJN (which is about mistake of fact).</w:t>
      </w:r>
    </w:p>
    <w:p w:rsidR="00071417" w:rsidRPr="007C676C" w:rsidRDefault="00071417" w:rsidP="00071417">
      <w:pPr>
        <w:pStyle w:val="subsection"/>
      </w:pPr>
      <w:r w:rsidRPr="007C676C">
        <w:lastRenderedPageBreak/>
        <w:tab/>
        <w:t>(4)</w:t>
      </w:r>
      <w:r w:rsidRPr="007C676C">
        <w:tab/>
      </w:r>
      <w:r w:rsidR="007C676C">
        <w:t>Subsection (</w:t>
      </w:r>
      <w:r w:rsidRPr="007C676C">
        <w:t>1) does not apply to the extent that the civil penalty provision, or a provision that relates to the civil penalty provision, expressly provides otherwise.</w:t>
      </w:r>
    </w:p>
    <w:p w:rsidR="00071417" w:rsidRPr="007C676C" w:rsidRDefault="00071417" w:rsidP="00071417">
      <w:pPr>
        <w:pStyle w:val="ActHead5"/>
      </w:pPr>
      <w:bookmarkStart w:id="170" w:name="_Toc417377742"/>
      <w:r w:rsidRPr="007C676C">
        <w:rPr>
          <w:rStyle w:val="CharSectno"/>
        </w:rPr>
        <w:t>69EJP</w:t>
      </w:r>
      <w:r w:rsidRPr="007C676C">
        <w:t xml:space="preserve">  Evidential burden for exceptions</w:t>
      </w:r>
      <w:bookmarkEnd w:id="170"/>
    </w:p>
    <w:p w:rsidR="00071417" w:rsidRPr="007C676C" w:rsidRDefault="00071417" w:rsidP="00071417">
      <w:pPr>
        <w:pStyle w:val="subsection"/>
      </w:pPr>
      <w:r w:rsidRPr="007C676C">
        <w:tab/>
      </w:r>
      <w:r w:rsidRPr="007C676C">
        <w:tab/>
        <w:t>In proceedings for a civil penalty order, a person who wishes to rely on any exception, exemption, excuse, qualification or justification in relation to a civil penalty provision bears an evidential burden in relation to that matter.</w:t>
      </w:r>
    </w:p>
    <w:p w:rsidR="00071417" w:rsidRPr="007C676C" w:rsidRDefault="00071417" w:rsidP="00071417">
      <w:pPr>
        <w:pStyle w:val="ActHead5"/>
      </w:pPr>
      <w:bookmarkStart w:id="171" w:name="_Toc417377743"/>
      <w:r w:rsidRPr="007C676C">
        <w:rPr>
          <w:rStyle w:val="CharSectno"/>
        </w:rPr>
        <w:t>69EJQ</w:t>
      </w:r>
      <w:r w:rsidRPr="007C676C">
        <w:t xml:space="preserve">  Liability of body corporate for actions by employees, agents or officers</w:t>
      </w:r>
      <w:bookmarkEnd w:id="171"/>
    </w:p>
    <w:p w:rsidR="00071417" w:rsidRPr="007C676C" w:rsidRDefault="00071417" w:rsidP="00071417">
      <w:pPr>
        <w:pStyle w:val="subsection"/>
      </w:pPr>
      <w:r w:rsidRPr="007C676C">
        <w:tab/>
      </w:r>
      <w:r w:rsidRPr="007C676C">
        <w:tab/>
        <w:t>If an element of a civil penalty provision is done by an employee, agent or officer of a body corporate acting within the actual or apparent scope of his or her employment, or within his or her actual or apparent authority, the element must also be attributed to the body corporate.</w:t>
      </w:r>
    </w:p>
    <w:p w:rsidR="00071417" w:rsidRPr="007C676C" w:rsidRDefault="00071417" w:rsidP="00071417">
      <w:pPr>
        <w:pStyle w:val="ActHead5"/>
      </w:pPr>
      <w:bookmarkStart w:id="172" w:name="_Toc417377744"/>
      <w:r w:rsidRPr="007C676C">
        <w:rPr>
          <w:rStyle w:val="CharSectno"/>
        </w:rPr>
        <w:t>69EJR</w:t>
      </w:r>
      <w:r w:rsidRPr="007C676C">
        <w:t xml:space="preserve">  Liability of executive officers</w:t>
      </w:r>
      <w:bookmarkEnd w:id="172"/>
    </w:p>
    <w:p w:rsidR="00071417" w:rsidRPr="007C676C" w:rsidRDefault="00071417" w:rsidP="00071417">
      <w:pPr>
        <w:pStyle w:val="subsection"/>
      </w:pPr>
      <w:r w:rsidRPr="007C676C">
        <w:tab/>
        <w:t>(1)</w:t>
      </w:r>
      <w:r w:rsidRPr="007C676C">
        <w:tab/>
        <w:t>An executive officer of a body corporate contravenes this subsection if:</w:t>
      </w:r>
    </w:p>
    <w:p w:rsidR="00071417" w:rsidRPr="007C676C" w:rsidRDefault="00071417" w:rsidP="00071417">
      <w:pPr>
        <w:pStyle w:val="paragraph"/>
      </w:pPr>
      <w:r w:rsidRPr="007C676C">
        <w:tab/>
        <w:t>(a)</w:t>
      </w:r>
      <w:r w:rsidRPr="007C676C">
        <w:tab/>
        <w:t>the body corporate contravenes a civil penalty provision; and</w:t>
      </w:r>
    </w:p>
    <w:p w:rsidR="00071417" w:rsidRPr="007C676C" w:rsidRDefault="00071417" w:rsidP="00071417">
      <w:pPr>
        <w:pStyle w:val="paragraph"/>
      </w:pPr>
      <w:r w:rsidRPr="007C676C">
        <w:tab/>
        <w:t>(b)</w:t>
      </w:r>
      <w:r w:rsidRPr="007C676C">
        <w:tab/>
        <w:t>the officer knew that the contravention would occur; and</w:t>
      </w:r>
    </w:p>
    <w:p w:rsidR="00071417" w:rsidRPr="007C676C" w:rsidRDefault="00071417" w:rsidP="00071417">
      <w:pPr>
        <w:pStyle w:val="paragraph"/>
      </w:pPr>
      <w:r w:rsidRPr="007C676C">
        <w:tab/>
        <w:t>(c)</w:t>
      </w:r>
      <w:r w:rsidRPr="007C676C">
        <w:tab/>
        <w:t>the officer was in a position to influence the conduct of the body in relation to the contravention; and</w:t>
      </w:r>
    </w:p>
    <w:p w:rsidR="00071417" w:rsidRPr="007C676C" w:rsidRDefault="00071417" w:rsidP="00071417">
      <w:pPr>
        <w:pStyle w:val="paragraph"/>
      </w:pPr>
      <w:r w:rsidRPr="007C676C">
        <w:tab/>
        <w:t>(d)</w:t>
      </w:r>
      <w:r w:rsidRPr="007C676C">
        <w:tab/>
        <w:t>the officer failed to take all reasonable steps to prevent the contravention.</w:t>
      </w:r>
    </w:p>
    <w:p w:rsidR="00071417" w:rsidRPr="007C676C" w:rsidRDefault="00071417" w:rsidP="00071417">
      <w:pPr>
        <w:pStyle w:val="subsection"/>
      </w:pPr>
      <w:r w:rsidRPr="007C676C">
        <w:tab/>
        <w:t>(2)</w:t>
      </w:r>
      <w:r w:rsidRPr="007C676C">
        <w:tab/>
      </w:r>
      <w:r w:rsidR="007C676C">
        <w:t>Subsection (</w:t>
      </w:r>
      <w:r w:rsidRPr="007C676C">
        <w:t>1) is a civil penalty provision.</w:t>
      </w:r>
    </w:p>
    <w:p w:rsidR="00071417" w:rsidRPr="007C676C" w:rsidRDefault="00071417" w:rsidP="00071417">
      <w:pPr>
        <w:pStyle w:val="notetext"/>
      </w:pPr>
      <w:r w:rsidRPr="007C676C">
        <w:t>Note:</w:t>
      </w:r>
      <w:r w:rsidRPr="007C676C">
        <w:tab/>
        <w:t>Subdivision A of this Division provides for pecuniary penalties for contraventions of civil penalty provisions.</w:t>
      </w:r>
    </w:p>
    <w:p w:rsidR="00071417" w:rsidRPr="007C676C" w:rsidRDefault="00071417" w:rsidP="00071417">
      <w:pPr>
        <w:pStyle w:val="ActHead5"/>
      </w:pPr>
      <w:bookmarkStart w:id="173" w:name="_Toc417377745"/>
      <w:r w:rsidRPr="007C676C">
        <w:rPr>
          <w:rStyle w:val="CharSectno"/>
        </w:rPr>
        <w:lastRenderedPageBreak/>
        <w:t>69EJS</w:t>
      </w:r>
      <w:r w:rsidRPr="007C676C">
        <w:t xml:space="preserve">  Establishing whether an executive officer took reasonable steps to prevent the contravention of a civil penalty provision</w:t>
      </w:r>
      <w:bookmarkEnd w:id="173"/>
    </w:p>
    <w:p w:rsidR="00071417" w:rsidRPr="007C676C" w:rsidRDefault="00071417" w:rsidP="00071417">
      <w:pPr>
        <w:pStyle w:val="subsection"/>
      </w:pPr>
      <w:r w:rsidRPr="007C676C">
        <w:tab/>
        <w:t>(1)</w:t>
      </w:r>
      <w:r w:rsidRPr="007C676C">
        <w:tab/>
        <w:t>For the purposes of section</w:t>
      </w:r>
      <w:r w:rsidR="007C676C">
        <w:t> </w:t>
      </w:r>
      <w:r w:rsidRPr="007C676C">
        <w:t>69EJR, in determining whether an executive officer of a body corporate failed to take all reasonable steps to prevent the contravention of a civil penalty provision, a court is to have regard to:</w:t>
      </w:r>
    </w:p>
    <w:p w:rsidR="00071417" w:rsidRPr="007C676C" w:rsidRDefault="00071417" w:rsidP="00071417">
      <w:pPr>
        <w:pStyle w:val="paragraph"/>
      </w:pPr>
      <w:r w:rsidRPr="007C676C">
        <w:tab/>
        <w:t>(a)</w:t>
      </w:r>
      <w:r w:rsidRPr="007C676C">
        <w:tab/>
        <w:t>what action (if any) the officer took towards ensuring that the body’s employees, agents and contractors have a reasonable knowledge and understanding of the requirements to comply with this Act or the Collection Act, in so far as those requirements affect the employees, agents or contractors concerned; and</w:t>
      </w:r>
    </w:p>
    <w:p w:rsidR="00071417" w:rsidRPr="007C676C" w:rsidRDefault="00071417" w:rsidP="00071417">
      <w:pPr>
        <w:pStyle w:val="paragraph"/>
      </w:pPr>
      <w:r w:rsidRPr="007C676C">
        <w:tab/>
        <w:t>(b)</w:t>
      </w:r>
      <w:r w:rsidRPr="007C676C">
        <w:tab/>
        <w:t>what action (if any) the officer took when he or she became aware that the body was contravening this Act or the Collection Act.</w:t>
      </w:r>
    </w:p>
    <w:p w:rsidR="00071417" w:rsidRPr="007C676C" w:rsidRDefault="00071417" w:rsidP="00071417">
      <w:pPr>
        <w:pStyle w:val="subsection"/>
      </w:pPr>
      <w:r w:rsidRPr="007C676C">
        <w:tab/>
        <w:t>(2)</w:t>
      </w:r>
      <w:r w:rsidRPr="007C676C">
        <w:tab/>
        <w:t>This section does not, by implication, limit the generality of section</w:t>
      </w:r>
      <w:r w:rsidR="007C676C">
        <w:t> </w:t>
      </w:r>
      <w:r w:rsidRPr="007C676C">
        <w:t>69EJR.</w:t>
      </w:r>
    </w:p>
    <w:p w:rsidR="00071417" w:rsidRPr="007C676C" w:rsidRDefault="00071417" w:rsidP="005A57F1">
      <w:pPr>
        <w:pStyle w:val="ActHead3"/>
        <w:pageBreakBefore/>
      </w:pPr>
      <w:bookmarkStart w:id="174" w:name="_Toc417377746"/>
      <w:r w:rsidRPr="007C676C">
        <w:rPr>
          <w:rStyle w:val="CharDivNo"/>
        </w:rPr>
        <w:lastRenderedPageBreak/>
        <w:t>Division</w:t>
      </w:r>
      <w:r w:rsidR="007C676C" w:rsidRPr="007C676C">
        <w:rPr>
          <w:rStyle w:val="CharDivNo"/>
        </w:rPr>
        <w:t> </w:t>
      </w:r>
      <w:r w:rsidRPr="007C676C">
        <w:rPr>
          <w:rStyle w:val="CharDivNo"/>
        </w:rPr>
        <w:t>2</w:t>
      </w:r>
      <w:r w:rsidRPr="007C676C">
        <w:t>—</w:t>
      </w:r>
      <w:r w:rsidRPr="007C676C">
        <w:rPr>
          <w:rStyle w:val="CharDivText"/>
        </w:rPr>
        <w:t>Infringement notices</w:t>
      </w:r>
      <w:bookmarkEnd w:id="174"/>
    </w:p>
    <w:p w:rsidR="00071417" w:rsidRPr="007C676C" w:rsidRDefault="00071417" w:rsidP="00071417">
      <w:pPr>
        <w:pStyle w:val="ActHead5"/>
      </w:pPr>
      <w:bookmarkStart w:id="175" w:name="_Toc417377747"/>
      <w:r w:rsidRPr="007C676C">
        <w:rPr>
          <w:rStyle w:val="CharSectno"/>
        </w:rPr>
        <w:t>69EK</w:t>
      </w:r>
      <w:r w:rsidRPr="007C676C">
        <w:t xml:space="preserve">  When an infringement notice may be given</w:t>
      </w:r>
      <w:bookmarkEnd w:id="175"/>
    </w:p>
    <w:p w:rsidR="00071417" w:rsidRPr="007C676C" w:rsidRDefault="00071417" w:rsidP="00071417">
      <w:pPr>
        <w:pStyle w:val="subsection"/>
        <w:rPr>
          <w:szCs w:val="22"/>
        </w:rPr>
      </w:pPr>
      <w:r w:rsidRPr="007C676C">
        <w:tab/>
        <w:t>(1)</w:t>
      </w:r>
      <w:r w:rsidRPr="007C676C">
        <w:tab/>
        <w:t xml:space="preserve">If an inspector has reasonable grounds to believe that a person has contravened a prescribed civil penalty provision, </w:t>
      </w:r>
      <w:r w:rsidRPr="007C676C">
        <w:rPr>
          <w:szCs w:val="22"/>
        </w:rPr>
        <w:t>the inspector may give the person an infringement notice for</w:t>
      </w:r>
      <w:r w:rsidRPr="007C676C">
        <w:t xml:space="preserve"> the alleged contravention</w:t>
      </w:r>
      <w:r w:rsidRPr="007C676C">
        <w:rPr>
          <w:szCs w:val="22"/>
        </w:rPr>
        <w:t>.</w:t>
      </w:r>
    </w:p>
    <w:p w:rsidR="00071417" w:rsidRPr="007C676C" w:rsidRDefault="00071417" w:rsidP="00071417">
      <w:pPr>
        <w:pStyle w:val="subsection"/>
      </w:pPr>
      <w:r w:rsidRPr="007C676C">
        <w:tab/>
        <w:t>(2)</w:t>
      </w:r>
      <w:r w:rsidRPr="007C676C">
        <w:tab/>
        <w:t>The infringement notice must be given within 12 months after the day the contravention is alleged to have taken place.</w:t>
      </w:r>
    </w:p>
    <w:p w:rsidR="00071417" w:rsidRPr="007C676C" w:rsidRDefault="00071417" w:rsidP="00071417">
      <w:pPr>
        <w:pStyle w:val="subsection"/>
      </w:pPr>
      <w:r w:rsidRPr="007C676C">
        <w:tab/>
        <w:t>(3)</w:t>
      </w:r>
      <w:r w:rsidRPr="007C676C">
        <w:tab/>
        <w:t>A single infringement notice must relate only to a single contravention of a single prescribed civil penalty provision.</w:t>
      </w:r>
    </w:p>
    <w:p w:rsidR="00071417" w:rsidRPr="007C676C" w:rsidRDefault="00071417" w:rsidP="00071417">
      <w:pPr>
        <w:pStyle w:val="ActHead5"/>
      </w:pPr>
      <w:bookmarkStart w:id="176" w:name="_Toc417377748"/>
      <w:r w:rsidRPr="007C676C">
        <w:rPr>
          <w:rStyle w:val="CharSectno"/>
        </w:rPr>
        <w:t>69EKA</w:t>
      </w:r>
      <w:r w:rsidRPr="007C676C">
        <w:t xml:space="preserve">  Matters to be included in an infringement notice</w:t>
      </w:r>
      <w:bookmarkEnd w:id="176"/>
    </w:p>
    <w:p w:rsidR="00071417" w:rsidRPr="007C676C" w:rsidRDefault="00071417" w:rsidP="00071417">
      <w:pPr>
        <w:pStyle w:val="subsection"/>
      </w:pPr>
      <w:r w:rsidRPr="007C676C">
        <w:tab/>
        <w:t>(1)</w:t>
      </w:r>
      <w:r w:rsidRPr="007C676C">
        <w:tab/>
        <w:t>An infringement notice must:</w:t>
      </w:r>
    </w:p>
    <w:p w:rsidR="00071417" w:rsidRPr="007C676C" w:rsidRDefault="00071417" w:rsidP="00071417">
      <w:pPr>
        <w:pStyle w:val="paragraph"/>
      </w:pPr>
      <w:r w:rsidRPr="007C676C">
        <w:tab/>
        <w:t>(a)</w:t>
      </w:r>
      <w:r w:rsidRPr="007C676C">
        <w:tab/>
        <w:t>be identified by a unique number; and</w:t>
      </w:r>
    </w:p>
    <w:p w:rsidR="00071417" w:rsidRPr="007C676C" w:rsidRDefault="00071417" w:rsidP="00071417">
      <w:pPr>
        <w:pStyle w:val="paragraph"/>
      </w:pPr>
      <w:r w:rsidRPr="007C676C">
        <w:tab/>
        <w:t>(b)</w:t>
      </w:r>
      <w:r w:rsidRPr="007C676C">
        <w:tab/>
        <w:t>state the day it is given; and</w:t>
      </w:r>
    </w:p>
    <w:p w:rsidR="00071417" w:rsidRPr="007C676C" w:rsidRDefault="00071417" w:rsidP="00071417">
      <w:pPr>
        <w:pStyle w:val="paragraph"/>
      </w:pPr>
      <w:r w:rsidRPr="007C676C">
        <w:tab/>
        <w:t>(c)</w:t>
      </w:r>
      <w:r w:rsidRPr="007C676C">
        <w:tab/>
        <w:t>state the name of the person to whom the notice is given; and</w:t>
      </w:r>
    </w:p>
    <w:p w:rsidR="00071417" w:rsidRPr="007C676C" w:rsidRDefault="00071417" w:rsidP="00071417">
      <w:pPr>
        <w:pStyle w:val="paragraph"/>
      </w:pPr>
      <w:r w:rsidRPr="007C676C">
        <w:tab/>
        <w:t>(d)</w:t>
      </w:r>
      <w:r w:rsidRPr="007C676C">
        <w:tab/>
        <w:t>state the name of the person who gave the notice; and</w:t>
      </w:r>
    </w:p>
    <w:p w:rsidR="00071417" w:rsidRPr="007C676C" w:rsidRDefault="00071417" w:rsidP="00071417">
      <w:pPr>
        <w:pStyle w:val="paragraph"/>
      </w:pPr>
      <w:r w:rsidRPr="007C676C">
        <w:tab/>
        <w:t>(e)</w:t>
      </w:r>
      <w:r w:rsidRPr="007C676C">
        <w:tab/>
        <w:t>give brief details of the alleged contravention, including:</w:t>
      </w:r>
    </w:p>
    <w:p w:rsidR="00071417" w:rsidRPr="007C676C" w:rsidRDefault="00071417" w:rsidP="00071417">
      <w:pPr>
        <w:pStyle w:val="paragraphsub"/>
      </w:pPr>
      <w:r w:rsidRPr="007C676C">
        <w:tab/>
        <w:t>(i)</w:t>
      </w:r>
      <w:r w:rsidRPr="007C676C">
        <w:tab/>
        <w:t>the provision that was allegedly contravened; and</w:t>
      </w:r>
    </w:p>
    <w:p w:rsidR="00071417" w:rsidRPr="007C676C" w:rsidRDefault="00071417" w:rsidP="00071417">
      <w:pPr>
        <w:pStyle w:val="paragraphsub"/>
      </w:pPr>
      <w:r w:rsidRPr="007C676C">
        <w:tab/>
        <w:t>(ii)</w:t>
      </w:r>
      <w:r w:rsidRPr="007C676C">
        <w:tab/>
        <w:t>the maximum penalty that a court could impose for the contravention; and</w:t>
      </w:r>
    </w:p>
    <w:p w:rsidR="00071417" w:rsidRPr="007C676C" w:rsidRDefault="00071417" w:rsidP="00071417">
      <w:pPr>
        <w:pStyle w:val="paragraphsub"/>
      </w:pPr>
      <w:r w:rsidRPr="007C676C">
        <w:tab/>
        <w:t>(iii)</w:t>
      </w:r>
      <w:r w:rsidRPr="007C676C">
        <w:tab/>
        <w:t>the time (if known) and day of, and the place of, the alleged contravention; and</w:t>
      </w:r>
    </w:p>
    <w:p w:rsidR="00071417" w:rsidRPr="007C676C" w:rsidRDefault="00071417" w:rsidP="00071417">
      <w:pPr>
        <w:pStyle w:val="paragraph"/>
      </w:pPr>
      <w:r w:rsidRPr="007C676C">
        <w:tab/>
        <w:t>(f)</w:t>
      </w:r>
      <w:r w:rsidRPr="007C676C">
        <w:tab/>
        <w:t>state the amount that is payable under the notice; and</w:t>
      </w:r>
    </w:p>
    <w:p w:rsidR="00071417" w:rsidRPr="007C676C" w:rsidRDefault="00071417" w:rsidP="00071417">
      <w:pPr>
        <w:pStyle w:val="paragraph"/>
      </w:pPr>
      <w:r w:rsidRPr="007C676C">
        <w:tab/>
        <w:t>(g)</w:t>
      </w:r>
      <w:r w:rsidRPr="007C676C">
        <w:tab/>
        <w:t>give an explanation of how payment of the amount is to be made; and</w:t>
      </w:r>
    </w:p>
    <w:p w:rsidR="00071417" w:rsidRPr="007C676C" w:rsidRDefault="00071417" w:rsidP="00071417">
      <w:pPr>
        <w:pStyle w:val="paragraph"/>
      </w:pPr>
      <w:r w:rsidRPr="007C676C">
        <w:tab/>
        <w:t>(h)</w:t>
      </w:r>
      <w:r w:rsidRPr="007C676C">
        <w:tab/>
        <w:t>state that, if the person to whom the notice is given</w:t>
      </w:r>
      <w:r w:rsidRPr="007C676C">
        <w:rPr>
          <w:i/>
        </w:rPr>
        <w:t xml:space="preserve"> </w:t>
      </w:r>
      <w:r w:rsidRPr="007C676C">
        <w:t>pays the amount within 28 days after the day the notice is given, then (unless the notice is withdrawn) proceedings seeking a civil penalty order will not be brought in relation to the alleged contravention; and</w:t>
      </w:r>
    </w:p>
    <w:p w:rsidR="00071417" w:rsidRPr="007C676C" w:rsidRDefault="00071417" w:rsidP="00071417">
      <w:pPr>
        <w:pStyle w:val="paragraph"/>
      </w:pPr>
      <w:r w:rsidRPr="007C676C">
        <w:lastRenderedPageBreak/>
        <w:tab/>
        <w:t>(i)</w:t>
      </w:r>
      <w:r w:rsidRPr="007C676C">
        <w:tab/>
        <w:t>state that payment of the amount is not an admission of liability; and</w:t>
      </w:r>
    </w:p>
    <w:p w:rsidR="00071417" w:rsidRPr="007C676C" w:rsidRDefault="00071417" w:rsidP="00071417">
      <w:pPr>
        <w:pStyle w:val="paragraph"/>
      </w:pPr>
      <w:r w:rsidRPr="007C676C">
        <w:tab/>
        <w:t>(j)</w:t>
      </w:r>
      <w:r w:rsidRPr="007C676C">
        <w:tab/>
        <w:t>state that the person may apply to the APVMA to have the period in which to pay the amount extended; and</w:t>
      </w:r>
    </w:p>
    <w:p w:rsidR="00071417" w:rsidRPr="007C676C" w:rsidRDefault="00071417" w:rsidP="00071417">
      <w:pPr>
        <w:pStyle w:val="paragraph"/>
      </w:pPr>
      <w:r w:rsidRPr="007C676C">
        <w:tab/>
        <w:t>(k)</w:t>
      </w:r>
      <w:r w:rsidRPr="007C676C">
        <w:tab/>
        <w:t>state that the person may choose not to pay the amount and, if the person does so, proceedings seeking a civil penalty order may be brought in relation to the alleged contravention; and</w:t>
      </w:r>
    </w:p>
    <w:p w:rsidR="00071417" w:rsidRPr="007C676C" w:rsidRDefault="00071417" w:rsidP="00071417">
      <w:pPr>
        <w:pStyle w:val="paragraph"/>
      </w:pPr>
      <w:r w:rsidRPr="007C676C">
        <w:tab/>
        <w:t>(l)</w:t>
      </w:r>
      <w:r w:rsidRPr="007C676C">
        <w:tab/>
        <w:t>set out how the notice can be withdrawn; and</w:t>
      </w:r>
    </w:p>
    <w:p w:rsidR="00071417" w:rsidRPr="007C676C" w:rsidRDefault="00071417" w:rsidP="00071417">
      <w:pPr>
        <w:pStyle w:val="paragraph"/>
      </w:pPr>
      <w:r w:rsidRPr="007C676C">
        <w:tab/>
        <w:t>(m)</w:t>
      </w:r>
      <w:r w:rsidRPr="007C676C">
        <w:tab/>
        <w:t>state that if the notice is withdrawn proceedings seeking a civil penalty order may be brought in relation to the alleged contravention; and</w:t>
      </w:r>
    </w:p>
    <w:p w:rsidR="00071417" w:rsidRPr="007C676C" w:rsidRDefault="00071417" w:rsidP="00071417">
      <w:pPr>
        <w:pStyle w:val="paragraph"/>
      </w:pPr>
      <w:r w:rsidRPr="007C676C">
        <w:tab/>
        <w:t>(n)</w:t>
      </w:r>
      <w:r w:rsidRPr="007C676C">
        <w:tab/>
        <w:t>state that the person may make written representations to the APVMA seeking the withdrawal of the notice.</w:t>
      </w:r>
    </w:p>
    <w:p w:rsidR="00071417" w:rsidRPr="007C676C" w:rsidRDefault="00071417" w:rsidP="00071417">
      <w:pPr>
        <w:pStyle w:val="subsection"/>
      </w:pPr>
      <w:r w:rsidRPr="007C676C">
        <w:tab/>
        <w:t>(2)</w:t>
      </w:r>
      <w:r w:rsidRPr="007C676C">
        <w:tab/>
        <w:t xml:space="preserve">For the purposes of </w:t>
      </w:r>
      <w:r w:rsidR="007C676C">
        <w:t>paragraph (</w:t>
      </w:r>
      <w:r w:rsidRPr="007C676C">
        <w:t>1)(f), the amount to be stated in the notice for the alleged contravention of the provision must not exceed one</w:t>
      </w:r>
      <w:r w:rsidR="007C676C">
        <w:noBreakHyphen/>
      </w:r>
      <w:r w:rsidRPr="007C676C">
        <w:t>fifth of the maximum penalty that a court could impose on the person for that contravention.</w:t>
      </w:r>
    </w:p>
    <w:p w:rsidR="00071417" w:rsidRPr="007C676C" w:rsidRDefault="00071417" w:rsidP="00071417">
      <w:pPr>
        <w:pStyle w:val="subsection"/>
      </w:pPr>
      <w:r w:rsidRPr="007C676C">
        <w:tab/>
        <w:t>(3)</w:t>
      </w:r>
      <w:r w:rsidRPr="007C676C">
        <w:tab/>
        <w:t xml:space="preserve">The regulations may, subject to </w:t>
      </w:r>
      <w:r w:rsidR="007C676C">
        <w:t>subsection (</w:t>
      </w:r>
      <w:r w:rsidRPr="007C676C">
        <w:t>2), provide for a scale of amounts that may apply for an alleged contravention.</w:t>
      </w:r>
    </w:p>
    <w:p w:rsidR="00071417" w:rsidRPr="007C676C" w:rsidRDefault="00071417" w:rsidP="00071417">
      <w:pPr>
        <w:pStyle w:val="ActHead5"/>
      </w:pPr>
      <w:bookmarkStart w:id="177" w:name="_Toc417377749"/>
      <w:r w:rsidRPr="007C676C">
        <w:rPr>
          <w:rStyle w:val="CharSectno"/>
        </w:rPr>
        <w:t>69EKB</w:t>
      </w:r>
      <w:r w:rsidRPr="007C676C">
        <w:t xml:space="preserve">  Extension of time to pay amount</w:t>
      </w:r>
      <w:bookmarkEnd w:id="177"/>
    </w:p>
    <w:p w:rsidR="00071417" w:rsidRPr="007C676C" w:rsidRDefault="00071417" w:rsidP="00071417">
      <w:pPr>
        <w:pStyle w:val="subsection"/>
      </w:pPr>
      <w:r w:rsidRPr="007C676C">
        <w:tab/>
        <w:t>(1)</w:t>
      </w:r>
      <w:r w:rsidRPr="007C676C">
        <w:tab/>
        <w:t>A person to whom an infringement notice has been given may apply to the APVMA for an extension of the period referred to in paragraph</w:t>
      </w:r>
      <w:r w:rsidR="007C676C">
        <w:t> </w:t>
      </w:r>
      <w:r w:rsidRPr="007C676C">
        <w:t>69EKA(1)(h).</w:t>
      </w:r>
    </w:p>
    <w:p w:rsidR="00071417" w:rsidRPr="007C676C" w:rsidRDefault="00071417" w:rsidP="00071417">
      <w:pPr>
        <w:pStyle w:val="subsection"/>
      </w:pPr>
      <w:r w:rsidRPr="007C676C">
        <w:tab/>
        <w:t>(2)</w:t>
      </w:r>
      <w:r w:rsidRPr="007C676C">
        <w:tab/>
        <w:t>If the application is made before the end of that period, the APVMA may, in writing, extend that period. The APVMA may do so before or after the end of that period.</w:t>
      </w:r>
    </w:p>
    <w:p w:rsidR="00071417" w:rsidRPr="007C676C" w:rsidRDefault="00071417" w:rsidP="00071417">
      <w:pPr>
        <w:pStyle w:val="subsection"/>
      </w:pPr>
      <w:r w:rsidRPr="007C676C">
        <w:tab/>
        <w:t>(3)</w:t>
      </w:r>
      <w:r w:rsidRPr="007C676C">
        <w:tab/>
        <w:t>If the APVMA extends that period, a reference in this Division to the period referred to in paragraph</w:t>
      </w:r>
      <w:r w:rsidR="007C676C">
        <w:t> </w:t>
      </w:r>
      <w:r w:rsidRPr="007C676C">
        <w:t>69EKA(1)(h) is taken to be a reference to that period so extended.</w:t>
      </w:r>
    </w:p>
    <w:p w:rsidR="00071417" w:rsidRPr="007C676C" w:rsidRDefault="00071417" w:rsidP="00071417">
      <w:pPr>
        <w:pStyle w:val="subsection"/>
      </w:pPr>
      <w:r w:rsidRPr="007C676C">
        <w:tab/>
        <w:t>(4)</w:t>
      </w:r>
      <w:r w:rsidRPr="007C676C">
        <w:tab/>
        <w:t>If the APVMA does not extend that period, a reference in this Division to the period referred to in paragraph</w:t>
      </w:r>
      <w:r w:rsidR="007C676C">
        <w:t> </w:t>
      </w:r>
      <w:r w:rsidRPr="007C676C">
        <w:t xml:space="preserve">69EKA(1)(h) is </w:t>
      </w:r>
      <w:r w:rsidRPr="007C676C">
        <w:lastRenderedPageBreak/>
        <w:t>taken to be a reference to the period that ends on the later of the following days:</w:t>
      </w:r>
    </w:p>
    <w:p w:rsidR="00071417" w:rsidRPr="007C676C" w:rsidRDefault="00071417" w:rsidP="00071417">
      <w:pPr>
        <w:pStyle w:val="paragraph"/>
      </w:pPr>
      <w:r w:rsidRPr="007C676C">
        <w:tab/>
        <w:t>(a)</w:t>
      </w:r>
      <w:r w:rsidRPr="007C676C">
        <w:tab/>
        <w:t>the day that is the last day of the period referred to in paragraph</w:t>
      </w:r>
      <w:r w:rsidR="007C676C">
        <w:t> </w:t>
      </w:r>
      <w:r w:rsidRPr="007C676C">
        <w:t>69EKA(1)(h);</w:t>
      </w:r>
    </w:p>
    <w:p w:rsidR="00071417" w:rsidRPr="007C676C" w:rsidRDefault="00071417" w:rsidP="00071417">
      <w:pPr>
        <w:pStyle w:val="paragraph"/>
      </w:pPr>
      <w:r w:rsidRPr="007C676C">
        <w:tab/>
        <w:t>(b)</w:t>
      </w:r>
      <w:r w:rsidRPr="007C676C">
        <w:tab/>
        <w:t>the day that is 7 days after the day the person was given notice of the APVMA’s decision not to extend.</w:t>
      </w:r>
    </w:p>
    <w:p w:rsidR="00071417" w:rsidRPr="007C676C" w:rsidRDefault="00071417" w:rsidP="00071417">
      <w:pPr>
        <w:pStyle w:val="subsection"/>
      </w:pPr>
      <w:r w:rsidRPr="007C676C">
        <w:tab/>
        <w:t>(5)</w:t>
      </w:r>
      <w:r w:rsidRPr="007C676C">
        <w:tab/>
        <w:t xml:space="preserve">The APVMA may extend the period more than once under </w:t>
      </w:r>
      <w:r w:rsidR="007C676C">
        <w:t>subsection (</w:t>
      </w:r>
      <w:r w:rsidRPr="007C676C">
        <w:t>2).</w:t>
      </w:r>
    </w:p>
    <w:p w:rsidR="00071417" w:rsidRPr="007C676C" w:rsidRDefault="00071417" w:rsidP="00071417">
      <w:pPr>
        <w:pStyle w:val="ActHead5"/>
      </w:pPr>
      <w:bookmarkStart w:id="178" w:name="_Toc417377750"/>
      <w:r w:rsidRPr="007C676C">
        <w:rPr>
          <w:rStyle w:val="CharSectno"/>
        </w:rPr>
        <w:t>69EKC</w:t>
      </w:r>
      <w:r w:rsidRPr="007C676C">
        <w:t xml:space="preserve">  Withdrawal of an infringement notice</w:t>
      </w:r>
      <w:bookmarkEnd w:id="178"/>
    </w:p>
    <w:p w:rsidR="00071417" w:rsidRPr="007C676C" w:rsidRDefault="00071417" w:rsidP="00071417">
      <w:pPr>
        <w:pStyle w:val="SubsectionHead"/>
      </w:pPr>
      <w:r w:rsidRPr="007C676C">
        <w:t>Representations seeking withdrawal of notice</w:t>
      </w:r>
    </w:p>
    <w:p w:rsidR="00071417" w:rsidRPr="007C676C" w:rsidRDefault="00071417" w:rsidP="00071417">
      <w:pPr>
        <w:pStyle w:val="subsection"/>
      </w:pPr>
      <w:r w:rsidRPr="007C676C">
        <w:tab/>
        <w:t>(1)</w:t>
      </w:r>
      <w:r w:rsidRPr="007C676C">
        <w:tab/>
        <w:t>A person to whom an infringement notice has been given may make written representations to the APVMA seeking the withdrawal of the notice.</w:t>
      </w:r>
    </w:p>
    <w:p w:rsidR="00071417" w:rsidRPr="007C676C" w:rsidRDefault="00071417" w:rsidP="00071417">
      <w:pPr>
        <w:pStyle w:val="SubsectionHead"/>
      </w:pPr>
      <w:r w:rsidRPr="007C676C">
        <w:t>Withdrawal of notice</w:t>
      </w:r>
    </w:p>
    <w:p w:rsidR="00071417" w:rsidRPr="007C676C" w:rsidRDefault="00071417" w:rsidP="00071417">
      <w:pPr>
        <w:pStyle w:val="subsection"/>
      </w:pPr>
      <w:r w:rsidRPr="007C676C">
        <w:tab/>
        <w:t>(2)</w:t>
      </w:r>
      <w:r w:rsidRPr="007C676C">
        <w:tab/>
        <w:t>The APVMA may withdraw an infringement notice given to a person (whether or not the person has made written representations seeking the withdrawal).</w:t>
      </w:r>
    </w:p>
    <w:p w:rsidR="00071417" w:rsidRPr="007C676C" w:rsidRDefault="00071417" w:rsidP="00071417">
      <w:pPr>
        <w:pStyle w:val="subsection"/>
      </w:pPr>
      <w:r w:rsidRPr="007C676C">
        <w:tab/>
        <w:t>(3)</w:t>
      </w:r>
      <w:r w:rsidRPr="007C676C">
        <w:tab/>
        <w:t xml:space="preserve">When deciding whether or not to withdraw an infringement notice (the </w:t>
      </w:r>
      <w:r w:rsidRPr="007C676C">
        <w:rPr>
          <w:b/>
          <w:i/>
        </w:rPr>
        <w:t>relevant infringement notice</w:t>
      </w:r>
      <w:r w:rsidRPr="007C676C">
        <w:t>), the APVMA:</w:t>
      </w:r>
    </w:p>
    <w:p w:rsidR="00071417" w:rsidRPr="007C676C" w:rsidRDefault="00071417" w:rsidP="00071417">
      <w:pPr>
        <w:pStyle w:val="paragraph"/>
      </w:pPr>
      <w:r w:rsidRPr="007C676C">
        <w:tab/>
        <w:t>(a)</w:t>
      </w:r>
      <w:r w:rsidRPr="007C676C">
        <w:tab/>
        <w:t>must take into account any written representations seeking the withdrawal that were given by the person to the APVMA; and</w:t>
      </w:r>
    </w:p>
    <w:p w:rsidR="00071417" w:rsidRPr="007C676C" w:rsidRDefault="00071417" w:rsidP="00071417">
      <w:pPr>
        <w:pStyle w:val="paragraph"/>
      </w:pPr>
      <w:r w:rsidRPr="007C676C">
        <w:tab/>
        <w:t>(b)</w:t>
      </w:r>
      <w:r w:rsidRPr="007C676C">
        <w:tab/>
        <w:t>may take into account the following:</w:t>
      </w:r>
    </w:p>
    <w:p w:rsidR="00071417" w:rsidRPr="007C676C" w:rsidRDefault="00071417" w:rsidP="00071417">
      <w:pPr>
        <w:pStyle w:val="paragraphsub"/>
      </w:pPr>
      <w:r w:rsidRPr="007C676C">
        <w:tab/>
        <w:t>(i)</w:t>
      </w:r>
      <w:r w:rsidRPr="007C676C">
        <w:tab/>
        <w:t>whether a court has previously imposed a penalty on the person for a contravention of a prescribed civil penalty provision if the contravention is constituted by conduct that is the same, or substantially the same, as the conduct alleged to constitute the contravention in the relevant infringement notice;</w:t>
      </w:r>
    </w:p>
    <w:p w:rsidR="00071417" w:rsidRPr="007C676C" w:rsidRDefault="00071417" w:rsidP="00071417">
      <w:pPr>
        <w:pStyle w:val="paragraphsub"/>
      </w:pPr>
      <w:r w:rsidRPr="007C676C">
        <w:tab/>
        <w:t>(ii)</w:t>
      </w:r>
      <w:r w:rsidRPr="007C676C">
        <w:tab/>
        <w:t>the circumstances of the alleged contravention;</w:t>
      </w:r>
    </w:p>
    <w:p w:rsidR="00071417" w:rsidRPr="007C676C" w:rsidRDefault="00071417" w:rsidP="00071417">
      <w:pPr>
        <w:pStyle w:val="paragraphsub"/>
      </w:pPr>
      <w:r w:rsidRPr="007C676C">
        <w:lastRenderedPageBreak/>
        <w:tab/>
        <w:t>(iii)</w:t>
      </w:r>
      <w:r w:rsidRPr="007C676C">
        <w:tab/>
        <w:t>whether the person has paid an amount, stated in an earlier infringement notice, for a contravention of a prescribed civil penalty provision if the contravention is constituted by conduct that is the same, or substantially the same, as the conduct alleged to constitute the contravention in the relevant infringement notice;</w:t>
      </w:r>
    </w:p>
    <w:p w:rsidR="00071417" w:rsidRPr="007C676C" w:rsidRDefault="00071417" w:rsidP="00071417">
      <w:pPr>
        <w:pStyle w:val="paragraphsub"/>
      </w:pPr>
      <w:r w:rsidRPr="007C676C">
        <w:tab/>
        <w:t>(iv)</w:t>
      </w:r>
      <w:r w:rsidRPr="007C676C">
        <w:tab/>
        <w:t>any other matter the APVMA considers relevant.</w:t>
      </w:r>
    </w:p>
    <w:p w:rsidR="00071417" w:rsidRPr="007C676C" w:rsidRDefault="00071417" w:rsidP="00071417">
      <w:pPr>
        <w:pStyle w:val="SubsectionHead"/>
      </w:pPr>
      <w:r w:rsidRPr="007C676C">
        <w:t>Notice of withdrawal</w:t>
      </w:r>
    </w:p>
    <w:p w:rsidR="00071417" w:rsidRPr="007C676C" w:rsidRDefault="00071417" w:rsidP="00071417">
      <w:pPr>
        <w:pStyle w:val="subsection"/>
      </w:pPr>
      <w:r w:rsidRPr="007C676C">
        <w:tab/>
        <w:t>(4)</w:t>
      </w:r>
      <w:r w:rsidRPr="007C676C">
        <w:tab/>
        <w:t>Notice of the withdrawal of the infringement notice must be given to the person. The withdrawal notice must state:</w:t>
      </w:r>
    </w:p>
    <w:p w:rsidR="00071417" w:rsidRPr="007C676C" w:rsidRDefault="00071417" w:rsidP="00071417">
      <w:pPr>
        <w:pStyle w:val="paragraph"/>
      </w:pPr>
      <w:r w:rsidRPr="007C676C">
        <w:tab/>
        <w:t>(a)</w:t>
      </w:r>
      <w:r w:rsidRPr="007C676C">
        <w:tab/>
        <w:t>the person’s name and address; and</w:t>
      </w:r>
    </w:p>
    <w:p w:rsidR="00071417" w:rsidRPr="007C676C" w:rsidRDefault="00071417" w:rsidP="00071417">
      <w:pPr>
        <w:pStyle w:val="paragraph"/>
      </w:pPr>
      <w:r w:rsidRPr="007C676C">
        <w:tab/>
        <w:t>(b)</w:t>
      </w:r>
      <w:r w:rsidRPr="007C676C">
        <w:tab/>
        <w:t>the day the infringement notice was given; and</w:t>
      </w:r>
    </w:p>
    <w:p w:rsidR="00071417" w:rsidRPr="007C676C" w:rsidRDefault="00071417" w:rsidP="00071417">
      <w:pPr>
        <w:pStyle w:val="paragraph"/>
      </w:pPr>
      <w:r w:rsidRPr="007C676C">
        <w:tab/>
        <w:t>(c)</w:t>
      </w:r>
      <w:r w:rsidRPr="007C676C">
        <w:tab/>
        <w:t>the identifying number of the infringement notice; and</w:t>
      </w:r>
    </w:p>
    <w:p w:rsidR="00071417" w:rsidRPr="007C676C" w:rsidRDefault="00071417" w:rsidP="00071417">
      <w:pPr>
        <w:pStyle w:val="paragraph"/>
      </w:pPr>
      <w:r w:rsidRPr="007C676C">
        <w:tab/>
        <w:t>(d)</w:t>
      </w:r>
      <w:r w:rsidRPr="007C676C">
        <w:tab/>
        <w:t>that the infringement notice is withdrawn; and</w:t>
      </w:r>
    </w:p>
    <w:p w:rsidR="00071417" w:rsidRPr="007C676C" w:rsidRDefault="00071417" w:rsidP="00071417">
      <w:pPr>
        <w:pStyle w:val="paragraph"/>
      </w:pPr>
      <w:r w:rsidRPr="007C676C">
        <w:tab/>
        <w:t>(e)</w:t>
      </w:r>
      <w:r w:rsidRPr="007C676C">
        <w:tab/>
        <w:t>that proceedings seeking a civil penalty order may be brought in relation to the alleged contravention.</w:t>
      </w:r>
    </w:p>
    <w:p w:rsidR="00071417" w:rsidRPr="007C676C" w:rsidRDefault="00071417" w:rsidP="00071417">
      <w:pPr>
        <w:pStyle w:val="SubsectionHead"/>
      </w:pPr>
      <w:r w:rsidRPr="007C676C">
        <w:t>Refund of amount if infringement notice withdrawn</w:t>
      </w:r>
    </w:p>
    <w:p w:rsidR="00071417" w:rsidRPr="007C676C" w:rsidRDefault="00071417" w:rsidP="00071417">
      <w:pPr>
        <w:pStyle w:val="subsection"/>
      </w:pPr>
      <w:r w:rsidRPr="007C676C">
        <w:tab/>
        <w:t>(5)</w:t>
      </w:r>
      <w:r w:rsidRPr="007C676C">
        <w:tab/>
        <w:t>If:</w:t>
      </w:r>
    </w:p>
    <w:p w:rsidR="00071417" w:rsidRPr="007C676C" w:rsidRDefault="00071417" w:rsidP="00071417">
      <w:pPr>
        <w:pStyle w:val="paragraph"/>
      </w:pPr>
      <w:r w:rsidRPr="007C676C">
        <w:tab/>
        <w:t>(a)</w:t>
      </w:r>
      <w:r w:rsidRPr="007C676C">
        <w:tab/>
        <w:t>the APVMA withdraws the infringement notice; and</w:t>
      </w:r>
    </w:p>
    <w:p w:rsidR="00071417" w:rsidRPr="007C676C" w:rsidRDefault="00071417" w:rsidP="00071417">
      <w:pPr>
        <w:pStyle w:val="paragraph"/>
      </w:pPr>
      <w:r w:rsidRPr="007C676C">
        <w:tab/>
        <w:t>(b)</w:t>
      </w:r>
      <w:r w:rsidRPr="007C676C">
        <w:tab/>
        <w:t>the person has already paid the amount stated in the notice;</w:t>
      </w:r>
    </w:p>
    <w:p w:rsidR="00071417" w:rsidRPr="007C676C" w:rsidRDefault="00071417" w:rsidP="00071417">
      <w:pPr>
        <w:pStyle w:val="subsection2"/>
      </w:pPr>
      <w:r w:rsidRPr="007C676C">
        <w:t>the Commonwealth must refund to the person an amount equal to the amount paid.</w:t>
      </w:r>
    </w:p>
    <w:p w:rsidR="00071417" w:rsidRPr="007C676C" w:rsidRDefault="00071417" w:rsidP="00071417">
      <w:pPr>
        <w:pStyle w:val="ActHead5"/>
      </w:pPr>
      <w:bookmarkStart w:id="179" w:name="_Toc417377751"/>
      <w:r w:rsidRPr="007C676C">
        <w:rPr>
          <w:rStyle w:val="CharSectno"/>
        </w:rPr>
        <w:t>69EKD</w:t>
      </w:r>
      <w:r w:rsidRPr="007C676C">
        <w:t xml:space="preserve">  Effect of payment of amount</w:t>
      </w:r>
      <w:bookmarkEnd w:id="179"/>
    </w:p>
    <w:p w:rsidR="00071417" w:rsidRPr="007C676C" w:rsidRDefault="00071417" w:rsidP="00071417">
      <w:pPr>
        <w:pStyle w:val="subsection"/>
      </w:pPr>
      <w:r w:rsidRPr="007C676C">
        <w:tab/>
        <w:t>(1)</w:t>
      </w:r>
      <w:r w:rsidRPr="007C676C">
        <w:tab/>
        <w:t>If the person to whom an infringement notice for an alleged contravention of a provision is given pays the amount stated in the notice before the end of the period referred to in paragraph</w:t>
      </w:r>
      <w:r w:rsidR="007C676C">
        <w:t> </w:t>
      </w:r>
      <w:r w:rsidRPr="007C676C">
        <w:t>69EKA(1)(h):</w:t>
      </w:r>
    </w:p>
    <w:p w:rsidR="00071417" w:rsidRPr="007C676C" w:rsidRDefault="00071417" w:rsidP="00071417">
      <w:pPr>
        <w:pStyle w:val="paragraph"/>
      </w:pPr>
      <w:r w:rsidRPr="007C676C">
        <w:tab/>
        <w:t>(a)</w:t>
      </w:r>
      <w:r w:rsidRPr="007C676C">
        <w:tab/>
        <w:t>any liability of the person for the alleged contravention is discharged; and</w:t>
      </w:r>
    </w:p>
    <w:p w:rsidR="00071417" w:rsidRPr="007C676C" w:rsidRDefault="00071417" w:rsidP="00071417">
      <w:pPr>
        <w:pStyle w:val="paragraph"/>
      </w:pPr>
      <w:r w:rsidRPr="007C676C">
        <w:lastRenderedPageBreak/>
        <w:tab/>
        <w:t>(b)</w:t>
      </w:r>
      <w:r w:rsidRPr="007C676C">
        <w:tab/>
        <w:t>proceedings seeking a civil penalty order may not be brought against the person in relation to the alleged contravention; and</w:t>
      </w:r>
    </w:p>
    <w:p w:rsidR="00071417" w:rsidRPr="007C676C" w:rsidRDefault="00071417" w:rsidP="00071417">
      <w:pPr>
        <w:pStyle w:val="paragraph"/>
      </w:pPr>
      <w:r w:rsidRPr="007C676C">
        <w:tab/>
        <w:t>(c)</w:t>
      </w:r>
      <w:r w:rsidRPr="007C676C">
        <w:tab/>
        <w:t>the person is not regarded as having admitted liability for the alleged contravention.</w:t>
      </w:r>
    </w:p>
    <w:p w:rsidR="00071417" w:rsidRPr="007C676C" w:rsidRDefault="00071417" w:rsidP="00071417">
      <w:pPr>
        <w:pStyle w:val="subsection"/>
      </w:pPr>
      <w:r w:rsidRPr="007C676C">
        <w:tab/>
        <w:t>(2)</w:t>
      </w:r>
      <w:r w:rsidRPr="007C676C">
        <w:tab/>
      </w:r>
      <w:r w:rsidR="007C676C">
        <w:t>Subsection (</w:t>
      </w:r>
      <w:r w:rsidRPr="007C676C">
        <w:t>1) does not apply if the notice has been withdrawn.</w:t>
      </w:r>
    </w:p>
    <w:p w:rsidR="00071417" w:rsidRPr="007C676C" w:rsidRDefault="00071417" w:rsidP="00071417">
      <w:pPr>
        <w:pStyle w:val="ActHead5"/>
      </w:pPr>
      <w:bookmarkStart w:id="180" w:name="_Toc417377752"/>
      <w:r w:rsidRPr="007C676C">
        <w:rPr>
          <w:rStyle w:val="CharSectno"/>
        </w:rPr>
        <w:t>69EKE</w:t>
      </w:r>
      <w:r w:rsidRPr="007C676C">
        <w:t xml:space="preserve">  Effect of this Division</w:t>
      </w:r>
      <w:bookmarkEnd w:id="180"/>
    </w:p>
    <w:p w:rsidR="00071417" w:rsidRPr="007C676C" w:rsidRDefault="00071417" w:rsidP="00071417">
      <w:pPr>
        <w:pStyle w:val="subsection"/>
      </w:pPr>
      <w:r w:rsidRPr="007C676C">
        <w:tab/>
      </w:r>
      <w:r w:rsidRPr="007C676C">
        <w:tab/>
        <w:t>This Division does not:</w:t>
      </w:r>
    </w:p>
    <w:p w:rsidR="00071417" w:rsidRPr="007C676C" w:rsidRDefault="00071417" w:rsidP="00071417">
      <w:pPr>
        <w:pStyle w:val="paragraph"/>
      </w:pPr>
      <w:r w:rsidRPr="007C676C">
        <w:tab/>
        <w:t>(a)</w:t>
      </w:r>
      <w:r w:rsidRPr="007C676C">
        <w:tab/>
        <w:t>require an infringement notice to be given to a person for an alleged contravention of a prescribed civil penalty provision; or</w:t>
      </w:r>
    </w:p>
    <w:p w:rsidR="00071417" w:rsidRPr="007C676C" w:rsidRDefault="00071417" w:rsidP="00071417">
      <w:pPr>
        <w:pStyle w:val="paragraph"/>
      </w:pPr>
      <w:r w:rsidRPr="007C676C">
        <w:tab/>
        <w:t>(b)</w:t>
      </w:r>
      <w:r w:rsidRPr="007C676C">
        <w:tab/>
        <w:t>affect the liability of a person for an alleged contravention of a prescribed civil penalty provision if:</w:t>
      </w:r>
    </w:p>
    <w:p w:rsidR="00071417" w:rsidRPr="007C676C" w:rsidRDefault="00071417" w:rsidP="00071417">
      <w:pPr>
        <w:pStyle w:val="paragraphsub"/>
      </w:pPr>
      <w:r w:rsidRPr="007C676C">
        <w:tab/>
        <w:t>(i)</w:t>
      </w:r>
      <w:r w:rsidRPr="007C676C">
        <w:tab/>
        <w:t>the person does not comply with an infringement notice given to the person for the contravention; or</w:t>
      </w:r>
    </w:p>
    <w:p w:rsidR="00071417" w:rsidRPr="007C676C" w:rsidRDefault="00071417" w:rsidP="00071417">
      <w:pPr>
        <w:pStyle w:val="paragraphsub"/>
      </w:pPr>
      <w:r w:rsidRPr="007C676C">
        <w:tab/>
        <w:t>(ii)</w:t>
      </w:r>
      <w:r w:rsidRPr="007C676C">
        <w:tab/>
        <w:t>an infringement notice is not given to the person for the contravention; or</w:t>
      </w:r>
    </w:p>
    <w:p w:rsidR="00071417" w:rsidRPr="007C676C" w:rsidRDefault="00071417" w:rsidP="00071417">
      <w:pPr>
        <w:pStyle w:val="paragraphsub"/>
      </w:pPr>
      <w:r w:rsidRPr="007C676C">
        <w:tab/>
        <w:t>(iii)</w:t>
      </w:r>
      <w:r w:rsidRPr="007C676C">
        <w:tab/>
        <w:t>an infringement notice is given to the person for the contravention and is subsequently withdrawn; or</w:t>
      </w:r>
    </w:p>
    <w:p w:rsidR="00071417" w:rsidRPr="007C676C" w:rsidRDefault="00071417" w:rsidP="00071417">
      <w:pPr>
        <w:pStyle w:val="paragraph"/>
      </w:pPr>
      <w:r w:rsidRPr="007C676C">
        <w:tab/>
        <w:t>(c)</w:t>
      </w:r>
      <w:r w:rsidRPr="007C676C">
        <w:tab/>
        <w:t>prevent the giving of 2 or more infringement notices to a person for an alleged contravention of a prescribed civil penalty provision; or</w:t>
      </w:r>
    </w:p>
    <w:p w:rsidR="00071417" w:rsidRPr="007C676C" w:rsidRDefault="00071417" w:rsidP="00071417">
      <w:pPr>
        <w:pStyle w:val="paragraph"/>
      </w:pPr>
      <w:r w:rsidRPr="007C676C">
        <w:tab/>
        <w:t>(d)</w:t>
      </w:r>
      <w:r w:rsidRPr="007C676C">
        <w:tab/>
        <w:t>limit a court’s discretion to determine the amount of a penalty to be imposed on a person who is found to have contravened a prescribed civil penalty provision.</w:t>
      </w:r>
    </w:p>
    <w:p w:rsidR="00071417" w:rsidRPr="007C676C" w:rsidRDefault="00071417" w:rsidP="005A57F1">
      <w:pPr>
        <w:pStyle w:val="ActHead3"/>
        <w:pageBreakBefore/>
      </w:pPr>
      <w:bookmarkStart w:id="181" w:name="_Toc417377753"/>
      <w:r w:rsidRPr="007C676C">
        <w:rPr>
          <w:rStyle w:val="CharDivNo"/>
        </w:rPr>
        <w:lastRenderedPageBreak/>
        <w:t>Division</w:t>
      </w:r>
      <w:r w:rsidR="007C676C" w:rsidRPr="007C676C">
        <w:rPr>
          <w:rStyle w:val="CharDivNo"/>
        </w:rPr>
        <w:t> </w:t>
      </w:r>
      <w:r w:rsidRPr="007C676C">
        <w:rPr>
          <w:rStyle w:val="CharDivNo"/>
        </w:rPr>
        <w:t>3</w:t>
      </w:r>
      <w:r w:rsidRPr="007C676C">
        <w:t>—</w:t>
      </w:r>
      <w:r w:rsidRPr="007C676C">
        <w:rPr>
          <w:rStyle w:val="CharDivText"/>
        </w:rPr>
        <w:t>Enforceable undertakings</w:t>
      </w:r>
      <w:bookmarkEnd w:id="181"/>
    </w:p>
    <w:p w:rsidR="00071417" w:rsidRPr="007C676C" w:rsidRDefault="00071417" w:rsidP="00071417">
      <w:pPr>
        <w:pStyle w:val="ActHead5"/>
      </w:pPr>
      <w:bookmarkStart w:id="182" w:name="_Toc417377754"/>
      <w:r w:rsidRPr="007C676C">
        <w:rPr>
          <w:rStyle w:val="CharSectno"/>
        </w:rPr>
        <w:t>69EL</w:t>
      </w:r>
      <w:r w:rsidRPr="007C676C">
        <w:t xml:space="preserve">  Acceptance of undertakings</w:t>
      </w:r>
      <w:bookmarkEnd w:id="182"/>
    </w:p>
    <w:p w:rsidR="00071417" w:rsidRPr="007C676C" w:rsidRDefault="00071417" w:rsidP="00071417">
      <w:pPr>
        <w:pStyle w:val="subsection"/>
      </w:pPr>
      <w:r w:rsidRPr="007C676C">
        <w:tab/>
        <w:t>(1)</w:t>
      </w:r>
      <w:r w:rsidRPr="007C676C">
        <w:tab/>
        <w:t>The APVMA may accept any of the following undertakings:</w:t>
      </w:r>
    </w:p>
    <w:p w:rsidR="00071417" w:rsidRPr="007C676C" w:rsidRDefault="00071417" w:rsidP="00071417">
      <w:pPr>
        <w:pStyle w:val="paragraph"/>
      </w:pPr>
      <w:r w:rsidRPr="007C676C">
        <w:tab/>
        <w:t>(a)</w:t>
      </w:r>
      <w:r w:rsidRPr="007C676C">
        <w:tab/>
        <w:t>a written undertaking given by a person that the person will, in order to comply with a provision of this Act or the Collection Act, take specified action;</w:t>
      </w:r>
    </w:p>
    <w:p w:rsidR="00071417" w:rsidRPr="007C676C" w:rsidRDefault="00071417" w:rsidP="00071417">
      <w:pPr>
        <w:pStyle w:val="paragraph"/>
      </w:pPr>
      <w:r w:rsidRPr="007C676C">
        <w:tab/>
        <w:t>(b)</w:t>
      </w:r>
      <w:r w:rsidRPr="007C676C">
        <w:tab/>
        <w:t>a written undertaking given by a person that the person will, in order to comply with a provision of this Act or the Collection Act, refrain from taking specified action;</w:t>
      </w:r>
    </w:p>
    <w:p w:rsidR="00071417" w:rsidRPr="007C676C" w:rsidRDefault="00071417" w:rsidP="00071417">
      <w:pPr>
        <w:pStyle w:val="paragraph"/>
      </w:pPr>
      <w:r w:rsidRPr="007C676C">
        <w:tab/>
        <w:t>(c)</w:t>
      </w:r>
      <w:r w:rsidRPr="007C676C">
        <w:tab/>
        <w:t>a written undertaking given by a person that the person will take specified action directed towards ensuring one or more of the following:</w:t>
      </w:r>
    </w:p>
    <w:p w:rsidR="00071417" w:rsidRPr="007C676C" w:rsidRDefault="00071417" w:rsidP="00071417">
      <w:pPr>
        <w:pStyle w:val="paragraphsub"/>
      </w:pPr>
      <w:r w:rsidRPr="007C676C">
        <w:tab/>
        <w:t>(i)</w:t>
      </w:r>
      <w:r w:rsidRPr="007C676C">
        <w:tab/>
        <w:t>that the person does not commit an offence against this Act or the Collection Act;</w:t>
      </w:r>
    </w:p>
    <w:p w:rsidR="00071417" w:rsidRPr="007C676C" w:rsidRDefault="00071417" w:rsidP="00071417">
      <w:pPr>
        <w:pStyle w:val="paragraphsub"/>
      </w:pPr>
      <w:r w:rsidRPr="007C676C">
        <w:tab/>
        <w:t>(ii)</w:t>
      </w:r>
      <w:r w:rsidRPr="007C676C">
        <w:tab/>
        <w:t>that the person does not contravene a civil penalty provision;</w:t>
      </w:r>
    </w:p>
    <w:p w:rsidR="00071417" w:rsidRPr="007C676C" w:rsidRDefault="00071417" w:rsidP="00071417">
      <w:pPr>
        <w:pStyle w:val="paragraphsub"/>
      </w:pPr>
      <w:r w:rsidRPr="007C676C">
        <w:tab/>
        <w:t>(iii)</w:t>
      </w:r>
      <w:r w:rsidRPr="007C676C">
        <w:tab/>
        <w:t>that the person is unlikely to commit an offence against this Act or the Collection Act, or to contravene a civil penalty provision, in the future.</w:t>
      </w:r>
    </w:p>
    <w:p w:rsidR="00071417" w:rsidRPr="007C676C" w:rsidRDefault="00071417" w:rsidP="00071417">
      <w:pPr>
        <w:pStyle w:val="subsection"/>
      </w:pPr>
      <w:r w:rsidRPr="007C676C">
        <w:tab/>
        <w:t>(2)</w:t>
      </w:r>
      <w:r w:rsidRPr="007C676C">
        <w:tab/>
        <w:t>The undertaking must be expressed to be an undertaking under this section.</w:t>
      </w:r>
    </w:p>
    <w:p w:rsidR="00071417" w:rsidRPr="007C676C" w:rsidRDefault="00071417" w:rsidP="00071417">
      <w:pPr>
        <w:pStyle w:val="subsection"/>
      </w:pPr>
      <w:r w:rsidRPr="007C676C">
        <w:tab/>
        <w:t>(3)</w:t>
      </w:r>
      <w:r w:rsidRPr="007C676C">
        <w:tab/>
        <w:t>The person may withdraw or vary the undertaking at any time, but only with the written consent of the APVMA.</w:t>
      </w:r>
    </w:p>
    <w:p w:rsidR="00071417" w:rsidRPr="007C676C" w:rsidRDefault="00071417" w:rsidP="00071417">
      <w:pPr>
        <w:pStyle w:val="subsection"/>
      </w:pPr>
      <w:r w:rsidRPr="007C676C">
        <w:tab/>
        <w:t>(4)</w:t>
      </w:r>
      <w:r w:rsidRPr="007C676C">
        <w:tab/>
        <w:t>The APVMA’s consent is not a legislative instrument.</w:t>
      </w:r>
    </w:p>
    <w:p w:rsidR="00071417" w:rsidRPr="007C676C" w:rsidRDefault="00071417" w:rsidP="00071417">
      <w:pPr>
        <w:pStyle w:val="subsection"/>
      </w:pPr>
      <w:r w:rsidRPr="007C676C">
        <w:tab/>
        <w:t>(5)</w:t>
      </w:r>
      <w:r w:rsidRPr="007C676C">
        <w:tab/>
        <w:t>The APVMA may, by written notice given to the person, cancel the undertaking.</w:t>
      </w:r>
    </w:p>
    <w:p w:rsidR="00071417" w:rsidRPr="007C676C" w:rsidRDefault="00071417" w:rsidP="00071417">
      <w:pPr>
        <w:pStyle w:val="subsection"/>
      </w:pPr>
      <w:r w:rsidRPr="007C676C">
        <w:tab/>
        <w:t>(6)</w:t>
      </w:r>
      <w:r w:rsidRPr="007C676C">
        <w:tab/>
        <w:t>The APVMA must publish the undertaking on the APVMA’s website.</w:t>
      </w:r>
    </w:p>
    <w:p w:rsidR="00071417" w:rsidRPr="007C676C" w:rsidRDefault="00071417" w:rsidP="00071417">
      <w:pPr>
        <w:pStyle w:val="subsection"/>
      </w:pPr>
      <w:r w:rsidRPr="007C676C">
        <w:tab/>
        <w:t>(7)</w:t>
      </w:r>
      <w:r w:rsidRPr="007C676C">
        <w:tab/>
        <w:t>However, the APVMA is not required to publish so much of the undertaking that the APVMA is satisfied:</w:t>
      </w:r>
    </w:p>
    <w:p w:rsidR="00071417" w:rsidRPr="007C676C" w:rsidRDefault="00071417" w:rsidP="00071417">
      <w:pPr>
        <w:pStyle w:val="paragraph"/>
      </w:pPr>
      <w:r w:rsidRPr="007C676C">
        <w:lastRenderedPageBreak/>
        <w:tab/>
        <w:t>(a)</w:t>
      </w:r>
      <w:r w:rsidRPr="007C676C">
        <w:tab/>
        <w:t>is confidential commercial information; or</w:t>
      </w:r>
    </w:p>
    <w:p w:rsidR="00071417" w:rsidRPr="007C676C" w:rsidRDefault="00071417" w:rsidP="00071417">
      <w:pPr>
        <w:pStyle w:val="paragraph"/>
      </w:pPr>
      <w:r w:rsidRPr="007C676C">
        <w:tab/>
        <w:t>(b)</w:t>
      </w:r>
      <w:r w:rsidRPr="007C676C">
        <w:tab/>
        <w:t xml:space="preserve">is personal information (within the meaning of the </w:t>
      </w:r>
      <w:r w:rsidRPr="007C676C">
        <w:rPr>
          <w:i/>
        </w:rPr>
        <w:t>Privacy Act 1988</w:t>
      </w:r>
      <w:r w:rsidRPr="007C676C">
        <w:t>); or</w:t>
      </w:r>
    </w:p>
    <w:p w:rsidR="00071417" w:rsidRPr="007C676C" w:rsidRDefault="00071417" w:rsidP="00071417">
      <w:pPr>
        <w:pStyle w:val="paragraph"/>
      </w:pPr>
      <w:r w:rsidRPr="007C676C">
        <w:tab/>
        <w:t>(c)</w:t>
      </w:r>
      <w:r w:rsidRPr="007C676C">
        <w:tab/>
        <w:t>should not be disclosed because it would be against the public interest to do so.</w:t>
      </w:r>
    </w:p>
    <w:p w:rsidR="00071417" w:rsidRPr="007C676C" w:rsidRDefault="00071417" w:rsidP="00071417">
      <w:pPr>
        <w:pStyle w:val="ActHead5"/>
      </w:pPr>
      <w:bookmarkStart w:id="183" w:name="_Toc417377755"/>
      <w:r w:rsidRPr="007C676C">
        <w:rPr>
          <w:rStyle w:val="CharSectno"/>
        </w:rPr>
        <w:t>69ELA</w:t>
      </w:r>
      <w:r w:rsidRPr="007C676C">
        <w:t xml:space="preserve">  Enforcement of undertakings</w:t>
      </w:r>
      <w:bookmarkEnd w:id="183"/>
    </w:p>
    <w:p w:rsidR="00071417" w:rsidRPr="007C676C" w:rsidRDefault="00071417" w:rsidP="00071417">
      <w:pPr>
        <w:pStyle w:val="subsection"/>
      </w:pPr>
      <w:r w:rsidRPr="007C676C">
        <w:tab/>
        <w:t>(1)</w:t>
      </w:r>
      <w:r w:rsidRPr="007C676C">
        <w:tab/>
        <w:t>If:</w:t>
      </w:r>
    </w:p>
    <w:p w:rsidR="00071417" w:rsidRPr="007C676C" w:rsidRDefault="00071417" w:rsidP="00071417">
      <w:pPr>
        <w:pStyle w:val="paragraph"/>
      </w:pPr>
      <w:r w:rsidRPr="007C676C">
        <w:tab/>
        <w:t>(a)</w:t>
      </w:r>
      <w:r w:rsidRPr="007C676C">
        <w:tab/>
        <w:t>a person has given an undertaking under section</w:t>
      </w:r>
      <w:r w:rsidR="007C676C">
        <w:t> </w:t>
      </w:r>
      <w:r w:rsidRPr="007C676C">
        <w:t>69EL; and</w:t>
      </w:r>
    </w:p>
    <w:p w:rsidR="00071417" w:rsidRPr="007C676C" w:rsidRDefault="00071417" w:rsidP="00071417">
      <w:pPr>
        <w:pStyle w:val="paragraph"/>
      </w:pPr>
      <w:r w:rsidRPr="007C676C">
        <w:tab/>
        <w:t>(b)</w:t>
      </w:r>
      <w:r w:rsidRPr="007C676C">
        <w:tab/>
        <w:t>the undertaking has not been withdrawn or cancelled; and</w:t>
      </w:r>
    </w:p>
    <w:p w:rsidR="00071417" w:rsidRPr="007C676C" w:rsidRDefault="00071417" w:rsidP="00071417">
      <w:pPr>
        <w:pStyle w:val="paragraph"/>
      </w:pPr>
      <w:r w:rsidRPr="007C676C">
        <w:tab/>
        <w:t>(c)</w:t>
      </w:r>
      <w:r w:rsidRPr="007C676C">
        <w:tab/>
        <w:t>the APVMA considers that the person has breached the undertaking;</w:t>
      </w:r>
    </w:p>
    <w:p w:rsidR="00071417" w:rsidRPr="007C676C" w:rsidRDefault="00071417" w:rsidP="00071417">
      <w:pPr>
        <w:pStyle w:val="subsection2"/>
      </w:pPr>
      <w:r w:rsidRPr="007C676C">
        <w:t xml:space="preserve">the APVMA may, on behalf of the Commonwealth, apply to a court of competent jurisdiction for an order under </w:t>
      </w:r>
      <w:r w:rsidR="007C676C">
        <w:t>subsection (</w:t>
      </w:r>
      <w:r w:rsidRPr="007C676C">
        <w:t>2).</w:t>
      </w:r>
    </w:p>
    <w:p w:rsidR="00071417" w:rsidRPr="007C676C" w:rsidRDefault="00071417" w:rsidP="00071417">
      <w:pPr>
        <w:pStyle w:val="subsection"/>
      </w:pPr>
      <w:r w:rsidRPr="007C676C">
        <w:tab/>
        <w:t>(2)</w:t>
      </w:r>
      <w:r w:rsidRPr="007C676C">
        <w:tab/>
        <w:t>If the court is satisfied that the person has breached the undertaking, the court may make any or all of the following orders:</w:t>
      </w:r>
    </w:p>
    <w:p w:rsidR="00071417" w:rsidRPr="007C676C" w:rsidRDefault="00071417" w:rsidP="00071417">
      <w:pPr>
        <w:pStyle w:val="paragraph"/>
      </w:pPr>
      <w:r w:rsidRPr="007C676C">
        <w:tab/>
        <w:t>(a)</w:t>
      </w:r>
      <w:r w:rsidRPr="007C676C">
        <w:tab/>
        <w:t>an order directing the person to comply with the undertaking;</w:t>
      </w:r>
    </w:p>
    <w:p w:rsidR="00071417" w:rsidRPr="007C676C" w:rsidRDefault="00071417" w:rsidP="00071417">
      <w:pPr>
        <w:pStyle w:val="paragraph"/>
      </w:pPr>
      <w:r w:rsidRPr="007C676C">
        <w:tab/>
        <w:t>(b)</w:t>
      </w:r>
      <w:r w:rsidRPr="007C676C">
        <w:tab/>
        <w:t>an order directing the person to pay to the Commonwealth an amount up to the amount of any financial benefit that the person has obtained directly or indirectly and that is reasonably attributable to the breach;</w:t>
      </w:r>
    </w:p>
    <w:p w:rsidR="00071417" w:rsidRPr="007C676C" w:rsidRDefault="00071417" w:rsidP="00071417">
      <w:pPr>
        <w:pStyle w:val="paragraph"/>
      </w:pPr>
      <w:r w:rsidRPr="007C676C">
        <w:tab/>
        <w:t>(c)</w:t>
      </w:r>
      <w:r w:rsidRPr="007C676C">
        <w:tab/>
        <w:t>any order that the court considers appropriate directing the person to compensate any other person who has suffered loss or damage as a result of the breach;</w:t>
      </w:r>
    </w:p>
    <w:p w:rsidR="00071417" w:rsidRPr="007C676C" w:rsidRDefault="00071417" w:rsidP="00071417">
      <w:pPr>
        <w:pStyle w:val="paragraph"/>
      </w:pPr>
      <w:r w:rsidRPr="007C676C">
        <w:tab/>
        <w:t>(d)</w:t>
      </w:r>
      <w:r w:rsidRPr="007C676C">
        <w:tab/>
        <w:t>any other order that the court considers appropriate.</w:t>
      </w:r>
    </w:p>
    <w:p w:rsidR="00071417" w:rsidRPr="007C676C" w:rsidRDefault="00071417" w:rsidP="005A57F1">
      <w:pPr>
        <w:pStyle w:val="ActHead3"/>
        <w:pageBreakBefore/>
      </w:pPr>
      <w:bookmarkStart w:id="184" w:name="_Toc417377756"/>
      <w:r w:rsidRPr="007C676C">
        <w:rPr>
          <w:rStyle w:val="CharDivNo"/>
        </w:rPr>
        <w:lastRenderedPageBreak/>
        <w:t>Division</w:t>
      </w:r>
      <w:r w:rsidR="007C676C" w:rsidRPr="007C676C">
        <w:rPr>
          <w:rStyle w:val="CharDivNo"/>
        </w:rPr>
        <w:t> </w:t>
      </w:r>
      <w:r w:rsidRPr="007C676C">
        <w:rPr>
          <w:rStyle w:val="CharDivNo"/>
        </w:rPr>
        <w:t>4</w:t>
      </w:r>
      <w:r w:rsidRPr="007C676C">
        <w:t>—</w:t>
      </w:r>
      <w:r w:rsidRPr="007C676C">
        <w:rPr>
          <w:rStyle w:val="CharDivText"/>
        </w:rPr>
        <w:t>Injunctions</w:t>
      </w:r>
      <w:bookmarkEnd w:id="184"/>
    </w:p>
    <w:p w:rsidR="00071417" w:rsidRPr="007C676C" w:rsidRDefault="00071417" w:rsidP="00071417">
      <w:pPr>
        <w:pStyle w:val="ActHead5"/>
      </w:pPr>
      <w:bookmarkStart w:id="185" w:name="_Toc417377757"/>
      <w:r w:rsidRPr="007C676C">
        <w:rPr>
          <w:rStyle w:val="CharSectno"/>
        </w:rPr>
        <w:t>69EM</w:t>
      </w:r>
      <w:r w:rsidRPr="007C676C">
        <w:t xml:space="preserve">  Grant of injunctions</w:t>
      </w:r>
      <w:bookmarkEnd w:id="185"/>
    </w:p>
    <w:p w:rsidR="00071417" w:rsidRPr="007C676C" w:rsidRDefault="00071417" w:rsidP="00071417">
      <w:pPr>
        <w:pStyle w:val="SubsectionHead"/>
      </w:pPr>
      <w:r w:rsidRPr="007C676C">
        <w:t>Restraining injunctions</w:t>
      </w:r>
    </w:p>
    <w:p w:rsidR="00071417" w:rsidRPr="007C676C" w:rsidRDefault="00071417" w:rsidP="00071417">
      <w:pPr>
        <w:pStyle w:val="subsection"/>
      </w:pPr>
      <w:r w:rsidRPr="007C676C">
        <w:tab/>
        <w:t>(1)</w:t>
      </w:r>
      <w:r w:rsidRPr="007C676C">
        <w:tab/>
        <w:t>If a person has engaged, is engaging or is proposing to engage, in conduct that constitutes an offence against this Act or the Collection Act or a contravention of a civil penalty provision, a court of competent jurisdiction may, on application by any person, grant an injunction:</w:t>
      </w:r>
    </w:p>
    <w:p w:rsidR="00071417" w:rsidRPr="007C676C" w:rsidRDefault="00071417" w:rsidP="00071417">
      <w:pPr>
        <w:pStyle w:val="paragraph"/>
      </w:pPr>
      <w:r w:rsidRPr="007C676C">
        <w:tab/>
        <w:t>(a)</w:t>
      </w:r>
      <w:r w:rsidRPr="007C676C">
        <w:tab/>
        <w:t>restraining the first</w:t>
      </w:r>
      <w:r w:rsidR="007C676C">
        <w:noBreakHyphen/>
      </w:r>
      <w:r w:rsidRPr="007C676C">
        <w:t>mentioned person from engaging in the conduct; and</w:t>
      </w:r>
    </w:p>
    <w:p w:rsidR="00071417" w:rsidRPr="007C676C" w:rsidRDefault="00071417" w:rsidP="00071417">
      <w:pPr>
        <w:pStyle w:val="paragraph"/>
      </w:pPr>
      <w:r w:rsidRPr="007C676C">
        <w:tab/>
        <w:t>(b)</w:t>
      </w:r>
      <w:r w:rsidRPr="007C676C">
        <w:tab/>
        <w:t>if, in the court’s opinion, it is desirable to do so—requiring the first</w:t>
      </w:r>
      <w:r w:rsidR="007C676C">
        <w:noBreakHyphen/>
      </w:r>
      <w:r w:rsidRPr="007C676C">
        <w:t>mentioned person to do a thing.</w:t>
      </w:r>
    </w:p>
    <w:p w:rsidR="00071417" w:rsidRPr="007C676C" w:rsidRDefault="00071417" w:rsidP="00071417">
      <w:pPr>
        <w:pStyle w:val="SubsectionHead"/>
      </w:pPr>
      <w:r w:rsidRPr="007C676C">
        <w:t>Performance injunctions</w:t>
      </w:r>
    </w:p>
    <w:p w:rsidR="00071417" w:rsidRPr="007C676C" w:rsidRDefault="00071417" w:rsidP="00071417">
      <w:pPr>
        <w:pStyle w:val="subsection"/>
      </w:pPr>
      <w:r w:rsidRPr="007C676C">
        <w:tab/>
        <w:t>(2)</w:t>
      </w:r>
      <w:r w:rsidRPr="007C676C">
        <w:tab/>
        <w:t>If:</w:t>
      </w:r>
    </w:p>
    <w:p w:rsidR="00071417" w:rsidRPr="007C676C" w:rsidRDefault="00071417" w:rsidP="00071417">
      <w:pPr>
        <w:pStyle w:val="paragraph"/>
      </w:pPr>
      <w:r w:rsidRPr="007C676C">
        <w:tab/>
        <w:t>(a)</w:t>
      </w:r>
      <w:r w:rsidRPr="007C676C">
        <w:tab/>
        <w:t>a person has refused or failed, or is refusing or failing, or is proposing to refuse or fail, to do a thing; and</w:t>
      </w:r>
    </w:p>
    <w:p w:rsidR="00071417" w:rsidRPr="007C676C" w:rsidRDefault="00071417" w:rsidP="00071417">
      <w:pPr>
        <w:pStyle w:val="paragraph"/>
      </w:pPr>
      <w:r w:rsidRPr="007C676C">
        <w:tab/>
        <w:t>(b)</w:t>
      </w:r>
      <w:r w:rsidRPr="007C676C">
        <w:tab/>
        <w:t>the refusal or failure was, is or would be, an offence against this Act or the Collection Act or a contravention of a civil penalty provision;</w:t>
      </w:r>
    </w:p>
    <w:p w:rsidR="00071417" w:rsidRPr="007C676C" w:rsidRDefault="00071417" w:rsidP="00071417">
      <w:pPr>
        <w:pStyle w:val="subsection2"/>
      </w:pPr>
      <w:r w:rsidRPr="007C676C">
        <w:t>the court may, on application by any person, grant an injunction requiring the first</w:t>
      </w:r>
      <w:r w:rsidR="007C676C">
        <w:noBreakHyphen/>
      </w:r>
      <w:r w:rsidRPr="007C676C">
        <w:t>mentioned person to do that thing.</w:t>
      </w:r>
    </w:p>
    <w:p w:rsidR="00071417" w:rsidRPr="007C676C" w:rsidRDefault="00071417" w:rsidP="00071417">
      <w:pPr>
        <w:pStyle w:val="SubsectionHead"/>
      </w:pPr>
      <w:r w:rsidRPr="007C676C">
        <w:t>Grant of interim injunctions</w:t>
      </w:r>
    </w:p>
    <w:p w:rsidR="00071417" w:rsidRPr="007C676C" w:rsidRDefault="00071417" w:rsidP="00071417">
      <w:pPr>
        <w:pStyle w:val="subsection"/>
      </w:pPr>
      <w:r w:rsidRPr="007C676C">
        <w:tab/>
        <w:t>(3)</w:t>
      </w:r>
      <w:r w:rsidRPr="007C676C">
        <w:tab/>
        <w:t>Before deciding an application for an injunction under this section, the court may grant an interim injunction:</w:t>
      </w:r>
    </w:p>
    <w:p w:rsidR="00071417" w:rsidRPr="007C676C" w:rsidRDefault="00071417" w:rsidP="00071417">
      <w:pPr>
        <w:pStyle w:val="paragraph"/>
      </w:pPr>
      <w:r w:rsidRPr="007C676C">
        <w:tab/>
        <w:t>(a)</w:t>
      </w:r>
      <w:r w:rsidRPr="007C676C">
        <w:tab/>
        <w:t>restraining a person from engaging in conduct; or</w:t>
      </w:r>
    </w:p>
    <w:p w:rsidR="00071417" w:rsidRPr="007C676C" w:rsidRDefault="00071417" w:rsidP="00071417">
      <w:pPr>
        <w:pStyle w:val="paragraph"/>
      </w:pPr>
      <w:r w:rsidRPr="007C676C">
        <w:tab/>
        <w:t>(b)</w:t>
      </w:r>
      <w:r w:rsidRPr="007C676C">
        <w:tab/>
        <w:t>requiring a person to do a thing.</w:t>
      </w:r>
    </w:p>
    <w:p w:rsidR="00071417" w:rsidRPr="007C676C" w:rsidRDefault="00071417" w:rsidP="00071417">
      <w:pPr>
        <w:pStyle w:val="ActHead5"/>
      </w:pPr>
      <w:bookmarkStart w:id="186" w:name="_Toc417377758"/>
      <w:r w:rsidRPr="007C676C">
        <w:rPr>
          <w:rStyle w:val="CharSectno"/>
        </w:rPr>
        <w:lastRenderedPageBreak/>
        <w:t>69EMA</w:t>
      </w:r>
      <w:r w:rsidRPr="007C676C">
        <w:t xml:space="preserve">  Discharging or varying injunctions</w:t>
      </w:r>
      <w:bookmarkEnd w:id="186"/>
    </w:p>
    <w:p w:rsidR="00071417" w:rsidRPr="007C676C" w:rsidRDefault="00071417" w:rsidP="00071417">
      <w:pPr>
        <w:pStyle w:val="subsection"/>
      </w:pPr>
      <w:r w:rsidRPr="007C676C">
        <w:tab/>
      </w:r>
      <w:r w:rsidRPr="007C676C">
        <w:tab/>
        <w:t>A court may discharge or vary an injunction granted by that court under this Division.</w:t>
      </w:r>
    </w:p>
    <w:p w:rsidR="00071417" w:rsidRPr="007C676C" w:rsidRDefault="00071417" w:rsidP="00071417">
      <w:pPr>
        <w:pStyle w:val="ActHead5"/>
      </w:pPr>
      <w:bookmarkStart w:id="187" w:name="_Toc417377759"/>
      <w:r w:rsidRPr="007C676C">
        <w:rPr>
          <w:rStyle w:val="CharSectno"/>
        </w:rPr>
        <w:t>69EMB</w:t>
      </w:r>
      <w:r w:rsidRPr="007C676C">
        <w:t xml:space="preserve">  Certain limits on granting injunctions not to apply</w:t>
      </w:r>
      <w:bookmarkEnd w:id="187"/>
    </w:p>
    <w:p w:rsidR="00071417" w:rsidRPr="007C676C" w:rsidRDefault="00071417" w:rsidP="00071417">
      <w:pPr>
        <w:pStyle w:val="SubsectionHead"/>
      </w:pPr>
      <w:r w:rsidRPr="007C676C">
        <w:t>Restraining injunctions</w:t>
      </w:r>
    </w:p>
    <w:p w:rsidR="00071417" w:rsidRPr="007C676C" w:rsidRDefault="00071417" w:rsidP="00071417">
      <w:pPr>
        <w:pStyle w:val="subsection"/>
      </w:pPr>
      <w:r w:rsidRPr="007C676C">
        <w:tab/>
        <w:t>(1)</w:t>
      </w:r>
      <w:r w:rsidRPr="007C676C">
        <w:tab/>
        <w:t>The power of a court under this Division to grant an injunction restraining a person from engaging in conduct may be exercised:</w:t>
      </w:r>
    </w:p>
    <w:p w:rsidR="00071417" w:rsidRPr="007C676C" w:rsidRDefault="00071417" w:rsidP="00071417">
      <w:pPr>
        <w:pStyle w:val="paragraph"/>
      </w:pPr>
      <w:r w:rsidRPr="007C676C">
        <w:tab/>
        <w:t>(a)</w:t>
      </w:r>
      <w:r w:rsidRPr="007C676C">
        <w:tab/>
        <w:t>whether or not it appears to the court that the person intends to engage again, or to continue to engage, in conduct of that kind; and</w:t>
      </w:r>
    </w:p>
    <w:p w:rsidR="00071417" w:rsidRPr="007C676C" w:rsidRDefault="00071417" w:rsidP="00071417">
      <w:pPr>
        <w:pStyle w:val="paragraph"/>
      </w:pPr>
      <w:r w:rsidRPr="007C676C">
        <w:tab/>
        <w:t>(b)</w:t>
      </w:r>
      <w:r w:rsidRPr="007C676C">
        <w:tab/>
        <w:t>whether or not the person has previously engaged in conduct of that kind; and</w:t>
      </w:r>
    </w:p>
    <w:p w:rsidR="00071417" w:rsidRPr="007C676C" w:rsidRDefault="00071417" w:rsidP="00071417">
      <w:pPr>
        <w:pStyle w:val="paragraph"/>
      </w:pPr>
      <w:r w:rsidRPr="007C676C">
        <w:tab/>
        <w:t>(c)</w:t>
      </w:r>
      <w:r w:rsidRPr="007C676C">
        <w:tab/>
        <w:t>whether or not the conduct involves a serious and immediate risk of:</w:t>
      </w:r>
    </w:p>
    <w:p w:rsidR="00071417" w:rsidRPr="007C676C" w:rsidRDefault="00071417" w:rsidP="00071417">
      <w:pPr>
        <w:pStyle w:val="paragraphsub"/>
      </w:pPr>
      <w:r w:rsidRPr="007C676C">
        <w:tab/>
        <w:t>(i)</w:t>
      </w:r>
      <w:r w:rsidRPr="007C676C">
        <w:tab/>
        <w:t>an effect that is harmful to human beings; or</w:t>
      </w:r>
    </w:p>
    <w:p w:rsidR="00071417" w:rsidRPr="007C676C" w:rsidRDefault="00071417" w:rsidP="00071417">
      <w:pPr>
        <w:pStyle w:val="paragraphsub"/>
      </w:pPr>
      <w:r w:rsidRPr="007C676C">
        <w:tab/>
        <w:t>(ii)</w:t>
      </w:r>
      <w:r w:rsidRPr="007C676C">
        <w:tab/>
        <w:t>an unintended effect that is harmful to animals, plants or things, or to the environment.</w:t>
      </w:r>
    </w:p>
    <w:p w:rsidR="00071417" w:rsidRPr="007C676C" w:rsidRDefault="00071417" w:rsidP="00071417">
      <w:pPr>
        <w:pStyle w:val="SubsectionHead"/>
      </w:pPr>
      <w:r w:rsidRPr="007C676C">
        <w:t>Performance injunctions</w:t>
      </w:r>
    </w:p>
    <w:p w:rsidR="00071417" w:rsidRPr="007C676C" w:rsidRDefault="00071417" w:rsidP="00071417">
      <w:pPr>
        <w:pStyle w:val="subsection"/>
      </w:pPr>
      <w:r w:rsidRPr="007C676C">
        <w:tab/>
        <w:t>(2)</w:t>
      </w:r>
      <w:r w:rsidRPr="007C676C">
        <w:tab/>
        <w:t>The power of a court under this Division to grant an injunction requiring a person to do a thing may be exercised:</w:t>
      </w:r>
    </w:p>
    <w:p w:rsidR="00071417" w:rsidRPr="007C676C" w:rsidRDefault="00071417" w:rsidP="00071417">
      <w:pPr>
        <w:pStyle w:val="paragraph"/>
      </w:pPr>
      <w:r w:rsidRPr="007C676C">
        <w:tab/>
        <w:t>(a)</w:t>
      </w:r>
      <w:r w:rsidRPr="007C676C">
        <w:tab/>
        <w:t>whether or not it appears to the court that the person intends to refuse or fail again, or to continue to refuse or fail, to do that thing; and</w:t>
      </w:r>
    </w:p>
    <w:p w:rsidR="00071417" w:rsidRPr="007C676C" w:rsidRDefault="00071417" w:rsidP="00071417">
      <w:pPr>
        <w:pStyle w:val="paragraph"/>
      </w:pPr>
      <w:r w:rsidRPr="007C676C">
        <w:tab/>
        <w:t>(b)</w:t>
      </w:r>
      <w:r w:rsidRPr="007C676C">
        <w:tab/>
        <w:t>whether or not the person has previously refused or failed to do that thing; and</w:t>
      </w:r>
    </w:p>
    <w:p w:rsidR="00071417" w:rsidRPr="007C676C" w:rsidRDefault="00071417" w:rsidP="00071417">
      <w:pPr>
        <w:pStyle w:val="paragraph"/>
      </w:pPr>
      <w:r w:rsidRPr="007C676C">
        <w:tab/>
        <w:t>(c)</w:t>
      </w:r>
      <w:r w:rsidRPr="007C676C">
        <w:tab/>
        <w:t>whether or not the conduct involves a serious and immediate risk of:</w:t>
      </w:r>
    </w:p>
    <w:p w:rsidR="00071417" w:rsidRPr="007C676C" w:rsidRDefault="00071417" w:rsidP="00071417">
      <w:pPr>
        <w:pStyle w:val="paragraphsub"/>
      </w:pPr>
      <w:r w:rsidRPr="007C676C">
        <w:tab/>
        <w:t>(i)</w:t>
      </w:r>
      <w:r w:rsidRPr="007C676C">
        <w:tab/>
        <w:t>an effect that is harmful to human beings; or</w:t>
      </w:r>
    </w:p>
    <w:p w:rsidR="00071417" w:rsidRPr="007C676C" w:rsidRDefault="00071417" w:rsidP="00071417">
      <w:pPr>
        <w:pStyle w:val="paragraphsub"/>
      </w:pPr>
      <w:r w:rsidRPr="007C676C">
        <w:tab/>
        <w:t>(ii)</w:t>
      </w:r>
      <w:r w:rsidRPr="007C676C">
        <w:tab/>
        <w:t>an unintended effect that is harmful to animals, plants or things, or to the environment.</w:t>
      </w:r>
    </w:p>
    <w:p w:rsidR="00071417" w:rsidRPr="007C676C" w:rsidRDefault="00071417" w:rsidP="00071417">
      <w:pPr>
        <w:pStyle w:val="ActHead5"/>
      </w:pPr>
      <w:bookmarkStart w:id="188" w:name="_Toc417377760"/>
      <w:r w:rsidRPr="007C676C">
        <w:rPr>
          <w:rStyle w:val="CharSectno"/>
        </w:rPr>
        <w:lastRenderedPageBreak/>
        <w:t>69EMC</w:t>
      </w:r>
      <w:r w:rsidRPr="007C676C">
        <w:t xml:space="preserve">  Other powers of a court unaffected</w:t>
      </w:r>
      <w:bookmarkEnd w:id="188"/>
    </w:p>
    <w:p w:rsidR="00071417" w:rsidRPr="007C676C" w:rsidRDefault="00071417" w:rsidP="00071417">
      <w:pPr>
        <w:pStyle w:val="subsection"/>
      </w:pPr>
      <w:r w:rsidRPr="007C676C">
        <w:tab/>
      </w:r>
      <w:r w:rsidRPr="007C676C">
        <w:tab/>
        <w:t>The powers conferred on a court under this Division are in addition to, and not instead of, any other powers of the court, whether conferred by this Act or otherwise.</w:t>
      </w:r>
    </w:p>
    <w:p w:rsidR="00071417" w:rsidRPr="007C676C" w:rsidRDefault="00071417" w:rsidP="00975661">
      <w:pPr>
        <w:pStyle w:val="ActHead3"/>
        <w:pageBreakBefore/>
      </w:pPr>
      <w:bookmarkStart w:id="189" w:name="_Toc417377761"/>
      <w:r w:rsidRPr="007C676C">
        <w:rPr>
          <w:rStyle w:val="CharDivNo"/>
        </w:rPr>
        <w:lastRenderedPageBreak/>
        <w:t>Division</w:t>
      </w:r>
      <w:r w:rsidR="007C676C" w:rsidRPr="007C676C">
        <w:rPr>
          <w:rStyle w:val="CharDivNo"/>
        </w:rPr>
        <w:t> </w:t>
      </w:r>
      <w:r w:rsidRPr="007C676C">
        <w:rPr>
          <w:rStyle w:val="CharDivNo"/>
        </w:rPr>
        <w:t>5</w:t>
      </w:r>
      <w:r w:rsidRPr="007C676C">
        <w:t>—</w:t>
      </w:r>
      <w:r w:rsidRPr="007C676C">
        <w:rPr>
          <w:rStyle w:val="CharDivText"/>
        </w:rPr>
        <w:t>Substantiation notices</w:t>
      </w:r>
      <w:bookmarkEnd w:id="189"/>
    </w:p>
    <w:p w:rsidR="00071417" w:rsidRPr="007C676C" w:rsidRDefault="00071417" w:rsidP="00071417">
      <w:pPr>
        <w:pStyle w:val="ActHead5"/>
      </w:pPr>
      <w:bookmarkStart w:id="190" w:name="_Toc417377762"/>
      <w:r w:rsidRPr="007C676C">
        <w:rPr>
          <w:rStyle w:val="CharSectno"/>
        </w:rPr>
        <w:t>69EN</w:t>
      </w:r>
      <w:r w:rsidRPr="007C676C">
        <w:t xml:space="preserve">  APVMA may require claims to be substantiated etc.</w:t>
      </w:r>
      <w:bookmarkEnd w:id="190"/>
    </w:p>
    <w:p w:rsidR="00071417" w:rsidRPr="007C676C" w:rsidRDefault="00071417" w:rsidP="00071417">
      <w:pPr>
        <w:pStyle w:val="subsection"/>
      </w:pPr>
      <w:r w:rsidRPr="007C676C">
        <w:tab/>
        <w:t>(1)</w:t>
      </w:r>
      <w:r w:rsidRPr="007C676C">
        <w:tab/>
        <w:t>This section applies if a person has made a claim or representation in relation to:</w:t>
      </w:r>
    </w:p>
    <w:p w:rsidR="00071417" w:rsidRPr="007C676C" w:rsidRDefault="00071417" w:rsidP="00071417">
      <w:pPr>
        <w:pStyle w:val="paragraph"/>
      </w:pPr>
      <w:r w:rsidRPr="007C676C">
        <w:tab/>
        <w:t>(a)</w:t>
      </w:r>
      <w:r w:rsidRPr="007C676C">
        <w:tab/>
        <w:t>the import, or possible import, of a chemical product by the person or another person; or</w:t>
      </w:r>
    </w:p>
    <w:p w:rsidR="00071417" w:rsidRPr="007C676C" w:rsidRDefault="00071417" w:rsidP="00071417">
      <w:pPr>
        <w:pStyle w:val="paragraph"/>
      </w:pPr>
      <w:r w:rsidRPr="007C676C">
        <w:tab/>
        <w:t>(b)</w:t>
      </w:r>
      <w:r w:rsidRPr="007C676C">
        <w:tab/>
        <w:t>the export of a chemical product by the person or another person.</w:t>
      </w:r>
    </w:p>
    <w:p w:rsidR="00071417" w:rsidRPr="007C676C" w:rsidRDefault="00071417" w:rsidP="00071417">
      <w:pPr>
        <w:pStyle w:val="subsection"/>
      </w:pPr>
      <w:r w:rsidRPr="007C676C">
        <w:tab/>
        <w:t>(2)</w:t>
      </w:r>
      <w:r w:rsidRPr="007C676C">
        <w:tab/>
        <w:t>The APVMA may give the person who made the claim or representation a written notice that requires the person to do either or both of the following:</w:t>
      </w:r>
    </w:p>
    <w:p w:rsidR="00071417" w:rsidRPr="007C676C" w:rsidRDefault="00071417" w:rsidP="00071417">
      <w:pPr>
        <w:pStyle w:val="paragraph"/>
      </w:pPr>
      <w:r w:rsidRPr="007C676C">
        <w:tab/>
        <w:t>(a)</w:t>
      </w:r>
      <w:r w:rsidRPr="007C676C">
        <w:tab/>
        <w:t>give information or produce documents to the APVMA that could be capable of substantiating or supporting the claim or representation;</w:t>
      </w:r>
    </w:p>
    <w:p w:rsidR="00071417" w:rsidRPr="007C676C" w:rsidRDefault="00071417" w:rsidP="00071417">
      <w:pPr>
        <w:pStyle w:val="paragraph"/>
      </w:pPr>
      <w:r w:rsidRPr="007C676C">
        <w:tab/>
        <w:t>(b)</w:t>
      </w:r>
      <w:r w:rsidRPr="007C676C">
        <w:tab/>
        <w:t>give infor</w:t>
      </w:r>
      <w:r w:rsidRPr="007C676C">
        <w:rPr>
          <w:lang w:eastAsia="en-US"/>
        </w:rPr>
        <w:t>m</w:t>
      </w:r>
      <w:r w:rsidRPr="007C676C">
        <w:t>ation or produce documents to the APVMA that are of a kind specified in the notice;</w:t>
      </w:r>
    </w:p>
    <w:p w:rsidR="00071417" w:rsidRPr="007C676C" w:rsidRDefault="00071417" w:rsidP="00071417">
      <w:pPr>
        <w:pStyle w:val="subsection2"/>
      </w:pPr>
      <w:r w:rsidRPr="007C676C">
        <w:t>within 21 days after the notice is given to the person who made the claim or representation.</w:t>
      </w:r>
    </w:p>
    <w:p w:rsidR="00071417" w:rsidRPr="007C676C" w:rsidRDefault="00071417" w:rsidP="00071417">
      <w:pPr>
        <w:pStyle w:val="subsection"/>
      </w:pPr>
      <w:r w:rsidRPr="007C676C">
        <w:tab/>
        <w:t>(3)</w:t>
      </w:r>
      <w:r w:rsidRPr="007C676C">
        <w:tab/>
        <w:t xml:space="preserve">Any kind of information or documents that the APVMA specifies under </w:t>
      </w:r>
      <w:r w:rsidR="007C676C">
        <w:t>paragraph (</w:t>
      </w:r>
      <w:r w:rsidRPr="007C676C">
        <w:t>2)(b) must be a kind that the APVMA is satisfied is relevant to substantiating or supporting the claim or representation.</w:t>
      </w:r>
    </w:p>
    <w:p w:rsidR="00071417" w:rsidRPr="007C676C" w:rsidRDefault="00071417" w:rsidP="00071417">
      <w:pPr>
        <w:pStyle w:val="subsection"/>
      </w:pPr>
      <w:r w:rsidRPr="007C676C">
        <w:tab/>
        <w:t>(4)</w:t>
      </w:r>
      <w:r w:rsidRPr="007C676C">
        <w:tab/>
        <w:t>The notice must:</w:t>
      </w:r>
    </w:p>
    <w:p w:rsidR="00071417" w:rsidRPr="007C676C" w:rsidRDefault="00071417" w:rsidP="00071417">
      <w:pPr>
        <w:pStyle w:val="paragraph"/>
      </w:pPr>
      <w:r w:rsidRPr="007C676C">
        <w:tab/>
        <w:t>(a)</w:t>
      </w:r>
      <w:r w:rsidRPr="007C676C">
        <w:tab/>
        <w:t>name the person to whom it is given; and</w:t>
      </w:r>
    </w:p>
    <w:p w:rsidR="00071417" w:rsidRPr="007C676C" w:rsidRDefault="00071417" w:rsidP="00071417">
      <w:pPr>
        <w:pStyle w:val="paragraph"/>
      </w:pPr>
      <w:r w:rsidRPr="007C676C">
        <w:tab/>
        <w:t>(b)</w:t>
      </w:r>
      <w:r w:rsidRPr="007C676C">
        <w:tab/>
        <w:t>specify the claim or representation to which it relates; and</w:t>
      </w:r>
    </w:p>
    <w:p w:rsidR="00071417" w:rsidRPr="007C676C" w:rsidRDefault="00071417" w:rsidP="00071417">
      <w:pPr>
        <w:pStyle w:val="paragraph"/>
      </w:pPr>
      <w:r w:rsidRPr="007C676C">
        <w:tab/>
        <w:t>(c)</w:t>
      </w:r>
      <w:r w:rsidRPr="007C676C">
        <w:tab/>
        <w:t>explain the effect of sections</w:t>
      </w:r>
      <w:r w:rsidR="007C676C">
        <w:t> </w:t>
      </w:r>
      <w:r w:rsidRPr="007C676C">
        <w:t>69ENA and 69ENB.</w:t>
      </w:r>
    </w:p>
    <w:p w:rsidR="00071417" w:rsidRPr="007C676C" w:rsidRDefault="00071417" w:rsidP="00071417">
      <w:pPr>
        <w:pStyle w:val="subsection"/>
      </w:pPr>
      <w:r w:rsidRPr="007C676C">
        <w:tab/>
        <w:t>(5)</w:t>
      </w:r>
      <w:r w:rsidRPr="007C676C">
        <w:tab/>
        <w:t>The notice may relate to more than one claim or representation that the person has made.</w:t>
      </w:r>
    </w:p>
    <w:p w:rsidR="00071417" w:rsidRPr="007C676C" w:rsidRDefault="00071417" w:rsidP="00071417">
      <w:pPr>
        <w:pStyle w:val="subsection"/>
      </w:pPr>
      <w:r w:rsidRPr="007C676C">
        <w:tab/>
        <w:t>(6)</w:t>
      </w:r>
      <w:r w:rsidRPr="007C676C">
        <w:tab/>
        <w:t>This section does not apply to a person who made the claim or representation if the person:</w:t>
      </w:r>
    </w:p>
    <w:p w:rsidR="00071417" w:rsidRPr="007C676C" w:rsidRDefault="00071417" w:rsidP="00071417">
      <w:pPr>
        <w:pStyle w:val="paragraph"/>
      </w:pPr>
      <w:r w:rsidRPr="007C676C">
        <w:lastRenderedPageBreak/>
        <w:tab/>
        <w:t>(a)</w:t>
      </w:r>
      <w:r w:rsidRPr="007C676C">
        <w:tab/>
        <w:t>made the claim or representation by publishing it on behalf of another person in the course of carrying on a business of providing information; and</w:t>
      </w:r>
    </w:p>
    <w:p w:rsidR="00071417" w:rsidRPr="007C676C" w:rsidRDefault="00071417" w:rsidP="00071417">
      <w:pPr>
        <w:pStyle w:val="paragraph"/>
      </w:pPr>
      <w:r w:rsidRPr="007C676C">
        <w:tab/>
        <w:t>(b)</w:t>
      </w:r>
      <w:r w:rsidRPr="007C676C">
        <w:tab/>
        <w:t>does not have a commercial relationship with the other person other than for the purpose of:</w:t>
      </w:r>
    </w:p>
    <w:p w:rsidR="00071417" w:rsidRPr="007C676C" w:rsidRDefault="00071417" w:rsidP="00071417">
      <w:pPr>
        <w:pStyle w:val="paragraphsub"/>
      </w:pPr>
      <w:r w:rsidRPr="007C676C">
        <w:tab/>
        <w:t>(i)</w:t>
      </w:r>
      <w:r w:rsidRPr="007C676C">
        <w:tab/>
        <w:t>publishing claims or representations promoting, or apparently intended to promote, the other person’s business or other activities; or</w:t>
      </w:r>
    </w:p>
    <w:p w:rsidR="00071417" w:rsidRPr="007C676C" w:rsidRDefault="00071417" w:rsidP="00071417">
      <w:pPr>
        <w:pStyle w:val="paragraphsub"/>
      </w:pPr>
      <w:r w:rsidRPr="007C676C">
        <w:tab/>
        <w:t>(ii)</w:t>
      </w:r>
      <w:r w:rsidRPr="007C676C">
        <w:tab/>
        <w:t>the other person supplying goods or services.</w:t>
      </w:r>
    </w:p>
    <w:p w:rsidR="00071417" w:rsidRPr="007C676C" w:rsidRDefault="00071417" w:rsidP="00071417">
      <w:pPr>
        <w:pStyle w:val="ActHead5"/>
      </w:pPr>
      <w:bookmarkStart w:id="191" w:name="_Toc417377763"/>
      <w:r w:rsidRPr="007C676C">
        <w:rPr>
          <w:rStyle w:val="CharSectno"/>
        </w:rPr>
        <w:t>69ENA</w:t>
      </w:r>
      <w:r w:rsidRPr="007C676C">
        <w:t xml:space="preserve">  Compliance with substantiation notices</w:t>
      </w:r>
      <w:bookmarkEnd w:id="191"/>
    </w:p>
    <w:p w:rsidR="00071417" w:rsidRPr="007C676C" w:rsidRDefault="00071417" w:rsidP="00071417">
      <w:pPr>
        <w:pStyle w:val="subsection"/>
      </w:pPr>
      <w:r w:rsidRPr="007C676C">
        <w:tab/>
        <w:t>(1)</w:t>
      </w:r>
      <w:r w:rsidRPr="007C676C">
        <w:tab/>
        <w:t>A person given a substantiation notice under section</w:t>
      </w:r>
      <w:r w:rsidR="007C676C">
        <w:t> </w:t>
      </w:r>
      <w:r w:rsidRPr="007C676C">
        <w:t>69EN must comply with the notice:</w:t>
      </w:r>
    </w:p>
    <w:p w:rsidR="00071417" w:rsidRPr="007C676C" w:rsidRDefault="00071417" w:rsidP="00071417">
      <w:pPr>
        <w:pStyle w:val="paragraph"/>
      </w:pPr>
      <w:r w:rsidRPr="007C676C">
        <w:tab/>
        <w:t>(a)</w:t>
      </w:r>
      <w:r w:rsidRPr="007C676C">
        <w:tab/>
        <w:t>within the period specified in the notice; or</w:t>
      </w:r>
    </w:p>
    <w:p w:rsidR="00071417" w:rsidRPr="007C676C" w:rsidRDefault="00071417" w:rsidP="00071417">
      <w:pPr>
        <w:pStyle w:val="paragraph"/>
      </w:pPr>
      <w:r w:rsidRPr="007C676C">
        <w:tab/>
        <w:t>(b)</w:t>
      </w:r>
      <w:r w:rsidRPr="007C676C">
        <w:tab/>
        <w:t xml:space="preserve">within such further time as the APVMA allows under </w:t>
      </w:r>
      <w:r w:rsidR="007C676C">
        <w:t>subsection (</w:t>
      </w:r>
      <w:r w:rsidRPr="007C676C">
        <w:t>3).</w:t>
      </w:r>
    </w:p>
    <w:p w:rsidR="00071417" w:rsidRPr="007C676C" w:rsidRDefault="00071417" w:rsidP="00071417">
      <w:pPr>
        <w:pStyle w:val="subsection"/>
      </w:pPr>
      <w:r w:rsidRPr="007C676C">
        <w:tab/>
        <w:t>(2)</w:t>
      </w:r>
      <w:r w:rsidRPr="007C676C">
        <w:tab/>
        <w:t>A person given a substantiation notice under section</w:t>
      </w:r>
      <w:r w:rsidR="007C676C">
        <w:t> </w:t>
      </w:r>
      <w:r w:rsidRPr="007C676C">
        <w:t>69EN may apply to the APVMA for further time to comply with the notice. An application must be in writing and made within 21 days after the notice is given to the person.</w:t>
      </w:r>
    </w:p>
    <w:p w:rsidR="00071417" w:rsidRPr="007C676C" w:rsidRDefault="00071417" w:rsidP="00071417">
      <w:pPr>
        <w:pStyle w:val="subsection"/>
      </w:pPr>
      <w:r w:rsidRPr="007C676C">
        <w:tab/>
        <w:t>(3)</w:t>
      </w:r>
      <w:r w:rsidRPr="007C676C">
        <w:tab/>
        <w:t>The APVMA may, by written notice given to the person, extend the period within which the person must comply with the notice.</w:t>
      </w:r>
    </w:p>
    <w:p w:rsidR="00071417" w:rsidRPr="007C676C" w:rsidRDefault="00071417" w:rsidP="00071417">
      <w:pPr>
        <w:pStyle w:val="subsection"/>
      </w:pPr>
      <w:r w:rsidRPr="007C676C">
        <w:tab/>
        <w:t>(4)</w:t>
      </w:r>
      <w:r w:rsidRPr="007C676C">
        <w:tab/>
        <w:t xml:space="preserve">Despite </w:t>
      </w:r>
      <w:r w:rsidR="007C676C">
        <w:t>subsection (</w:t>
      </w:r>
      <w:r w:rsidRPr="007C676C">
        <w:t>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rsidR="00071417" w:rsidRPr="007C676C" w:rsidRDefault="00071417" w:rsidP="00071417">
      <w:pPr>
        <w:pStyle w:val="ActHead5"/>
      </w:pPr>
      <w:bookmarkStart w:id="192" w:name="_Toc417377764"/>
      <w:r w:rsidRPr="007C676C">
        <w:rPr>
          <w:rStyle w:val="CharSectno"/>
        </w:rPr>
        <w:t>69ENB</w:t>
      </w:r>
      <w:r w:rsidRPr="007C676C">
        <w:t xml:space="preserve">  Failure to comply with substantiation notice</w:t>
      </w:r>
      <w:bookmarkEnd w:id="192"/>
    </w:p>
    <w:p w:rsidR="00071417" w:rsidRPr="007C676C" w:rsidRDefault="00071417" w:rsidP="00071417">
      <w:pPr>
        <w:pStyle w:val="subsection"/>
      </w:pPr>
      <w:r w:rsidRPr="007C676C">
        <w:tab/>
        <w:t>(1)</w:t>
      </w:r>
      <w:r w:rsidRPr="007C676C">
        <w:tab/>
        <w:t>A person contravenes this section if:</w:t>
      </w:r>
    </w:p>
    <w:p w:rsidR="00071417" w:rsidRPr="007C676C" w:rsidRDefault="00071417" w:rsidP="00071417">
      <w:pPr>
        <w:pStyle w:val="paragraph"/>
      </w:pPr>
      <w:r w:rsidRPr="007C676C">
        <w:tab/>
        <w:t>(a)</w:t>
      </w:r>
      <w:r w:rsidRPr="007C676C">
        <w:tab/>
        <w:t>the person is given a notice under section</w:t>
      </w:r>
      <w:r w:rsidR="007C676C">
        <w:t> </w:t>
      </w:r>
      <w:r w:rsidRPr="007C676C">
        <w:t>69EN; and</w:t>
      </w:r>
    </w:p>
    <w:p w:rsidR="00071417" w:rsidRPr="007C676C" w:rsidRDefault="00071417" w:rsidP="00071417">
      <w:pPr>
        <w:pStyle w:val="paragraph"/>
      </w:pPr>
      <w:r w:rsidRPr="007C676C">
        <w:tab/>
        <w:t>(b)</w:t>
      </w:r>
      <w:r w:rsidRPr="007C676C">
        <w:tab/>
        <w:t>the person fails to comply with the notice:</w:t>
      </w:r>
    </w:p>
    <w:p w:rsidR="00071417" w:rsidRPr="007C676C" w:rsidRDefault="00071417" w:rsidP="00071417">
      <w:pPr>
        <w:pStyle w:val="paragraphsub"/>
      </w:pPr>
      <w:r w:rsidRPr="007C676C">
        <w:tab/>
        <w:t>(i)</w:t>
      </w:r>
      <w:r w:rsidRPr="007C676C">
        <w:tab/>
        <w:t>within the period specified in the notice; or</w:t>
      </w:r>
    </w:p>
    <w:p w:rsidR="00071417" w:rsidRPr="007C676C" w:rsidRDefault="00071417" w:rsidP="00071417">
      <w:pPr>
        <w:pStyle w:val="paragraphsub"/>
      </w:pPr>
      <w:r w:rsidRPr="007C676C">
        <w:lastRenderedPageBreak/>
        <w:tab/>
        <w:t>(ii)</w:t>
      </w:r>
      <w:r w:rsidRPr="007C676C">
        <w:tab/>
        <w:t>if the APVMA has allowed the person further time under subsection</w:t>
      </w:r>
      <w:r w:rsidR="007C676C">
        <w:t> </w:t>
      </w:r>
      <w:r w:rsidRPr="007C676C">
        <w:t>69ENA(3)—within such further time.</w:t>
      </w:r>
    </w:p>
    <w:p w:rsidR="00071417" w:rsidRPr="007C676C" w:rsidRDefault="00071417" w:rsidP="00071417">
      <w:pPr>
        <w:pStyle w:val="subsection"/>
      </w:pPr>
      <w:r w:rsidRPr="007C676C">
        <w:tab/>
        <w:t>(2)</w:t>
      </w:r>
      <w:r w:rsidRPr="007C676C">
        <w:tab/>
      </w:r>
      <w:r w:rsidR="007C676C">
        <w:t>Subsection (</w:t>
      </w:r>
      <w:r w:rsidRPr="007C676C">
        <w:t>1) does not apply if:</w:t>
      </w:r>
    </w:p>
    <w:p w:rsidR="00071417" w:rsidRPr="007C676C" w:rsidRDefault="00071417" w:rsidP="00071417">
      <w:pPr>
        <w:pStyle w:val="paragraph"/>
      </w:pPr>
      <w:r w:rsidRPr="007C676C">
        <w:tab/>
        <w:t>(a)</w:t>
      </w:r>
      <w:r w:rsidRPr="007C676C">
        <w:tab/>
        <w:t>the person is an individual; and</w:t>
      </w:r>
    </w:p>
    <w:p w:rsidR="00071417" w:rsidRPr="007C676C" w:rsidRDefault="00071417" w:rsidP="00071417">
      <w:pPr>
        <w:pStyle w:val="paragraph"/>
      </w:pPr>
      <w:r w:rsidRPr="007C676C">
        <w:tab/>
        <w:t>(b)</w:t>
      </w:r>
      <w:r w:rsidRPr="007C676C">
        <w:tab/>
        <w:t>the person refuses or fails to give particular information or produce a particular document in compliance with a substantiation notice; and</w:t>
      </w:r>
    </w:p>
    <w:p w:rsidR="00071417" w:rsidRPr="007C676C" w:rsidRDefault="00071417" w:rsidP="00071417">
      <w:pPr>
        <w:pStyle w:val="paragraph"/>
      </w:pPr>
      <w:r w:rsidRPr="007C676C">
        <w:tab/>
        <w:t>(c)</w:t>
      </w:r>
      <w:r w:rsidRPr="007C676C">
        <w:tab/>
        <w:t>the information, or production of the document, might tend to incriminate the individual or to expose the individual to a penalty.</w:t>
      </w:r>
    </w:p>
    <w:p w:rsidR="00071417" w:rsidRPr="007C676C" w:rsidRDefault="00071417" w:rsidP="00071417">
      <w:pPr>
        <w:pStyle w:val="subsection"/>
      </w:pPr>
      <w:r w:rsidRPr="007C676C">
        <w:tab/>
        <w:t>(3)</w:t>
      </w:r>
      <w:r w:rsidRPr="007C676C">
        <w:tab/>
        <w:t xml:space="preserve">A person commits an offence if the person contravenes </w:t>
      </w:r>
      <w:r w:rsidR="007C676C">
        <w:t>subsection (</w:t>
      </w:r>
      <w:r w:rsidRPr="007C676C">
        <w:t>1).</w:t>
      </w:r>
    </w:p>
    <w:p w:rsidR="00071417" w:rsidRPr="007C676C" w:rsidRDefault="00071417" w:rsidP="00071417">
      <w:pPr>
        <w:pStyle w:val="Penalty"/>
      </w:pPr>
      <w:r w:rsidRPr="007C676C">
        <w:t>Penalty:</w:t>
      </w:r>
      <w:r w:rsidRPr="007C676C">
        <w:tab/>
        <w:t>50 penalty units.</w:t>
      </w:r>
    </w:p>
    <w:p w:rsidR="00071417" w:rsidRPr="007C676C" w:rsidRDefault="00071417" w:rsidP="00071417">
      <w:pPr>
        <w:pStyle w:val="notetext"/>
      </w:pPr>
      <w:r w:rsidRPr="007C676C">
        <w:t>Note:</w:t>
      </w:r>
      <w:r w:rsidRPr="007C676C">
        <w:tab/>
        <w:t xml:space="preserve">A defendant bears an evidential burden in relation to the matter in </w:t>
      </w:r>
      <w:r w:rsidR="007C676C">
        <w:t>subsection (</w:t>
      </w:r>
      <w:r w:rsidRPr="007C676C">
        <w:t>2). See subsection</w:t>
      </w:r>
      <w:r w:rsidR="007C676C">
        <w:t> </w:t>
      </w:r>
      <w:r w:rsidRPr="007C676C">
        <w:t xml:space="preserve">13.3(3) of the </w:t>
      </w:r>
      <w:r w:rsidRPr="007C676C">
        <w:rPr>
          <w:i/>
        </w:rPr>
        <w:t>Criminal Code</w:t>
      </w:r>
      <w:r w:rsidRPr="007C676C">
        <w:t>.</w:t>
      </w:r>
    </w:p>
    <w:p w:rsidR="00071417" w:rsidRPr="007C676C" w:rsidRDefault="00071417" w:rsidP="00071417">
      <w:pPr>
        <w:pStyle w:val="subsection"/>
      </w:pPr>
      <w:r w:rsidRPr="007C676C">
        <w:tab/>
        <w:t>(4)</w:t>
      </w:r>
      <w:r w:rsidRPr="007C676C">
        <w:tab/>
      </w:r>
      <w:r w:rsidR="007C676C">
        <w:t>Subsection (</w:t>
      </w:r>
      <w:r w:rsidRPr="007C676C">
        <w:t>1) is a civil penalty provision.</w:t>
      </w:r>
    </w:p>
    <w:p w:rsidR="00071417" w:rsidRPr="007C676C" w:rsidRDefault="00071417" w:rsidP="00071417">
      <w:pPr>
        <w:pStyle w:val="notetext"/>
      </w:pPr>
      <w:r w:rsidRPr="007C676C">
        <w:t>Note 1:</w:t>
      </w:r>
      <w:r w:rsidRPr="007C676C">
        <w:tab/>
        <w:t>Division</w:t>
      </w:r>
      <w:r w:rsidR="007C676C">
        <w:t> </w:t>
      </w:r>
      <w:r w:rsidRPr="007C676C">
        <w:t>1 of this Part provides for pecuniary penalties for contraventions of civil penalty provisions.</w:t>
      </w:r>
    </w:p>
    <w:p w:rsidR="00071417" w:rsidRPr="007C676C" w:rsidRDefault="00071417" w:rsidP="00071417">
      <w:pPr>
        <w:pStyle w:val="notetext"/>
      </w:pPr>
      <w:r w:rsidRPr="007C676C">
        <w:t>Note 2:</w:t>
      </w:r>
      <w:r w:rsidRPr="007C676C">
        <w:tab/>
        <w:t xml:space="preserve">For the evidential burden in civil penalty proceedings in relation to the matter in </w:t>
      </w:r>
      <w:r w:rsidR="007C676C">
        <w:t>subsection (</w:t>
      </w:r>
      <w:r w:rsidRPr="007C676C">
        <w:t>2), see section</w:t>
      </w:r>
      <w:r w:rsidR="007C676C">
        <w:t> </w:t>
      </w:r>
      <w:r w:rsidRPr="007C676C">
        <w:t>69EJP.</w:t>
      </w:r>
    </w:p>
    <w:p w:rsidR="00071417" w:rsidRPr="007C676C" w:rsidRDefault="00071417" w:rsidP="005A57F1">
      <w:pPr>
        <w:pStyle w:val="ActHead3"/>
        <w:pageBreakBefore/>
      </w:pPr>
      <w:bookmarkStart w:id="193" w:name="_Toc417377765"/>
      <w:r w:rsidRPr="007C676C">
        <w:rPr>
          <w:rStyle w:val="CharDivNo"/>
        </w:rPr>
        <w:lastRenderedPageBreak/>
        <w:t>Division</w:t>
      </w:r>
      <w:r w:rsidR="007C676C" w:rsidRPr="007C676C">
        <w:rPr>
          <w:rStyle w:val="CharDivNo"/>
        </w:rPr>
        <w:t> </w:t>
      </w:r>
      <w:r w:rsidRPr="007C676C">
        <w:rPr>
          <w:rStyle w:val="CharDivNo"/>
        </w:rPr>
        <w:t>6</w:t>
      </w:r>
      <w:r w:rsidRPr="007C676C">
        <w:t>—</w:t>
      </w:r>
      <w:r w:rsidRPr="007C676C">
        <w:rPr>
          <w:rStyle w:val="CharDivText"/>
        </w:rPr>
        <w:t>Formal warnings</w:t>
      </w:r>
      <w:bookmarkEnd w:id="193"/>
    </w:p>
    <w:p w:rsidR="00071417" w:rsidRPr="007C676C" w:rsidRDefault="00071417" w:rsidP="00071417">
      <w:pPr>
        <w:pStyle w:val="ActHead5"/>
      </w:pPr>
      <w:bookmarkStart w:id="194" w:name="_Toc417377766"/>
      <w:r w:rsidRPr="007C676C">
        <w:rPr>
          <w:rStyle w:val="CharSectno"/>
        </w:rPr>
        <w:t>69EO</w:t>
      </w:r>
      <w:r w:rsidRPr="007C676C">
        <w:t xml:space="preserve">  APVMA may issue a formal warning</w:t>
      </w:r>
      <w:bookmarkEnd w:id="194"/>
    </w:p>
    <w:p w:rsidR="00071417" w:rsidRPr="007C676C" w:rsidRDefault="00071417" w:rsidP="00071417">
      <w:pPr>
        <w:pStyle w:val="subsection"/>
      </w:pPr>
      <w:r w:rsidRPr="007C676C">
        <w:tab/>
        <w:t>(1)</w:t>
      </w:r>
      <w:r w:rsidRPr="007C676C">
        <w:tab/>
        <w:t>The APVMA may, by written notice, issue a formal warning to a person if the APVMA has reasonable grounds to suspect that the person may have contravened this Act or the Collection Act.</w:t>
      </w:r>
    </w:p>
    <w:p w:rsidR="00071417" w:rsidRPr="007C676C" w:rsidRDefault="00071417" w:rsidP="00071417">
      <w:pPr>
        <w:pStyle w:val="subsection"/>
      </w:pPr>
      <w:r w:rsidRPr="007C676C">
        <w:tab/>
        <w:t>(2)</w:t>
      </w:r>
      <w:r w:rsidRPr="007C676C">
        <w:tab/>
        <w:t xml:space="preserve">A formal warning under </w:t>
      </w:r>
      <w:r w:rsidR="007C676C">
        <w:t>subsection (</w:t>
      </w:r>
      <w:r w:rsidRPr="007C676C">
        <w:t>1) is not a legislative instrument.</w:t>
      </w:r>
    </w:p>
    <w:p w:rsidR="00071417" w:rsidRPr="007C676C" w:rsidRDefault="00071417" w:rsidP="00975661">
      <w:pPr>
        <w:pStyle w:val="ActHead3"/>
        <w:pageBreakBefore/>
      </w:pPr>
      <w:bookmarkStart w:id="195" w:name="_Toc417377767"/>
      <w:r w:rsidRPr="007C676C">
        <w:rPr>
          <w:rStyle w:val="CharDivNo"/>
        </w:rPr>
        <w:lastRenderedPageBreak/>
        <w:t>Division</w:t>
      </w:r>
      <w:r w:rsidR="007C676C" w:rsidRPr="007C676C">
        <w:rPr>
          <w:rStyle w:val="CharDivNo"/>
        </w:rPr>
        <w:t> </w:t>
      </w:r>
      <w:r w:rsidRPr="007C676C">
        <w:rPr>
          <w:rStyle w:val="CharDivNo"/>
        </w:rPr>
        <w:t>7</w:t>
      </w:r>
      <w:r w:rsidRPr="007C676C">
        <w:t>—</w:t>
      </w:r>
      <w:r w:rsidRPr="007C676C">
        <w:rPr>
          <w:rStyle w:val="CharDivText"/>
        </w:rPr>
        <w:t>Miscellaneous</w:t>
      </w:r>
      <w:bookmarkEnd w:id="195"/>
    </w:p>
    <w:p w:rsidR="008E3F64" w:rsidRPr="007C676C" w:rsidRDefault="008E3F64" w:rsidP="008E3F64">
      <w:pPr>
        <w:pStyle w:val="ActHead5"/>
      </w:pPr>
      <w:bookmarkStart w:id="196" w:name="_Toc417377768"/>
      <w:r w:rsidRPr="007C676C">
        <w:rPr>
          <w:rStyle w:val="CharSectno"/>
        </w:rPr>
        <w:t>69EP</w:t>
      </w:r>
      <w:r w:rsidRPr="007C676C">
        <w:t xml:space="preserve">  Hearings</w:t>
      </w:r>
      <w:bookmarkEnd w:id="196"/>
    </w:p>
    <w:p w:rsidR="008E3F64" w:rsidRPr="007C676C" w:rsidRDefault="008E3F64" w:rsidP="008E3F64">
      <w:pPr>
        <w:pStyle w:val="subsection"/>
      </w:pPr>
      <w:r w:rsidRPr="007C676C">
        <w:tab/>
        <w:t>(1)</w:t>
      </w:r>
      <w:r w:rsidRPr="007C676C">
        <w:tab/>
        <w:t>The APVMA may hold hearings for the purposes of the performance or exercise of any of its functions or powers.</w:t>
      </w:r>
    </w:p>
    <w:p w:rsidR="008E3F64" w:rsidRPr="007C676C" w:rsidRDefault="008E3F64" w:rsidP="008E3F64">
      <w:pPr>
        <w:pStyle w:val="subsection"/>
      </w:pPr>
      <w:r w:rsidRPr="007C676C">
        <w:tab/>
        <w:t>(2)</w:t>
      </w:r>
      <w:r w:rsidRPr="007C676C">
        <w:tab/>
        <w:t xml:space="preserve">Before holding a hearing, the APVMA must cause to be published in the </w:t>
      </w:r>
      <w:r w:rsidRPr="007C676C">
        <w:rPr>
          <w:i/>
        </w:rPr>
        <w:t>Gazette</w:t>
      </w:r>
      <w:r w:rsidRPr="007C676C">
        <w:t>, and in any other manner that it thinks appropriate, a notice setting out the place and time for the hearing.</w:t>
      </w:r>
    </w:p>
    <w:p w:rsidR="008E3F64" w:rsidRPr="007C676C" w:rsidRDefault="008E3F64" w:rsidP="008E3F64">
      <w:pPr>
        <w:pStyle w:val="subsection"/>
      </w:pPr>
      <w:r w:rsidRPr="007C676C">
        <w:tab/>
        <w:t>(3)</w:t>
      </w:r>
      <w:r w:rsidRPr="007C676C">
        <w:tab/>
        <w:t xml:space="preserve">Subject to </w:t>
      </w:r>
      <w:r w:rsidR="007C676C">
        <w:t>subsection (</w:t>
      </w:r>
      <w:r w:rsidRPr="007C676C">
        <w:t>4), a hearing is to be held in public.</w:t>
      </w:r>
    </w:p>
    <w:p w:rsidR="008E3F64" w:rsidRPr="007C676C" w:rsidRDefault="008E3F64" w:rsidP="008E3F64">
      <w:pPr>
        <w:pStyle w:val="subsection"/>
      </w:pPr>
      <w:r w:rsidRPr="007C676C">
        <w:tab/>
        <w:t>(4)</w:t>
      </w:r>
      <w:r w:rsidRPr="007C676C">
        <w:tab/>
        <w:t>The APVMA, having regard to the confidential nature of any submissions or evidence or for any other reason, may direct that a part of a hearing be in private and may determine who may be present.</w:t>
      </w:r>
    </w:p>
    <w:p w:rsidR="008E3F64" w:rsidRPr="007C676C" w:rsidRDefault="008E3F64" w:rsidP="008E3F64">
      <w:pPr>
        <w:pStyle w:val="subsection"/>
      </w:pPr>
      <w:r w:rsidRPr="007C676C">
        <w:tab/>
        <w:t>(5)</w:t>
      </w:r>
      <w:r w:rsidRPr="007C676C">
        <w:tab/>
        <w:t>The APVMA may give directions prohibiting or restricting the publication of submissions or evidence given at a hearing, whether in public or in private, or of matters contained in such submissions or evidence or in documents produced at such a hearing.</w:t>
      </w:r>
    </w:p>
    <w:p w:rsidR="008E3F64" w:rsidRPr="007C676C" w:rsidRDefault="008E3F64" w:rsidP="008E3F64">
      <w:pPr>
        <w:pStyle w:val="subsection"/>
      </w:pPr>
      <w:r w:rsidRPr="007C676C">
        <w:tab/>
        <w:t>(6)</w:t>
      </w:r>
      <w:r w:rsidRPr="007C676C">
        <w:tab/>
        <w:t xml:space="preserve">A person must not contravene a direction given under </w:t>
      </w:r>
      <w:r w:rsidR="007C676C">
        <w:t>subsection (</w:t>
      </w:r>
      <w:r w:rsidRPr="007C676C">
        <w:t>5).</w:t>
      </w:r>
    </w:p>
    <w:p w:rsidR="001F5942" w:rsidRPr="007C676C" w:rsidRDefault="001F5942" w:rsidP="001F5942">
      <w:pPr>
        <w:pStyle w:val="Penalty"/>
      </w:pPr>
      <w:r w:rsidRPr="007C676C">
        <w:t>Penalty:</w:t>
      </w:r>
      <w:r w:rsidRPr="007C676C">
        <w:tab/>
        <w:t>50 penalty units.</w:t>
      </w:r>
    </w:p>
    <w:p w:rsidR="008E3F64" w:rsidRPr="007C676C" w:rsidRDefault="008E3F64" w:rsidP="008E3F64">
      <w:pPr>
        <w:pStyle w:val="subsection"/>
      </w:pPr>
      <w:r w:rsidRPr="007C676C">
        <w:tab/>
        <w:t>(6A)</w:t>
      </w:r>
      <w:r w:rsidRPr="007C676C">
        <w:tab/>
      </w:r>
      <w:r w:rsidR="007C676C">
        <w:t>Subsection (</w:t>
      </w:r>
      <w:r w:rsidRPr="007C676C">
        <w:t>6) does not apply if the person has a reasonable excuse.</w:t>
      </w:r>
    </w:p>
    <w:p w:rsidR="008E3F64" w:rsidRPr="007C676C" w:rsidRDefault="008E3F64" w:rsidP="008E3F64">
      <w:pPr>
        <w:pStyle w:val="notetext"/>
      </w:pPr>
      <w:r w:rsidRPr="007C676C">
        <w:t>Note:</w:t>
      </w:r>
      <w:r w:rsidRPr="007C676C">
        <w:tab/>
        <w:t xml:space="preserve">The defendant bears an evidential burden in relation to the matter in </w:t>
      </w:r>
      <w:r w:rsidR="007C676C">
        <w:t>subsection (</w:t>
      </w:r>
      <w:r w:rsidRPr="007C676C">
        <w:t>6A). See subsection</w:t>
      </w:r>
      <w:r w:rsidR="007C676C">
        <w:t> </w:t>
      </w:r>
      <w:r w:rsidRPr="007C676C">
        <w:t xml:space="preserve">13.3(3) of the </w:t>
      </w:r>
      <w:r w:rsidRPr="007C676C">
        <w:rPr>
          <w:i/>
        </w:rPr>
        <w:t>Criminal Code</w:t>
      </w:r>
      <w:r w:rsidRPr="007C676C">
        <w:t>.</w:t>
      </w:r>
    </w:p>
    <w:p w:rsidR="008E3F64" w:rsidRPr="007C676C" w:rsidRDefault="008E3F64" w:rsidP="008E3F64">
      <w:pPr>
        <w:pStyle w:val="subsection"/>
      </w:pPr>
      <w:r w:rsidRPr="007C676C">
        <w:tab/>
        <w:t>(6B)</w:t>
      </w:r>
      <w:r w:rsidRPr="007C676C">
        <w:tab/>
        <w:t xml:space="preserve">An offence under </w:t>
      </w:r>
      <w:r w:rsidR="007C676C">
        <w:t>subsection (</w:t>
      </w:r>
      <w:r w:rsidRPr="007C676C">
        <w:t>6) is an offence of strict liability.</w:t>
      </w:r>
    </w:p>
    <w:p w:rsidR="008E3F64" w:rsidRPr="007C676C" w:rsidRDefault="008E3F64" w:rsidP="008E3F64">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8E3F64" w:rsidRPr="007C676C" w:rsidRDefault="008E3F64" w:rsidP="008E3F64">
      <w:pPr>
        <w:pStyle w:val="subsection"/>
      </w:pPr>
      <w:r w:rsidRPr="007C676C">
        <w:tab/>
        <w:t>(7)</w:t>
      </w:r>
      <w:r w:rsidRPr="007C676C">
        <w:tab/>
        <w:t>If the APVMA directs that a part of a hearing be in private, a person must not be present at that part of the hearing unless he or she:</w:t>
      </w:r>
    </w:p>
    <w:p w:rsidR="008E3F64" w:rsidRPr="007C676C" w:rsidRDefault="008E3F64" w:rsidP="008E3F64">
      <w:pPr>
        <w:pStyle w:val="paragraph"/>
      </w:pPr>
      <w:r w:rsidRPr="007C676C">
        <w:lastRenderedPageBreak/>
        <w:tab/>
        <w:t>(a)</w:t>
      </w:r>
      <w:r w:rsidRPr="007C676C">
        <w:tab/>
        <w:t xml:space="preserve">is a </w:t>
      </w:r>
      <w:r w:rsidR="00AC6F58" w:rsidRPr="007C676C">
        <w:t>Board member</w:t>
      </w:r>
      <w:r w:rsidRPr="007C676C">
        <w:t>, or the Chief Executive Officer, of the APVMA; or</w:t>
      </w:r>
    </w:p>
    <w:p w:rsidR="008E3F64" w:rsidRPr="007C676C" w:rsidRDefault="008E3F64" w:rsidP="008E3F64">
      <w:pPr>
        <w:pStyle w:val="paragraph"/>
      </w:pPr>
      <w:r w:rsidRPr="007C676C">
        <w:tab/>
        <w:t>(b)</w:t>
      </w:r>
      <w:r w:rsidRPr="007C676C">
        <w:tab/>
        <w:t>is a member of the staff of the APVMA that the APVMA has authorised to be present; or</w:t>
      </w:r>
    </w:p>
    <w:p w:rsidR="008E3F64" w:rsidRPr="007C676C" w:rsidRDefault="008E3F64" w:rsidP="008E3F64">
      <w:pPr>
        <w:pStyle w:val="paragraph"/>
      </w:pPr>
      <w:r w:rsidRPr="007C676C">
        <w:tab/>
        <w:t>(c)</w:t>
      </w:r>
      <w:r w:rsidRPr="007C676C">
        <w:tab/>
        <w:t xml:space="preserve">is entitled to be present because of a determination under </w:t>
      </w:r>
      <w:r w:rsidR="007C676C">
        <w:t>subsection (</w:t>
      </w:r>
      <w:r w:rsidRPr="007C676C">
        <w:t>4).</w:t>
      </w:r>
    </w:p>
    <w:p w:rsidR="001F5942" w:rsidRPr="007C676C" w:rsidRDefault="001F5942" w:rsidP="001F5942">
      <w:pPr>
        <w:pStyle w:val="Penalty"/>
      </w:pPr>
      <w:r w:rsidRPr="007C676C">
        <w:t>Penalty:</w:t>
      </w:r>
      <w:r w:rsidRPr="007C676C">
        <w:tab/>
        <w:t>50 penalty units.</w:t>
      </w:r>
    </w:p>
    <w:p w:rsidR="008E3F64" w:rsidRPr="007C676C" w:rsidRDefault="008E3F64" w:rsidP="008E3F64">
      <w:pPr>
        <w:pStyle w:val="subsection"/>
      </w:pPr>
      <w:r w:rsidRPr="007C676C">
        <w:tab/>
        <w:t>(7A)</w:t>
      </w:r>
      <w:r w:rsidRPr="007C676C">
        <w:tab/>
      </w:r>
      <w:r w:rsidR="007C676C">
        <w:t>Subsection (</w:t>
      </w:r>
      <w:r w:rsidRPr="007C676C">
        <w:t>7) does not apply if the person has a reasonable excuse.</w:t>
      </w:r>
    </w:p>
    <w:p w:rsidR="008E3F64" w:rsidRPr="007C676C" w:rsidRDefault="008E3F64" w:rsidP="008E3F64">
      <w:pPr>
        <w:pStyle w:val="notetext"/>
      </w:pPr>
      <w:r w:rsidRPr="007C676C">
        <w:t>Note:</w:t>
      </w:r>
      <w:r w:rsidRPr="007C676C">
        <w:tab/>
        <w:t xml:space="preserve">The defendant bears an evidential burden in relation to the matter in </w:t>
      </w:r>
      <w:r w:rsidR="007C676C">
        <w:t>subsection (</w:t>
      </w:r>
      <w:r w:rsidRPr="007C676C">
        <w:t>7A). See subsection</w:t>
      </w:r>
      <w:r w:rsidR="007C676C">
        <w:t> </w:t>
      </w:r>
      <w:r w:rsidRPr="007C676C">
        <w:t xml:space="preserve">13.3(3) of the </w:t>
      </w:r>
      <w:r w:rsidRPr="007C676C">
        <w:rPr>
          <w:i/>
        </w:rPr>
        <w:t>Criminal Code</w:t>
      </w:r>
      <w:r w:rsidRPr="007C676C">
        <w:t>.</w:t>
      </w:r>
    </w:p>
    <w:p w:rsidR="008E3F64" w:rsidRPr="007C676C" w:rsidRDefault="008E3F64" w:rsidP="008E3F64">
      <w:pPr>
        <w:pStyle w:val="subsection"/>
      </w:pPr>
      <w:r w:rsidRPr="007C676C">
        <w:tab/>
        <w:t>(8)</w:t>
      </w:r>
      <w:r w:rsidRPr="007C676C">
        <w:tab/>
        <w:t>At a hearing the APVMA may receive submissions or evidence, in a form determined by it, from persons who, in its opinion, are likely to be able to help it in the performance or exercise of the functions or powers to which the hearing relates.</w:t>
      </w:r>
    </w:p>
    <w:p w:rsidR="008E3F64" w:rsidRPr="007C676C" w:rsidRDefault="008E3F64" w:rsidP="008E3F64">
      <w:pPr>
        <w:pStyle w:val="subsection"/>
      </w:pPr>
      <w:r w:rsidRPr="007C676C">
        <w:tab/>
        <w:t>(9)</w:t>
      </w:r>
      <w:r w:rsidRPr="007C676C">
        <w:tab/>
        <w:t>A hearing is to be conducted with as little formality and technicality as is practicable and the APVMA is not bound by the rules of evidence.</w:t>
      </w:r>
    </w:p>
    <w:p w:rsidR="008E3F64" w:rsidRPr="007C676C" w:rsidRDefault="008E3F64" w:rsidP="008E3F64">
      <w:pPr>
        <w:pStyle w:val="ActHead5"/>
      </w:pPr>
      <w:bookmarkStart w:id="197" w:name="_Toc417377769"/>
      <w:r w:rsidRPr="007C676C">
        <w:rPr>
          <w:rStyle w:val="CharSectno"/>
        </w:rPr>
        <w:t>69EQ</w:t>
      </w:r>
      <w:r w:rsidRPr="007C676C">
        <w:t xml:space="preserve">  Self</w:t>
      </w:r>
      <w:r w:rsidR="007C676C">
        <w:noBreakHyphen/>
      </w:r>
      <w:r w:rsidRPr="007C676C">
        <w:t>incrimination to be a reasonable excuse for non</w:t>
      </w:r>
      <w:r w:rsidR="007C676C">
        <w:noBreakHyphen/>
      </w:r>
      <w:r w:rsidRPr="007C676C">
        <w:t>compliance with requirement</w:t>
      </w:r>
      <w:bookmarkEnd w:id="197"/>
    </w:p>
    <w:p w:rsidR="008E3F64" w:rsidRPr="007C676C" w:rsidRDefault="008E3F64" w:rsidP="008E3F64">
      <w:pPr>
        <w:pStyle w:val="subsection"/>
      </w:pPr>
      <w:r w:rsidRPr="007C676C">
        <w:tab/>
      </w:r>
      <w:r w:rsidRPr="007C676C">
        <w:tab/>
        <w:t xml:space="preserve">It is a reasonable excuse for a person to refuse or fail to give information, produce a document or do any other thing that the person is required to do by or under </w:t>
      </w:r>
      <w:r w:rsidR="001F5942" w:rsidRPr="007C676C">
        <w:t>Part</w:t>
      </w:r>
      <w:r w:rsidR="007C676C">
        <w:t> </w:t>
      </w:r>
      <w:r w:rsidR="001F5942" w:rsidRPr="007C676C">
        <w:t xml:space="preserve">7A, 7AA or </w:t>
      </w:r>
      <w:r w:rsidRPr="007C676C">
        <w:t>this Part that the information, the production of the document or the doing of that other thing would tend to incriminate the person.</w:t>
      </w:r>
    </w:p>
    <w:p w:rsidR="00282F34" w:rsidRPr="007C676C" w:rsidRDefault="00282F34" w:rsidP="00282F34">
      <w:pPr>
        <w:pStyle w:val="ActHead5"/>
      </w:pPr>
      <w:bookmarkStart w:id="198" w:name="_Toc417377770"/>
      <w:r w:rsidRPr="007C676C">
        <w:rPr>
          <w:rStyle w:val="CharSectno"/>
        </w:rPr>
        <w:t>69ER</w:t>
      </w:r>
      <w:r w:rsidRPr="007C676C">
        <w:t xml:space="preserve">  False or misleading information or document</w:t>
      </w:r>
      <w:bookmarkEnd w:id="198"/>
    </w:p>
    <w:p w:rsidR="00282F34" w:rsidRPr="007C676C" w:rsidRDefault="00282F34" w:rsidP="00282F34">
      <w:pPr>
        <w:pStyle w:val="subsection"/>
      </w:pPr>
      <w:r w:rsidRPr="007C676C">
        <w:tab/>
        <w:t>(1)</w:t>
      </w:r>
      <w:r w:rsidRPr="007C676C">
        <w:tab/>
        <w:t>A person commits an offence if, for the purposes of, or in connection with, the making of a decision by the APVMA as to whether it should give a consent under section</w:t>
      </w:r>
      <w:r w:rsidR="007C676C">
        <w:t> </w:t>
      </w:r>
      <w:r w:rsidRPr="007C676C">
        <w:t>69B, the person:</w:t>
      </w:r>
    </w:p>
    <w:p w:rsidR="00282F34" w:rsidRPr="007C676C" w:rsidRDefault="00282F34" w:rsidP="00282F34">
      <w:pPr>
        <w:pStyle w:val="paragraph"/>
      </w:pPr>
      <w:r w:rsidRPr="007C676C">
        <w:lastRenderedPageBreak/>
        <w:tab/>
        <w:t>(a)</w:t>
      </w:r>
      <w:r w:rsidRPr="007C676C">
        <w:tab/>
        <w:t>gives information (whether orally or in writing) that the person knows to be false or misleading in a material particular; or</w:t>
      </w:r>
    </w:p>
    <w:p w:rsidR="00282F34" w:rsidRPr="007C676C" w:rsidRDefault="00282F34" w:rsidP="00282F34">
      <w:pPr>
        <w:pStyle w:val="paragraph"/>
      </w:pPr>
      <w:r w:rsidRPr="007C676C">
        <w:tab/>
        <w:t>(b)</w:t>
      </w:r>
      <w:r w:rsidRPr="007C676C">
        <w:tab/>
        <w:t>produces a document that the person knows to be false or misleading in a material particular without:</w:t>
      </w:r>
    </w:p>
    <w:p w:rsidR="00282F34" w:rsidRPr="007C676C" w:rsidRDefault="00282F34" w:rsidP="00282F34">
      <w:pPr>
        <w:pStyle w:val="paragraphsub"/>
      </w:pPr>
      <w:r w:rsidRPr="007C676C">
        <w:tab/>
        <w:t>(i)</w:t>
      </w:r>
      <w:r w:rsidRPr="007C676C">
        <w:tab/>
        <w:t>indicating to the person to whom the document is produced that it is false or misleading and the respect in which it is false or misleading; and</w:t>
      </w:r>
    </w:p>
    <w:p w:rsidR="00282F34" w:rsidRPr="007C676C" w:rsidRDefault="00282F34" w:rsidP="00282F34">
      <w:pPr>
        <w:pStyle w:val="paragraphsub"/>
      </w:pPr>
      <w:r w:rsidRPr="007C676C">
        <w:tab/>
        <w:t>(ii)</w:t>
      </w:r>
      <w:r w:rsidRPr="007C676C">
        <w:tab/>
        <w:t>providing correct information to that person if the person producing the document is in possession of, or can reasonably acquire, the correct information.</w:t>
      </w:r>
    </w:p>
    <w:p w:rsidR="00282F34" w:rsidRPr="007C676C" w:rsidRDefault="00282F34" w:rsidP="00282F34">
      <w:pPr>
        <w:pStyle w:val="Penalty"/>
      </w:pPr>
      <w:r w:rsidRPr="007C676C">
        <w:t>Penalty:</w:t>
      </w:r>
      <w:r w:rsidRPr="007C676C">
        <w:tab/>
        <w:t>300 penalty units.</w:t>
      </w:r>
    </w:p>
    <w:p w:rsidR="00282F34" w:rsidRPr="007C676C" w:rsidRDefault="00282F34" w:rsidP="00282F34">
      <w:pPr>
        <w:pStyle w:val="subsection"/>
      </w:pPr>
      <w:r w:rsidRPr="007C676C">
        <w:tab/>
        <w:t>(2)</w:t>
      </w:r>
      <w:r w:rsidRPr="007C676C">
        <w:tab/>
        <w:t>A person commits an offence if, in compliance or purported compliance with a requirement made by an inspector under Part</w:t>
      </w:r>
      <w:r w:rsidR="007C676C">
        <w:t> </w:t>
      </w:r>
      <w:r w:rsidRPr="007C676C">
        <w:t>7A, Part</w:t>
      </w:r>
      <w:r w:rsidR="007C676C">
        <w:t> </w:t>
      </w:r>
      <w:r w:rsidRPr="007C676C">
        <w:t>7AA or this Part or for the purposes of, or in connection with, any provision of Part</w:t>
      </w:r>
      <w:r w:rsidR="007C676C">
        <w:t> </w:t>
      </w:r>
      <w:r w:rsidRPr="007C676C">
        <w:t>7A (other than section</w:t>
      </w:r>
      <w:r w:rsidR="007C676C">
        <w:t> </w:t>
      </w:r>
      <w:r w:rsidRPr="007C676C">
        <w:t>69B), Part</w:t>
      </w:r>
      <w:r w:rsidR="007C676C">
        <w:t> </w:t>
      </w:r>
      <w:r w:rsidRPr="007C676C">
        <w:t>7AA or this Part, the person:</w:t>
      </w:r>
    </w:p>
    <w:p w:rsidR="00282F34" w:rsidRPr="007C676C" w:rsidRDefault="00282F34" w:rsidP="00282F34">
      <w:pPr>
        <w:pStyle w:val="paragraph"/>
      </w:pPr>
      <w:r w:rsidRPr="007C676C">
        <w:tab/>
        <w:t>(a)</w:t>
      </w:r>
      <w:r w:rsidRPr="007C676C">
        <w:tab/>
        <w:t>gives information (whether orally or in writing) that the person knows to be false or misleading in a material particular; or</w:t>
      </w:r>
    </w:p>
    <w:p w:rsidR="00282F34" w:rsidRPr="007C676C" w:rsidRDefault="00282F34" w:rsidP="00282F34">
      <w:pPr>
        <w:pStyle w:val="paragraph"/>
      </w:pPr>
      <w:r w:rsidRPr="007C676C">
        <w:tab/>
        <w:t>(b)</w:t>
      </w:r>
      <w:r w:rsidRPr="007C676C">
        <w:tab/>
        <w:t>produces a document that the person knows to be false or misleading in a material particular without:</w:t>
      </w:r>
    </w:p>
    <w:p w:rsidR="00282F34" w:rsidRPr="007C676C" w:rsidRDefault="00282F34" w:rsidP="00282F34">
      <w:pPr>
        <w:pStyle w:val="paragraphsub"/>
      </w:pPr>
      <w:r w:rsidRPr="007C676C">
        <w:tab/>
        <w:t>(i)</w:t>
      </w:r>
      <w:r w:rsidRPr="007C676C">
        <w:tab/>
        <w:t>indicating to the person to whom the document is produced that it is false or misleading and the respect in which it is false or misleading; and</w:t>
      </w:r>
    </w:p>
    <w:p w:rsidR="00282F34" w:rsidRPr="007C676C" w:rsidRDefault="00282F34" w:rsidP="00282F34">
      <w:pPr>
        <w:pStyle w:val="paragraphsub"/>
      </w:pPr>
      <w:r w:rsidRPr="007C676C">
        <w:tab/>
        <w:t>(ii)</w:t>
      </w:r>
      <w:r w:rsidRPr="007C676C">
        <w:tab/>
        <w:t>providing correct information to that person if the person producing the document is in possession of, or can reasonably acquire, the correct information.</w:t>
      </w:r>
    </w:p>
    <w:p w:rsidR="00282F34" w:rsidRPr="007C676C" w:rsidRDefault="00282F34" w:rsidP="00282F34">
      <w:pPr>
        <w:pStyle w:val="Penalty"/>
      </w:pPr>
      <w:r w:rsidRPr="007C676C">
        <w:t>Penalty:</w:t>
      </w:r>
      <w:r w:rsidRPr="007C676C">
        <w:tab/>
        <w:t>60 penalty units.</w:t>
      </w:r>
    </w:p>
    <w:p w:rsidR="008E3F64" w:rsidRPr="007C676C" w:rsidRDefault="008E3F64" w:rsidP="008E3F64">
      <w:pPr>
        <w:pStyle w:val="ActHead5"/>
      </w:pPr>
      <w:bookmarkStart w:id="199" w:name="_Toc417377771"/>
      <w:r w:rsidRPr="007C676C">
        <w:rPr>
          <w:rStyle w:val="CharSectno"/>
        </w:rPr>
        <w:t>69ES</w:t>
      </w:r>
      <w:r w:rsidRPr="007C676C">
        <w:t xml:space="preserve">  Evidential certificates</w:t>
      </w:r>
      <w:bookmarkEnd w:id="199"/>
    </w:p>
    <w:p w:rsidR="008E3F64" w:rsidRPr="007C676C" w:rsidRDefault="008E3F64" w:rsidP="008E3F64">
      <w:pPr>
        <w:pStyle w:val="subsection"/>
      </w:pPr>
      <w:r w:rsidRPr="007C676C">
        <w:tab/>
        <w:t>(1)</w:t>
      </w:r>
      <w:r w:rsidRPr="007C676C">
        <w:tab/>
        <w:t xml:space="preserve">This section has effect for the purposes of any proceeding before a court or tribunal or an authority or person having power to require the production of documents or the answering of questions, other </w:t>
      </w:r>
      <w:r w:rsidRPr="007C676C">
        <w:lastRenderedPageBreak/>
        <w:t>than a proceeding for an offence that is directly punishable by imprisonment.</w:t>
      </w:r>
    </w:p>
    <w:p w:rsidR="008E3F64" w:rsidRPr="007C676C" w:rsidRDefault="008E3F64" w:rsidP="008E3F64">
      <w:pPr>
        <w:pStyle w:val="subsection"/>
      </w:pPr>
      <w:r w:rsidRPr="007C676C">
        <w:tab/>
        <w:t>(2)</w:t>
      </w:r>
      <w:r w:rsidRPr="007C676C">
        <w:tab/>
        <w:t xml:space="preserve">A certificate that states a matter referred to in </w:t>
      </w:r>
      <w:r w:rsidR="007C676C">
        <w:t>subsection (</w:t>
      </w:r>
      <w:r w:rsidRPr="007C676C">
        <w:t>3) is evidence of that matter if it is signed by the Chief Executive Officer of the APVMA, or by a member of the staff of the APVMA whom the APVMA has authorised to give certificates under this section.</w:t>
      </w:r>
    </w:p>
    <w:p w:rsidR="008E3F64" w:rsidRPr="007C676C" w:rsidRDefault="008E3F64" w:rsidP="008E3F64">
      <w:pPr>
        <w:pStyle w:val="subsection"/>
      </w:pPr>
      <w:r w:rsidRPr="007C676C">
        <w:tab/>
        <w:t>(3)</w:t>
      </w:r>
      <w:r w:rsidRPr="007C676C">
        <w:tab/>
        <w:t xml:space="preserve">The matters that may be stated in a certificate referred to in </w:t>
      </w:r>
      <w:r w:rsidR="007C676C">
        <w:t>subsection (</w:t>
      </w:r>
      <w:r w:rsidRPr="007C676C">
        <w:t>2) are as follows:</w:t>
      </w:r>
    </w:p>
    <w:p w:rsidR="008E3F64" w:rsidRPr="007C676C" w:rsidRDefault="008E3F64" w:rsidP="008E3F64">
      <w:pPr>
        <w:pStyle w:val="paragraph"/>
      </w:pPr>
      <w:r w:rsidRPr="007C676C">
        <w:tab/>
        <w:t>(a)</w:t>
      </w:r>
      <w:r w:rsidRPr="007C676C">
        <w:tab/>
        <w:t>that a substance referred to in the certificate was, or was not, at a particular time, or during a particular period, an active constituent, or an approved active constituent, for a proposed or existing chemical product;</w:t>
      </w:r>
    </w:p>
    <w:p w:rsidR="008E3F64" w:rsidRPr="007C676C" w:rsidRDefault="008E3F64" w:rsidP="008E3F64">
      <w:pPr>
        <w:pStyle w:val="paragraph"/>
      </w:pPr>
      <w:r w:rsidRPr="007C676C">
        <w:tab/>
        <w:t>(b)</w:t>
      </w:r>
      <w:r w:rsidRPr="007C676C">
        <w:tab/>
        <w:t>that a chemical product referred to in the certificate was, or was not, at a particular time, or during a particular period, a chemical product or a registered chemical product;</w:t>
      </w:r>
    </w:p>
    <w:p w:rsidR="008E3F64" w:rsidRPr="007C676C" w:rsidRDefault="008E3F64" w:rsidP="008E3F64">
      <w:pPr>
        <w:pStyle w:val="paragraph"/>
      </w:pPr>
      <w:r w:rsidRPr="007C676C">
        <w:tab/>
        <w:t>(c)</w:t>
      </w:r>
      <w:r w:rsidRPr="007C676C">
        <w:tab/>
        <w:t>that a person named in the certificate was an inspector at a particular time or during a particular period;</w:t>
      </w:r>
    </w:p>
    <w:p w:rsidR="008E3F64" w:rsidRPr="007C676C" w:rsidRDefault="008E3F64" w:rsidP="008E3F64">
      <w:pPr>
        <w:pStyle w:val="paragraph"/>
      </w:pPr>
      <w:r w:rsidRPr="007C676C">
        <w:tab/>
        <w:t>(d)</w:t>
      </w:r>
      <w:r w:rsidRPr="007C676C">
        <w:tab/>
        <w:t>that a notice, direction or requirement referred to in the certificate was given at a particular time to a particular person under this Part;</w:t>
      </w:r>
    </w:p>
    <w:p w:rsidR="008E3F64" w:rsidRPr="007C676C" w:rsidRDefault="008E3F64" w:rsidP="008E3F64">
      <w:pPr>
        <w:pStyle w:val="paragraph"/>
      </w:pPr>
      <w:r w:rsidRPr="007C676C">
        <w:tab/>
        <w:t>(e)</w:t>
      </w:r>
      <w:r w:rsidRPr="007C676C">
        <w:tab/>
        <w:t>any matter that could be stated in a certificate given under section</w:t>
      </w:r>
      <w:r w:rsidR="007C676C">
        <w:t> </w:t>
      </w:r>
      <w:r w:rsidRPr="007C676C">
        <w:t>149 of any of the Agvet Codes.</w:t>
      </w:r>
    </w:p>
    <w:p w:rsidR="008E3F64" w:rsidRPr="007C676C" w:rsidRDefault="008E3F64" w:rsidP="008E3F64">
      <w:pPr>
        <w:pStyle w:val="subsection"/>
      </w:pPr>
      <w:r w:rsidRPr="007C676C">
        <w:tab/>
        <w:t>(4)</w:t>
      </w:r>
      <w:r w:rsidRPr="007C676C">
        <w:tab/>
        <w:t xml:space="preserve">Unless the contrary is proved, a document purporting to be a certificate referred to in </w:t>
      </w:r>
      <w:r w:rsidR="007C676C">
        <w:t>subsection (</w:t>
      </w:r>
      <w:r w:rsidRPr="007C676C">
        <w:t>2) is taken to be such a certificate and to have been duly given.</w:t>
      </w:r>
    </w:p>
    <w:p w:rsidR="008E3F64" w:rsidRPr="007C676C" w:rsidRDefault="008E3F64" w:rsidP="008E3F64">
      <w:pPr>
        <w:pStyle w:val="ActHead5"/>
      </w:pPr>
      <w:bookmarkStart w:id="200" w:name="_Toc417377772"/>
      <w:r w:rsidRPr="007C676C">
        <w:rPr>
          <w:rStyle w:val="CharSectno"/>
        </w:rPr>
        <w:t>69ET</w:t>
      </w:r>
      <w:r w:rsidRPr="007C676C">
        <w:t xml:space="preserve">  Forfeiture</w:t>
      </w:r>
      <w:bookmarkEnd w:id="200"/>
    </w:p>
    <w:p w:rsidR="008E3F64" w:rsidRPr="007C676C" w:rsidRDefault="008E3F64" w:rsidP="008E3F64">
      <w:pPr>
        <w:pStyle w:val="subsection"/>
      </w:pPr>
      <w:r w:rsidRPr="007C676C">
        <w:tab/>
        <w:t>(1)</w:t>
      </w:r>
      <w:r w:rsidRPr="007C676C">
        <w:tab/>
        <w:t xml:space="preserve">If a person is convicted of an offence against </w:t>
      </w:r>
      <w:r w:rsidR="00771ECB" w:rsidRPr="007C676C">
        <w:t>Part</w:t>
      </w:r>
      <w:r w:rsidR="007C676C">
        <w:t> </w:t>
      </w:r>
      <w:r w:rsidR="00771ECB" w:rsidRPr="007C676C">
        <w:t xml:space="preserve">7A, 7AA or </w:t>
      </w:r>
      <w:r w:rsidRPr="007C676C">
        <w:t>this Part in respect of a thing that the court finds to be the property of that person, the court may order all or any part of the thing to be forfeited to the APVMA.</w:t>
      </w:r>
    </w:p>
    <w:p w:rsidR="008E3F64" w:rsidRPr="007C676C" w:rsidRDefault="008E3F64" w:rsidP="008E3F64">
      <w:pPr>
        <w:pStyle w:val="subsection"/>
      </w:pPr>
      <w:r w:rsidRPr="007C676C">
        <w:lastRenderedPageBreak/>
        <w:tab/>
        <w:t>(2)</w:t>
      </w:r>
      <w:r w:rsidRPr="007C676C">
        <w:tab/>
        <w:t xml:space="preserve">If the court makes an order under </w:t>
      </w:r>
      <w:r w:rsidR="007C676C">
        <w:t>subsection (</w:t>
      </w:r>
      <w:r w:rsidRPr="007C676C">
        <w:t>1) in respect of, or in respect of part of, a thing, the thing, or that part of the thing, as the case may be, becomes the property of the APVMA and may be dealt with or disposed of in any manner that the APVMA considers appropriate.</w:t>
      </w:r>
    </w:p>
    <w:p w:rsidR="00DE62BD" w:rsidRPr="007C676C" w:rsidRDefault="00DE62BD" w:rsidP="00DE62BD">
      <w:pPr>
        <w:pStyle w:val="ActHead5"/>
      </w:pPr>
      <w:bookmarkStart w:id="201" w:name="_Toc417377773"/>
      <w:r w:rsidRPr="007C676C">
        <w:rPr>
          <w:rStyle w:val="CharSectno"/>
        </w:rPr>
        <w:t>69EU</w:t>
      </w:r>
      <w:r w:rsidRPr="007C676C">
        <w:t xml:space="preserve">  Conduct by directors, employees and agents</w:t>
      </w:r>
      <w:bookmarkEnd w:id="201"/>
    </w:p>
    <w:p w:rsidR="008E3F64" w:rsidRPr="007C676C" w:rsidRDefault="008E3F64" w:rsidP="008E3F64">
      <w:pPr>
        <w:pStyle w:val="subsection"/>
      </w:pPr>
      <w:r w:rsidRPr="007C676C">
        <w:tab/>
        <w:t>(1)</w:t>
      </w:r>
      <w:r w:rsidRPr="007C676C">
        <w:tab/>
        <w:t xml:space="preserve">Subject to </w:t>
      </w:r>
      <w:r w:rsidR="007C676C">
        <w:t>subsection (</w:t>
      </w:r>
      <w:r w:rsidRPr="007C676C">
        <w:t xml:space="preserve">2), in proceedings against a body corporate for an offence against </w:t>
      </w:r>
      <w:r w:rsidR="00EE0EC8" w:rsidRPr="007C676C">
        <w:t>Part</w:t>
      </w:r>
      <w:r w:rsidR="007C676C">
        <w:t> </w:t>
      </w:r>
      <w:r w:rsidR="00EE0EC8" w:rsidRPr="007C676C">
        <w:t xml:space="preserve">7A, 7AA or </w:t>
      </w:r>
      <w:r w:rsidRPr="007C676C">
        <w:t>this Part:</w:t>
      </w:r>
    </w:p>
    <w:p w:rsidR="008E3F64" w:rsidRPr="007C676C" w:rsidRDefault="008E3F64" w:rsidP="008E3F64">
      <w:pPr>
        <w:pStyle w:val="paragraph"/>
      </w:pPr>
      <w:r w:rsidRPr="007C676C">
        <w:tab/>
        <w:t>(a)</w:t>
      </w:r>
      <w:r w:rsidRPr="007C676C">
        <w:tab/>
        <w:t xml:space="preserve">any conduct engaged in by a director, </w:t>
      </w:r>
      <w:r w:rsidR="00DE62BD" w:rsidRPr="007C676C">
        <w:t>employee</w:t>
      </w:r>
      <w:r w:rsidRPr="007C676C">
        <w:t xml:space="preserve"> or agent of the body corporate within the actual or apparent scope of his or her employment or within his or her actual or apparent authority is taken to have been engaged in also by the body corporate; and</w:t>
      </w:r>
    </w:p>
    <w:p w:rsidR="008E3F64" w:rsidRPr="007C676C" w:rsidRDefault="008E3F64" w:rsidP="008E3F64">
      <w:pPr>
        <w:pStyle w:val="paragraph"/>
      </w:pPr>
      <w:r w:rsidRPr="007C676C">
        <w:tab/>
        <w:t>(b)</w:t>
      </w:r>
      <w:r w:rsidRPr="007C676C">
        <w:tab/>
        <w:t xml:space="preserve">it is taken to be established that conduct (the </w:t>
      </w:r>
      <w:r w:rsidRPr="007C676C">
        <w:rPr>
          <w:b/>
          <w:i/>
        </w:rPr>
        <w:t>relevant conduct</w:t>
      </w:r>
      <w:r w:rsidRPr="007C676C">
        <w:t>) was engaged in by the body corporate intentionally, knowingly or recklessly if it is proved:</w:t>
      </w:r>
    </w:p>
    <w:p w:rsidR="008E3F64" w:rsidRPr="007C676C" w:rsidRDefault="008E3F64" w:rsidP="008E3F64">
      <w:pPr>
        <w:pStyle w:val="paragraphsub"/>
      </w:pPr>
      <w:r w:rsidRPr="007C676C">
        <w:tab/>
        <w:t>(i)</w:t>
      </w:r>
      <w:r w:rsidRPr="007C676C">
        <w:tab/>
        <w:t>that the directors of the body corporate intentionally, knowingly or recklessly engaged in the relevant conduct or expressly, tacitly or impliedly authorised or permitted the relevant conduct to be engaged in; or</w:t>
      </w:r>
    </w:p>
    <w:p w:rsidR="008E3F64" w:rsidRPr="007C676C" w:rsidRDefault="008E3F64" w:rsidP="008E3F64">
      <w:pPr>
        <w:pStyle w:val="paragraphsub"/>
      </w:pPr>
      <w:r w:rsidRPr="007C676C">
        <w:tab/>
        <w:t>(ii)</w:t>
      </w:r>
      <w:r w:rsidRPr="007C676C">
        <w:tab/>
        <w:t xml:space="preserve">that </w:t>
      </w:r>
      <w:r w:rsidR="00DE62BD" w:rsidRPr="007C676C">
        <w:t>an employee</w:t>
      </w:r>
      <w:r w:rsidRPr="007C676C">
        <w:t xml:space="preserve"> or agent of the body corporate with duties of such responsibility that his or her conduct may fairly be assumed to represent the policy of the body corporate intentionally, knowingly or recklessly engaged in the relevant conduct or expressly, tacitly or impliedly authorised or permitted the relevant conduct to be engaged in.</w:t>
      </w:r>
    </w:p>
    <w:p w:rsidR="008E3F64" w:rsidRPr="007C676C" w:rsidRDefault="008E3F64" w:rsidP="008E3F64">
      <w:pPr>
        <w:pStyle w:val="subsection"/>
      </w:pPr>
      <w:r w:rsidRPr="007C676C">
        <w:tab/>
        <w:t>(2)</w:t>
      </w:r>
      <w:r w:rsidRPr="007C676C">
        <w:tab/>
      </w:r>
      <w:r w:rsidR="007C676C">
        <w:t>Subparagraph (</w:t>
      </w:r>
      <w:r w:rsidRPr="007C676C">
        <w:t>1)(b)(ii) does not apply if the body corporate proves that it exercised due diligence to prevent the relevant conduct.</w:t>
      </w:r>
    </w:p>
    <w:p w:rsidR="008E3F64" w:rsidRPr="007C676C" w:rsidRDefault="008E3F64" w:rsidP="008E3F64">
      <w:pPr>
        <w:pStyle w:val="subsection"/>
      </w:pPr>
      <w:r w:rsidRPr="007C676C">
        <w:tab/>
        <w:t>(3)</w:t>
      </w:r>
      <w:r w:rsidRPr="007C676C">
        <w:tab/>
        <w:t xml:space="preserve">Subject to </w:t>
      </w:r>
      <w:r w:rsidR="007C676C">
        <w:t>subsection (</w:t>
      </w:r>
      <w:r w:rsidRPr="007C676C">
        <w:t xml:space="preserve">4), in proceedings against an individual for an offence against </w:t>
      </w:r>
      <w:r w:rsidR="00E81D94" w:rsidRPr="007C676C">
        <w:t>Part</w:t>
      </w:r>
      <w:r w:rsidR="007C676C">
        <w:t> </w:t>
      </w:r>
      <w:r w:rsidR="00E81D94" w:rsidRPr="007C676C">
        <w:t xml:space="preserve">7A, 7AA or </w:t>
      </w:r>
      <w:r w:rsidRPr="007C676C">
        <w:t>this Part:</w:t>
      </w:r>
    </w:p>
    <w:p w:rsidR="008E3F64" w:rsidRPr="007C676C" w:rsidRDefault="008E3F64" w:rsidP="008E3F64">
      <w:pPr>
        <w:pStyle w:val="paragraph"/>
      </w:pPr>
      <w:r w:rsidRPr="007C676C">
        <w:tab/>
        <w:t>(a)</w:t>
      </w:r>
      <w:r w:rsidRPr="007C676C">
        <w:tab/>
        <w:t xml:space="preserve">any conduct engaged in by </w:t>
      </w:r>
      <w:r w:rsidR="00DE62BD" w:rsidRPr="007C676C">
        <w:t>an employee</w:t>
      </w:r>
      <w:r w:rsidRPr="007C676C">
        <w:t xml:space="preserve"> or agent of the individual within the actual or apparent scope of his or her </w:t>
      </w:r>
      <w:r w:rsidRPr="007C676C">
        <w:lastRenderedPageBreak/>
        <w:t>employment or within his or her actual or apparent authority is taken to have been engaged in also by the individual; and</w:t>
      </w:r>
    </w:p>
    <w:p w:rsidR="008E3F64" w:rsidRPr="007C676C" w:rsidRDefault="008E3F64" w:rsidP="008E3F64">
      <w:pPr>
        <w:pStyle w:val="paragraph"/>
      </w:pPr>
      <w:r w:rsidRPr="007C676C">
        <w:tab/>
        <w:t>(b)</w:t>
      </w:r>
      <w:r w:rsidRPr="007C676C">
        <w:tab/>
        <w:t xml:space="preserve">it is taken to be established that conduct (the </w:t>
      </w:r>
      <w:r w:rsidRPr="007C676C">
        <w:rPr>
          <w:b/>
          <w:i/>
        </w:rPr>
        <w:t>relevant conduct</w:t>
      </w:r>
      <w:r w:rsidRPr="007C676C">
        <w:t xml:space="preserve">) was engaged in by the individual intentionally, knowingly or recklessly if it is proved that </w:t>
      </w:r>
      <w:r w:rsidR="00DE62BD" w:rsidRPr="007C676C">
        <w:t>an employee</w:t>
      </w:r>
      <w:r w:rsidRPr="007C676C">
        <w:t xml:space="preserve"> or agent of the individual with duties of such responsibility that his or her conduct may fairly be assumed to represent the policy of the individual intentionally, knowingly or recklessly engaged in the relevant conduct or expressly, tacitly or impliedly authorised or permitted the relevant conduct to be engaged in.</w:t>
      </w:r>
    </w:p>
    <w:p w:rsidR="008E3F64" w:rsidRPr="007C676C" w:rsidRDefault="008E3F64" w:rsidP="008E3F64">
      <w:pPr>
        <w:pStyle w:val="subsection"/>
      </w:pPr>
      <w:r w:rsidRPr="007C676C">
        <w:tab/>
        <w:t>(4)</w:t>
      </w:r>
      <w:r w:rsidRPr="007C676C">
        <w:tab/>
      </w:r>
      <w:r w:rsidR="007C676C">
        <w:t>Paragraph (</w:t>
      </w:r>
      <w:r w:rsidRPr="007C676C">
        <w:t>3)(b) does not apply if the individual proves that he or she exercised due diligence to prevent the relevant conduct.</w:t>
      </w:r>
    </w:p>
    <w:p w:rsidR="008E3F64" w:rsidRPr="007C676C" w:rsidRDefault="008E3F64" w:rsidP="008E3F64">
      <w:pPr>
        <w:pStyle w:val="subsection"/>
      </w:pPr>
      <w:r w:rsidRPr="007C676C">
        <w:tab/>
        <w:t>(5)</w:t>
      </w:r>
      <w:r w:rsidRPr="007C676C">
        <w:tab/>
        <w:t>If:</w:t>
      </w:r>
    </w:p>
    <w:p w:rsidR="008E3F64" w:rsidRPr="007C676C" w:rsidRDefault="008E3F64" w:rsidP="008E3F64">
      <w:pPr>
        <w:pStyle w:val="paragraph"/>
      </w:pPr>
      <w:r w:rsidRPr="007C676C">
        <w:tab/>
        <w:t>(a)</w:t>
      </w:r>
      <w:r w:rsidRPr="007C676C">
        <w:tab/>
        <w:t xml:space="preserve">an individual is convicted of an offence against </w:t>
      </w:r>
      <w:r w:rsidR="00934C3C" w:rsidRPr="007C676C">
        <w:t>Part</w:t>
      </w:r>
      <w:r w:rsidR="007C676C">
        <w:t> </w:t>
      </w:r>
      <w:r w:rsidR="00934C3C" w:rsidRPr="007C676C">
        <w:t xml:space="preserve">7A, 7AA or </w:t>
      </w:r>
      <w:r w:rsidRPr="007C676C">
        <w:t>this Part; and</w:t>
      </w:r>
    </w:p>
    <w:p w:rsidR="008E3F64" w:rsidRPr="007C676C" w:rsidRDefault="008E3F64" w:rsidP="008E3F64">
      <w:pPr>
        <w:pStyle w:val="paragraph"/>
      </w:pPr>
      <w:r w:rsidRPr="007C676C">
        <w:tab/>
        <w:t>(b)</w:t>
      </w:r>
      <w:r w:rsidRPr="007C676C">
        <w:tab/>
        <w:t xml:space="preserve">the individual would not have been convicted of that offence if </w:t>
      </w:r>
      <w:r w:rsidR="007C676C">
        <w:t>subsections (</w:t>
      </w:r>
      <w:r w:rsidRPr="007C676C">
        <w:t>3) and (4) had not been enacted;</w:t>
      </w:r>
    </w:p>
    <w:p w:rsidR="008E3F64" w:rsidRPr="007C676C" w:rsidRDefault="008E3F64" w:rsidP="008E3F64">
      <w:pPr>
        <w:pStyle w:val="subsection2"/>
      </w:pPr>
      <w:r w:rsidRPr="007C676C">
        <w:t>the individual is not liable to be punished by imprisonment for that offence.</w:t>
      </w:r>
    </w:p>
    <w:p w:rsidR="008E3F64" w:rsidRPr="007C676C" w:rsidRDefault="008E3F64" w:rsidP="008E3F64">
      <w:pPr>
        <w:pStyle w:val="subsection"/>
      </w:pPr>
      <w:r w:rsidRPr="007C676C">
        <w:tab/>
        <w:t>(6)</w:t>
      </w:r>
      <w:r w:rsidRPr="007C676C">
        <w:tab/>
        <w:t>A reference in this section to engaging in conduct includes a reference to failing or refusing to engage in conduct.</w:t>
      </w:r>
    </w:p>
    <w:p w:rsidR="008E3F64" w:rsidRPr="007C676C" w:rsidRDefault="008E3F64" w:rsidP="00664081">
      <w:pPr>
        <w:pStyle w:val="ActHead2"/>
        <w:pageBreakBefore/>
      </w:pPr>
      <w:bookmarkStart w:id="202" w:name="_Toc417377774"/>
      <w:r w:rsidRPr="007C676C">
        <w:rPr>
          <w:rStyle w:val="CharPartNo"/>
        </w:rPr>
        <w:lastRenderedPageBreak/>
        <w:t>Part</w:t>
      </w:r>
      <w:r w:rsidR="007C676C" w:rsidRPr="007C676C">
        <w:rPr>
          <w:rStyle w:val="CharPartNo"/>
        </w:rPr>
        <w:t> </w:t>
      </w:r>
      <w:r w:rsidRPr="007C676C">
        <w:rPr>
          <w:rStyle w:val="CharPartNo"/>
        </w:rPr>
        <w:t>7B</w:t>
      </w:r>
      <w:r w:rsidRPr="007C676C">
        <w:t>—</w:t>
      </w:r>
      <w:r w:rsidRPr="007C676C">
        <w:rPr>
          <w:rStyle w:val="CharPartText"/>
        </w:rPr>
        <w:t>Modification of the Agvet Codes for the purpose of giving effect to paragraph</w:t>
      </w:r>
      <w:r w:rsidR="007C676C" w:rsidRPr="007C676C">
        <w:rPr>
          <w:rStyle w:val="CharPartText"/>
        </w:rPr>
        <w:t> </w:t>
      </w:r>
      <w:r w:rsidRPr="007C676C">
        <w:rPr>
          <w:rStyle w:val="CharPartText"/>
        </w:rPr>
        <w:t>3 of Article 39 of the TRIPS Agreement</w:t>
      </w:r>
      <w:bookmarkEnd w:id="202"/>
    </w:p>
    <w:p w:rsidR="008E3F64" w:rsidRPr="007C676C" w:rsidRDefault="00A75C14" w:rsidP="008E3F64">
      <w:pPr>
        <w:pStyle w:val="Header"/>
      </w:pPr>
      <w:r w:rsidRPr="007C676C">
        <w:rPr>
          <w:rStyle w:val="CharDivNo"/>
        </w:rPr>
        <w:t xml:space="preserve"> </w:t>
      </w:r>
      <w:r w:rsidRPr="007C676C">
        <w:rPr>
          <w:rStyle w:val="CharDivText"/>
        </w:rPr>
        <w:t xml:space="preserve"> </w:t>
      </w:r>
    </w:p>
    <w:p w:rsidR="008E3F64" w:rsidRPr="007C676C" w:rsidRDefault="008E3F64" w:rsidP="008E3F64">
      <w:pPr>
        <w:pStyle w:val="ActHead5"/>
      </w:pPr>
      <w:bookmarkStart w:id="203" w:name="_Toc417377775"/>
      <w:r w:rsidRPr="007C676C">
        <w:rPr>
          <w:rStyle w:val="CharSectno"/>
        </w:rPr>
        <w:t>69EV</w:t>
      </w:r>
      <w:r w:rsidRPr="007C676C">
        <w:t xml:space="preserve">  Definitions</w:t>
      </w:r>
      <w:bookmarkEnd w:id="203"/>
    </w:p>
    <w:p w:rsidR="008E3F64" w:rsidRPr="007C676C" w:rsidRDefault="008E3F64" w:rsidP="008E3F64">
      <w:pPr>
        <w:pStyle w:val="subsection"/>
      </w:pPr>
      <w:r w:rsidRPr="007C676C">
        <w:tab/>
        <w:t>(1)</w:t>
      </w:r>
      <w:r w:rsidRPr="007C676C">
        <w:tab/>
        <w:t>In this Part:</w:t>
      </w:r>
    </w:p>
    <w:p w:rsidR="008E3F64" w:rsidRPr="007C676C" w:rsidRDefault="008E3F64" w:rsidP="008E3F64">
      <w:pPr>
        <w:pStyle w:val="Definition"/>
      </w:pPr>
      <w:r w:rsidRPr="007C676C">
        <w:rPr>
          <w:b/>
          <w:i/>
        </w:rPr>
        <w:t>current application</w:t>
      </w:r>
      <w:r w:rsidRPr="007C676C">
        <w:t xml:space="preserve"> has the meaning given by section</w:t>
      </w:r>
      <w:r w:rsidR="007C676C">
        <w:t> </w:t>
      </w:r>
      <w:r w:rsidRPr="007C676C">
        <w:t>69EX.</w:t>
      </w:r>
    </w:p>
    <w:p w:rsidR="008E3F64" w:rsidRPr="007C676C" w:rsidRDefault="008E3F64" w:rsidP="008E3F64">
      <w:pPr>
        <w:pStyle w:val="Definition"/>
      </w:pPr>
      <w:r w:rsidRPr="007C676C">
        <w:rPr>
          <w:b/>
          <w:i/>
        </w:rPr>
        <w:t>information</w:t>
      </w:r>
      <w:r w:rsidRPr="007C676C">
        <w:t xml:space="preserve"> includes, but is not limited to, information obtained from trials or laboratory experiments.</w:t>
      </w:r>
    </w:p>
    <w:p w:rsidR="008E3F64" w:rsidRPr="007C676C" w:rsidRDefault="008E3F64" w:rsidP="008E3F64">
      <w:pPr>
        <w:pStyle w:val="Definition"/>
      </w:pPr>
      <w:r w:rsidRPr="007C676C">
        <w:rPr>
          <w:b/>
          <w:i/>
        </w:rPr>
        <w:t>previous application</w:t>
      </w:r>
      <w:r w:rsidRPr="007C676C">
        <w:t xml:space="preserve"> has the meaning given by section</w:t>
      </w:r>
      <w:r w:rsidR="007C676C">
        <w:t> </w:t>
      </w:r>
      <w:r w:rsidRPr="007C676C">
        <w:t>69EX.</w:t>
      </w:r>
    </w:p>
    <w:p w:rsidR="008E3F64" w:rsidRPr="007C676C" w:rsidRDefault="008E3F64" w:rsidP="008E3F64">
      <w:pPr>
        <w:pStyle w:val="Definition"/>
      </w:pPr>
      <w:r w:rsidRPr="007C676C">
        <w:rPr>
          <w:b/>
          <w:i/>
        </w:rPr>
        <w:t>relevant information</w:t>
      </w:r>
      <w:r w:rsidRPr="007C676C">
        <w:t xml:space="preserve"> has the meaning given by section</w:t>
      </w:r>
      <w:r w:rsidR="007C676C">
        <w:t> </w:t>
      </w:r>
      <w:r w:rsidRPr="007C676C">
        <w:t>69EX.</w:t>
      </w:r>
    </w:p>
    <w:p w:rsidR="008E3F64" w:rsidRPr="007C676C" w:rsidRDefault="008E3F64" w:rsidP="008E3F64">
      <w:pPr>
        <w:pStyle w:val="subsection"/>
      </w:pPr>
      <w:r w:rsidRPr="007C676C">
        <w:tab/>
        <w:t>(2)</w:t>
      </w:r>
      <w:r w:rsidRPr="007C676C">
        <w:tab/>
        <w:t xml:space="preserve">Expressions used in this Part that are defined or otherwise used in the Code set out in the Schedule to the </w:t>
      </w:r>
      <w:r w:rsidRPr="007C676C">
        <w:rPr>
          <w:i/>
        </w:rPr>
        <w:t>Agricultural and Veterinary Chemicals Code Act 1994</w:t>
      </w:r>
      <w:r w:rsidRPr="007C676C">
        <w:t xml:space="preserve"> have the same meanings as in that Code.</w:t>
      </w:r>
    </w:p>
    <w:p w:rsidR="008E3F64" w:rsidRPr="007C676C" w:rsidRDefault="008E3F64" w:rsidP="008E3F64">
      <w:pPr>
        <w:pStyle w:val="ActHead5"/>
      </w:pPr>
      <w:bookmarkStart w:id="204" w:name="_Toc417377776"/>
      <w:r w:rsidRPr="007C676C">
        <w:rPr>
          <w:rStyle w:val="CharSectno"/>
        </w:rPr>
        <w:t>69EW</w:t>
      </w:r>
      <w:r w:rsidRPr="007C676C">
        <w:t xml:space="preserve">  Modification of Agvet Codes</w:t>
      </w:r>
      <w:bookmarkEnd w:id="204"/>
    </w:p>
    <w:p w:rsidR="008E3F64" w:rsidRPr="007C676C" w:rsidRDefault="008E3F64" w:rsidP="008E3F64">
      <w:pPr>
        <w:pStyle w:val="subsection"/>
      </w:pPr>
      <w:r w:rsidRPr="007C676C">
        <w:tab/>
        <w:t>(1)</w:t>
      </w:r>
      <w:r w:rsidRPr="007C676C">
        <w:tab/>
        <w:t xml:space="preserve">This Part modifies the Agvet Codes for the purpose of giving effect to </w:t>
      </w:r>
      <w:smartTag w:uri="urn:schemas-microsoft-com:office:smarttags" w:element="country-region">
        <w:smartTag w:uri="urn:schemas-microsoft-com:office:smarttags" w:element="place">
          <w:r w:rsidRPr="007C676C">
            <w:t>Australia</w:t>
          </w:r>
        </w:smartTag>
      </w:smartTag>
      <w:r w:rsidRPr="007C676C">
        <w:t>’s obligations under paragraph</w:t>
      </w:r>
      <w:r w:rsidR="007C676C">
        <w:t> </w:t>
      </w:r>
      <w:r w:rsidRPr="007C676C">
        <w:t>3 of Article 39 of the Agreement on Trade</w:t>
      </w:r>
      <w:r w:rsidR="007C676C">
        <w:noBreakHyphen/>
      </w:r>
      <w:r w:rsidRPr="007C676C">
        <w:t xml:space="preserve">Related Aspects of Intellectual Property Rights set out in Annex 1C to the Marrakesh Agreement establishing the World Trade Organization, done at </w:t>
      </w:r>
      <w:smartTag w:uri="urn:schemas-microsoft-com:office:smarttags" w:element="City">
        <w:smartTag w:uri="urn:schemas-microsoft-com:office:smarttags" w:element="place">
          <w:r w:rsidRPr="007C676C">
            <w:t>Marrakesh</w:t>
          </w:r>
        </w:smartTag>
      </w:smartTag>
      <w:r w:rsidRPr="007C676C">
        <w:t xml:space="preserve"> on 15</w:t>
      </w:r>
      <w:r w:rsidR="007C676C">
        <w:t> </w:t>
      </w:r>
      <w:r w:rsidRPr="007C676C">
        <w:t>April 1994.</w:t>
      </w:r>
    </w:p>
    <w:p w:rsidR="008E3F64" w:rsidRPr="007C676C" w:rsidRDefault="008E3F64" w:rsidP="008E3F64">
      <w:pPr>
        <w:pStyle w:val="notetext"/>
      </w:pPr>
      <w:r w:rsidRPr="007C676C">
        <w:t>Note:</w:t>
      </w:r>
      <w:r w:rsidRPr="007C676C">
        <w:tab/>
        <w:t>The English text of the Marrakesh Agreement establishing the World Trade Organization is set out in Australian Treaty Series 1995 No.</w:t>
      </w:r>
      <w:r w:rsidR="007C676C">
        <w:t> </w:t>
      </w:r>
      <w:r w:rsidRPr="007C676C">
        <w:t>8.</w:t>
      </w:r>
    </w:p>
    <w:p w:rsidR="008E3F64" w:rsidRPr="007C676C" w:rsidRDefault="008E3F64" w:rsidP="008E3F64">
      <w:pPr>
        <w:pStyle w:val="subsection"/>
      </w:pPr>
      <w:r w:rsidRPr="007C676C">
        <w:tab/>
        <w:t>(2)</w:t>
      </w:r>
      <w:r w:rsidRPr="007C676C">
        <w:tab/>
        <w:t>The Agvet Codes have effect subject to this Part.</w:t>
      </w:r>
    </w:p>
    <w:p w:rsidR="008E3F64" w:rsidRPr="007C676C" w:rsidRDefault="008E3F64" w:rsidP="008E3F64">
      <w:pPr>
        <w:pStyle w:val="ActHead5"/>
      </w:pPr>
      <w:bookmarkStart w:id="205" w:name="_Toc417377777"/>
      <w:r w:rsidRPr="007C676C">
        <w:rPr>
          <w:rStyle w:val="CharSectno"/>
        </w:rPr>
        <w:lastRenderedPageBreak/>
        <w:t>69EX</w:t>
      </w:r>
      <w:r w:rsidRPr="007C676C">
        <w:t xml:space="preserve">  Application of Part</w:t>
      </w:r>
      <w:bookmarkEnd w:id="205"/>
    </w:p>
    <w:p w:rsidR="008E3F64" w:rsidRPr="007C676C" w:rsidRDefault="008E3F64" w:rsidP="008E3F64">
      <w:pPr>
        <w:pStyle w:val="subsection"/>
      </w:pPr>
      <w:r w:rsidRPr="007C676C">
        <w:tab/>
      </w:r>
      <w:r w:rsidRPr="007C676C">
        <w:tab/>
        <w:t xml:space="preserve">This Part applies to an application (the </w:t>
      </w:r>
      <w:r w:rsidRPr="007C676C">
        <w:rPr>
          <w:b/>
          <w:i/>
        </w:rPr>
        <w:t>current application</w:t>
      </w:r>
      <w:r w:rsidRPr="007C676C">
        <w:t>) made to the APVMA after the commencement of this Part for approval of an active constituent for a proposed or existing chemical product where:</w:t>
      </w:r>
    </w:p>
    <w:p w:rsidR="008E3F64" w:rsidRPr="007C676C" w:rsidRDefault="008E3F64" w:rsidP="008E3F64">
      <w:pPr>
        <w:pStyle w:val="paragraph"/>
      </w:pPr>
      <w:r w:rsidRPr="007C676C">
        <w:tab/>
        <w:t>(a)</w:t>
      </w:r>
      <w:r w:rsidRPr="007C676C">
        <w:tab/>
        <w:t xml:space="preserve">the APVMA cannot grant the application without using information (the </w:t>
      </w:r>
      <w:r w:rsidRPr="007C676C">
        <w:rPr>
          <w:b/>
          <w:i/>
        </w:rPr>
        <w:t>relevant information</w:t>
      </w:r>
      <w:r w:rsidRPr="007C676C">
        <w:t xml:space="preserve">) given to the APVMA in connection with a previous application (the </w:t>
      </w:r>
      <w:r w:rsidRPr="007C676C">
        <w:rPr>
          <w:b/>
          <w:i/>
        </w:rPr>
        <w:t>previous application</w:t>
      </w:r>
      <w:r w:rsidRPr="007C676C">
        <w:t>) made to the APVMA (other than a previous application made before the commencement of this Part or after the commencement of Division</w:t>
      </w:r>
      <w:r w:rsidR="007C676C">
        <w:t> </w:t>
      </w:r>
      <w:r w:rsidRPr="007C676C">
        <w:t>4A of Part</w:t>
      </w:r>
      <w:r w:rsidR="007C676C">
        <w:t> </w:t>
      </w:r>
      <w:r w:rsidRPr="007C676C">
        <w:t xml:space="preserve">2 of the Code set out in the Schedule to the </w:t>
      </w:r>
      <w:r w:rsidRPr="007C676C">
        <w:rPr>
          <w:i/>
        </w:rPr>
        <w:t>Agricultural and Veterinary Chemicals Code Act 1994</w:t>
      </w:r>
      <w:r w:rsidRPr="007C676C">
        <w:t>) for approval of an active constituent for a proposed or existing chemical product; and</w:t>
      </w:r>
    </w:p>
    <w:p w:rsidR="008E3F64" w:rsidRPr="007C676C" w:rsidRDefault="008E3F64" w:rsidP="008E3F64">
      <w:pPr>
        <w:pStyle w:val="paragraph"/>
      </w:pPr>
      <w:r w:rsidRPr="007C676C">
        <w:tab/>
        <w:t>(b)</w:t>
      </w:r>
      <w:r w:rsidRPr="007C676C">
        <w:tab/>
        <w:t xml:space="preserve">the relevant information has not been made publicly available in </w:t>
      </w:r>
      <w:smartTag w:uri="urn:schemas-microsoft-com:office:smarttags" w:element="country-region">
        <w:smartTag w:uri="urn:schemas-microsoft-com:office:smarttags" w:element="place">
          <w:r w:rsidRPr="007C676C">
            <w:t>Australia</w:t>
          </w:r>
        </w:smartTag>
      </w:smartTag>
      <w:r w:rsidRPr="007C676C">
        <w:t>; and</w:t>
      </w:r>
    </w:p>
    <w:p w:rsidR="008E3F64" w:rsidRPr="007C676C" w:rsidRDefault="008E3F64" w:rsidP="008E3F64">
      <w:pPr>
        <w:pStyle w:val="paragraph"/>
      </w:pPr>
      <w:r w:rsidRPr="007C676C">
        <w:tab/>
        <w:t>(c)</w:t>
      </w:r>
      <w:r w:rsidRPr="007C676C">
        <w:tab/>
        <w:t>at the time immediately before the previous application was made, no application had been made to the APVMA for approval of the active constituent to which that application related.</w:t>
      </w:r>
    </w:p>
    <w:p w:rsidR="008E3F64" w:rsidRPr="007C676C" w:rsidRDefault="008E3F64" w:rsidP="008E3F64">
      <w:pPr>
        <w:pStyle w:val="ActHead5"/>
      </w:pPr>
      <w:bookmarkStart w:id="206" w:name="_Toc417377778"/>
      <w:r w:rsidRPr="007C676C">
        <w:rPr>
          <w:rStyle w:val="CharSectno"/>
        </w:rPr>
        <w:t>69EY</w:t>
      </w:r>
      <w:r w:rsidRPr="007C676C">
        <w:t xml:space="preserve">  APVMA not to grant current application except in certain circumstances</w:t>
      </w:r>
      <w:bookmarkEnd w:id="206"/>
    </w:p>
    <w:p w:rsidR="008E3F64" w:rsidRPr="007C676C" w:rsidRDefault="008E3F64" w:rsidP="008E3F64">
      <w:pPr>
        <w:pStyle w:val="subsection"/>
      </w:pPr>
      <w:r w:rsidRPr="007C676C">
        <w:tab/>
      </w:r>
      <w:r w:rsidRPr="007C676C">
        <w:tab/>
        <w:t>The APVMA must not grant the current application unless:</w:t>
      </w:r>
    </w:p>
    <w:p w:rsidR="008E3F64" w:rsidRPr="007C676C" w:rsidRDefault="008E3F64" w:rsidP="008E3F64">
      <w:pPr>
        <w:pStyle w:val="paragraph"/>
      </w:pPr>
      <w:r w:rsidRPr="007C676C">
        <w:tab/>
        <w:t>(a)</w:t>
      </w:r>
      <w:r w:rsidRPr="007C676C">
        <w:tab/>
        <w:t>the person who made that application:</w:t>
      </w:r>
    </w:p>
    <w:p w:rsidR="008E3F64" w:rsidRPr="007C676C" w:rsidRDefault="008E3F64" w:rsidP="008E3F64">
      <w:pPr>
        <w:pStyle w:val="paragraphsub"/>
      </w:pPr>
      <w:r w:rsidRPr="007C676C">
        <w:tab/>
        <w:t>(i)</w:t>
      </w:r>
      <w:r w:rsidRPr="007C676C">
        <w:tab/>
        <w:t>has given to the APVMA information that makes it unnecessary for the APVMA to use the relevant information in connection with that application; or</w:t>
      </w:r>
    </w:p>
    <w:p w:rsidR="008E3F64" w:rsidRPr="007C676C" w:rsidRDefault="008E3F64" w:rsidP="008E3F64">
      <w:pPr>
        <w:pStyle w:val="paragraphsub"/>
      </w:pPr>
      <w:r w:rsidRPr="007C676C">
        <w:tab/>
        <w:t>(ii)</w:t>
      </w:r>
      <w:r w:rsidRPr="007C676C">
        <w:tab/>
        <w:t>has given to the APVMA evidence that satisfies the APVMA that the person who made the previous application has consented to the APVMA using the relevant information in connection with the current application; or</w:t>
      </w:r>
    </w:p>
    <w:p w:rsidR="008E3F64" w:rsidRPr="007C676C" w:rsidRDefault="008E3F64" w:rsidP="008E3F64">
      <w:pPr>
        <w:pStyle w:val="paragraph"/>
      </w:pPr>
      <w:r w:rsidRPr="007C676C">
        <w:lastRenderedPageBreak/>
        <w:tab/>
        <w:t>(b)</w:t>
      </w:r>
      <w:r w:rsidRPr="007C676C">
        <w:tab/>
        <w:t>at least 5 years have elapsed since the previous application was determined by the APVMA or was withdrawn, as the case may be.</w:t>
      </w:r>
    </w:p>
    <w:p w:rsidR="008E3F64" w:rsidRPr="007C676C" w:rsidRDefault="008E3F64" w:rsidP="008E3F64">
      <w:pPr>
        <w:pStyle w:val="ActHead5"/>
      </w:pPr>
      <w:bookmarkStart w:id="207" w:name="_Toc417377779"/>
      <w:r w:rsidRPr="007C676C">
        <w:rPr>
          <w:rStyle w:val="CharSectno"/>
        </w:rPr>
        <w:t>69EZ</w:t>
      </w:r>
      <w:r w:rsidRPr="007C676C">
        <w:t xml:space="preserve">  Approval given in contravention of section</w:t>
      </w:r>
      <w:r w:rsidR="007C676C">
        <w:t> </w:t>
      </w:r>
      <w:r w:rsidRPr="007C676C">
        <w:t>69EY is not invalid but is to be cancelled</w:t>
      </w:r>
      <w:bookmarkEnd w:id="207"/>
    </w:p>
    <w:p w:rsidR="008E3F64" w:rsidRPr="007C676C" w:rsidRDefault="008E3F64" w:rsidP="008E3F64">
      <w:pPr>
        <w:pStyle w:val="subsection"/>
      </w:pPr>
      <w:r w:rsidRPr="007C676C">
        <w:tab/>
        <w:t>(1)</w:t>
      </w:r>
      <w:r w:rsidRPr="007C676C">
        <w:tab/>
        <w:t>If:</w:t>
      </w:r>
    </w:p>
    <w:p w:rsidR="008E3F64" w:rsidRPr="007C676C" w:rsidRDefault="008E3F64" w:rsidP="008E3F64">
      <w:pPr>
        <w:pStyle w:val="paragraph"/>
      </w:pPr>
      <w:r w:rsidRPr="007C676C">
        <w:tab/>
        <w:t>(a)</w:t>
      </w:r>
      <w:r w:rsidRPr="007C676C">
        <w:tab/>
        <w:t>the APVMA approves an active constituent for a proposed or existing chemical product; and</w:t>
      </w:r>
    </w:p>
    <w:p w:rsidR="008E3F64" w:rsidRPr="007C676C" w:rsidRDefault="008E3F64" w:rsidP="008E3F64">
      <w:pPr>
        <w:pStyle w:val="paragraph"/>
      </w:pPr>
      <w:r w:rsidRPr="007C676C">
        <w:tab/>
        <w:t>(b)</w:t>
      </w:r>
      <w:r w:rsidRPr="007C676C">
        <w:tab/>
        <w:t>the APVMA was prohibited by section</w:t>
      </w:r>
      <w:r w:rsidR="007C676C">
        <w:t> </w:t>
      </w:r>
      <w:r w:rsidRPr="007C676C">
        <w:t>69EY from giving the approval;</w:t>
      </w:r>
    </w:p>
    <w:p w:rsidR="008E3F64" w:rsidRPr="007C676C" w:rsidRDefault="008E3F64" w:rsidP="008E3F64">
      <w:pPr>
        <w:pStyle w:val="subsection2"/>
      </w:pPr>
      <w:r w:rsidRPr="007C676C">
        <w:t>the approval is not invalid.</w:t>
      </w:r>
    </w:p>
    <w:p w:rsidR="008E3F64" w:rsidRPr="007C676C" w:rsidRDefault="008E3F64" w:rsidP="008E3F64">
      <w:pPr>
        <w:pStyle w:val="subsection"/>
      </w:pPr>
      <w:r w:rsidRPr="007C676C">
        <w:tab/>
        <w:t>(2)</w:t>
      </w:r>
      <w:r w:rsidRPr="007C676C">
        <w:tab/>
        <w:t>However, the APVMA must cancel the approval when it finds out that the giving of the approval was prohibited by section</w:t>
      </w:r>
      <w:r w:rsidR="007C676C">
        <w:t> </w:t>
      </w:r>
      <w:r w:rsidRPr="007C676C">
        <w:t>69EY.</w:t>
      </w:r>
    </w:p>
    <w:p w:rsidR="008E3F64" w:rsidRPr="007C676C" w:rsidRDefault="008E3F64" w:rsidP="008E3F64">
      <w:pPr>
        <w:pStyle w:val="ActHead5"/>
      </w:pPr>
      <w:bookmarkStart w:id="208" w:name="_Toc417377780"/>
      <w:r w:rsidRPr="007C676C">
        <w:rPr>
          <w:rStyle w:val="CharSectno"/>
        </w:rPr>
        <w:t>69EZA</w:t>
      </w:r>
      <w:r w:rsidRPr="007C676C">
        <w:t xml:space="preserve">  Power of APVMA to grant multiple approvals to be subject to section</w:t>
      </w:r>
      <w:r w:rsidR="007C676C">
        <w:t> </w:t>
      </w:r>
      <w:r w:rsidRPr="007C676C">
        <w:t>69EY</w:t>
      </w:r>
      <w:bookmarkEnd w:id="208"/>
    </w:p>
    <w:p w:rsidR="008E3F64" w:rsidRPr="007C676C" w:rsidRDefault="008E3F64" w:rsidP="008E3F64">
      <w:pPr>
        <w:pStyle w:val="subsection"/>
      </w:pPr>
      <w:r w:rsidRPr="007C676C">
        <w:tab/>
      </w:r>
      <w:r w:rsidRPr="007C676C">
        <w:tab/>
        <w:t>The power of the APVMA under subsection</w:t>
      </w:r>
      <w:r w:rsidR="007C676C">
        <w:t> </w:t>
      </w:r>
      <w:r w:rsidRPr="007C676C">
        <w:t>16(1) of the Agvet Codes to approve the same active constituent for a proposed or existing chemical product on applications made by different persons is subject to section</w:t>
      </w:r>
      <w:r w:rsidR="007C676C">
        <w:t> </w:t>
      </w:r>
      <w:r w:rsidRPr="007C676C">
        <w:t>69EY.</w:t>
      </w:r>
    </w:p>
    <w:p w:rsidR="008E3F64" w:rsidRPr="007C676C" w:rsidRDefault="008E3F64" w:rsidP="008E3F64">
      <w:pPr>
        <w:pStyle w:val="ActHead5"/>
      </w:pPr>
      <w:bookmarkStart w:id="209" w:name="_Toc417377781"/>
      <w:r w:rsidRPr="007C676C">
        <w:rPr>
          <w:rStyle w:val="CharSectno"/>
        </w:rPr>
        <w:t>69EZB</w:t>
      </w:r>
      <w:r w:rsidRPr="007C676C">
        <w:t xml:space="preserve">  Power of APVMA to use information obtained by it for other purposes not to be affected</w:t>
      </w:r>
      <w:bookmarkEnd w:id="209"/>
    </w:p>
    <w:p w:rsidR="008E3F64" w:rsidRPr="007C676C" w:rsidRDefault="008E3F64" w:rsidP="008E3F64">
      <w:pPr>
        <w:pStyle w:val="subsection"/>
      </w:pPr>
      <w:r w:rsidRPr="007C676C">
        <w:tab/>
      </w:r>
      <w:r w:rsidRPr="007C676C">
        <w:tab/>
        <w:t>Except as provided by section</w:t>
      </w:r>
      <w:r w:rsidR="007C676C">
        <w:t> </w:t>
      </w:r>
      <w:r w:rsidRPr="007C676C">
        <w:t xml:space="preserve">69EY, the power of the APVMA under </w:t>
      </w:r>
      <w:r w:rsidR="00CF7F95" w:rsidRPr="007C676C">
        <w:t>subsection</w:t>
      </w:r>
      <w:r w:rsidR="007C676C">
        <w:t> </w:t>
      </w:r>
      <w:r w:rsidR="00CF7F95" w:rsidRPr="007C676C">
        <w:t>6C(1)</w:t>
      </w:r>
      <w:r w:rsidRPr="007C676C">
        <w:t xml:space="preserve"> of the Agvet Codes to use information obtained by it from any source for the purpose of performing any of its functions or exercising any of its powers under those Codes is not affected.</w:t>
      </w:r>
    </w:p>
    <w:p w:rsidR="008E3F64" w:rsidRPr="007C676C" w:rsidRDefault="008E3F64" w:rsidP="00664081">
      <w:pPr>
        <w:pStyle w:val="ActHead2"/>
        <w:pageBreakBefore/>
      </w:pPr>
      <w:bookmarkStart w:id="210" w:name="_Toc417377782"/>
      <w:r w:rsidRPr="007C676C">
        <w:rPr>
          <w:rStyle w:val="CharPartNo"/>
        </w:rPr>
        <w:lastRenderedPageBreak/>
        <w:t>Part</w:t>
      </w:r>
      <w:r w:rsidR="007C676C" w:rsidRPr="007C676C">
        <w:rPr>
          <w:rStyle w:val="CharPartNo"/>
        </w:rPr>
        <w:t> </w:t>
      </w:r>
      <w:r w:rsidRPr="007C676C">
        <w:rPr>
          <w:rStyle w:val="CharPartNo"/>
        </w:rPr>
        <w:t>8</w:t>
      </w:r>
      <w:r w:rsidRPr="007C676C">
        <w:t>—</w:t>
      </w:r>
      <w:r w:rsidRPr="007C676C">
        <w:rPr>
          <w:rStyle w:val="CharPartText"/>
        </w:rPr>
        <w:t>Miscellaneous</w:t>
      </w:r>
      <w:bookmarkEnd w:id="210"/>
    </w:p>
    <w:p w:rsidR="008E3F64" w:rsidRPr="007C676C" w:rsidRDefault="00A75C14" w:rsidP="008E3F64">
      <w:pPr>
        <w:pStyle w:val="Header"/>
      </w:pPr>
      <w:r w:rsidRPr="007C676C">
        <w:rPr>
          <w:rStyle w:val="CharDivNo"/>
        </w:rPr>
        <w:t xml:space="preserve"> </w:t>
      </w:r>
      <w:r w:rsidRPr="007C676C">
        <w:rPr>
          <w:rStyle w:val="CharDivText"/>
        </w:rPr>
        <w:t xml:space="preserve"> </w:t>
      </w:r>
    </w:p>
    <w:p w:rsidR="008E3F64" w:rsidRPr="007C676C" w:rsidRDefault="008E3F64" w:rsidP="008E3F64">
      <w:pPr>
        <w:pStyle w:val="ActHead5"/>
      </w:pPr>
      <w:bookmarkStart w:id="211" w:name="_Toc417377783"/>
      <w:r w:rsidRPr="007C676C">
        <w:rPr>
          <w:rStyle w:val="CharSectno"/>
        </w:rPr>
        <w:t>69F</w:t>
      </w:r>
      <w:r w:rsidRPr="007C676C">
        <w:t xml:space="preserve">  Appointment of inspectors</w:t>
      </w:r>
      <w:bookmarkEnd w:id="211"/>
    </w:p>
    <w:p w:rsidR="008E3F64" w:rsidRPr="007C676C" w:rsidRDefault="008E3F64" w:rsidP="008E3F64">
      <w:pPr>
        <w:pStyle w:val="subsection"/>
      </w:pPr>
      <w:r w:rsidRPr="007C676C">
        <w:tab/>
        <w:t>(1)</w:t>
      </w:r>
      <w:r w:rsidRPr="007C676C">
        <w:tab/>
        <w:t xml:space="preserve">The APVMA may, by writing, appoint members of its staff, persons engaged under the </w:t>
      </w:r>
      <w:r w:rsidRPr="007C676C">
        <w:rPr>
          <w:i/>
        </w:rPr>
        <w:t>Public Service Act 1999</w:t>
      </w:r>
      <w:r w:rsidRPr="007C676C">
        <w:t>, or other persons having appropriate qualifications, to be inspectors for the purposes of a relevant law referred to in the document of appointment.</w:t>
      </w:r>
    </w:p>
    <w:p w:rsidR="008E3F64" w:rsidRPr="007C676C" w:rsidRDefault="008E3F64" w:rsidP="008E3F64">
      <w:pPr>
        <w:pStyle w:val="subsection"/>
      </w:pPr>
      <w:r w:rsidRPr="007C676C">
        <w:tab/>
        <w:t>(2)</w:t>
      </w:r>
      <w:r w:rsidRPr="007C676C">
        <w:tab/>
        <w:t>If:</w:t>
      </w:r>
    </w:p>
    <w:p w:rsidR="008E3F64" w:rsidRPr="007C676C" w:rsidRDefault="008E3F64" w:rsidP="008E3F64">
      <w:pPr>
        <w:pStyle w:val="paragraph"/>
      </w:pPr>
      <w:r w:rsidRPr="007C676C">
        <w:tab/>
        <w:t>(a)</w:t>
      </w:r>
      <w:r w:rsidRPr="007C676C">
        <w:tab/>
        <w:t>a Department of State of a State; or</w:t>
      </w:r>
    </w:p>
    <w:p w:rsidR="008E3F64" w:rsidRPr="007C676C" w:rsidRDefault="008E3F64" w:rsidP="008E3F64">
      <w:pPr>
        <w:pStyle w:val="paragraph"/>
      </w:pPr>
      <w:r w:rsidRPr="007C676C">
        <w:tab/>
        <w:t>(b)</w:t>
      </w:r>
      <w:r w:rsidRPr="007C676C">
        <w:tab/>
        <w:t>a Department or administrative unit of the Public Service of a participating Territory; or</w:t>
      </w:r>
    </w:p>
    <w:p w:rsidR="008E3F64" w:rsidRPr="007C676C" w:rsidRDefault="008E3F64" w:rsidP="008E3F64">
      <w:pPr>
        <w:pStyle w:val="paragraph"/>
      </w:pPr>
      <w:r w:rsidRPr="007C676C">
        <w:tab/>
        <w:t>(c)</w:t>
      </w:r>
      <w:r w:rsidRPr="007C676C">
        <w:tab/>
        <w:t>an authority of a State or of a participating Territory;</w:t>
      </w:r>
    </w:p>
    <w:p w:rsidR="008E3F64" w:rsidRPr="007C676C" w:rsidRDefault="008E3F64" w:rsidP="008E3F64">
      <w:pPr>
        <w:pStyle w:val="subsection2"/>
      </w:pPr>
      <w:r w:rsidRPr="007C676C">
        <w:t>has functions relating to agricultural or veterinary chemicals, the Chief Executive Officer may, by signed writing, authorise officers of the Department, administrative unit or authority to exercise the powers and perform the functions of inspectors for the purposes of a relevant law.</w:t>
      </w:r>
    </w:p>
    <w:p w:rsidR="008E3F64" w:rsidRPr="007C676C" w:rsidRDefault="008E3F64" w:rsidP="008E3F64">
      <w:pPr>
        <w:pStyle w:val="subsection"/>
      </w:pPr>
      <w:r w:rsidRPr="007C676C">
        <w:tab/>
        <w:t>(3)</w:t>
      </w:r>
      <w:r w:rsidRPr="007C676C">
        <w:tab/>
        <w:t>An inspector is a Commonwealth officer for the purposes of section</w:t>
      </w:r>
      <w:r w:rsidR="007C676C">
        <w:t> </w:t>
      </w:r>
      <w:r w:rsidRPr="007C676C">
        <w:t xml:space="preserve">70 of the </w:t>
      </w:r>
      <w:r w:rsidRPr="007C676C">
        <w:rPr>
          <w:i/>
        </w:rPr>
        <w:t>Crimes Act 1914</w:t>
      </w:r>
      <w:r w:rsidRPr="007C676C">
        <w:t>.</w:t>
      </w:r>
    </w:p>
    <w:p w:rsidR="008E3F64" w:rsidRPr="007C676C" w:rsidRDefault="008E3F64" w:rsidP="008E3F64">
      <w:pPr>
        <w:pStyle w:val="subsection"/>
      </w:pPr>
      <w:r w:rsidRPr="007C676C">
        <w:tab/>
        <w:t>(4)</w:t>
      </w:r>
      <w:r w:rsidRPr="007C676C">
        <w:tab/>
        <w:t>The APVMA must cause to be issued to each person who is an inspector for the purposes of a relevant law an identity card which states the name of the person and the fact that the person is an inspector for the purposes of that law and to which is attached a photograph of the person taken within the 3 years before the identity card is issued.</w:t>
      </w:r>
    </w:p>
    <w:p w:rsidR="008E3F64" w:rsidRPr="007C676C" w:rsidRDefault="008E3F64" w:rsidP="008E3F64">
      <w:pPr>
        <w:pStyle w:val="subsection"/>
      </w:pPr>
      <w:r w:rsidRPr="007C676C">
        <w:tab/>
        <w:t>(5)</w:t>
      </w:r>
      <w:r w:rsidRPr="007C676C">
        <w:tab/>
        <w:t xml:space="preserve">A person </w:t>
      </w:r>
      <w:r w:rsidR="0029477F" w:rsidRPr="007C676C">
        <w:t>must, within 14 days of ceasing to be an inspector,</w:t>
      </w:r>
      <w:r w:rsidRPr="007C676C">
        <w:t xml:space="preserve"> return to the APVMA the identity card issued to him or her under this section.</w:t>
      </w:r>
    </w:p>
    <w:p w:rsidR="008E3F64" w:rsidRPr="007C676C" w:rsidRDefault="008E3F64" w:rsidP="008E3F64">
      <w:pPr>
        <w:pStyle w:val="Penalty"/>
      </w:pPr>
      <w:r w:rsidRPr="007C676C">
        <w:t>Penalty:</w:t>
      </w:r>
      <w:r w:rsidRPr="007C676C">
        <w:tab/>
        <w:t>One penalty unit.</w:t>
      </w:r>
    </w:p>
    <w:p w:rsidR="008E3F64" w:rsidRPr="007C676C" w:rsidRDefault="008E3F64" w:rsidP="0014631B">
      <w:pPr>
        <w:pStyle w:val="subsection"/>
        <w:keepNext/>
        <w:keepLines/>
      </w:pPr>
      <w:r w:rsidRPr="007C676C">
        <w:lastRenderedPageBreak/>
        <w:tab/>
        <w:t>(5A)</w:t>
      </w:r>
      <w:r w:rsidRPr="007C676C">
        <w:tab/>
      </w:r>
      <w:r w:rsidR="007C676C">
        <w:t>Subsection (</w:t>
      </w:r>
      <w:r w:rsidRPr="007C676C">
        <w:t>5) does not apply if the person has a reasonable excuse.</w:t>
      </w:r>
    </w:p>
    <w:p w:rsidR="008E3F64" w:rsidRPr="007C676C" w:rsidRDefault="008E3F64" w:rsidP="008E3F64">
      <w:pPr>
        <w:pStyle w:val="notetext"/>
      </w:pPr>
      <w:r w:rsidRPr="007C676C">
        <w:t>Note:</w:t>
      </w:r>
      <w:r w:rsidRPr="007C676C">
        <w:tab/>
        <w:t xml:space="preserve">The defendant bears an evidential burden in relation to the matter in </w:t>
      </w:r>
      <w:r w:rsidR="007C676C">
        <w:t>subsection (</w:t>
      </w:r>
      <w:r w:rsidRPr="007C676C">
        <w:t>5A). See subsection</w:t>
      </w:r>
      <w:r w:rsidR="007C676C">
        <w:t> </w:t>
      </w:r>
      <w:r w:rsidRPr="007C676C">
        <w:t xml:space="preserve">13.3(3) of the </w:t>
      </w:r>
      <w:r w:rsidRPr="007C676C">
        <w:rPr>
          <w:i/>
        </w:rPr>
        <w:t>Criminal Code</w:t>
      </w:r>
      <w:r w:rsidRPr="007C676C">
        <w:t>.</w:t>
      </w:r>
    </w:p>
    <w:p w:rsidR="008E3F64" w:rsidRPr="007C676C" w:rsidRDefault="008E3F64" w:rsidP="008E3F64">
      <w:pPr>
        <w:pStyle w:val="subsection"/>
      </w:pPr>
      <w:r w:rsidRPr="007C676C">
        <w:tab/>
        <w:t>(5B)</w:t>
      </w:r>
      <w:r w:rsidRPr="007C676C">
        <w:tab/>
        <w:t xml:space="preserve">An offence under </w:t>
      </w:r>
      <w:r w:rsidR="007C676C">
        <w:t>subsection (</w:t>
      </w:r>
      <w:r w:rsidRPr="007C676C">
        <w:t>5) is an offence of strict liability.</w:t>
      </w:r>
    </w:p>
    <w:p w:rsidR="008E3F64" w:rsidRPr="007C676C" w:rsidRDefault="008E3F64" w:rsidP="008E3F64">
      <w:pPr>
        <w:pStyle w:val="notetext"/>
      </w:pPr>
      <w:r w:rsidRPr="007C676C">
        <w:t>Note:</w:t>
      </w:r>
      <w:r w:rsidRPr="007C676C">
        <w:tab/>
        <w:t>For strict liability, see section</w:t>
      </w:r>
      <w:r w:rsidR="007C676C">
        <w:t> </w:t>
      </w:r>
      <w:r w:rsidRPr="007C676C">
        <w:t xml:space="preserve">6.1 of the </w:t>
      </w:r>
      <w:r w:rsidRPr="007C676C">
        <w:rPr>
          <w:i/>
        </w:rPr>
        <w:t>Criminal Code</w:t>
      </w:r>
      <w:r w:rsidRPr="007C676C">
        <w:t>.</w:t>
      </w:r>
    </w:p>
    <w:p w:rsidR="008E3F64" w:rsidRPr="007C676C" w:rsidRDefault="008E3F64" w:rsidP="008E3F64">
      <w:pPr>
        <w:pStyle w:val="subsection"/>
        <w:keepNext/>
      </w:pPr>
      <w:r w:rsidRPr="007C676C">
        <w:tab/>
        <w:t>(6)</w:t>
      </w:r>
      <w:r w:rsidRPr="007C676C">
        <w:tab/>
        <w:t>In this section:</w:t>
      </w:r>
    </w:p>
    <w:p w:rsidR="008E3F64" w:rsidRPr="007C676C" w:rsidRDefault="008E3F64" w:rsidP="008E3F64">
      <w:pPr>
        <w:pStyle w:val="Definition"/>
      </w:pPr>
      <w:r w:rsidRPr="007C676C">
        <w:rPr>
          <w:b/>
          <w:i/>
        </w:rPr>
        <w:t>relevant law</w:t>
      </w:r>
      <w:r w:rsidRPr="007C676C">
        <w:t xml:space="preserve"> means:</w:t>
      </w:r>
    </w:p>
    <w:p w:rsidR="008E3F64" w:rsidRPr="007C676C" w:rsidRDefault="008E3F64" w:rsidP="008E3F64">
      <w:pPr>
        <w:pStyle w:val="paragraph"/>
      </w:pPr>
      <w:r w:rsidRPr="007C676C">
        <w:tab/>
        <w:t>(a)</w:t>
      </w:r>
      <w:r w:rsidRPr="007C676C">
        <w:tab/>
        <w:t>this Act; or</w:t>
      </w:r>
    </w:p>
    <w:p w:rsidR="008E3F64" w:rsidRPr="007C676C" w:rsidRDefault="008E3F64" w:rsidP="008E3F64">
      <w:pPr>
        <w:pStyle w:val="paragraph"/>
      </w:pPr>
      <w:r w:rsidRPr="007C676C">
        <w:tab/>
        <w:t>(b)</w:t>
      </w:r>
      <w:r w:rsidRPr="007C676C">
        <w:tab/>
        <w:t>the Agvet Codes; or</w:t>
      </w:r>
    </w:p>
    <w:p w:rsidR="008E3F64" w:rsidRPr="007C676C" w:rsidRDefault="008E3F64" w:rsidP="008E3F64">
      <w:pPr>
        <w:pStyle w:val="paragraph"/>
      </w:pPr>
      <w:r w:rsidRPr="007C676C">
        <w:tab/>
        <w:t>(c)</w:t>
      </w:r>
      <w:r w:rsidRPr="007C676C">
        <w:tab/>
        <w:t>any other Act providing for the collection of a levy imposed in respect of the disposal of chemical products.</w:t>
      </w:r>
    </w:p>
    <w:p w:rsidR="008E3F64" w:rsidRPr="007C676C" w:rsidRDefault="008E3F64" w:rsidP="008E3F64">
      <w:pPr>
        <w:pStyle w:val="ActHead5"/>
      </w:pPr>
      <w:bookmarkStart w:id="212" w:name="_Toc417377784"/>
      <w:r w:rsidRPr="007C676C">
        <w:rPr>
          <w:rStyle w:val="CharSectno"/>
        </w:rPr>
        <w:t>69G</w:t>
      </w:r>
      <w:r w:rsidRPr="007C676C">
        <w:t xml:space="preserve">  Approval of analysts</w:t>
      </w:r>
      <w:bookmarkEnd w:id="212"/>
    </w:p>
    <w:p w:rsidR="008E3F64" w:rsidRPr="007C676C" w:rsidRDefault="008E3F64" w:rsidP="008E3F64">
      <w:pPr>
        <w:pStyle w:val="subsection"/>
      </w:pPr>
      <w:r w:rsidRPr="007C676C">
        <w:tab/>
        <w:t>(1)</w:t>
      </w:r>
      <w:r w:rsidRPr="007C676C">
        <w:tab/>
        <w:t>The APVMA may, by writing, appoint persons whom it considers to have appropriate qualifications and experience to be approved analysts for the purposes of the Agvet Codes.</w:t>
      </w:r>
    </w:p>
    <w:p w:rsidR="008E3F64" w:rsidRPr="007C676C" w:rsidRDefault="008E3F64" w:rsidP="008E3F64">
      <w:pPr>
        <w:pStyle w:val="subsection"/>
      </w:pPr>
      <w:r w:rsidRPr="007C676C">
        <w:tab/>
        <w:t>(2)</w:t>
      </w:r>
      <w:r w:rsidRPr="007C676C">
        <w:tab/>
        <w:t xml:space="preserve">The APVMA must cause the name, and the address of the place of business, of each approved analyst to be published in the </w:t>
      </w:r>
      <w:r w:rsidRPr="007C676C">
        <w:rPr>
          <w:i/>
        </w:rPr>
        <w:t>Gazette</w:t>
      </w:r>
      <w:r w:rsidRPr="007C676C">
        <w:t>.</w:t>
      </w:r>
    </w:p>
    <w:p w:rsidR="008E3F64" w:rsidRPr="007C676C" w:rsidRDefault="008E3F64" w:rsidP="008E3F64">
      <w:pPr>
        <w:pStyle w:val="ActHead5"/>
      </w:pPr>
      <w:bookmarkStart w:id="213" w:name="_Toc417377785"/>
      <w:r w:rsidRPr="007C676C">
        <w:rPr>
          <w:rStyle w:val="CharSectno"/>
        </w:rPr>
        <w:t>69H</w:t>
      </w:r>
      <w:r w:rsidRPr="007C676C">
        <w:t xml:space="preserve">  Exemptions from liability for damages</w:t>
      </w:r>
      <w:bookmarkEnd w:id="213"/>
    </w:p>
    <w:p w:rsidR="008E3F64" w:rsidRPr="007C676C" w:rsidRDefault="008E3F64" w:rsidP="008E3F64">
      <w:pPr>
        <w:pStyle w:val="subsection"/>
      </w:pPr>
      <w:r w:rsidRPr="007C676C">
        <w:tab/>
        <w:t>(1)</w:t>
      </w:r>
      <w:r w:rsidRPr="007C676C">
        <w:tab/>
        <w:t xml:space="preserve">Subject to </w:t>
      </w:r>
      <w:r w:rsidR="007C676C">
        <w:t>subsection (</w:t>
      </w:r>
      <w:r w:rsidRPr="007C676C">
        <w:t>3), no action, suit or other proceeding for damages lies against the Commonwealth, the APVMA, or any other Commonwealth authority, or a person who is or has been an officer or employee of the Commonwealth, of the APVMA or of any other Commonwealth authority, or is or has been a delegate of the APVMA, a director of the APVMA, a consultant to the APVMA, an inspector, or a mediator or arbitrator appointed by the APVMA under any of the Agvet Codes, for any loss or injury directly or indirectly suffered as a result of:</w:t>
      </w:r>
    </w:p>
    <w:p w:rsidR="008E3F64" w:rsidRPr="007C676C" w:rsidRDefault="008E3F64" w:rsidP="008E3F64">
      <w:pPr>
        <w:pStyle w:val="paragraph"/>
      </w:pPr>
      <w:r w:rsidRPr="007C676C">
        <w:tab/>
        <w:t>(a)</w:t>
      </w:r>
      <w:r w:rsidRPr="007C676C">
        <w:tab/>
        <w:t>the handling of an approved active constituent for a proposed or existing chemical product; or</w:t>
      </w:r>
    </w:p>
    <w:p w:rsidR="008E3F64" w:rsidRPr="007C676C" w:rsidRDefault="008E3F64" w:rsidP="008E3F64">
      <w:pPr>
        <w:pStyle w:val="paragraph"/>
      </w:pPr>
      <w:r w:rsidRPr="007C676C">
        <w:lastRenderedPageBreak/>
        <w:tab/>
        <w:t>(b)</w:t>
      </w:r>
      <w:r w:rsidRPr="007C676C">
        <w:tab/>
        <w:t>the handling of a registered chemical product or a reserved chemical product; or</w:t>
      </w:r>
    </w:p>
    <w:p w:rsidR="008E3F64" w:rsidRPr="007C676C" w:rsidRDefault="008E3F64" w:rsidP="008E3F64">
      <w:pPr>
        <w:pStyle w:val="paragraph"/>
        <w:keepNext/>
        <w:keepLines/>
      </w:pPr>
      <w:r w:rsidRPr="007C676C">
        <w:tab/>
        <w:t>(c)</w:t>
      </w:r>
      <w:r w:rsidRPr="007C676C">
        <w:tab/>
        <w:t>the handling of an active constituent for a proposed or existing chemical product, or of a chemical product, in respect of which a permit or exemption has been issued or given by the APVMA; or</w:t>
      </w:r>
    </w:p>
    <w:p w:rsidR="008E3F64" w:rsidRPr="007C676C" w:rsidRDefault="008E3F64" w:rsidP="008E3F64">
      <w:pPr>
        <w:pStyle w:val="paragraph"/>
      </w:pPr>
      <w:r w:rsidRPr="007C676C">
        <w:tab/>
        <w:t>(d)</w:t>
      </w:r>
      <w:r w:rsidRPr="007C676C">
        <w:tab/>
        <w:t>an inability to use, or to use in a particular manner, an active constituent for a proposed or existing chemical product:</w:t>
      </w:r>
    </w:p>
    <w:p w:rsidR="008E3F64" w:rsidRPr="007C676C" w:rsidRDefault="008E3F64" w:rsidP="008E3F64">
      <w:pPr>
        <w:pStyle w:val="paragraphsub"/>
      </w:pPr>
      <w:r w:rsidRPr="007C676C">
        <w:tab/>
        <w:t>(i)</w:t>
      </w:r>
      <w:r w:rsidRPr="007C676C">
        <w:tab/>
        <w:t>because an approval, permit or exemption permitting its use, or permitting its use in that manner, has been refused by the APVMA or such an approval, permit or exemption that was previously granted by the APVMA has been suspended or cancelled; or</w:t>
      </w:r>
    </w:p>
    <w:p w:rsidR="008E3F64" w:rsidRPr="007C676C" w:rsidRDefault="008E3F64" w:rsidP="008E3F64">
      <w:pPr>
        <w:pStyle w:val="paragraphsub"/>
      </w:pPr>
      <w:r w:rsidRPr="007C676C">
        <w:tab/>
        <w:t>(ii)</w:t>
      </w:r>
      <w:r w:rsidRPr="007C676C">
        <w:tab/>
        <w:t>because its use, or its use in that manner, is precluded by the conditions of an approval, permit or exemption; or</w:t>
      </w:r>
    </w:p>
    <w:p w:rsidR="008E3F64" w:rsidRPr="007C676C" w:rsidRDefault="008E3F64" w:rsidP="008E3F64">
      <w:pPr>
        <w:pStyle w:val="paragraph"/>
      </w:pPr>
      <w:r w:rsidRPr="007C676C">
        <w:tab/>
        <w:t>(e)</w:t>
      </w:r>
      <w:r w:rsidRPr="007C676C">
        <w:tab/>
        <w:t>an inability to use, or to use in a particular manner, a chemical product:</w:t>
      </w:r>
    </w:p>
    <w:p w:rsidR="008E3F64" w:rsidRPr="007C676C" w:rsidRDefault="008E3F64" w:rsidP="008E3F64">
      <w:pPr>
        <w:pStyle w:val="paragraphsub"/>
      </w:pPr>
      <w:r w:rsidRPr="007C676C">
        <w:tab/>
        <w:t>(i)</w:t>
      </w:r>
      <w:r w:rsidRPr="007C676C">
        <w:tab/>
        <w:t>because a registration, permit or exemption permitting its use, or permitting its use in that manner, has been refused by the APVMA or such a registration, permit or exemption that was previously granted by the APVMA has been suspended or cancelled; or</w:t>
      </w:r>
    </w:p>
    <w:p w:rsidR="008E3F64" w:rsidRPr="007C676C" w:rsidRDefault="008E3F64" w:rsidP="008E3F64">
      <w:pPr>
        <w:pStyle w:val="paragraphsub"/>
      </w:pPr>
      <w:r w:rsidRPr="007C676C">
        <w:tab/>
        <w:t>(ii)</w:t>
      </w:r>
      <w:r w:rsidRPr="007C676C">
        <w:tab/>
        <w:t>because its use, or its use in that manner, is precluded by the conditions of a registration, permit or exemption; or</w:t>
      </w:r>
    </w:p>
    <w:p w:rsidR="008E3F64" w:rsidRPr="007C676C" w:rsidRDefault="008E3F64" w:rsidP="008E3F64">
      <w:pPr>
        <w:pStyle w:val="paragraph"/>
      </w:pPr>
      <w:r w:rsidRPr="007C676C">
        <w:tab/>
        <w:t>(f)</w:t>
      </w:r>
      <w:r w:rsidRPr="007C676C">
        <w:tab/>
        <w:t>the carrying out of a step in the manufacture of a chemical product in respect of which a licence has been issued by the APVMA; or</w:t>
      </w:r>
    </w:p>
    <w:p w:rsidR="008E3F64" w:rsidRPr="007C676C" w:rsidRDefault="008E3F64" w:rsidP="00917BAD">
      <w:pPr>
        <w:pStyle w:val="paragraph"/>
        <w:keepNext/>
        <w:keepLines/>
      </w:pPr>
      <w:r w:rsidRPr="007C676C">
        <w:lastRenderedPageBreak/>
        <w:tab/>
        <w:t>(g)</w:t>
      </w:r>
      <w:r w:rsidRPr="007C676C">
        <w:tab/>
        <w:t>an inability to carry out, or to carry out in a particular manner or at particular premises, a step in the manufacture of a chemical product:</w:t>
      </w:r>
    </w:p>
    <w:p w:rsidR="008E3F64" w:rsidRPr="007C676C" w:rsidRDefault="008E3F64" w:rsidP="00917BAD">
      <w:pPr>
        <w:pStyle w:val="paragraphsub"/>
        <w:keepNext/>
        <w:keepLines/>
      </w:pPr>
      <w:r w:rsidRPr="007C676C">
        <w:tab/>
        <w:t>(i)</w:t>
      </w:r>
      <w:r w:rsidRPr="007C676C">
        <w:tab/>
        <w:t>because a licence to carry out that step, or to carry out that step in that manner or at those premises, has been refused by the APVMA or such a licence that was previously granted by the APVMA has been suspended or cancelled; or</w:t>
      </w:r>
    </w:p>
    <w:p w:rsidR="008E3F64" w:rsidRPr="007C676C" w:rsidRDefault="008E3F64" w:rsidP="00917BAD">
      <w:pPr>
        <w:pStyle w:val="paragraphsub"/>
        <w:keepNext/>
        <w:keepLines/>
      </w:pPr>
      <w:r w:rsidRPr="007C676C">
        <w:tab/>
        <w:t>(ii)</w:t>
      </w:r>
      <w:r w:rsidRPr="007C676C">
        <w:tab/>
        <w:t>because the carrying out of that step, or the carrying out of that step in that manner or at those premises, is precluded by the conditions of a licence.</w:t>
      </w:r>
    </w:p>
    <w:p w:rsidR="008E3F64" w:rsidRPr="007C676C" w:rsidRDefault="008E3F64" w:rsidP="00917BAD">
      <w:pPr>
        <w:pStyle w:val="subsection"/>
        <w:keepNext/>
        <w:keepLines/>
      </w:pPr>
      <w:r w:rsidRPr="007C676C">
        <w:tab/>
        <w:t>(2)</w:t>
      </w:r>
      <w:r w:rsidRPr="007C676C">
        <w:tab/>
        <w:t>If an action, suit or other proceeding is brought against a person responsible for the importation, manufacture, supply or handling of:</w:t>
      </w:r>
    </w:p>
    <w:p w:rsidR="008E3F64" w:rsidRPr="007C676C" w:rsidRDefault="008E3F64" w:rsidP="00917BAD">
      <w:pPr>
        <w:pStyle w:val="paragraph"/>
        <w:keepNext/>
        <w:keepLines/>
      </w:pPr>
      <w:r w:rsidRPr="007C676C">
        <w:tab/>
        <w:t>(a)</w:t>
      </w:r>
      <w:r w:rsidRPr="007C676C">
        <w:tab/>
        <w:t>an approved active constituent for a proposed or existing chemical product; or</w:t>
      </w:r>
    </w:p>
    <w:p w:rsidR="008E3F64" w:rsidRPr="007C676C" w:rsidRDefault="008E3F64" w:rsidP="008E3F64">
      <w:pPr>
        <w:pStyle w:val="paragraph"/>
      </w:pPr>
      <w:r w:rsidRPr="007C676C">
        <w:tab/>
        <w:t>(b)</w:t>
      </w:r>
      <w:r w:rsidRPr="007C676C">
        <w:tab/>
        <w:t>a registered chemical product; or</w:t>
      </w:r>
    </w:p>
    <w:p w:rsidR="008E3F64" w:rsidRPr="007C676C" w:rsidRDefault="008E3F64" w:rsidP="008E3F64">
      <w:pPr>
        <w:pStyle w:val="paragraph"/>
      </w:pPr>
      <w:r w:rsidRPr="007C676C">
        <w:tab/>
        <w:t>(c)</w:t>
      </w:r>
      <w:r w:rsidRPr="007C676C">
        <w:tab/>
        <w:t>an active constituent for a proposed or existing chemical product, or a chemical product, in respect of which the APVMA has issued a permit or given an exemption; or</w:t>
      </w:r>
    </w:p>
    <w:p w:rsidR="008E3F64" w:rsidRPr="007C676C" w:rsidRDefault="008E3F64" w:rsidP="008E3F64">
      <w:pPr>
        <w:pStyle w:val="paragraph"/>
        <w:keepNext/>
      </w:pPr>
      <w:r w:rsidRPr="007C676C">
        <w:tab/>
        <w:t>(d)</w:t>
      </w:r>
      <w:r w:rsidRPr="007C676C">
        <w:tab/>
        <w:t>a chemical product in respect of a step in the manufacture of which the APVMA has issued a licence;</w:t>
      </w:r>
    </w:p>
    <w:p w:rsidR="008E3F64" w:rsidRPr="007C676C" w:rsidRDefault="008E3F64" w:rsidP="008E3F64">
      <w:pPr>
        <w:pStyle w:val="subsection2"/>
      </w:pPr>
      <w:r w:rsidRPr="007C676C">
        <w:t>in relation to any loss or injury directly or indirectly suffered because of the importation, manufacture, supply or handling of the constituent or product, it is not a defence to that action, suit or other proceeding that the APVMA had approved the constituent, registered the product, issued a permit or given an exemption in relation to the constituent or the product, or issued a licence in relation to a step in the manufacture of the product.</w:t>
      </w:r>
    </w:p>
    <w:p w:rsidR="008E3F64" w:rsidRPr="007C676C" w:rsidRDefault="008E3F64" w:rsidP="008E3F64">
      <w:pPr>
        <w:pStyle w:val="subsection"/>
      </w:pPr>
      <w:r w:rsidRPr="007C676C">
        <w:tab/>
        <w:t>(3)</w:t>
      </w:r>
      <w:r w:rsidRPr="007C676C">
        <w:tab/>
        <w:t>This section does not affect</w:t>
      </w:r>
      <w:r w:rsidR="008F3596" w:rsidRPr="007C676C">
        <w:t xml:space="preserve"> section</w:t>
      </w:r>
      <w:r w:rsidR="007C676C">
        <w:t> </w:t>
      </w:r>
      <w:r w:rsidR="008F3596" w:rsidRPr="007C676C">
        <w:t>148 of Schedule</w:t>
      </w:r>
      <w:r w:rsidR="007C676C">
        <w:t> </w:t>
      </w:r>
      <w:r w:rsidR="008F3596" w:rsidRPr="007C676C">
        <w:t>2 to the</w:t>
      </w:r>
      <w:r w:rsidR="008F3596" w:rsidRPr="007C676C">
        <w:rPr>
          <w:i/>
        </w:rPr>
        <w:t xml:space="preserve"> Competition and Consumer Act 2010</w:t>
      </w:r>
      <w:r w:rsidR="008F3596" w:rsidRPr="007C676C">
        <w:t>, as that section applies as a law of the Commonwealth</w:t>
      </w:r>
      <w:r w:rsidRPr="007C676C">
        <w:t>.</w:t>
      </w:r>
    </w:p>
    <w:p w:rsidR="008E3F64" w:rsidRPr="007C676C" w:rsidRDefault="008E3F64" w:rsidP="008E3F64">
      <w:pPr>
        <w:pStyle w:val="subsection"/>
      </w:pPr>
      <w:r w:rsidRPr="007C676C">
        <w:tab/>
        <w:t>(4)</w:t>
      </w:r>
      <w:r w:rsidRPr="007C676C">
        <w:tab/>
        <w:t>Expressions used in this section have the same meanings as in the Code set out in the Schedule to the</w:t>
      </w:r>
      <w:r w:rsidRPr="007C676C">
        <w:rPr>
          <w:i/>
        </w:rPr>
        <w:t xml:space="preserve"> Agricultural and Veterinary Chemicals Code Act 1994</w:t>
      </w:r>
      <w:r w:rsidRPr="007C676C">
        <w:t>.</w:t>
      </w:r>
    </w:p>
    <w:p w:rsidR="002711E2" w:rsidRPr="007C676C" w:rsidRDefault="002711E2" w:rsidP="002711E2">
      <w:pPr>
        <w:pStyle w:val="ActHead5"/>
      </w:pPr>
      <w:bookmarkStart w:id="214" w:name="_Toc417377786"/>
      <w:r w:rsidRPr="007C676C">
        <w:rPr>
          <w:rStyle w:val="CharSectno"/>
        </w:rPr>
        <w:lastRenderedPageBreak/>
        <w:t>69HA</w:t>
      </w:r>
      <w:r w:rsidRPr="007C676C">
        <w:t xml:space="preserve">  Protection of inspectors etc.</w:t>
      </w:r>
      <w:bookmarkEnd w:id="214"/>
    </w:p>
    <w:p w:rsidR="002711E2" w:rsidRPr="007C676C" w:rsidRDefault="002711E2" w:rsidP="002711E2">
      <w:pPr>
        <w:pStyle w:val="subsection"/>
      </w:pPr>
      <w:r w:rsidRPr="007C676C">
        <w:tab/>
      </w:r>
      <w:r w:rsidRPr="007C676C">
        <w:tab/>
        <w:t xml:space="preserve">An inspector, a person assisting an inspector, or other member of the staff of the APVMA, is not liable to any proceedings relating to an act done, or omitted to be done, in good faith in the performance or purported performance of a function, or in the exercise or purported exercise of a power, conferred on the inspector, person or member by this Act or the Code set out in the Schedule to the </w:t>
      </w:r>
      <w:r w:rsidRPr="007C676C">
        <w:rPr>
          <w:i/>
        </w:rPr>
        <w:t>Agricultural and Veterinary Chemicals Code Act 1994</w:t>
      </w:r>
      <w:r w:rsidRPr="007C676C">
        <w:t>.</w:t>
      </w:r>
    </w:p>
    <w:p w:rsidR="008E3F64" w:rsidRPr="007C676C" w:rsidRDefault="008E3F64" w:rsidP="008E3F64">
      <w:pPr>
        <w:pStyle w:val="ActHead5"/>
      </w:pPr>
      <w:bookmarkStart w:id="215" w:name="_Toc417377787"/>
      <w:r w:rsidRPr="007C676C">
        <w:rPr>
          <w:rStyle w:val="CharSectno"/>
        </w:rPr>
        <w:t>69J</w:t>
      </w:r>
      <w:r w:rsidRPr="007C676C">
        <w:t xml:space="preserve">  Documents or substances held by APVMA at commencement of Agvet Codes</w:t>
      </w:r>
      <w:bookmarkEnd w:id="215"/>
    </w:p>
    <w:p w:rsidR="008E3F64" w:rsidRPr="007C676C" w:rsidRDefault="008E3F64" w:rsidP="008E3F64">
      <w:pPr>
        <w:pStyle w:val="subsection"/>
      </w:pPr>
      <w:r w:rsidRPr="007C676C">
        <w:tab/>
      </w:r>
      <w:r w:rsidRPr="007C676C">
        <w:tab/>
        <w:t xml:space="preserve">Any documents or substances that were in the possession or custody of the APVMA under the </w:t>
      </w:r>
      <w:r w:rsidRPr="007C676C">
        <w:rPr>
          <w:i/>
        </w:rPr>
        <w:t>Agricultural and Veterinary Chemicals Act 1988</w:t>
      </w:r>
      <w:r w:rsidRPr="007C676C">
        <w:t xml:space="preserve"> immediately before the repeal of that Act are taken to be in the possession or custody of the APVMA under the Agvet Codes.</w:t>
      </w:r>
    </w:p>
    <w:p w:rsidR="008E3F64" w:rsidRPr="007C676C" w:rsidRDefault="008E3F64" w:rsidP="0014631B">
      <w:pPr>
        <w:pStyle w:val="ActHead5"/>
      </w:pPr>
      <w:bookmarkStart w:id="216" w:name="_Toc417377788"/>
      <w:r w:rsidRPr="007C676C">
        <w:rPr>
          <w:rStyle w:val="CharSectno"/>
        </w:rPr>
        <w:t>70</w:t>
      </w:r>
      <w:r w:rsidRPr="007C676C">
        <w:t xml:space="preserve">  Acts done by APVMA</w:t>
      </w:r>
      <w:bookmarkEnd w:id="216"/>
    </w:p>
    <w:p w:rsidR="008E3F64" w:rsidRPr="007C676C" w:rsidRDefault="008E3F64" w:rsidP="0014631B">
      <w:pPr>
        <w:pStyle w:val="subsection"/>
        <w:keepNext/>
        <w:keepLines/>
      </w:pPr>
      <w:r w:rsidRPr="007C676C">
        <w:tab/>
        <w:t>(1)</w:t>
      </w:r>
      <w:r w:rsidRPr="007C676C">
        <w:tab/>
        <w:t>A certificate that:</w:t>
      </w:r>
    </w:p>
    <w:p w:rsidR="008E3F64" w:rsidRPr="007C676C" w:rsidRDefault="008E3F64" w:rsidP="0014631B">
      <w:pPr>
        <w:pStyle w:val="paragraph"/>
        <w:keepNext/>
        <w:keepLines/>
      </w:pPr>
      <w:r w:rsidRPr="007C676C">
        <w:tab/>
        <w:t>(a)</w:t>
      </w:r>
      <w:r w:rsidRPr="007C676C">
        <w:tab/>
        <w:t>purports to be signed by:</w:t>
      </w:r>
    </w:p>
    <w:p w:rsidR="008E3F64" w:rsidRPr="007C676C" w:rsidRDefault="008E3F64" w:rsidP="008E3F64">
      <w:pPr>
        <w:pStyle w:val="paragraphsub"/>
      </w:pPr>
      <w:r w:rsidRPr="007C676C">
        <w:tab/>
        <w:t>(ii)</w:t>
      </w:r>
      <w:r w:rsidRPr="007C676C">
        <w:tab/>
        <w:t>the Chief Executive Officer; or</w:t>
      </w:r>
    </w:p>
    <w:p w:rsidR="008E3F64" w:rsidRPr="007C676C" w:rsidRDefault="008E3F64" w:rsidP="008E3F64">
      <w:pPr>
        <w:pStyle w:val="paragraphsub"/>
      </w:pPr>
      <w:r w:rsidRPr="007C676C">
        <w:tab/>
        <w:t>(iii)</w:t>
      </w:r>
      <w:r w:rsidRPr="007C676C">
        <w:tab/>
        <w:t>another person authorised by the APVMA to sign certificates for the purposes of this subsection; and</w:t>
      </w:r>
    </w:p>
    <w:p w:rsidR="008E3F64" w:rsidRPr="007C676C" w:rsidRDefault="008E3F64" w:rsidP="008E3F64">
      <w:pPr>
        <w:pStyle w:val="paragraph"/>
      </w:pPr>
      <w:r w:rsidRPr="007C676C">
        <w:tab/>
        <w:t>(b)</w:t>
      </w:r>
      <w:r w:rsidRPr="007C676C">
        <w:tab/>
        <w:t>states any of the following:</w:t>
      </w:r>
    </w:p>
    <w:p w:rsidR="008E3F64" w:rsidRPr="007C676C" w:rsidRDefault="008E3F64" w:rsidP="008E3F64">
      <w:pPr>
        <w:pStyle w:val="paragraphsub"/>
      </w:pPr>
      <w:r w:rsidRPr="007C676C">
        <w:tab/>
        <w:t>(i)</w:t>
      </w:r>
      <w:r w:rsidRPr="007C676C">
        <w:tab/>
        <w:t>that the APVMA has done any act or thing or formed any opinion;</w:t>
      </w:r>
    </w:p>
    <w:p w:rsidR="008E3F64" w:rsidRPr="007C676C" w:rsidRDefault="008E3F64" w:rsidP="008E3F64">
      <w:pPr>
        <w:pStyle w:val="paragraphsub"/>
      </w:pPr>
      <w:r w:rsidRPr="007C676C">
        <w:tab/>
        <w:t>(ii)</w:t>
      </w:r>
      <w:r w:rsidRPr="007C676C">
        <w:tab/>
        <w:t>that a substance referred to in a certificate was, or was not, at a particular time, or during a particular period, an active constituent, or an approved active constituent, for a proposed or existing chemical product;</w:t>
      </w:r>
    </w:p>
    <w:p w:rsidR="008E3F64" w:rsidRPr="007C676C" w:rsidRDefault="008E3F64" w:rsidP="008E3F64">
      <w:pPr>
        <w:pStyle w:val="paragraphsub"/>
      </w:pPr>
      <w:r w:rsidRPr="007C676C">
        <w:tab/>
        <w:t>(iii)</w:t>
      </w:r>
      <w:r w:rsidRPr="007C676C">
        <w:tab/>
        <w:t>that a chemical product referred to in the certificate was, or was not, at a particular time, or during a particular period, a chemical product, a registered chemical product or a reserved chemical product;</w:t>
      </w:r>
    </w:p>
    <w:p w:rsidR="008E3F64" w:rsidRPr="007C676C" w:rsidRDefault="008E3F64" w:rsidP="008E3F64">
      <w:pPr>
        <w:pStyle w:val="subsection2"/>
      </w:pPr>
      <w:r w:rsidRPr="007C676C">
        <w:lastRenderedPageBreak/>
        <w:t>is, upon mere production, receivable as prima facie evidence of the matters stated in the certificate.</w:t>
      </w:r>
    </w:p>
    <w:p w:rsidR="008E3F64" w:rsidRPr="007C676C" w:rsidRDefault="008E3F64" w:rsidP="008E3F64">
      <w:pPr>
        <w:pStyle w:val="subsection"/>
        <w:keepNext/>
      </w:pPr>
      <w:r w:rsidRPr="007C676C">
        <w:tab/>
        <w:t>(2)</w:t>
      </w:r>
      <w:r w:rsidRPr="007C676C">
        <w:tab/>
        <w:t>A certificate that:</w:t>
      </w:r>
    </w:p>
    <w:p w:rsidR="008E3F64" w:rsidRPr="007C676C" w:rsidRDefault="008E3F64" w:rsidP="008E3F64">
      <w:pPr>
        <w:pStyle w:val="paragraph"/>
      </w:pPr>
      <w:r w:rsidRPr="007C676C">
        <w:tab/>
        <w:t>(a)</w:t>
      </w:r>
      <w:r w:rsidRPr="007C676C">
        <w:tab/>
        <w:t>purports to be signed by the Chief Executive Officer; and</w:t>
      </w:r>
    </w:p>
    <w:p w:rsidR="008E3F64" w:rsidRPr="007C676C" w:rsidRDefault="008E3F64" w:rsidP="008E3F64">
      <w:pPr>
        <w:pStyle w:val="paragraph"/>
        <w:keepNext/>
      </w:pPr>
      <w:r w:rsidRPr="007C676C">
        <w:tab/>
        <w:t>(b)</w:t>
      </w:r>
      <w:r w:rsidRPr="007C676C">
        <w:tab/>
        <w:t xml:space="preserve">states that a named person is authorised by the APVMA to sign certificates for the purposes of </w:t>
      </w:r>
      <w:r w:rsidR="007C676C">
        <w:t>subsection (</w:t>
      </w:r>
      <w:r w:rsidRPr="007C676C">
        <w:t>1);</w:t>
      </w:r>
    </w:p>
    <w:p w:rsidR="008E3F64" w:rsidRPr="007C676C" w:rsidRDefault="008E3F64" w:rsidP="008E3F64">
      <w:pPr>
        <w:pStyle w:val="subsection2"/>
      </w:pPr>
      <w:r w:rsidRPr="007C676C">
        <w:t>is, upon mere production, receivable as prima facie evidence that the person is so authorised.</w:t>
      </w:r>
    </w:p>
    <w:p w:rsidR="008E3F64" w:rsidRPr="007C676C" w:rsidRDefault="008E3F64" w:rsidP="008E3F64">
      <w:pPr>
        <w:pStyle w:val="ActHead5"/>
      </w:pPr>
      <w:bookmarkStart w:id="217" w:name="_Toc417377789"/>
      <w:r w:rsidRPr="007C676C">
        <w:rPr>
          <w:rStyle w:val="CharSectno"/>
        </w:rPr>
        <w:t>71</w:t>
      </w:r>
      <w:r w:rsidRPr="007C676C">
        <w:t xml:space="preserve">  Delegation by Minister</w:t>
      </w:r>
      <w:bookmarkEnd w:id="217"/>
    </w:p>
    <w:p w:rsidR="008E3F64" w:rsidRPr="007C676C" w:rsidRDefault="008E3F64" w:rsidP="008E3F64">
      <w:pPr>
        <w:pStyle w:val="subsection"/>
        <w:keepNext/>
      </w:pPr>
      <w:r w:rsidRPr="007C676C">
        <w:tab/>
        <w:t>(1)</w:t>
      </w:r>
      <w:r w:rsidRPr="007C676C">
        <w:tab/>
        <w:t>The Minister may, by signed writing, delegate to an officer of, or person employed in, the Department all or any of:</w:t>
      </w:r>
    </w:p>
    <w:p w:rsidR="008E3F64" w:rsidRPr="007C676C" w:rsidRDefault="008E3F64" w:rsidP="008E3F64">
      <w:pPr>
        <w:pStyle w:val="paragraph"/>
      </w:pPr>
      <w:r w:rsidRPr="007C676C">
        <w:tab/>
        <w:t>(a)</w:t>
      </w:r>
      <w:r w:rsidRPr="007C676C">
        <w:tab/>
        <w:t xml:space="preserve">the powers conferred on the Minister under this Act, the </w:t>
      </w:r>
      <w:r w:rsidRPr="007C676C">
        <w:rPr>
          <w:i/>
        </w:rPr>
        <w:t>Agricultural and Veterinary Chemicals Act 1994</w:t>
      </w:r>
      <w:r w:rsidRPr="007C676C">
        <w:t xml:space="preserve">, the </w:t>
      </w:r>
      <w:r w:rsidRPr="007C676C">
        <w:rPr>
          <w:i/>
        </w:rPr>
        <w:t xml:space="preserve">Agricultural and Veterinary Chemicals Code Act 1994 </w:t>
      </w:r>
      <w:r w:rsidRPr="007C676C">
        <w:t>or the Agvet Codes or the Agvet Regulations; or</w:t>
      </w:r>
    </w:p>
    <w:p w:rsidR="008E3F64" w:rsidRPr="007C676C" w:rsidRDefault="008E3F64" w:rsidP="008E3F64">
      <w:pPr>
        <w:pStyle w:val="paragraph"/>
      </w:pPr>
      <w:r w:rsidRPr="007C676C">
        <w:tab/>
        <w:t>(b)</w:t>
      </w:r>
      <w:r w:rsidRPr="007C676C">
        <w:tab/>
        <w:t>the powers expressed to be conferred on the Minister under a law of a State relating to agricultural or veterinary chemicals.</w:t>
      </w:r>
    </w:p>
    <w:p w:rsidR="008E3F64" w:rsidRPr="007C676C" w:rsidRDefault="008E3F64" w:rsidP="008E3F64">
      <w:pPr>
        <w:pStyle w:val="subsection"/>
      </w:pPr>
      <w:r w:rsidRPr="007C676C">
        <w:tab/>
        <w:t>(2)</w:t>
      </w:r>
      <w:r w:rsidRPr="007C676C">
        <w:tab/>
        <w:t>A delegate of the Minister is, in the exercise of the delegate’s delegated powers, subject to the Minister’s directions.</w:t>
      </w:r>
    </w:p>
    <w:p w:rsidR="002D2F48" w:rsidRPr="007C676C" w:rsidRDefault="002D2F48" w:rsidP="002D2F48">
      <w:pPr>
        <w:pStyle w:val="ActHead5"/>
      </w:pPr>
      <w:bookmarkStart w:id="218" w:name="_Toc417377790"/>
      <w:r w:rsidRPr="007C676C">
        <w:rPr>
          <w:rStyle w:val="CharSectno"/>
        </w:rPr>
        <w:t>72</w:t>
      </w:r>
      <w:r w:rsidRPr="007C676C">
        <w:t xml:space="preserve">  Review of Agvet Scheme every 10 years</w:t>
      </w:r>
      <w:bookmarkEnd w:id="218"/>
    </w:p>
    <w:p w:rsidR="002D2F48" w:rsidRPr="007C676C" w:rsidRDefault="002D2F48" w:rsidP="002D2F48">
      <w:pPr>
        <w:pStyle w:val="subsection"/>
      </w:pPr>
      <w:r w:rsidRPr="007C676C">
        <w:tab/>
        <w:t>(1)</w:t>
      </w:r>
      <w:r w:rsidRPr="007C676C">
        <w:tab/>
        <w:t>The Minister must ensure that, at least every 10 years, there is a review of the operation of the following Acts, and any instruments made under those Acts:</w:t>
      </w:r>
    </w:p>
    <w:p w:rsidR="002D2F48" w:rsidRPr="007C676C" w:rsidRDefault="002D2F48" w:rsidP="002D2F48">
      <w:pPr>
        <w:pStyle w:val="paragraph"/>
      </w:pPr>
      <w:r w:rsidRPr="007C676C">
        <w:tab/>
        <w:t>(a)</w:t>
      </w:r>
      <w:r w:rsidRPr="007C676C">
        <w:tab/>
        <w:t xml:space="preserve">the </w:t>
      </w:r>
      <w:r w:rsidRPr="007C676C">
        <w:rPr>
          <w:i/>
        </w:rPr>
        <w:t>Agricultural and Veterinary Chemical Products (Collection of Levy) Act 1994</w:t>
      </w:r>
      <w:r w:rsidRPr="007C676C">
        <w:t>;</w:t>
      </w:r>
    </w:p>
    <w:p w:rsidR="002D2F48" w:rsidRPr="007C676C" w:rsidRDefault="002D2F48" w:rsidP="002D2F48">
      <w:pPr>
        <w:pStyle w:val="paragraph"/>
      </w:pPr>
      <w:r w:rsidRPr="007C676C">
        <w:tab/>
        <w:t>(b)</w:t>
      </w:r>
      <w:r w:rsidRPr="007C676C">
        <w:tab/>
        <w:t xml:space="preserve">the </w:t>
      </w:r>
      <w:r w:rsidRPr="007C676C">
        <w:rPr>
          <w:i/>
        </w:rPr>
        <w:t>Agricultural and Veterinary Chemical Products Levy Imposition (Customs) Act 1994</w:t>
      </w:r>
      <w:r w:rsidRPr="007C676C">
        <w:t>;</w:t>
      </w:r>
    </w:p>
    <w:p w:rsidR="002D2F48" w:rsidRPr="007C676C" w:rsidRDefault="002D2F48" w:rsidP="002D2F48">
      <w:pPr>
        <w:pStyle w:val="paragraph"/>
      </w:pPr>
      <w:r w:rsidRPr="007C676C">
        <w:tab/>
        <w:t>(c)</w:t>
      </w:r>
      <w:r w:rsidRPr="007C676C">
        <w:tab/>
        <w:t xml:space="preserve">the </w:t>
      </w:r>
      <w:r w:rsidRPr="007C676C">
        <w:rPr>
          <w:i/>
        </w:rPr>
        <w:t>Agricultural and Veterinary Chemical Products Levy Imposition (Excise) Act 1994</w:t>
      </w:r>
      <w:r w:rsidRPr="007C676C">
        <w:t>;</w:t>
      </w:r>
    </w:p>
    <w:p w:rsidR="002D2F48" w:rsidRPr="007C676C" w:rsidRDefault="002D2F48" w:rsidP="002D2F48">
      <w:pPr>
        <w:pStyle w:val="paragraph"/>
      </w:pPr>
      <w:r w:rsidRPr="007C676C">
        <w:tab/>
        <w:t>(d)</w:t>
      </w:r>
      <w:r w:rsidRPr="007C676C">
        <w:tab/>
        <w:t xml:space="preserve">the </w:t>
      </w:r>
      <w:r w:rsidRPr="007C676C">
        <w:rPr>
          <w:i/>
        </w:rPr>
        <w:t>Agricultural and Veterinary Chemical Products Levy Imposition (General) Act 1994</w:t>
      </w:r>
      <w:r w:rsidRPr="007C676C">
        <w:t>;</w:t>
      </w:r>
    </w:p>
    <w:p w:rsidR="002D2F48" w:rsidRPr="007C676C" w:rsidRDefault="002D2F48" w:rsidP="002D2F48">
      <w:pPr>
        <w:pStyle w:val="paragraph"/>
      </w:pPr>
      <w:r w:rsidRPr="007C676C">
        <w:lastRenderedPageBreak/>
        <w:tab/>
        <w:t>(e)</w:t>
      </w:r>
      <w:r w:rsidRPr="007C676C">
        <w:tab/>
        <w:t xml:space="preserve">the </w:t>
      </w:r>
      <w:r w:rsidRPr="007C676C">
        <w:rPr>
          <w:i/>
        </w:rPr>
        <w:t>Agricultural and Veterinary Chemicals Act 1994</w:t>
      </w:r>
      <w:r w:rsidRPr="007C676C">
        <w:t>;</w:t>
      </w:r>
    </w:p>
    <w:p w:rsidR="002D2F48" w:rsidRPr="007C676C" w:rsidRDefault="002D2F48" w:rsidP="002D2F48">
      <w:pPr>
        <w:pStyle w:val="paragraph"/>
      </w:pPr>
      <w:r w:rsidRPr="007C676C">
        <w:tab/>
        <w:t>(f)</w:t>
      </w:r>
      <w:r w:rsidRPr="007C676C">
        <w:tab/>
        <w:t xml:space="preserve">the </w:t>
      </w:r>
      <w:r w:rsidRPr="007C676C">
        <w:rPr>
          <w:i/>
        </w:rPr>
        <w:t>Agricultural and Veterinary Chemicals (Administration) Act 1992</w:t>
      </w:r>
      <w:r w:rsidRPr="007C676C">
        <w:t>;</w:t>
      </w:r>
    </w:p>
    <w:p w:rsidR="002D2F48" w:rsidRPr="007C676C" w:rsidRDefault="002D2F48" w:rsidP="002D2F48">
      <w:pPr>
        <w:pStyle w:val="paragraph"/>
      </w:pPr>
      <w:r w:rsidRPr="007C676C">
        <w:tab/>
        <w:t>(g)</w:t>
      </w:r>
      <w:r w:rsidRPr="007C676C">
        <w:tab/>
        <w:t xml:space="preserve">the </w:t>
      </w:r>
      <w:r w:rsidRPr="007C676C">
        <w:rPr>
          <w:i/>
        </w:rPr>
        <w:t>Agricultural and Veterinary Chemicals Code Act 1994</w:t>
      </w:r>
      <w:r w:rsidRPr="007C676C">
        <w:t>.</w:t>
      </w:r>
    </w:p>
    <w:p w:rsidR="002D2F48" w:rsidRPr="007C676C" w:rsidRDefault="002D2F48" w:rsidP="002D2F48">
      <w:pPr>
        <w:pStyle w:val="subsection"/>
      </w:pPr>
      <w:r w:rsidRPr="007C676C">
        <w:tab/>
        <w:t>(2)</w:t>
      </w:r>
      <w:r w:rsidRPr="007C676C">
        <w:tab/>
        <w:t>The Minister may include any related matter in the review.</w:t>
      </w:r>
    </w:p>
    <w:p w:rsidR="002D2F48" w:rsidRPr="007C676C" w:rsidRDefault="002D2F48" w:rsidP="002D2F48">
      <w:pPr>
        <w:pStyle w:val="subsection"/>
      </w:pPr>
      <w:r w:rsidRPr="007C676C">
        <w:tab/>
        <w:t>(3)</w:t>
      </w:r>
      <w:r w:rsidRPr="007C676C">
        <w:tab/>
        <w:t>At least one of the persons conducting the review must not be otherwise appointed, employed or engaged by the Commonwealth.</w:t>
      </w:r>
    </w:p>
    <w:p w:rsidR="002D2F48" w:rsidRPr="007C676C" w:rsidRDefault="002D2F48" w:rsidP="002D2F48">
      <w:pPr>
        <w:pStyle w:val="subsection"/>
      </w:pPr>
      <w:r w:rsidRPr="007C676C">
        <w:tab/>
        <w:t>(4)</w:t>
      </w:r>
      <w:r w:rsidRPr="007C676C">
        <w:tab/>
        <w:t>The review must include a request for, and consideration of, submissions from members of the public.</w:t>
      </w:r>
    </w:p>
    <w:p w:rsidR="002D2F48" w:rsidRPr="007C676C" w:rsidRDefault="002D2F48" w:rsidP="002D2F48">
      <w:pPr>
        <w:pStyle w:val="subsection"/>
      </w:pPr>
      <w:r w:rsidRPr="007C676C">
        <w:tab/>
        <w:t>(5)</w:t>
      </w:r>
      <w:r w:rsidRPr="007C676C">
        <w:tab/>
        <w:t>The Minister must cause a written report of the review to be laid before each House of the Parliament within 15 sitting days of the House after:</w:t>
      </w:r>
    </w:p>
    <w:p w:rsidR="002D2F48" w:rsidRPr="007C676C" w:rsidRDefault="002D2F48" w:rsidP="002D2F48">
      <w:pPr>
        <w:pStyle w:val="paragraph"/>
      </w:pPr>
      <w:r w:rsidRPr="007C676C">
        <w:tab/>
        <w:t>(a)</w:t>
      </w:r>
      <w:r w:rsidRPr="007C676C">
        <w:tab/>
        <w:t>for the first review under this section—the tenth anniversary of the commencement of this section; and</w:t>
      </w:r>
    </w:p>
    <w:p w:rsidR="002D2F48" w:rsidRPr="007C676C" w:rsidRDefault="002D2F48" w:rsidP="002D2F48">
      <w:pPr>
        <w:pStyle w:val="paragraph"/>
      </w:pPr>
      <w:r w:rsidRPr="007C676C">
        <w:tab/>
        <w:t>(b)</w:t>
      </w:r>
      <w:r w:rsidRPr="007C676C">
        <w:tab/>
        <w:t>for later reviews—the tenth anniversary of the day on which the written report of the immediately preceding review was laid before each House of the Parliament.</w:t>
      </w:r>
    </w:p>
    <w:p w:rsidR="008E3F64" w:rsidRPr="007C676C" w:rsidRDefault="008E3F64" w:rsidP="008E3F64">
      <w:pPr>
        <w:pStyle w:val="ActHead5"/>
      </w:pPr>
      <w:bookmarkStart w:id="219" w:name="_Toc417377791"/>
      <w:r w:rsidRPr="007C676C">
        <w:rPr>
          <w:rStyle w:val="CharSectno"/>
        </w:rPr>
        <w:t>73</w:t>
      </w:r>
      <w:r w:rsidRPr="007C676C">
        <w:t xml:space="preserve">  Regulations</w:t>
      </w:r>
      <w:bookmarkEnd w:id="219"/>
    </w:p>
    <w:p w:rsidR="008E3F64" w:rsidRPr="007C676C" w:rsidRDefault="008E3F64" w:rsidP="008E3F64">
      <w:pPr>
        <w:pStyle w:val="subsection"/>
      </w:pPr>
      <w:r w:rsidRPr="007C676C">
        <w:tab/>
      </w:r>
      <w:r w:rsidRPr="007C676C">
        <w:tab/>
        <w:t>The Governor</w:t>
      </w:r>
      <w:r w:rsidR="007C676C">
        <w:noBreakHyphen/>
      </w:r>
      <w:r w:rsidRPr="007C676C">
        <w:t>General may make regulations prescribing all matters:</w:t>
      </w:r>
    </w:p>
    <w:p w:rsidR="008E3F64" w:rsidRPr="007C676C" w:rsidRDefault="008E3F64" w:rsidP="008E3F64">
      <w:pPr>
        <w:pStyle w:val="paragraph"/>
      </w:pPr>
      <w:r w:rsidRPr="007C676C">
        <w:tab/>
        <w:t>(a)</w:t>
      </w:r>
      <w:r w:rsidRPr="007C676C">
        <w:tab/>
        <w:t>required or permitted by this Act to be prescribed; or</w:t>
      </w:r>
    </w:p>
    <w:p w:rsidR="008E3F64" w:rsidRPr="007C676C" w:rsidRDefault="008E3F64" w:rsidP="008E3F64">
      <w:pPr>
        <w:pStyle w:val="paragraph"/>
      </w:pPr>
      <w:r w:rsidRPr="007C676C">
        <w:tab/>
        <w:t>(b)</w:t>
      </w:r>
      <w:r w:rsidRPr="007C676C">
        <w:tab/>
        <w:t>necessary or convenient to be prescribed for carrying out or giving effect to this Act.</w:t>
      </w:r>
    </w:p>
    <w:p w:rsidR="008E3F64" w:rsidRPr="007C676C" w:rsidRDefault="008E3F64" w:rsidP="00664081">
      <w:pPr>
        <w:pStyle w:val="ActHead2"/>
        <w:pageBreakBefore/>
      </w:pPr>
      <w:bookmarkStart w:id="220" w:name="_Toc417377792"/>
      <w:r w:rsidRPr="007C676C">
        <w:rPr>
          <w:rStyle w:val="CharPartNo"/>
        </w:rPr>
        <w:lastRenderedPageBreak/>
        <w:t>Part</w:t>
      </w:r>
      <w:r w:rsidR="007C676C" w:rsidRPr="007C676C">
        <w:rPr>
          <w:rStyle w:val="CharPartNo"/>
        </w:rPr>
        <w:t> </w:t>
      </w:r>
      <w:r w:rsidRPr="007C676C">
        <w:rPr>
          <w:rStyle w:val="CharPartNo"/>
        </w:rPr>
        <w:t>9</w:t>
      </w:r>
      <w:r w:rsidRPr="007C676C">
        <w:t>—</w:t>
      </w:r>
      <w:r w:rsidRPr="007C676C">
        <w:rPr>
          <w:rStyle w:val="CharPartText"/>
        </w:rPr>
        <w:t>Transitional provisions</w:t>
      </w:r>
      <w:bookmarkEnd w:id="220"/>
    </w:p>
    <w:p w:rsidR="008E3F64" w:rsidRPr="007C676C" w:rsidRDefault="00A75C14" w:rsidP="008E3F64">
      <w:pPr>
        <w:pStyle w:val="Header"/>
      </w:pPr>
      <w:r w:rsidRPr="007C676C">
        <w:rPr>
          <w:rStyle w:val="CharDivNo"/>
        </w:rPr>
        <w:t xml:space="preserve"> </w:t>
      </w:r>
      <w:r w:rsidRPr="007C676C">
        <w:rPr>
          <w:rStyle w:val="CharDivText"/>
        </w:rPr>
        <w:t xml:space="preserve"> </w:t>
      </w:r>
    </w:p>
    <w:p w:rsidR="008E3F64" w:rsidRPr="007C676C" w:rsidRDefault="008E3F64" w:rsidP="008E3F64">
      <w:pPr>
        <w:pStyle w:val="ActHead5"/>
      </w:pPr>
      <w:bookmarkStart w:id="221" w:name="_Toc417377793"/>
      <w:r w:rsidRPr="007C676C">
        <w:rPr>
          <w:rStyle w:val="CharSectno"/>
        </w:rPr>
        <w:t>74</w:t>
      </w:r>
      <w:r w:rsidRPr="007C676C">
        <w:t xml:space="preserve">  Staff</w:t>
      </w:r>
      <w:bookmarkEnd w:id="221"/>
    </w:p>
    <w:p w:rsidR="008E3F64" w:rsidRPr="007C676C" w:rsidRDefault="008E3F64" w:rsidP="008E3F64">
      <w:pPr>
        <w:pStyle w:val="subsection"/>
      </w:pPr>
      <w:r w:rsidRPr="007C676C">
        <w:tab/>
        <w:t>(1)</w:t>
      </w:r>
      <w:r w:rsidRPr="007C676C">
        <w:tab/>
        <w:t>A person who:</w:t>
      </w:r>
    </w:p>
    <w:p w:rsidR="008E3F64" w:rsidRPr="007C676C" w:rsidRDefault="008E3F64" w:rsidP="008E3F64">
      <w:pPr>
        <w:pStyle w:val="paragraph"/>
      </w:pPr>
      <w:r w:rsidRPr="007C676C">
        <w:tab/>
        <w:t>(a)</w:t>
      </w:r>
      <w:r w:rsidRPr="007C676C">
        <w:tab/>
        <w:t xml:space="preserve">immediately before the commencement of this Act was an officer or temporary employee under the </w:t>
      </w:r>
      <w:r w:rsidRPr="007C676C">
        <w:rPr>
          <w:i/>
        </w:rPr>
        <w:t>Public Service Act 1922</w:t>
      </w:r>
      <w:r w:rsidRPr="007C676C">
        <w:t>; and</w:t>
      </w:r>
    </w:p>
    <w:p w:rsidR="008E3F64" w:rsidRPr="007C676C" w:rsidRDefault="008E3F64" w:rsidP="008E3F64">
      <w:pPr>
        <w:pStyle w:val="paragraph"/>
      </w:pPr>
      <w:r w:rsidRPr="007C676C">
        <w:tab/>
        <w:t>(b)</w:t>
      </w:r>
      <w:r w:rsidRPr="007C676C">
        <w:tab/>
        <w:t>from and including that commencement is employed by the APVMA;</w:t>
      </w:r>
    </w:p>
    <w:p w:rsidR="008E3F64" w:rsidRPr="007C676C" w:rsidRDefault="008E3F64" w:rsidP="008E3F64">
      <w:pPr>
        <w:pStyle w:val="subsection2"/>
      </w:pPr>
      <w:r w:rsidRPr="007C676C">
        <w:t>is taken, subject to any determination or determinations made by the APVMA under subsection</w:t>
      </w:r>
      <w:r w:rsidR="007C676C">
        <w:t> </w:t>
      </w:r>
      <w:r w:rsidRPr="007C676C">
        <w:t>45(2), to be engaged on the same terms and conditions, and to be subject to the same industrial award, as in force from time to time, as applied to the person immediately before that commencement.</w:t>
      </w:r>
    </w:p>
    <w:p w:rsidR="008E3F64" w:rsidRPr="007C676C" w:rsidRDefault="008E3F64" w:rsidP="008E3F64">
      <w:pPr>
        <w:pStyle w:val="subsection"/>
      </w:pPr>
      <w:r w:rsidRPr="007C676C">
        <w:tab/>
        <w:t>(2)</w:t>
      </w:r>
      <w:r w:rsidRPr="007C676C">
        <w:tab/>
        <w:t>Before making a determination under subsection</w:t>
      </w:r>
      <w:r w:rsidR="007C676C">
        <w:t> </w:t>
      </w:r>
      <w:r w:rsidRPr="007C676C">
        <w:t xml:space="preserve">45(2) affecting persons mentioned in </w:t>
      </w:r>
      <w:r w:rsidR="007C676C">
        <w:t>subsection (</w:t>
      </w:r>
      <w:r w:rsidRPr="007C676C">
        <w:t>1) of this section, the APVMA must consult fully with organisations representing such persons for industrial relations purposes.</w:t>
      </w:r>
    </w:p>
    <w:p w:rsidR="008E3F64" w:rsidRPr="007C676C" w:rsidRDefault="008E3F64" w:rsidP="008E3F64">
      <w:pPr>
        <w:pStyle w:val="ActHead5"/>
      </w:pPr>
      <w:bookmarkStart w:id="222" w:name="_Toc417377794"/>
      <w:r w:rsidRPr="007C676C">
        <w:rPr>
          <w:rStyle w:val="CharSectno"/>
        </w:rPr>
        <w:t>75</w:t>
      </w:r>
      <w:r w:rsidRPr="007C676C">
        <w:t xml:space="preserve">  Transfers of certain assets to APVMA</w:t>
      </w:r>
      <w:bookmarkEnd w:id="222"/>
    </w:p>
    <w:p w:rsidR="008E3F64" w:rsidRPr="007C676C" w:rsidRDefault="008E3F64" w:rsidP="008E3F64">
      <w:pPr>
        <w:pStyle w:val="subsection"/>
      </w:pPr>
      <w:r w:rsidRPr="007C676C">
        <w:tab/>
        <w:t>(1)</w:t>
      </w:r>
      <w:r w:rsidRPr="007C676C">
        <w:tab/>
        <w:t>The Minister may cause to be transfered to the APVMA any assets held by the Commonwealth that the Minister considers appropriate to be transferred to the APVMA for the performance of its functions and the exercise of its powers.</w:t>
      </w:r>
    </w:p>
    <w:p w:rsidR="008E3F64" w:rsidRPr="007C676C" w:rsidRDefault="008E3F64" w:rsidP="008E3F64">
      <w:pPr>
        <w:pStyle w:val="subsection"/>
      </w:pPr>
      <w:r w:rsidRPr="007C676C">
        <w:tab/>
        <w:t>(2)</w:t>
      </w:r>
      <w:r w:rsidRPr="007C676C">
        <w:tab/>
      </w:r>
      <w:r w:rsidR="007C676C">
        <w:t>Subsection (</w:t>
      </w:r>
      <w:r w:rsidRPr="007C676C">
        <w:t>1) does not prevent the Commonwealth from transferring any asset to the APVMA otherwise than under that subsection.</w:t>
      </w:r>
    </w:p>
    <w:p w:rsidR="008E3F64" w:rsidRPr="007C676C" w:rsidRDefault="008E3F64" w:rsidP="008E3F64">
      <w:pPr>
        <w:pStyle w:val="subsection"/>
      </w:pPr>
      <w:r w:rsidRPr="007C676C">
        <w:tab/>
        <w:t>(3)</w:t>
      </w:r>
      <w:r w:rsidRPr="007C676C">
        <w:tab/>
        <w:t>If, immediately before the transfer:</w:t>
      </w:r>
    </w:p>
    <w:p w:rsidR="008E3F64" w:rsidRPr="007C676C" w:rsidRDefault="008E3F64" w:rsidP="008E3F64">
      <w:pPr>
        <w:pStyle w:val="paragraph"/>
      </w:pPr>
      <w:r w:rsidRPr="007C676C">
        <w:tab/>
        <w:t>(a)</w:t>
      </w:r>
      <w:r w:rsidRPr="007C676C">
        <w:tab/>
        <w:t>a right of the Commonwealth arising out of a debt, liability or obligation of any other person in favour of the Commonwealth existed in respect of the assets; or</w:t>
      </w:r>
    </w:p>
    <w:p w:rsidR="008E3F64" w:rsidRPr="007C676C" w:rsidRDefault="008E3F64" w:rsidP="008E3F64">
      <w:pPr>
        <w:pStyle w:val="paragraph"/>
        <w:keepNext/>
      </w:pPr>
      <w:r w:rsidRPr="007C676C">
        <w:lastRenderedPageBreak/>
        <w:tab/>
        <w:t>(b)</w:t>
      </w:r>
      <w:r w:rsidRPr="007C676C">
        <w:tab/>
        <w:t>a debt, liability or obligation of the Commonwealth existed in respect of the assets;</w:t>
      </w:r>
    </w:p>
    <w:p w:rsidR="008E3F64" w:rsidRPr="007C676C" w:rsidRDefault="008E3F64" w:rsidP="008E3F64">
      <w:pPr>
        <w:pStyle w:val="subsection2"/>
      </w:pPr>
      <w:r w:rsidRPr="007C676C">
        <w:t>the right, debt, liability or obligation, as the case may be, of the Commonwealth is, by force of this section, transferred to the APVMA.</w:t>
      </w:r>
    </w:p>
    <w:p w:rsidR="008E3F64" w:rsidRPr="007C676C" w:rsidRDefault="008E3F64" w:rsidP="008E3F64">
      <w:pPr>
        <w:pStyle w:val="subsection"/>
      </w:pPr>
      <w:r w:rsidRPr="007C676C">
        <w:tab/>
        <w:t>(4)</w:t>
      </w:r>
      <w:r w:rsidRPr="007C676C">
        <w:tab/>
        <w:t>If, immediately before the transfer:</w:t>
      </w:r>
    </w:p>
    <w:p w:rsidR="008E3F64" w:rsidRPr="007C676C" w:rsidRDefault="008E3F64" w:rsidP="008E3F64">
      <w:pPr>
        <w:pStyle w:val="paragraph"/>
      </w:pPr>
      <w:r w:rsidRPr="007C676C">
        <w:tab/>
        <w:t>(a)</w:t>
      </w:r>
      <w:r w:rsidRPr="007C676C">
        <w:tab/>
        <w:t>proceedings by the Commonwealth were pending in a court; and</w:t>
      </w:r>
    </w:p>
    <w:p w:rsidR="008E3F64" w:rsidRPr="007C676C" w:rsidRDefault="008E3F64" w:rsidP="008E3F64">
      <w:pPr>
        <w:pStyle w:val="paragraph"/>
      </w:pPr>
      <w:r w:rsidRPr="007C676C">
        <w:tab/>
        <w:t>(b)</w:t>
      </w:r>
      <w:r w:rsidRPr="007C676C">
        <w:tab/>
        <w:t>the proceedings related to such a debt, liability or obligation;</w:t>
      </w:r>
    </w:p>
    <w:p w:rsidR="008E3F64" w:rsidRPr="007C676C" w:rsidRDefault="008E3F64" w:rsidP="008E3F64">
      <w:pPr>
        <w:pStyle w:val="subsection2"/>
      </w:pPr>
      <w:r w:rsidRPr="007C676C">
        <w:t>then, to the extent that the proceedings so relate, they may be continued by the APVMA and the APVMA is to be substituted for the Commonwealth.</w:t>
      </w:r>
    </w:p>
    <w:p w:rsidR="008E3F64" w:rsidRPr="007C676C" w:rsidRDefault="008E3F64" w:rsidP="008E3F64">
      <w:pPr>
        <w:pStyle w:val="ActHead5"/>
      </w:pPr>
      <w:bookmarkStart w:id="223" w:name="_Toc417377795"/>
      <w:r w:rsidRPr="007C676C">
        <w:rPr>
          <w:rStyle w:val="CharSectno"/>
        </w:rPr>
        <w:t>76</w:t>
      </w:r>
      <w:r w:rsidRPr="007C676C">
        <w:t xml:space="preserve">  Agreements etc.—Minister may make arrangements</w:t>
      </w:r>
      <w:bookmarkEnd w:id="223"/>
    </w:p>
    <w:p w:rsidR="008E3F64" w:rsidRPr="007C676C" w:rsidRDefault="008E3F64" w:rsidP="008E3F64">
      <w:pPr>
        <w:pStyle w:val="subsection"/>
      </w:pPr>
      <w:r w:rsidRPr="007C676C">
        <w:tab/>
      </w:r>
      <w:r w:rsidRPr="007C676C">
        <w:tab/>
        <w:t>The Minister may, by signed writing, declare that a specified agreement or a specified instrument:</w:t>
      </w:r>
    </w:p>
    <w:p w:rsidR="008E3F64" w:rsidRPr="007C676C" w:rsidRDefault="008E3F64" w:rsidP="008E3F64">
      <w:pPr>
        <w:pStyle w:val="paragraph"/>
      </w:pPr>
      <w:r w:rsidRPr="007C676C">
        <w:tab/>
        <w:t>(a)</w:t>
      </w:r>
      <w:r w:rsidRPr="007C676C">
        <w:tab/>
        <w:t>to which the Commonwealth or the Commonwealth Government is a party; and</w:t>
      </w:r>
    </w:p>
    <w:p w:rsidR="008E3F64" w:rsidRPr="007C676C" w:rsidRDefault="008E3F64" w:rsidP="008E3F64">
      <w:pPr>
        <w:pStyle w:val="paragraph"/>
      </w:pPr>
      <w:r w:rsidRPr="007C676C">
        <w:tab/>
        <w:t>(b)</w:t>
      </w:r>
      <w:r w:rsidRPr="007C676C">
        <w:tab/>
        <w:t>that immediately before the commencement of this Act related to chemical products;</w:t>
      </w:r>
    </w:p>
    <w:p w:rsidR="008E3F64" w:rsidRPr="007C676C" w:rsidRDefault="008E3F64" w:rsidP="008E3F64">
      <w:pPr>
        <w:pStyle w:val="subsection2"/>
      </w:pPr>
      <w:r w:rsidRPr="007C676C">
        <w:t>has effect, after that commencement, as if:</w:t>
      </w:r>
    </w:p>
    <w:p w:rsidR="008E3F64" w:rsidRPr="007C676C" w:rsidRDefault="008E3F64" w:rsidP="008E3F64">
      <w:pPr>
        <w:pStyle w:val="paragraph"/>
      </w:pPr>
      <w:r w:rsidRPr="007C676C">
        <w:tab/>
        <w:t>(c)</w:t>
      </w:r>
      <w:r w:rsidRPr="007C676C">
        <w:tab/>
        <w:t>the APVMA were substituted for the Commonwealth or the Commonwealth Government, as the case may be, as a party to the agreement or instrument; and</w:t>
      </w:r>
    </w:p>
    <w:p w:rsidR="008E3F64" w:rsidRPr="007C676C" w:rsidRDefault="008E3F64" w:rsidP="008E3F64">
      <w:pPr>
        <w:pStyle w:val="paragraph"/>
      </w:pPr>
      <w:r w:rsidRPr="007C676C">
        <w:tab/>
        <w:t>(d)</w:t>
      </w:r>
      <w:r w:rsidRPr="007C676C">
        <w:tab/>
        <w:t>any reference in the agreement or instrument to the Commonwealth or the Commonwealth Government were (except in relation to matters that occurred before that commencement) a reference to the APVMA;</w:t>
      </w:r>
    </w:p>
    <w:p w:rsidR="008E3F64" w:rsidRPr="007C676C" w:rsidRDefault="008E3F64" w:rsidP="008E3F64">
      <w:pPr>
        <w:pStyle w:val="subsection2"/>
      </w:pPr>
      <w:r w:rsidRPr="007C676C">
        <w:t>and, if the Minister makes such a declaration, it has effect accordingly.</w:t>
      </w:r>
    </w:p>
    <w:p w:rsidR="008E3F64" w:rsidRPr="007C676C" w:rsidRDefault="008E3F64" w:rsidP="008E3F64">
      <w:pPr>
        <w:pStyle w:val="ActHead5"/>
      </w:pPr>
      <w:bookmarkStart w:id="224" w:name="_Toc417377796"/>
      <w:r w:rsidRPr="007C676C">
        <w:rPr>
          <w:rStyle w:val="CharSectno"/>
        </w:rPr>
        <w:t>78</w:t>
      </w:r>
      <w:r w:rsidRPr="007C676C">
        <w:t xml:space="preserve">  Money paid in advance to Commonwealth</w:t>
      </w:r>
      <w:bookmarkEnd w:id="224"/>
    </w:p>
    <w:p w:rsidR="008E3F64" w:rsidRPr="007C676C" w:rsidRDefault="008E3F64" w:rsidP="008E3F64">
      <w:pPr>
        <w:pStyle w:val="subsection"/>
      </w:pPr>
      <w:r w:rsidRPr="007C676C">
        <w:tab/>
      </w:r>
      <w:r w:rsidRPr="007C676C">
        <w:tab/>
        <w:t>If:</w:t>
      </w:r>
    </w:p>
    <w:p w:rsidR="008E3F64" w:rsidRPr="007C676C" w:rsidRDefault="008E3F64" w:rsidP="008E3F64">
      <w:pPr>
        <w:pStyle w:val="paragraph"/>
      </w:pPr>
      <w:r w:rsidRPr="007C676C">
        <w:lastRenderedPageBreak/>
        <w:tab/>
        <w:t>(a)</w:t>
      </w:r>
      <w:r w:rsidRPr="007C676C">
        <w:tab/>
        <w:t>a function of the APVMA was formerly performed by the Department; and</w:t>
      </w:r>
    </w:p>
    <w:p w:rsidR="008E3F64" w:rsidRPr="007C676C" w:rsidRDefault="008E3F64" w:rsidP="008E3F64">
      <w:pPr>
        <w:pStyle w:val="paragraph"/>
      </w:pPr>
      <w:r w:rsidRPr="007C676C">
        <w:tab/>
        <w:t>(b)</w:t>
      </w:r>
      <w:r w:rsidRPr="007C676C">
        <w:tab/>
        <w:t>an amount received by the Commonwealth is or includes an amount paid in advance on account of anything to be done by the Commonwealth under that function; and</w:t>
      </w:r>
    </w:p>
    <w:p w:rsidR="008E3F64" w:rsidRPr="007C676C" w:rsidRDefault="008E3F64" w:rsidP="008E3F64">
      <w:pPr>
        <w:pStyle w:val="paragraph"/>
      </w:pPr>
      <w:r w:rsidRPr="007C676C">
        <w:tab/>
        <w:t>(c)</w:t>
      </w:r>
      <w:r w:rsidRPr="007C676C">
        <w:tab/>
        <w:t>that thing was not done by the Commonwealth before the commencement of this Act;</w:t>
      </w:r>
    </w:p>
    <w:p w:rsidR="008E3F64" w:rsidRPr="007C676C" w:rsidRDefault="008E3F64" w:rsidP="008E3F64">
      <w:pPr>
        <w:pStyle w:val="subsection2"/>
      </w:pPr>
      <w:r w:rsidRPr="007C676C">
        <w:t>there is payable to the APVMA by the Commonwealth an amount that the Minister, having regard to all matters that he or she considers relevant, determines in writing as being payable because of the receipt of the first</w:t>
      </w:r>
      <w:r w:rsidR="007C676C">
        <w:noBreakHyphen/>
      </w:r>
      <w:r w:rsidRPr="007C676C">
        <w:t>mentioned amount.</w:t>
      </w:r>
    </w:p>
    <w:p w:rsidR="008E3F64" w:rsidRPr="007C676C" w:rsidRDefault="008E3F64" w:rsidP="008E3F64">
      <w:pPr>
        <w:pStyle w:val="ActHead5"/>
      </w:pPr>
      <w:bookmarkStart w:id="225" w:name="_Toc417377797"/>
      <w:r w:rsidRPr="007C676C">
        <w:rPr>
          <w:rStyle w:val="CharSectno"/>
        </w:rPr>
        <w:t>79</w:t>
      </w:r>
      <w:r w:rsidRPr="007C676C">
        <w:t xml:space="preserve">  Rights in respect of services and facilities formerly provided by Department</w:t>
      </w:r>
      <w:bookmarkEnd w:id="225"/>
    </w:p>
    <w:p w:rsidR="008E3F64" w:rsidRPr="007C676C" w:rsidRDefault="008E3F64" w:rsidP="008E3F64">
      <w:pPr>
        <w:pStyle w:val="subsection"/>
      </w:pPr>
      <w:r w:rsidRPr="007C676C">
        <w:tab/>
        <w:t>(1)</w:t>
      </w:r>
      <w:r w:rsidRPr="007C676C">
        <w:tab/>
        <w:t>If, immediately before the commencement of this Act:</w:t>
      </w:r>
    </w:p>
    <w:p w:rsidR="008E3F64" w:rsidRPr="007C676C" w:rsidRDefault="008E3F64" w:rsidP="008E3F64">
      <w:pPr>
        <w:pStyle w:val="paragraph"/>
      </w:pPr>
      <w:r w:rsidRPr="007C676C">
        <w:tab/>
        <w:t>(a)</w:t>
      </w:r>
      <w:r w:rsidRPr="007C676C">
        <w:tab/>
        <w:t>a function of the APVMA was being performed by the Department; and</w:t>
      </w:r>
    </w:p>
    <w:p w:rsidR="008E3F64" w:rsidRPr="007C676C" w:rsidRDefault="008E3F64" w:rsidP="008E3F64">
      <w:pPr>
        <w:pStyle w:val="paragraph"/>
      </w:pPr>
      <w:r w:rsidRPr="007C676C">
        <w:tab/>
        <w:t>(b)</w:t>
      </w:r>
      <w:r w:rsidRPr="007C676C">
        <w:tab/>
        <w:t>a right of the Commonwealth existed, arising out of a debt, liability or obligation of any other person in favour of the Commonwealth in respect of a service or facility provided by the Department in the performance of that function;</w:t>
      </w:r>
    </w:p>
    <w:p w:rsidR="008E3F64" w:rsidRPr="007C676C" w:rsidRDefault="008E3F64" w:rsidP="008E3F64">
      <w:pPr>
        <w:pStyle w:val="subsection2"/>
      </w:pPr>
      <w:r w:rsidRPr="007C676C">
        <w:t>the right of the Commonwealth is transferred to the APVMA, by force of this section, to the extent determined in writing by the Minister and the Minister for Finance.</w:t>
      </w:r>
    </w:p>
    <w:p w:rsidR="008E3F64" w:rsidRPr="007C676C" w:rsidRDefault="008E3F64" w:rsidP="008E3F64">
      <w:pPr>
        <w:pStyle w:val="subsection"/>
      </w:pPr>
      <w:r w:rsidRPr="007C676C">
        <w:tab/>
        <w:t>(2)</w:t>
      </w:r>
      <w:r w:rsidRPr="007C676C">
        <w:tab/>
        <w:t>If, immediately before the commencement of this Act:</w:t>
      </w:r>
    </w:p>
    <w:p w:rsidR="008E3F64" w:rsidRPr="007C676C" w:rsidRDefault="008E3F64" w:rsidP="008E3F64">
      <w:pPr>
        <w:pStyle w:val="paragraph"/>
      </w:pPr>
      <w:r w:rsidRPr="007C676C">
        <w:tab/>
        <w:t>(a)</w:t>
      </w:r>
      <w:r w:rsidRPr="007C676C">
        <w:tab/>
        <w:t>proceedings by the Commonwealth were pending in a court; and</w:t>
      </w:r>
    </w:p>
    <w:p w:rsidR="008E3F64" w:rsidRPr="007C676C" w:rsidRDefault="008E3F64" w:rsidP="008E3F64">
      <w:pPr>
        <w:pStyle w:val="paragraph"/>
      </w:pPr>
      <w:r w:rsidRPr="007C676C">
        <w:tab/>
        <w:t>(b)</w:t>
      </w:r>
      <w:r w:rsidRPr="007C676C">
        <w:tab/>
        <w:t>the proceedings related to such a debt, liability or obligation;</w:t>
      </w:r>
    </w:p>
    <w:p w:rsidR="008E3F64" w:rsidRPr="007C676C" w:rsidRDefault="008E3F64" w:rsidP="008E3F64">
      <w:pPr>
        <w:pStyle w:val="subsection2"/>
      </w:pPr>
      <w:r w:rsidRPr="007C676C">
        <w:t>then, to the extent to which the proceedings so relate, they may be continued by the APVMA and the APVMA is to be substituted for the Commonwealth.</w:t>
      </w:r>
    </w:p>
    <w:p w:rsidR="008E3F64" w:rsidRPr="007C676C" w:rsidRDefault="008E3F64" w:rsidP="0014631B">
      <w:pPr>
        <w:pStyle w:val="subsection"/>
        <w:keepNext/>
        <w:keepLines/>
      </w:pPr>
      <w:r w:rsidRPr="007C676C">
        <w:lastRenderedPageBreak/>
        <w:tab/>
        <w:t>(3)</w:t>
      </w:r>
      <w:r w:rsidRPr="007C676C">
        <w:tab/>
        <w:t xml:space="preserve">In </w:t>
      </w:r>
      <w:r w:rsidR="007C676C">
        <w:t>subsection (</w:t>
      </w:r>
      <w:r w:rsidRPr="007C676C">
        <w:t>1):</w:t>
      </w:r>
    </w:p>
    <w:p w:rsidR="008E3F64" w:rsidRPr="007C676C" w:rsidRDefault="008E3F64" w:rsidP="0014631B">
      <w:pPr>
        <w:pStyle w:val="Definition"/>
        <w:keepNext/>
        <w:keepLines/>
      </w:pPr>
      <w:r w:rsidRPr="007C676C">
        <w:rPr>
          <w:b/>
          <w:i/>
        </w:rPr>
        <w:t>liability</w:t>
      </w:r>
      <w:r w:rsidRPr="007C676C">
        <w:t xml:space="preserve"> includes liability to pay a fee under the </w:t>
      </w:r>
      <w:r w:rsidRPr="007C676C">
        <w:rPr>
          <w:i/>
        </w:rPr>
        <w:t>Agricultural and Veterinary Chemicals Act 1988</w:t>
      </w:r>
      <w:r w:rsidRPr="007C676C">
        <w:t>, whether or not an invoice was issued, or a demand made, in respect of the fee before the commencement of this Act.</w:t>
      </w:r>
    </w:p>
    <w:p w:rsidR="008E3F64" w:rsidRPr="007C676C" w:rsidRDefault="008E3F64" w:rsidP="008E3F64">
      <w:pPr>
        <w:pStyle w:val="ActHead5"/>
      </w:pPr>
      <w:bookmarkStart w:id="226" w:name="_Toc417377798"/>
      <w:r w:rsidRPr="007C676C">
        <w:rPr>
          <w:rStyle w:val="CharSectno"/>
        </w:rPr>
        <w:t>80</w:t>
      </w:r>
      <w:r w:rsidRPr="007C676C">
        <w:t xml:space="preserve">  Delegations</w:t>
      </w:r>
      <w:bookmarkEnd w:id="226"/>
    </w:p>
    <w:p w:rsidR="008E3F64" w:rsidRPr="007C676C" w:rsidRDefault="008E3F64" w:rsidP="008E3F64">
      <w:pPr>
        <w:pStyle w:val="subsection"/>
      </w:pPr>
      <w:r w:rsidRPr="007C676C">
        <w:tab/>
      </w:r>
      <w:r w:rsidRPr="007C676C">
        <w:tab/>
        <w:t xml:space="preserve">A delegation made by the Australian Agricultural and Veterinary Chemicals Council to a person of all or any of its powers or functions under the </w:t>
      </w:r>
      <w:r w:rsidRPr="007C676C">
        <w:rPr>
          <w:i/>
        </w:rPr>
        <w:t>Agricultural and Veterinary Chemicals Act 1988</w:t>
      </w:r>
      <w:r w:rsidRPr="007C676C">
        <w:t xml:space="preserve"> that was in force immediately before the commencement of this Act is taken to be a delegation duly made by the APVMA to that person under section</w:t>
      </w:r>
      <w:r w:rsidR="007C676C">
        <w:t> </w:t>
      </w:r>
      <w:r w:rsidRPr="007C676C">
        <w:t>11 of this Act of the corresponding powers or functions of the APVMA.</w:t>
      </w:r>
    </w:p>
    <w:p w:rsidR="000C57E0" w:rsidRPr="007C676C" w:rsidRDefault="000C57E0" w:rsidP="000C57E0">
      <w:pPr>
        <w:rPr>
          <w:lang w:eastAsia="en-AU"/>
        </w:rPr>
        <w:sectPr w:rsidR="000C57E0" w:rsidRPr="007C676C" w:rsidSect="0069320F">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7E44A4" w:rsidRPr="007C676C" w:rsidRDefault="007E44A4" w:rsidP="00C66B3F">
      <w:pPr>
        <w:pStyle w:val="ENotesHeading1"/>
        <w:outlineLvl w:val="9"/>
      </w:pPr>
      <w:bookmarkStart w:id="227" w:name="_Toc417377799"/>
      <w:r w:rsidRPr="007C676C">
        <w:lastRenderedPageBreak/>
        <w:t>Endnotes</w:t>
      </w:r>
      <w:bookmarkEnd w:id="227"/>
    </w:p>
    <w:p w:rsidR="00DB10CF" w:rsidRPr="007C676C" w:rsidRDefault="00DB10CF" w:rsidP="006E3B4A">
      <w:pPr>
        <w:pStyle w:val="ENotesHeading2"/>
        <w:spacing w:line="240" w:lineRule="auto"/>
        <w:outlineLvl w:val="9"/>
      </w:pPr>
      <w:bookmarkStart w:id="228" w:name="_Toc417377800"/>
      <w:r w:rsidRPr="007C676C">
        <w:t>Endnote 1—About the endnotes</w:t>
      </w:r>
      <w:bookmarkEnd w:id="228"/>
    </w:p>
    <w:p w:rsidR="00DB10CF" w:rsidRPr="007C676C" w:rsidRDefault="00DB10CF" w:rsidP="006E3B4A">
      <w:pPr>
        <w:spacing w:after="120"/>
      </w:pPr>
      <w:r w:rsidRPr="007C676C">
        <w:t>The endnotes provide information about this compilation and the compiled law.</w:t>
      </w:r>
    </w:p>
    <w:p w:rsidR="00DB10CF" w:rsidRPr="007C676C" w:rsidRDefault="00DB10CF" w:rsidP="006E3B4A">
      <w:pPr>
        <w:spacing w:after="120"/>
      </w:pPr>
      <w:r w:rsidRPr="007C676C">
        <w:t>The following endnotes are included in every compilation:</w:t>
      </w:r>
    </w:p>
    <w:p w:rsidR="00DB10CF" w:rsidRPr="007C676C" w:rsidRDefault="00DB10CF" w:rsidP="006E3B4A">
      <w:r w:rsidRPr="007C676C">
        <w:t>Endnote 1—About the endnotes</w:t>
      </w:r>
    </w:p>
    <w:p w:rsidR="00DB10CF" w:rsidRPr="007C676C" w:rsidRDefault="00DB10CF" w:rsidP="006E3B4A">
      <w:r w:rsidRPr="007C676C">
        <w:t>Endnote 2—Abbreviation key</w:t>
      </w:r>
    </w:p>
    <w:p w:rsidR="00DB10CF" w:rsidRPr="007C676C" w:rsidRDefault="00DB10CF" w:rsidP="006E3B4A">
      <w:r w:rsidRPr="007C676C">
        <w:t>Endnote 3—Legislation history</w:t>
      </w:r>
    </w:p>
    <w:p w:rsidR="00DB10CF" w:rsidRPr="007C676C" w:rsidRDefault="00DB10CF" w:rsidP="006E3B4A">
      <w:pPr>
        <w:spacing w:after="120"/>
      </w:pPr>
      <w:r w:rsidRPr="007C676C">
        <w:t>Endnote 4—Amendment history</w:t>
      </w:r>
    </w:p>
    <w:p w:rsidR="00DB10CF" w:rsidRPr="007C676C" w:rsidRDefault="00DB10CF" w:rsidP="006E3B4A">
      <w:pPr>
        <w:spacing w:after="120"/>
      </w:pPr>
      <w:r w:rsidRPr="007C676C">
        <w:t>Endnotes about misdescribed amendments and other matters are included in a compilation only as necessary.</w:t>
      </w:r>
    </w:p>
    <w:p w:rsidR="00DB10CF" w:rsidRPr="007C676C" w:rsidRDefault="00DB10CF" w:rsidP="006E3B4A">
      <w:r w:rsidRPr="007C676C">
        <w:rPr>
          <w:b/>
        </w:rPr>
        <w:t>Abbreviation key—Endnote 2</w:t>
      </w:r>
    </w:p>
    <w:p w:rsidR="00DB10CF" w:rsidRPr="007C676C" w:rsidRDefault="00DB10CF" w:rsidP="006E3B4A">
      <w:pPr>
        <w:spacing w:after="120"/>
      </w:pPr>
      <w:r w:rsidRPr="007C676C">
        <w:t>The abbreviation key sets out abbreviations that may be used in the endnotes.</w:t>
      </w:r>
    </w:p>
    <w:p w:rsidR="00DB10CF" w:rsidRPr="007C676C" w:rsidRDefault="00DB10CF" w:rsidP="006E3B4A">
      <w:pPr>
        <w:rPr>
          <w:b/>
        </w:rPr>
      </w:pPr>
      <w:r w:rsidRPr="007C676C">
        <w:rPr>
          <w:b/>
        </w:rPr>
        <w:t>Legislation history and amendment history—Endnotes 3 and 4</w:t>
      </w:r>
    </w:p>
    <w:p w:rsidR="00DB10CF" w:rsidRPr="007C676C" w:rsidRDefault="00DB10CF" w:rsidP="006E3B4A">
      <w:pPr>
        <w:spacing w:after="120"/>
      </w:pPr>
      <w:r w:rsidRPr="007C676C">
        <w:t>Amending laws are annotated in the legislation history and amendment history.</w:t>
      </w:r>
    </w:p>
    <w:p w:rsidR="00DB10CF" w:rsidRPr="007C676C" w:rsidRDefault="00DB10CF" w:rsidP="006E3B4A">
      <w:pPr>
        <w:spacing w:after="120"/>
      </w:pPr>
      <w:r w:rsidRPr="007C676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B10CF" w:rsidRPr="007C676C" w:rsidRDefault="00DB10CF" w:rsidP="006E3B4A">
      <w:pPr>
        <w:spacing w:after="120"/>
      </w:pPr>
      <w:r w:rsidRPr="007C676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B10CF" w:rsidRPr="007C676C" w:rsidRDefault="00DB10CF" w:rsidP="006E3B4A">
      <w:pPr>
        <w:keepNext/>
      </w:pPr>
      <w:r w:rsidRPr="007C676C">
        <w:rPr>
          <w:b/>
        </w:rPr>
        <w:t>Misdescribed amendments</w:t>
      </w:r>
    </w:p>
    <w:p w:rsidR="00DB10CF" w:rsidRPr="007C676C" w:rsidRDefault="00DB10CF" w:rsidP="006E3B4A">
      <w:pPr>
        <w:spacing w:after="120"/>
      </w:pPr>
      <w:r w:rsidRPr="007C676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B10CF" w:rsidRPr="007C676C" w:rsidRDefault="00DB10CF" w:rsidP="006E3B4A">
      <w:pPr>
        <w:spacing w:after="120"/>
      </w:pPr>
      <w:r w:rsidRPr="007C676C">
        <w:t>If a misdescribed amendment cannot be given effect as intended, the amendment is set out in the endnotes.</w:t>
      </w:r>
    </w:p>
    <w:p w:rsidR="00DB10CF" w:rsidRPr="007C676C" w:rsidRDefault="00DB10CF" w:rsidP="006E3B4A">
      <w:pPr>
        <w:pStyle w:val="ENotesHeading2"/>
        <w:pageBreakBefore/>
        <w:outlineLvl w:val="9"/>
      </w:pPr>
      <w:bookmarkStart w:id="229" w:name="_Toc417377801"/>
      <w:r w:rsidRPr="007C676C">
        <w:lastRenderedPageBreak/>
        <w:t>Endnote 2—Abbreviation key</w:t>
      </w:r>
      <w:bookmarkEnd w:id="229"/>
    </w:p>
    <w:p w:rsidR="00DB10CF" w:rsidRPr="007C676C" w:rsidRDefault="00DB10CF" w:rsidP="006E3B4A">
      <w:pPr>
        <w:pStyle w:val="Tabletext"/>
      </w:pPr>
    </w:p>
    <w:tbl>
      <w:tblPr>
        <w:tblW w:w="7938" w:type="dxa"/>
        <w:tblInd w:w="108" w:type="dxa"/>
        <w:tblLayout w:type="fixed"/>
        <w:tblLook w:val="0000" w:firstRow="0" w:lastRow="0" w:firstColumn="0" w:lastColumn="0" w:noHBand="0" w:noVBand="0"/>
      </w:tblPr>
      <w:tblGrid>
        <w:gridCol w:w="4253"/>
        <w:gridCol w:w="3685"/>
      </w:tblGrid>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A = Act</w:t>
            </w:r>
          </w:p>
        </w:tc>
        <w:tc>
          <w:tcPr>
            <w:tcW w:w="3685" w:type="dxa"/>
            <w:shd w:val="clear" w:color="auto" w:fill="auto"/>
          </w:tcPr>
          <w:p w:rsidR="00DB10CF" w:rsidRPr="007C676C" w:rsidRDefault="00DB10CF" w:rsidP="006E3B4A">
            <w:pPr>
              <w:pStyle w:val="ENoteTableText"/>
              <w:ind w:left="454" w:hanging="454"/>
              <w:rPr>
                <w:sz w:val="20"/>
              </w:rPr>
            </w:pPr>
            <w:r w:rsidRPr="007C676C">
              <w:rPr>
                <w:sz w:val="20"/>
              </w:rPr>
              <w:t>orig = original</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ad = added or inserted</w:t>
            </w:r>
          </w:p>
        </w:tc>
        <w:tc>
          <w:tcPr>
            <w:tcW w:w="3685" w:type="dxa"/>
            <w:shd w:val="clear" w:color="auto" w:fill="auto"/>
          </w:tcPr>
          <w:p w:rsidR="00DB10CF" w:rsidRPr="007C676C" w:rsidRDefault="00DB10CF" w:rsidP="006E3B4A">
            <w:pPr>
              <w:pStyle w:val="ENoteTableText"/>
              <w:ind w:left="454" w:hanging="454"/>
              <w:rPr>
                <w:sz w:val="20"/>
              </w:rPr>
            </w:pPr>
            <w:r w:rsidRPr="007C676C">
              <w:rPr>
                <w:sz w:val="20"/>
              </w:rPr>
              <w:t>par = paragraph(s)/subparagraph(s)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am = amended</w:t>
            </w:r>
          </w:p>
        </w:tc>
        <w:tc>
          <w:tcPr>
            <w:tcW w:w="3685" w:type="dxa"/>
            <w:shd w:val="clear" w:color="auto" w:fill="auto"/>
          </w:tcPr>
          <w:p w:rsidR="00DB10CF" w:rsidRPr="007C676C" w:rsidRDefault="00DB10CF" w:rsidP="006E3B4A">
            <w:pPr>
              <w:pStyle w:val="ENoteTableText"/>
              <w:spacing w:before="0"/>
              <w:rPr>
                <w:sz w:val="20"/>
              </w:rPr>
            </w:pPr>
            <w:r w:rsidRPr="007C676C">
              <w:rPr>
                <w:sz w:val="20"/>
              </w:rPr>
              <w:t xml:space="preserve">    /sub</w:t>
            </w:r>
            <w:r w:rsidR="007C676C">
              <w:rPr>
                <w:sz w:val="20"/>
              </w:rPr>
              <w:noBreakHyphen/>
            </w:r>
            <w:r w:rsidRPr="007C676C">
              <w:rPr>
                <w:sz w:val="20"/>
              </w:rPr>
              <w:t>subparagraph(s)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amdt = amendment</w:t>
            </w:r>
          </w:p>
        </w:tc>
        <w:tc>
          <w:tcPr>
            <w:tcW w:w="3685" w:type="dxa"/>
            <w:shd w:val="clear" w:color="auto" w:fill="auto"/>
          </w:tcPr>
          <w:p w:rsidR="00DB10CF" w:rsidRPr="007C676C" w:rsidRDefault="00DB10CF" w:rsidP="006E3B4A">
            <w:pPr>
              <w:pStyle w:val="ENoteTableText"/>
              <w:rPr>
                <w:sz w:val="20"/>
              </w:rPr>
            </w:pPr>
            <w:r w:rsidRPr="007C676C">
              <w:rPr>
                <w:sz w:val="20"/>
              </w:rPr>
              <w:t>pres = present</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c = clause(s)</w:t>
            </w:r>
          </w:p>
        </w:tc>
        <w:tc>
          <w:tcPr>
            <w:tcW w:w="3685" w:type="dxa"/>
            <w:shd w:val="clear" w:color="auto" w:fill="auto"/>
          </w:tcPr>
          <w:p w:rsidR="00DB10CF" w:rsidRPr="007C676C" w:rsidRDefault="00DB10CF" w:rsidP="006E3B4A">
            <w:pPr>
              <w:pStyle w:val="ENoteTableText"/>
              <w:rPr>
                <w:sz w:val="20"/>
              </w:rPr>
            </w:pPr>
            <w:r w:rsidRPr="007C676C">
              <w:rPr>
                <w:sz w:val="20"/>
              </w:rPr>
              <w:t>prev = previous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C[x] = Compilation No. x</w:t>
            </w:r>
          </w:p>
        </w:tc>
        <w:tc>
          <w:tcPr>
            <w:tcW w:w="3685" w:type="dxa"/>
            <w:shd w:val="clear" w:color="auto" w:fill="auto"/>
          </w:tcPr>
          <w:p w:rsidR="00DB10CF" w:rsidRPr="007C676C" w:rsidRDefault="00DB10CF" w:rsidP="006E3B4A">
            <w:pPr>
              <w:pStyle w:val="ENoteTableText"/>
              <w:rPr>
                <w:sz w:val="20"/>
              </w:rPr>
            </w:pPr>
            <w:r w:rsidRPr="007C676C">
              <w:rPr>
                <w:sz w:val="20"/>
              </w:rPr>
              <w:t>(prev…) = previously</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Ch = Chapter(s)</w:t>
            </w:r>
          </w:p>
        </w:tc>
        <w:tc>
          <w:tcPr>
            <w:tcW w:w="3685" w:type="dxa"/>
            <w:shd w:val="clear" w:color="auto" w:fill="auto"/>
          </w:tcPr>
          <w:p w:rsidR="00DB10CF" w:rsidRPr="007C676C" w:rsidRDefault="00DB10CF" w:rsidP="006E3B4A">
            <w:pPr>
              <w:pStyle w:val="ENoteTableText"/>
              <w:rPr>
                <w:sz w:val="20"/>
              </w:rPr>
            </w:pPr>
            <w:r w:rsidRPr="007C676C">
              <w:rPr>
                <w:sz w:val="20"/>
              </w:rPr>
              <w:t>Pt = Part(s)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def = definition(s)</w:t>
            </w:r>
          </w:p>
        </w:tc>
        <w:tc>
          <w:tcPr>
            <w:tcW w:w="3685" w:type="dxa"/>
            <w:shd w:val="clear" w:color="auto" w:fill="auto"/>
          </w:tcPr>
          <w:p w:rsidR="00DB10CF" w:rsidRPr="007C676C" w:rsidRDefault="00DB10CF" w:rsidP="006E3B4A">
            <w:pPr>
              <w:pStyle w:val="ENoteTableText"/>
              <w:rPr>
                <w:sz w:val="20"/>
              </w:rPr>
            </w:pPr>
            <w:r w:rsidRPr="007C676C">
              <w:rPr>
                <w:sz w:val="20"/>
              </w:rPr>
              <w:t>r = regulation(s)/rule(s)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Dict = Dictionary</w:t>
            </w:r>
          </w:p>
        </w:tc>
        <w:tc>
          <w:tcPr>
            <w:tcW w:w="3685" w:type="dxa"/>
            <w:shd w:val="clear" w:color="auto" w:fill="auto"/>
          </w:tcPr>
          <w:p w:rsidR="00DB10CF" w:rsidRPr="007C676C" w:rsidRDefault="00DB10CF" w:rsidP="006E3B4A">
            <w:pPr>
              <w:pStyle w:val="ENoteTableText"/>
              <w:rPr>
                <w:sz w:val="20"/>
              </w:rPr>
            </w:pPr>
            <w:r w:rsidRPr="007C676C">
              <w:rPr>
                <w:sz w:val="20"/>
              </w:rPr>
              <w:t>Reg = Regulation/Regulations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disallowed = disallowed by Parliament</w:t>
            </w:r>
          </w:p>
        </w:tc>
        <w:tc>
          <w:tcPr>
            <w:tcW w:w="3685" w:type="dxa"/>
            <w:shd w:val="clear" w:color="auto" w:fill="auto"/>
          </w:tcPr>
          <w:p w:rsidR="00DB10CF" w:rsidRPr="007C676C" w:rsidRDefault="00DB10CF" w:rsidP="006E3B4A">
            <w:pPr>
              <w:pStyle w:val="ENoteTableText"/>
              <w:rPr>
                <w:sz w:val="20"/>
              </w:rPr>
            </w:pPr>
            <w:r w:rsidRPr="007C676C">
              <w:rPr>
                <w:sz w:val="20"/>
              </w:rPr>
              <w:t>reloc = relocated</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Div = Division(s)</w:t>
            </w:r>
          </w:p>
        </w:tc>
        <w:tc>
          <w:tcPr>
            <w:tcW w:w="3685" w:type="dxa"/>
            <w:shd w:val="clear" w:color="auto" w:fill="auto"/>
          </w:tcPr>
          <w:p w:rsidR="00DB10CF" w:rsidRPr="007C676C" w:rsidRDefault="00DB10CF" w:rsidP="006E3B4A">
            <w:pPr>
              <w:pStyle w:val="ENoteTableText"/>
              <w:rPr>
                <w:sz w:val="20"/>
              </w:rPr>
            </w:pPr>
            <w:r w:rsidRPr="007C676C">
              <w:rPr>
                <w:sz w:val="20"/>
              </w:rPr>
              <w:t>renum = renumbered</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exp = expires/expired or ceases/ceased to have</w:t>
            </w:r>
          </w:p>
        </w:tc>
        <w:tc>
          <w:tcPr>
            <w:tcW w:w="3685" w:type="dxa"/>
            <w:shd w:val="clear" w:color="auto" w:fill="auto"/>
          </w:tcPr>
          <w:p w:rsidR="00DB10CF" w:rsidRPr="007C676C" w:rsidRDefault="00DB10CF" w:rsidP="006E3B4A">
            <w:pPr>
              <w:pStyle w:val="ENoteTableText"/>
              <w:rPr>
                <w:sz w:val="20"/>
              </w:rPr>
            </w:pPr>
            <w:r w:rsidRPr="007C676C">
              <w:rPr>
                <w:sz w:val="20"/>
              </w:rPr>
              <w:t>rep = repealed</w:t>
            </w:r>
          </w:p>
        </w:tc>
      </w:tr>
      <w:tr w:rsidR="00DB10CF" w:rsidRPr="007C676C" w:rsidTr="006E3B4A">
        <w:tc>
          <w:tcPr>
            <w:tcW w:w="4253" w:type="dxa"/>
            <w:shd w:val="clear" w:color="auto" w:fill="auto"/>
          </w:tcPr>
          <w:p w:rsidR="00DB10CF" w:rsidRPr="007C676C" w:rsidRDefault="00DB10CF" w:rsidP="006E3B4A">
            <w:pPr>
              <w:pStyle w:val="ENoteTableText"/>
              <w:spacing w:before="0"/>
              <w:rPr>
                <w:sz w:val="20"/>
              </w:rPr>
            </w:pPr>
            <w:r w:rsidRPr="007C676C">
              <w:rPr>
                <w:sz w:val="20"/>
              </w:rPr>
              <w:t xml:space="preserve">    effect</w:t>
            </w:r>
          </w:p>
        </w:tc>
        <w:tc>
          <w:tcPr>
            <w:tcW w:w="3685" w:type="dxa"/>
            <w:shd w:val="clear" w:color="auto" w:fill="auto"/>
          </w:tcPr>
          <w:p w:rsidR="00DB10CF" w:rsidRPr="007C676C" w:rsidRDefault="00DB10CF" w:rsidP="006E3B4A">
            <w:pPr>
              <w:pStyle w:val="ENoteTableText"/>
              <w:rPr>
                <w:sz w:val="20"/>
              </w:rPr>
            </w:pPr>
            <w:r w:rsidRPr="007C676C">
              <w:rPr>
                <w:sz w:val="20"/>
              </w:rPr>
              <w:t>rs = repealed and substituted</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F = Federal Register of Legislative Instruments</w:t>
            </w:r>
          </w:p>
        </w:tc>
        <w:tc>
          <w:tcPr>
            <w:tcW w:w="3685" w:type="dxa"/>
            <w:shd w:val="clear" w:color="auto" w:fill="auto"/>
          </w:tcPr>
          <w:p w:rsidR="00DB10CF" w:rsidRPr="007C676C" w:rsidRDefault="00DB10CF" w:rsidP="006E3B4A">
            <w:pPr>
              <w:pStyle w:val="ENoteTableText"/>
              <w:rPr>
                <w:sz w:val="20"/>
              </w:rPr>
            </w:pPr>
            <w:r w:rsidRPr="007C676C">
              <w:rPr>
                <w:sz w:val="20"/>
              </w:rPr>
              <w:t>s = section(s)/subsection(s)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gaz = gazette</w:t>
            </w:r>
          </w:p>
        </w:tc>
        <w:tc>
          <w:tcPr>
            <w:tcW w:w="3685" w:type="dxa"/>
            <w:shd w:val="clear" w:color="auto" w:fill="auto"/>
          </w:tcPr>
          <w:p w:rsidR="00DB10CF" w:rsidRPr="007C676C" w:rsidRDefault="00DB10CF" w:rsidP="006E3B4A">
            <w:pPr>
              <w:pStyle w:val="ENoteTableText"/>
              <w:rPr>
                <w:sz w:val="20"/>
              </w:rPr>
            </w:pPr>
            <w:r w:rsidRPr="007C676C">
              <w:rPr>
                <w:sz w:val="20"/>
              </w:rPr>
              <w:t>Sch = Schedule(s)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LI = Legislative Instrument</w:t>
            </w:r>
          </w:p>
        </w:tc>
        <w:tc>
          <w:tcPr>
            <w:tcW w:w="3685" w:type="dxa"/>
            <w:shd w:val="clear" w:color="auto" w:fill="auto"/>
          </w:tcPr>
          <w:p w:rsidR="00DB10CF" w:rsidRPr="007C676C" w:rsidRDefault="00DB10CF" w:rsidP="006E3B4A">
            <w:pPr>
              <w:pStyle w:val="ENoteTableText"/>
              <w:rPr>
                <w:sz w:val="20"/>
              </w:rPr>
            </w:pPr>
            <w:r w:rsidRPr="007C676C">
              <w:rPr>
                <w:sz w:val="20"/>
              </w:rPr>
              <w:t>Sdiv = Subdivision(s)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 xml:space="preserve">LIA = </w:t>
            </w:r>
            <w:r w:rsidRPr="007C676C">
              <w:rPr>
                <w:i/>
                <w:sz w:val="20"/>
              </w:rPr>
              <w:t>Legislative Instruments Act 2003</w:t>
            </w:r>
          </w:p>
        </w:tc>
        <w:tc>
          <w:tcPr>
            <w:tcW w:w="3685" w:type="dxa"/>
            <w:shd w:val="clear" w:color="auto" w:fill="auto"/>
          </w:tcPr>
          <w:p w:rsidR="00DB10CF" w:rsidRPr="007C676C" w:rsidRDefault="00DB10CF" w:rsidP="006E3B4A">
            <w:pPr>
              <w:pStyle w:val="ENoteTableText"/>
              <w:rPr>
                <w:sz w:val="20"/>
              </w:rPr>
            </w:pPr>
            <w:r w:rsidRPr="007C676C">
              <w:rPr>
                <w:sz w:val="20"/>
              </w:rPr>
              <w:t>SLI = Select Legislative Instrument</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(md) = misdescribed amendment</w:t>
            </w:r>
          </w:p>
        </w:tc>
        <w:tc>
          <w:tcPr>
            <w:tcW w:w="3685" w:type="dxa"/>
            <w:shd w:val="clear" w:color="auto" w:fill="auto"/>
          </w:tcPr>
          <w:p w:rsidR="00DB10CF" w:rsidRPr="007C676C" w:rsidRDefault="00DB10CF" w:rsidP="006E3B4A">
            <w:pPr>
              <w:pStyle w:val="ENoteTableText"/>
              <w:rPr>
                <w:sz w:val="20"/>
              </w:rPr>
            </w:pPr>
            <w:r w:rsidRPr="007C676C">
              <w:rPr>
                <w:sz w:val="20"/>
              </w:rPr>
              <w:t>SR = Statutory Rules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mod = modified/modification</w:t>
            </w:r>
          </w:p>
        </w:tc>
        <w:tc>
          <w:tcPr>
            <w:tcW w:w="3685" w:type="dxa"/>
            <w:shd w:val="clear" w:color="auto" w:fill="auto"/>
          </w:tcPr>
          <w:p w:rsidR="00DB10CF" w:rsidRPr="007C676C" w:rsidRDefault="00DB10CF" w:rsidP="006E3B4A">
            <w:pPr>
              <w:pStyle w:val="ENoteTableText"/>
              <w:rPr>
                <w:sz w:val="20"/>
              </w:rPr>
            </w:pPr>
            <w:r w:rsidRPr="007C676C">
              <w:rPr>
                <w:sz w:val="20"/>
              </w:rPr>
              <w:t>Sub</w:t>
            </w:r>
            <w:r w:rsidR="007C676C">
              <w:rPr>
                <w:sz w:val="20"/>
              </w:rPr>
              <w:noBreakHyphen/>
            </w:r>
            <w:r w:rsidRPr="007C676C">
              <w:rPr>
                <w:sz w:val="20"/>
              </w:rPr>
              <w:t>Ch = Sub</w:t>
            </w:r>
            <w:r w:rsidR="007C676C">
              <w:rPr>
                <w:sz w:val="20"/>
              </w:rPr>
              <w:noBreakHyphen/>
            </w:r>
            <w:r w:rsidRPr="007C676C">
              <w:rPr>
                <w:sz w:val="20"/>
              </w:rPr>
              <w:t>Chapter(s)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No. = Number(s)</w:t>
            </w:r>
          </w:p>
        </w:tc>
        <w:tc>
          <w:tcPr>
            <w:tcW w:w="3685" w:type="dxa"/>
            <w:shd w:val="clear" w:color="auto" w:fill="auto"/>
          </w:tcPr>
          <w:p w:rsidR="00DB10CF" w:rsidRPr="007C676C" w:rsidRDefault="00DB10CF" w:rsidP="006E3B4A">
            <w:pPr>
              <w:pStyle w:val="ENoteTableText"/>
              <w:rPr>
                <w:sz w:val="20"/>
              </w:rPr>
            </w:pPr>
            <w:r w:rsidRPr="007C676C">
              <w:rPr>
                <w:sz w:val="20"/>
              </w:rPr>
              <w:t>SubPt = Subpart(s)</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o = order(s)</w:t>
            </w:r>
          </w:p>
        </w:tc>
        <w:tc>
          <w:tcPr>
            <w:tcW w:w="3685" w:type="dxa"/>
            <w:shd w:val="clear" w:color="auto" w:fill="auto"/>
          </w:tcPr>
          <w:p w:rsidR="00DB10CF" w:rsidRPr="007C676C" w:rsidRDefault="00DB10CF" w:rsidP="006E3B4A">
            <w:pPr>
              <w:pStyle w:val="ENoteTableText"/>
              <w:rPr>
                <w:sz w:val="20"/>
              </w:rPr>
            </w:pPr>
            <w:r w:rsidRPr="007C676C">
              <w:rPr>
                <w:sz w:val="20"/>
                <w:u w:val="single"/>
              </w:rPr>
              <w:t>underlining</w:t>
            </w:r>
            <w:r w:rsidRPr="007C676C">
              <w:rPr>
                <w:sz w:val="20"/>
              </w:rPr>
              <w:t xml:space="preserve"> = whole or part not</w:t>
            </w:r>
          </w:p>
        </w:tc>
      </w:tr>
      <w:tr w:rsidR="00DB10CF" w:rsidRPr="007C676C" w:rsidTr="006E3B4A">
        <w:tc>
          <w:tcPr>
            <w:tcW w:w="4253" w:type="dxa"/>
            <w:shd w:val="clear" w:color="auto" w:fill="auto"/>
          </w:tcPr>
          <w:p w:rsidR="00DB10CF" w:rsidRPr="007C676C" w:rsidRDefault="00DB10CF" w:rsidP="006E3B4A">
            <w:pPr>
              <w:pStyle w:val="ENoteTableText"/>
              <w:rPr>
                <w:sz w:val="20"/>
              </w:rPr>
            </w:pPr>
            <w:r w:rsidRPr="007C676C">
              <w:rPr>
                <w:sz w:val="20"/>
              </w:rPr>
              <w:t>Ord = Ordinance</w:t>
            </w:r>
          </w:p>
        </w:tc>
        <w:tc>
          <w:tcPr>
            <w:tcW w:w="3685" w:type="dxa"/>
            <w:shd w:val="clear" w:color="auto" w:fill="auto"/>
          </w:tcPr>
          <w:p w:rsidR="00DB10CF" w:rsidRPr="007C676C" w:rsidRDefault="00DB10CF" w:rsidP="006E3B4A">
            <w:pPr>
              <w:pStyle w:val="ENoteTableText"/>
              <w:spacing w:before="0"/>
              <w:rPr>
                <w:sz w:val="20"/>
              </w:rPr>
            </w:pPr>
            <w:r w:rsidRPr="007C676C">
              <w:rPr>
                <w:sz w:val="20"/>
              </w:rPr>
              <w:t xml:space="preserve">    commenced or to be commenced</w:t>
            </w:r>
          </w:p>
        </w:tc>
      </w:tr>
    </w:tbl>
    <w:p w:rsidR="00DB10CF" w:rsidRPr="007C676C" w:rsidRDefault="00DB10CF" w:rsidP="006E3B4A">
      <w:pPr>
        <w:pStyle w:val="Tabletext"/>
      </w:pPr>
    </w:p>
    <w:p w:rsidR="007E44A4" w:rsidRPr="007C676C" w:rsidRDefault="007E44A4" w:rsidP="00C66B3F">
      <w:pPr>
        <w:pStyle w:val="ENotesHeading2"/>
        <w:pageBreakBefore/>
        <w:outlineLvl w:val="9"/>
      </w:pPr>
      <w:bookmarkStart w:id="230" w:name="_Toc417377802"/>
      <w:r w:rsidRPr="007C676C">
        <w:lastRenderedPageBreak/>
        <w:t>Endnote 3—Legislation history</w:t>
      </w:r>
      <w:bookmarkEnd w:id="230"/>
    </w:p>
    <w:p w:rsidR="00A75C14" w:rsidRPr="007C676C" w:rsidRDefault="00A75C14" w:rsidP="00A75C14">
      <w:pPr>
        <w:pStyle w:val="Tabletext"/>
      </w:pPr>
    </w:p>
    <w:tbl>
      <w:tblPr>
        <w:tblW w:w="7341" w:type="dxa"/>
        <w:tblInd w:w="-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235"/>
        <w:gridCol w:w="15"/>
        <w:gridCol w:w="1036"/>
        <w:gridCol w:w="1316"/>
        <w:gridCol w:w="1595"/>
        <w:gridCol w:w="7"/>
        <w:gridCol w:w="1137"/>
      </w:tblGrid>
      <w:tr w:rsidR="007E44A4" w:rsidRPr="007C676C" w:rsidTr="007E44A4">
        <w:trPr>
          <w:tblHeader/>
        </w:trPr>
        <w:tc>
          <w:tcPr>
            <w:tcW w:w="2250" w:type="dxa"/>
            <w:gridSpan w:val="2"/>
            <w:tcBorders>
              <w:top w:val="single" w:sz="12" w:space="0" w:color="auto"/>
              <w:bottom w:val="single" w:sz="12" w:space="0" w:color="auto"/>
            </w:tcBorders>
            <w:shd w:val="clear" w:color="auto" w:fill="auto"/>
          </w:tcPr>
          <w:p w:rsidR="007E44A4" w:rsidRPr="007C676C" w:rsidRDefault="007E44A4" w:rsidP="00DD37D0">
            <w:pPr>
              <w:pStyle w:val="ENoteTableHeading"/>
            </w:pPr>
            <w:r w:rsidRPr="007C676C">
              <w:t>Act</w:t>
            </w:r>
          </w:p>
        </w:tc>
        <w:tc>
          <w:tcPr>
            <w:tcW w:w="1036" w:type="dxa"/>
            <w:tcBorders>
              <w:top w:val="single" w:sz="12" w:space="0" w:color="auto"/>
              <w:bottom w:val="single" w:sz="12" w:space="0" w:color="auto"/>
            </w:tcBorders>
            <w:shd w:val="clear" w:color="auto" w:fill="auto"/>
          </w:tcPr>
          <w:p w:rsidR="007E44A4" w:rsidRPr="007C676C" w:rsidRDefault="007E44A4" w:rsidP="00DD37D0">
            <w:pPr>
              <w:pStyle w:val="ENoteTableHeading"/>
            </w:pPr>
            <w:r w:rsidRPr="007C676C">
              <w:t>Number and year</w:t>
            </w:r>
          </w:p>
        </w:tc>
        <w:tc>
          <w:tcPr>
            <w:tcW w:w="1316" w:type="dxa"/>
            <w:tcBorders>
              <w:top w:val="single" w:sz="12" w:space="0" w:color="auto"/>
              <w:bottom w:val="single" w:sz="12" w:space="0" w:color="auto"/>
            </w:tcBorders>
            <w:shd w:val="clear" w:color="auto" w:fill="auto"/>
          </w:tcPr>
          <w:p w:rsidR="007E44A4" w:rsidRPr="007C676C" w:rsidRDefault="007E44A4" w:rsidP="00DD37D0">
            <w:pPr>
              <w:pStyle w:val="ENoteTableHeading"/>
            </w:pPr>
            <w:r w:rsidRPr="007C676C">
              <w:t>Assent</w:t>
            </w:r>
          </w:p>
        </w:tc>
        <w:tc>
          <w:tcPr>
            <w:tcW w:w="1595" w:type="dxa"/>
            <w:tcBorders>
              <w:top w:val="single" w:sz="12" w:space="0" w:color="auto"/>
              <w:bottom w:val="single" w:sz="12" w:space="0" w:color="auto"/>
            </w:tcBorders>
            <w:shd w:val="clear" w:color="auto" w:fill="auto"/>
          </w:tcPr>
          <w:p w:rsidR="007E44A4" w:rsidRPr="007C676C" w:rsidRDefault="007E44A4" w:rsidP="00DD37D0">
            <w:pPr>
              <w:pStyle w:val="ENoteTableHeading"/>
            </w:pPr>
            <w:r w:rsidRPr="007C676C">
              <w:t>Commencement</w:t>
            </w:r>
          </w:p>
        </w:tc>
        <w:tc>
          <w:tcPr>
            <w:tcW w:w="1144" w:type="dxa"/>
            <w:gridSpan w:val="2"/>
            <w:tcBorders>
              <w:top w:val="single" w:sz="12" w:space="0" w:color="auto"/>
              <w:bottom w:val="single" w:sz="12" w:space="0" w:color="auto"/>
            </w:tcBorders>
            <w:shd w:val="clear" w:color="auto" w:fill="auto"/>
          </w:tcPr>
          <w:p w:rsidR="007E44A4" w:rsidRPr="007C676C" w:rsidRDefault="007E44A4" w:rsidP="00DD37D0">
            <w:pPr>
              <w:pStyle w:val="ENoteTableHeading"/>
            </w:pPr>
            <w:r w:rsidRPr="007C676C">
              <w:t>Application, saving and transitional provisions</w:t>
            </w:r>
          </w:p>
        </w:tc>
      </w:tr>
      <w:tr w:rsidR="008E3F64" w:rsidRPr="007C676C" w:rsidTr="007E44A4">
        <w:tblPrEx>
          <w:tblCellMar>
            <w:left w:w="108" w:type="dxa"/>
            <w:right w:w="108" w:type="dxa"/>
          </w:tblCellMar>
        </w:tblPrEx>
        <w:tc>
          <w:tcPr>
            <w:tcW w:w="2235" w:type="dxa"/>
            <w:tcBorders>
              <w:top w:val="single" w:sz="12" w:space="0" w:color="auto"/>
            </w:tcBorders>
            <w:shd w:val="clear" w:color="auto" w:fill="auto"/>
          </w:tcPr>
          <w:p w:rsidR="008E3F64" w:rsidRPr="007C676C" w:rsidRDefault="008E3F64" w:rsidP="00A75C14">
            <w:pPr>
              <w:pStyle w:val="ENoteTableText"/>
            </w:pPr>
            <w:r w:rsidRPr="007C676C">
              <w:t xml:space="preserve">Agricultural and Veterinary Chemicals (Administration) Act 1992 </w:t>
            </w:r>
          </w:p>
        </w:tc>
        <w:tc>
          <w:tcPr>
            <w:tcW w:w="1051" w:type="dxa"/>
            <w:gridSpan w:val="2"/>
            <w:tcBorders>
              <w:top w:val="single" w:sz="12" w:space="0" w:color="auto"/>
            </w:tcBorders>
            <w:shd w:val="clear" w:color="auto" w:fill="auto"/>
          </w:tcPr>
          <w:p w:rsidR="008E3F64" w:rsidRPr="007C676C" w:rsidRDefault="008E3F64" w:rsidP="00A75C14">
            <w:pPr>
              <w:pStyle w:val="ENoteTableText"/>
            </w:pPr>
            <w:r w:rsidRPr="007C676C">
              <w:t xml:space="preserve">262, 1992 </w:t>
            </w:r>
          </w:p>
        </w:tc>
        <w:tc>
          <w:tcPr>
            <w:tcW w:w="1316" w:type="dxa"/>
            <w:tcBorders>
              <w:top w:val="single" w:sz="12" w:space="0" w:color="auto"/>
            </w:tcBorders>
            <w:shd w:val="clear" w:color="auto" w:fill="auto"/>
          </w:tcPr>
          <w:p w:rsidR="008E3F64" w:rsidRPr="007C676C" w:rsidRDefault="008E3F64" w:rsidP="00A75C14">
            <w:pPr>
              <w:pStyle w:val="ENoteTableText"/>
            </w:pPr>
            <w:smartTag w:uri="urn:schemas-microsoft-com:office:smarttags" w:element="date">
              <w:smartTagPr>
                <w:attr w:name="Month" w:val="12"/>
                <w:attr w:name="Day" w:val="24"/>
                <w:attr w:name="Year" w:val="1992"/>
              </w:smartTagPr>
              <w:r w:rsidRPr="007C676C">
                <w:t>24 Dec 1992</w:t>
              </w:r>
            </w:smartTag>
            <w:r w:rsidRPr="007C676C">
              <w:t xml:space="preserve"> </w:t>
            </w:r>
          </w:p>
        </w:tc>
        <w:tc>
          <w:tcPr>
            <w:tcW w:w="1602" w:type="dxa"/>
            <w:gridSpan w:val="2"/>
            <w:tcBorders>
              <w:top w:val="single" w:sz="12" w:space="0" w:color="auto"/>
            </w:tcBorders>
            <w:shd w:val="clear" w:color="auto" w:fill="auto"/>
          </w:tcPr>
          <w:p w:rsidR="008E3F64" w:rsidRPr="007C676C" w:rsidRDefault="008E3F64" w:rsidP="00A75C14">
            <w:pPr>
              <w:pStyle w:val="ENoteTableText"/>
            </w:pPr>
            <w:r w:rsidRPr="007C676C">
              <w:t>15</w:t>
            </w:r>
            <w:r w:rsidR="007C676C">
              <w:t> </w:t>
            </w:r>
            <w:r w:rsidRPr="007C676C">
              <w:t>June 1993 (</w:t>
            </w:r>
            <w:r w:rsidRPr="007C676C">
              <w:rPr>
                <w:i/>
              </w:rPr>
              <w:t xml:space="preserve">see Gazette </w:t>
            </w:r>
            <w:r w:rsidRPr="007C676C">
              <w:t>1993, No.</w:t>
            </w:r>
            <w:r w:rsidR="00A27A40" w:rsidRPr="007C676C">
              <w:t xml:space="preserve"> </w:t>
            </w:r>
            <w:r w:rsidRPr="007C676C">
              <w:t xml:space="preserve">GN22) </w:t>
            </w:r>
          </w:p>
        </w:tc>
        <w:tc>
          <w:tcPr>
            <w:tcW w:w="1137" w:type="dxa"/>
            <w:tcBorders>
              <w:top w:val="single" w:sz="12" w:space="0" w:color="auto"/>
            </w:tcBorders>
            <w:shd w:val="clear" w:color="auto" w:fill="auto"/>
          </w:tcPr>
          <w:p w:rsidR="008E3F64" w:rsidRPr="007C676C" w:rsidRDefault="008E3F64" w:rsidP="00A75C14">
            <w:pPr>
              <w:pStyle w:val="Tabletext"/>
            </w:pPr>
          </w:p>
        </w:tc>
      </w:tr>
      <w:tr w:rsidR="008E3F64" w:rsidRPr="007C676C" w:rsidTr="007E44A4">
        <w:tblPrEx>
          <w:tblCellMar>
            <w:left w:w="108" w:type="dxa"/>
            <w:right w:w="108" w:type="dxa"/>
          </w:tblCellMar>
        </w:tblPrEx>
        <w:tc>
          <w:tcPr>
            <w:tcW w:w="2235" w:type="dxa"/>
            <w:shd w:val="clear" w:color="auto" w:fill="auto"/>
          </w:tcPr>
          <w:p w:rsidR="008E3F64" w:rsidRPr="007C676C" w:rsidRDefault="008E3F64" w:rsidP="00A75C14">
            <w:pPr>
              <w:pStyle w:val="ENoteTableText"/>
            </w:pPr>
            <w:r w:rsidRPr="007C676C">
              <w:t xml:space="preserve">Primary Industries and Energy Legislation Amendment Act 1993 </w:t>
            </w:r>
          </w:p>
        </w:tc>
        <w:tc>
          <w:tcPr>
            <w:tcW w:w="1051" w:type="dxa"/>
            <w:gridSpan w:val="2"/>
            <w:shd w:val="clear" w:color="auto" w:fill="auto"/>
          </w:tcPr>
          <w:p w:rsidR="008E3F64" w:rsidRPr="007C676C" w:rsidRDefault="008E3F64" w:rsidP="00A75C14">
            <w:pPr>
              <w:pStyle w:val="ENoteTableText"/>
            </w:pPr>
            <w:r w:rsidRPr="007C676C">
              <w:t xml:space="preserve">94, 1993 </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12"/>
                <w:attr w:name="Day" w:val="16"/>
                <w:attr w:name="Year" w:val="1993"/>
              </w:smartTagPr>
              <w:r w:rsidRPr="007C676C">
                <w:t>16 Dec 1993</w:t>
              </w:r>
            </w:smartTag>
            <w:r w:rsidRPr="007C676C">
              <w:t xml:space="preserve"> </w:t>
            </w:r>
          </w:p>
        </w:tc>
        <w:tc>
          <w:tcPr>
            <w:tcW w:w="1602" w:type="dxa"/>
            <w:gridSpan w:val="2"/>
            <w:shd w:val="clear" w:color="auto" w:fill="auto"/>
          </w:tcPr>
          <w:p w:rsidR="008E3F64" w:rsidRPr="007C676C" w:rsidRDefault="008E3F64" w:rsidP="00A75C14">
            <w:pPr>
              <w:pStyle w:val="ENoteTableText"/>
            </w:pPr>
            <w:r w:rsidRPr="007C676C">
              <w:t>Parts</w:t>
            </w:r>
            <w:r w:rsidR="007C676C">
              <w:t> </w:t>
            </w:r>
            <w:r w:rsidRPr="007C676C">
              <w:t>11 and 12 (ss.</w:t>
            </w:r>
            <w:r w:rsidR="007C676C">
              <w:t> </w:t>
            </w:r>
            <w:r w:rsidRPr="007C676C">
              <w:t xml:space="preserve">47–65): </w:t>
            </w:r>
            <w:smartTag w:uri="urn:schemas-microsoft-com:office:smarttags" w:element="date">
              <w:smartTagPr>
                <w:attr w:name="Month" w:val="1"/>
                <w:attr w:name="Day" w:val="1"/>
                <w:attr w:name="Year" w:val="1994"/>
              </w:smartTagPr>
              <w:r w:rsidRPr="007C676C">
                <w:t>1 Jan 1994</w:t>
              </w:r>
            </w:smartTag>
            <w:r w:rsidRPr="007C676C">
              <w:t xml:space="preserve"> </w:t>
            </w:r>
            <w:r w:rsidRPr="007C676C">
              <w:br/>
            </w:r>
            <w:r w:rsidR="00664081" w:rsidRPr="007C676C">
              <w:t>s.</w:t>
            </w:r>
            <w:r w:rsidRPr="007C676C">
              <w:t xml:space="preserve"> 69(1)(b): </w:t>
            </w:r>
            <w:r w:rsidRPr="007C676C">
              <w:br/>
              <w:t>1</w:t>
            </w:r>
            <w:r w:rsidR="007C676C">
              <w:t> </w:t>
            </w:r>
            <w:r w:rsidRPr="007C676C">
              <w:t xml:space="preserve">July 1989 </w:t>
            </w:r>
            <w:r w:rsidRPr="007C676C">
              <w:br/>
              <w:t xml:space="preserve">Remainder: Royal Assent </w:t>
            </w:r>
          </w:p>
        </w:tc>
        <w:tc>
          <w:tcPr>
            <w:tcW w:w="1137" w:type="dxa"/>
            <w:shd w:val="clear" w:color="auto" w:fill="auto"/>
          </w:tcPr>
          <w:p w:rsidR="008E3F64" w:rsidRPr="007C676C" w:rsidRDefault="008E3F64" w:rsidP="00A75C14">
            <w:pPr>
              <w:pStyle w:val="ENoteTableText"/>
            </w:pPr>
            <w:r w:rsidRPr="007C676C">
              <w:t>—</w:t>
            </w:r>
          </w:p>
        </w:tc>
      </w:tr>
      <w:tr w:rsidR="008E3F64" w:rsidRPr="007C676C" w:rsidTr="007E44A4">
        <w:tblPrEx>
          <w:tblCellMar>
            <w:left w:w="108" w:type="dxa"/>
            <w:right w:w="108" w:type="dxa"/>
          </w:tblCellMar>
        </w:tblPrEx>
        <w:tc>
          <w:tcPr>
            <w:tcW w:w="2235" w:type="dxa"/>
            <w:shd w:val="clear" w:color="auto" w:fill="auto"/>
          </w:tcPr>
          <w:p w:rsidR="008E3F64" w:rsidRPr="007C676C" w:rsidRDefault="008E3F64" w:rsidP="00A75C14">
            <w:pPr>
              <w:pStyle w:val="ENoteTableText"/>
            </w:pPr>
            <w:r w:rsidRPr="007C676C">
              <w:t xml:space="preserve">Agricultural and Veterinary Chemicals (Consequential Amendments) Act 1994 </w:t>
            </w:r>
          </w:p>
        </w:tc>
        <w:tc>
          <w:tcPr>
            <w:tcW w:w="1051" w:type="dxa"/>
            <w:gridSpan w:val="2"/>
            <w:shd w:val="clear" w:color="auto" w:fill="auto"/>
          </w:tcPr>
          <w:p w:rsidR="008E3F64" w:rsidRPr="007C676C" w:rsidRDefault="008E3F64" w:rsidP="00A75C14">
            <w:pPr>
              <w:pStyle w:val="ENoteTableText"/>
            </w:pPr>
            <w:r w:rsidRPr="007C676C">
              <w:t xml:space="preserve">37, 1994 </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3"/>
                <w:attr w:name="Day" w:val="15"/>
                <w:attr w:name="Year" w:val="1994"/>
              </w:smartTagPr>
              <w:r w:rsidRPr="007C676C">
                <w:t>15 Mar 1994</w:t>
              </w:r>
            </w:smartTag>
            <w:r w:rsidRPr="007C676C">
              <w:t xml:space="preserve"> </w:t>
            </w:r>
          </w:p>
        </w:tc>
        <w:tc>
          <w:tcPr>
            <w:tcW w:w="1602" w:type="dxa"/>
            <w:gridSpan w:val="2"/>
            <w:shd w:val="clear" w:color="auto" w:fill="auto"/>
          </w:tcPr>
          <w:p w:rsidR="008E3F64" w:rsidRPr="007C676C" w:rsidRDefault="008E3F64" w:rsidP="00A75C14">
            <w:pPr>
              <w:pStyle w:val="ENoteTableText"/>
            </w:pPr>
            <w:smartTag w:uri="urn:schemas-microsoft-com:office:smarttags" w:element="date">
              <w:smartTagPr>
                <w:attr w:name="Month" w:val="3"/>
                <w:attr w:name="Day" w:val="15"/>
                <w:attr w:name="Year" w:val="1995"/>
              </w:smartTagPr>
              <w:r w:rsidRPr="007C676C">
                <w:t>15 Mar 1995</w:t>
              </w:r>
            </w:smartTag>
            <w:r w:rsidRPr="007C676C">
              <w:t xml:space="preserve"> (</w:t>
            </w:r>
            <w:r w:rsidRPr="007C676C">
              <w:rPr>
                <w:i/>
              </w:rPr>
              <w:t xml:space="preserve">see </w:t>
            </w:r>
            <w:r w:rsidRPr="007C676C">
              <w:t xml:space="preserve">s. 2) </w:t>
            </w:r>
          </w:p>
        </w:tc>
        <w:tc>
          <w:tcPr>
            <w:tcW w:w="1137" w:type="dxa"/>
            <w:shd w:val="clear" w:color="auto" w:fill="auto"/>
          </w:tcPr>
          <w:p w:rsidR="008E3F64" w:rsidRPr="007C676C" w:rsidRDefault="00A75C14" w:rsidP="00A75C14">
            <w:pPr>
              <w:pStyle w:val="ENoteTableText"/>
            </w:pPr>
            <w:r w:rsidRPr="007C676C">
              <w:t>—</w:t>
            </w:r>
          </w:p>
        </w:tc>
      </w:tr>
      <w:tr w:rsidR="008E3F64" w:rsidRPr="007C676C" w:rsidTr="007E44A4">
        <w:tblPrEx>
          <w:tblCellMar>
            <w:left w:w="108" w:type="dxa"/>
            <w:right w:w="108" w:type="dxa"/>
          </w:tblCellMar>
        </w:tblPrEx>
        <w:tc>
          <w:tcPr>
            <w:tcW w:w="2235" w:type="dxa"/>
            <w:shd w:val="clear" w:color="auto" w:fill="auto"/>
          </w:tcPr>
          <w:p w:rsidR="008E3F64" w:rsidRPr="007C676C" w:rsidRDefault="008E3F64" w:rsidP="00A75C14">
            <w:pPr>
              <w:pStyle w:val="ENoteTableText"/>
            </w:pPr>
            <w:r w:rsidRPr="007C676C">
              <w:t xml:space="preserve">Agricultural and Veterinary Chemicals (Administration) Amendment Act 1994 </w:t>
            </w:r>
          </w:p>
        </w:tc>
        <w:tc>
          <w:tcPr>
            <w:tcW w:w="1051" w:type="dxa"/>
            <w:gridSpan w:val="2"/>
            <w:shd w:val="clear" w:color="auto" w:fill="auto"/>
          </w:tcPr>
          <w:p w:rsidR="008E3F64" w:rsidRPr="007C676C" w:rsidRDefault="008E3F64" w:rsidP="00A75C14">
            <w:pPr>
              <w:pStyle w:val="ENoteTableText"/>
            </w:pPr>
            <w:r w:rsidRPr="007C676C">
              <w:t xml:space="preserve">76, 1994 </w:t>
            </w:r>
          </w:p>
        </w:tc>
        <w:tc>
          <w:tcPr>
            <w:tcW w:w="1316" w:type="dxa"/>
            <w:shd w:val="clear" w:color="auto" w:fill="auto"/>
          </w:tcPr>
          <w:p w:rsidR="008E3F64" w:rsidRPr="007C676C" w:rsidRDefault="008E3F64" w:rsidP="00A75C14">
            <w:pPr>
              <w:pStyle w:val="ENoteTableText"/>
            </w:pPr>
            <w:r w:rsidRPr="007C676C">
              <w:t>21</w:t>
            </w:r>
            <w:r w:rsidR="007C676C">
              <w:t> </w:t>
            </w:r>
            <w:r w:rsidRPr="007C676C">
              <w:t xml:space="preserve">June 1994 </w:t>
            </w:r>
          </w:p>
        </w:tc>
        <w:tc>
          <w:tcPr>
            <w:tcW w:w="1602" w:type="dxa"/>
            <w:gridSpan w:val="2"/>
            <w:shd w:val="clear" w:color="auto" w:fill="auto"/>
          </w:tcPr>
          <w:p w:rsidR="008E3F64" w:rsidRPr="007C676C" w:rsidRDefault="008E3F64" w:rsidP="00A75C14">
            <w:pPr>
              <w:pStyle w:val="ENoteTableText"/>
            </w:pPr>
            <w:r w:rsidRPr="007C676C">
              <w:t>1</w:t>
            </w:r>
            <w:r w:rsidR="007C676C">
              <w:t> </w:t>
            </w:r>
            <w:r w:rsidRPr="007C676C">
              <w:t>July 1994 (</w:t>
            </w:r>
            <w:r w:rsidRPr="007C676C">
              <w:rPr>
                <w:i/>
              </w:rPr>
              <w:t xml:space="preserve">see </w:t>
            </w:r>
            <w:r w:rsidRPr="007C676C">
              <w:t>s.</w:t>
            </w:r>
            <w:r w:rsidR="00A27A40" w:rsidRPr="007C676C">
              <w:t xml:space="preserve"> </w:t>
            </w:r>
            <w:r w:rsidRPr="007C676C">
              <w:t xml:space="preserve">2(1) and </w:t>
            </w:r>
            <w:r w:rsidRPr="007C676C">
              <w:rPr>
                <w:i/>
              </w:rPr>
              <w:t xml:space="preserve">Gazette </w:t>
            </w:r>
            <w:r w:rsidRPr="007C676C">
              <w:t>1994, No.</w:t>
            </w:r>
            <w:r w:rsidR="00A27A40" w:rsidRPr="007C676C">
              <w:t xml:space="preserve"> </w:t>
            </w:r>
            <w:r w:rsidRPr="007C676C">
              <w:t xml:space="preserve">S222) </w:t>
            </w:r>
          </w:p>
        </w:tc>
        <w:tc>
          <w:tcPr>
            <w:tcW w:w="1137" w:type="dxa"/>
            <w:shd w:val="clear" w:color="auto" w:fill="auto"/>
          </w:tcPr>
          <w:p w:rsidR="008E3F64" w:rsidRPr="007C676C" w:rsidRDefault="00A75C14" w:rsidP="00A75C14">
            <w:pPr>
              <w:pStyle w:val="ENoteTableText"/>
            </w:pPr>
            <w:r w:rsidRPr="007C676C">
              <w:t>—</w:t>
            </w:r>
          </w:p>
        </w:tc>
      </w:tr>
      <w:tr w:rsidR="008E3F64" w:rsidRPr="007C676C" w:rsidTr="007E44A4">
        <w:tblPrEx>
          <w:tblCellMar>
            <w:left w:w="108" w:type="dxa"/>
            <w:right w:w="108" w:type="dxa"/>
          </w:tblCellMar>
        </w:tblPrEx>
        <w:tc>
          <w:tcPr>
            <w:tcW w:w="2235" w:type="dxa"/>
            <w:shd w:val="clear" w:color="auto" w:fill="auto"/>
          </w:tcPr>
          <w:p w:rsidR="008E3F64" w:rsidRPr="007C676C" w:rsidRDefault="008E3F64" w:rsidP="00A75C14">
            <w:pPr>
              <w:pStyle w:val="ENoteTableText"/>
            </w:pPr>
            <w:r w:rsidRPr="007C676C">
              <w:t xml:space="preserve">Primary Industries and Energy Legislation Amendment Act 1994 </w:t>
            </w:r>
          </w:p>
        </w:tc>
        <w:tc>
          <w:tcPr>
            <w:tcW w:w="1051" w:type="dxa"/>
            <w:gridSpan w:val="2"/>
            <w:shd w:val="clear" w:color="auto" w:fill="auto"/>
          </w:tcPr>
          <w:p w:rsidR="008E3F64" w:rsidRPr="007C676C" w:rsidRDefault="008E3F64" w:rsidP="00A75C14">
            <w:pPr>
              <w:pStyle w:val="ENoteTableText"/>
            </w:pPr>
            <w:r w:rsidRPr="007C676C">
              <w:t xml:space="preserve">94, 1994 </w:t>
            </w:r>
          </w:p>
        </w:tc>
        <w:tc>
          <w:tcPr>
            <w:tcW w:w="1316" w:type="dxa"/>
            <w:shd w:val="clear" w:color="auto" w:fill="auto"/>
          </w:tcPr>
          <w:p w:rsidR="008E3F64" w:rsidRPr="007C676C" w:rsidRDefault="008E3F64" w:rsidP="00A75C14">
            <w:pPr>
              <w:pStyle w:val="ENoteTableText"/>
            </w:pPr>
            <w:r w:rsidRPr="007C676C">
              <w:t>29</w:t>
            </w:r>
            <w:r w:rsidR="007C676C">
              <w:t> </w:t>
            </w:r>
            <w:r w:rsidRPr="007C676C">
              <w:t xml:space="preserve">June 1994 </w:t>
            </w:r>
          </w:p>
        </w:tc>
        <w:tc>
          <w:tcPr>
            <w:tcW w:w="1602" w:type="dxa"/>
            <w:gridSpan w:val="2"/>
            <w:shd w:val="clear" w:color="auto" w:fill="auto"/>
          </w:tcPr>
          <w:p w:rsidR="008E3F64" w:rsidRPr="007C676C" w:rsidRDefault="00664081" w:rsidP="00A75C14">
            <w:pPr>
              <w:pStyle w:val="ENoteTableText"/>
            </w:pPr>
            <w:r w:rsidRPr="007C676C">
              <w:t>s.</w:t>
            </w:r>
            <w:r w:rsidR="008E3F64" w:rsidRPr="007C676C">
              <w:t xml:space="preserve"> 11: </w:t>
            </w:r>
            <w:r w:rsidR="008E3F64" w:rsidRPr="007C676C">
              <w:rPr>
                <w:i/>
              </w:rPr>
              <w:t xml:space="preserve">(a) </w:t>
            </w:r>
          </w:p>
        </w:tc>
        <w:tc>
          <w:tcPr>
            <w:tcW w:w="1137" w:type="dxa"/>
            <w:shd w:val="clear" w:color="auto" w:fill="auto"/>
          </w:tcPr>
          <w:p w:rsidR="008E3F64" w:rsidRPr="007C676C" w:rsidRDefault="00A75C14" w:rsidP="00A75C14">
            <w:pPr>
              <w:pStyle w:val="ENoteTableText"/>
            </w:pPr>
            <w:r w:rsidRPr="007C676C">
              <w:t>—</w:t>
            </w:r>
          </w:p>
        </w:tc>
      </w:tr>
      <w:tr w:rsidR="008E3F64" w:rsidRPr="007C676C" w:rsidTr="007E44A4">
        <w:tblPrEx>
          <w:tblCellMar>
            <w:left w:w="108" w:type="dxa"/>
            <w:right w:w="108" w:type="dxa"/>
          </w:tblCellMar>
        </w:tblPrEx>
        <w:tc>
          <w:tcPr>
            <w:tcW w:w="2235" w:type="dxa"/>
            <w:shd w:val="clear" w:color="auto" w:fill="auto"/>
          </w:tcPr>
          <w:p w:rsidR="008E3F64" w:rsidRPr="007C676C" w:rsidRDefault="008E3F64" w:rsidP="00A75C14">
            <w:pPr>
              <w:pStyle w:val="ENoteTableText"/>
            </w:pPr>
            <w:r w:rsidRPr="007C676C">
              <w:t xml:space="preserve">Customs, Excise and Bounty Legislation Amendment Act 1995 </w:t>
            </w:r>
          </w:p>
        </w:tc>
        <w:tc>
          <w:tcPr>
            <w:tcW w:w="1051" w:type="dxa"/>
            <w:gridSpan w:val="2"/>
            <w:shd w:val="clear" w:color="auto" w:fill="auto"/>
          </w:tcPr>
          <w:p w:rsidR="008E3F64" w:rsidRPr="007C676C" w:rsidRDefault="008E3F64" w:rsidP="00A75C14">
            <w:pPr>
              <w:pStyle w:val="ENoteTableText"/>
            </w:pPr>
            <w:r w:rsidRPr="007C676C">
              <w:t xml:space="preserve">85, 1995 </w:t>
            </w:r>
          </w:p>
        </w:tc>
        <w:tc>
          <w:tcPr>
            <w:tcW w:w="1316" w:type="dxa"/>
            <w:shd w:val="clear" w:color="auto" w:fill="auto"/>
          </w:tcPr>
          <w:p w:rsidR="008E3F64" w:rsidRPr="007C676C" w:rsidRDefault="008E3F64" w:rsidP="00A75C14">
            <w:pPr>
              <w:pStyle w:val="ENoteTableText"/>
            </w:pPr>
            <w:r w:rsidRPr="007C676C">
              <w:t>1</w:t>
            </w:r>
            <w:r w:rsidR="007C676C">
              <w:t> </w:t>
            </w:r>
            <w:r w:rsidRPr="007C676C">
              <w:t xml:space="preserve">July 1995 </w:t>
            </w:r>
          </w:p>
        </w:tc>
        <w:tc>
          <w:tcPr>
            <w:tcW w:w="1602" w:type="dxa"/>
            <w:gridSpan w:val="2"/>
            <w:shd w:val="clear" w:color="auto" w:fill="auto"/>
          </w:tcPr>
          <w:p w:rsidR="008E3F64" w:rsidRPr="007C676C" w:rsidRDefault="00664081" w:rsidP="00A75C14">
            <w:pPr>
              <w:pStyle w:val="ENoteTableText"/>
            </w:pPr>
            <w:r w:rsidRPr="007C676C">
              <w:t>s.</w:t>
            </w:r>
            <w:r w:rsidR="008E3F64" w:rsidRPr="007C676C">
              <w:t xml:space="preserve"> 12: 1</w:t>
            </w:r>
            <w:r w:rsidR="007C676C">
              <w:t> </w:t>
            </w:r>
            <w:r w:rsidR="008E3F64" w:rsidRPr="007C676C">
              <w:t xml:space="preserve">July 1995 </w:t>
            </w:r>
            <w:r w:rsidR="008E3F64" w:rsidRPr="007C676C">
              <w:rPr>
                <w:i/>
              </w:rPr>
              <w:t xml:space="preserve">(b) </w:t>
            </w:r>
          </w:p>
        </w:tc>
        <w:tc>
          <w:tcPr>
            <w:tcW w:w="1137" w:type="dxa"/>
            <w:shd w:val="clear" w:color="auto" w:fill="auto"/>
          </w:tcPr>
          <w:p w:rsidR="008E3F64" w:rsidRPr="007C676C" w:rsidRDefault="008E3F64" w:rsidP="00A75C14">
            <w:pPr>
              <w:pStyle w:val="ENoteTableText"/>
            </w:pPr>
            <w:r w:rsidRPr="007C676C">
              <w:t>—</w:t>
            </w:r>
          </w:p>
        </w:tc>
      </w:tr>
      <w:tr w:rsidR="008E3F64" w:rsidRPr="007C676C" w:rsidTr="00DB10CF">
        <w:tblPrEx>
          <w:tblCellMar>
            <w:left w:w="108" w:type="dxa"/>
            <w:right w:w="108" w:type="dxa"/>
          </w:tblCellMar>
        </w:tblPrEx>
        <w:tc>
          <w:tcPr>
            <w:tcW w:w="2235" w:type="dxa"/>
            <w:tcBorders>
              <w:bottom w:val="single" w:sz="4" w:space="0" w:color="auto"/>
            </w:tcBorders>
            <w:shd w:val="clear" w:color="auto" w:fill="auto"/>
          </w:tcPr>
          <w:p w:rsidR="008E3F64" w:rsidRPr="007C676C" w:rsidRDefault="008E3F64" w:rsidP="00A75C14">
            <w:pPr>
              <w:pStyle w:val="ENoteTableText"/>
            </w:pPr>
            <w:r w:rsidRPr="007C676C">
              <w:t>Primary Industries and Energy Legislation Amendment Act (No.</w:t>
            </w:r>
            <w:r w:rsidR="007C676C">
              <w:t> </w:t>
            </w:r>
            <w:r w:rsidRPr="007C676C">
              <w:t>2) 1996</w:t>
            </w:r>
          </w:p>
        </w:tc>
        <w:tc>
          <w:tcPr>
            <w:tcW w:w="1051" w:type="dxa"/>
            <w:gridSpan w:val="2"/>
            <w:tcBorders>
              <w:bottom w:val="single" w:sz="4" w:space="0" w:color="auto"/>
            </w:tcBorders>
            <w:shd w:val="clear" w:color="auto" w:fill="auto"/>
          </w:tcPr>
          <w:p w:rsidR="008E3F64" w:rsidRPr="007C676C" w:rsidRDefault="008E3F64" w:rsidP="00A75C14">
            <w:pPr>
              <w:pStyle w:val="ENoteTableText"/>
            </w:pPr>
            <w:r w:rsidRPr="007C676C">
              <w:t>59, 1996</w:t>
            </w:r>
          </w:p>
        </w:tc>
        <w:tc>
          <w:tcPr>
            <w:tcW w:w="1316" w:type="dxa"/>
            <w:tcBorders>
              <w:bottom w:val="single" w:sz="4" w:space="0" w:color="auto"/>
            </w:tcBorders>
            <w:shd w:val="clear" w:color="auto" w:fill="auto"/>
          </w:tcPr>
          <w:p w:rsidR="008E3F64" w:rsidRPr="007C676C" w:rsidRDefault="008E3F64" w:rsidP="00A75C14">
            <w:pPr>
              <w:pStyle w:val="ENoteTableText"/>
            </w:pPr>
            <w:smartTag w:uri="urn:schemas-microsoft-com:office:smarttags" w:element="date">
              <w:smartTagPr>
                <w:attr w:name="Month" w:val="11"/>
                <w:attr w:name="Day" w:val="20"/>
                <w:attr w:name="Year" w:val="1996"/>
              </w:smartTagPr>
              <w:r w:rsidRPr="007C676C">
                <w:t>20 Nov 1996</w:t>
              </w:r>
            </w:smartTag>
          </w:p>
        </w:tc>
        <w:tc>
          <w:tcPr>
            <w:tcW w:w="1602" w:type="dxa"/>
            <w:gridSpan w:val="2"/>
            <w:tcBorders>
              <w:bottom w:val="single" w:sz="4" w:space="0" w:color="auto"/>
            </w:tcBorders>
            <w:shd w:val="clear" w:color="auto" w:fill="auto"/>
          </w:tcPr>
          <w:p w:rsidR="008E3F64" w:rsidRPr="007C676C" w:rsidRDefault="008E3F64" w:rsidP="00A75C14">
            <w:pPr>
              <w:pStyle w:val="ENoteTableText"/>
            </w:pPr>
            <w:r w:rsidRPr="007C676C">
              <w:t>Schedule</w:t>
            </w:r>
            <w:r w:rsidR="007C676C">
              <w:t> </w:t>
            </w:r>
            <w:r w:rsidRPr="007C676C">
              <w:t>2: Royal Assent</w:t>
            </w:r>
          </w:p>
        </w:tc>
        <w:tc>
          <w:tcPr>
            <w:tcW w:w="1137" w:type="dxa"/>
            <w:tcBorders>
              <w:bottom w:val="single" w:sz="4" w:space="0" w:color="auto"/>
            </w:tcBorders>
            <w:shd w:val="clear" w:color="auto" w:fill="auto"/>
          </w:tcPr>
          <w:p w:rsidR="008E3F64" w:rsidRPr="007C676C" w:rsidRDefault="008E3F64" w:rsidP="00A75C14">
            <w:pPr>
              <w:pStyle w:val="ENoteTableText"/>
            </w:pPr>
            <w:r w:rsidRPr="007C676C">
              <w:t>—</w:t>
            </w:r>
          </w:p>
        </w:tc>
      </w:tr>
      <w:tr w:rsidR="008E3F64" w:rsidRPr="007C676C" w:rsidTr="00DB10CF">
        <w:tblPrEx>
          <w:tblCellMar>
            <w:left w:w="108" w:type="dxa"/>
            <w:right w:w="108" w:type="dxa"/>
          </w:tblCellMar>
        </w:tblPrEx>
        <w:tc>
          <w:tcPr>
            <w:tcW w:w="2235" w:type="dxa"/>
            <w:tcBorders>
              <w:bottom w:val="single" w:sz="4" w:space="0" w:color="auto"/>
            </w:tcBorders>
            <w:shd w:val="clear" w:color="auto" w:fill="auto"/>
          </w:tcPr>
          <w:p w:rsidR="008E3F64" w:rsidRPr="007C676C" w:rsidRDefault="008E3F64" w:rsidP="00CA596E">
            <w:pPr>
              <w:pStyle w:val="ENoteTableText"/>
              <w:keepNext/>
            </w:pPr>
            <w:bookmarkStart w:id="231" w:name="CU_9192438"/>
            <w:bookmarkEnd w:id="231"/>
            <w:r w:rsidRPr="007C676C">
              <w:lastRenderedPageBreak/>
              <w:t>Audit (Transitional and Miscellaneous) Amendment Act 1997</w:t>
            </w:r>
          </w:p>
        </w:tc>
        <w:tc>
          <w:tcPr>
            <w:tcW w:w="1051" w:type="dxa"/>
            <w:gridSpan w:val="2"/>
            <w:tcBorders>
              <w:bottom w:val="single" w:sz="4" w:space="0" w:color="auto"/>
            </w:tcBorders>
            <w:shd w:val="clear" w:color="auto" w:fill="auto"/>
          </w:tcPr>
          <w:p w:rsidR="008E3F64" w:rsidRPr="007C676C" w:rsidRDefault="008E3F64" w:rsidP="00A75C14">
            <w:pPr>
              <w:pStyle w:val="ENoteTableText"/>
            </w:pPr>
            <w:r w:rsidRPr="007C676C">
              <w:t>152, 1997</w:t>
            </w:r>
          </w:p>
        </w:tc>
        <w:tc>
          <w:tcPr>
            <w:tcW w:w="1316" w:type="dxa"/>
            <w:tcBorders>
              <w:bottom w:val="single" w:sz="4" w:space="0" w:color="auto"/>
            </w:tcBorders>
            <w:shd w:val="clear" w:color="auto" w:fill="auto"/>
          </w:tcPr>
          <w:p w:rsidR="008E3F64" w:rsidRPr="007C676C" w:rsidRDefault="008E3F64" w:rsidP="00A75C14">
            <w:pPr>
              <w:pStyle w:val="ENoteTableText"/>
            </w:pPr>
            <w:smartTag w:uri="urn:schemas-microsoft-com:office:smarttags" w:element="date">
              <w:smartTagPr>
                <w:attr w:name="Month" w:val="10"/>
                <w:attr w:name="Day" w:val="24"/>
                <w:attr w:name="Year" w:val="1997"/>
              </w:smartTagPr>
              <w:r w:rsidRPr="007C676C">
                <w:t>24 Oct 1997</w:t>
              </w:r>
            </w:smartTag>
          </w:p>
        </w:tc>
        <w:tc>
          <w:tcPr>
            <w:tcW w:w="1602" w:type="dxa"/>
            <w:gridSpan w:val="2"/>
            <w:tcBorders>
              <w:bottom w:val="single" w:sz="4" w:space="0" w:color="auto"/>
            </w:tcBorders>
            <w:shd w:val="clear" w:color="auto" w:fill="auto"/>
          </w:tcPr>
          <w:p w:rsidR="008E3F64" w:rsidRPr="007C676C" w:rsidRDefault="008E3F64" w:rsidP="00A75C14">
            <w:pPr>
              <w:pStyle w:val="ENoteTableText"/>
            </w:pPr>
            <w:r w:rsidRPr="007C676C">
              <w:t>Schedule</w:t>
            </w:r>
            <w:r w:rsidR="007C676C">
              <w:t> </w:t>
            </w:r>
            <w:r w:rsidRPr="007C676C">
              <w:t>2 (items</w:t>
            </w:r>
            <w:r w:rsidR="007C676C">
              <w:t> </w:t>
            </w:r>
            <w:r w:rsidRPr="007C676C">
              <w:t xml:space="preserve">142–151): </w:t>
            </w:r>
            <w:smartTag w:uri="urn:schemas-microsoft-com:office:smarttags" w:element="date">
              <w:smartTagPr>
                <w:attr w:name="Month" w:val="1"/>
                <w:attr w:name="Day" w:val="1"/>
                <w:attr w:name="Year" w:val="1998"/>
              </w:smartTagPr>
              <w:r w:rsidRPr="007C676C">
                <w:t>1</w:t>
              </w:r>
              <w:r w:rsidR="00A27A40" w:rsidRPr="007C676C">
                <w:t xml:space="preserve"> </w:t>
              </w:r>
              <w:r w:rsidRPr="007C676C">
                <w:t>Jan 1998</w:t>
              </w:r>
            </w:smartTag>
            <w:r w:rsidRPr="007C676C">
              <w:t xml:space="preserve"> (</w:t>
            </w:r>
            <w:r w:rsidRPr="007C676C">
              <w:rPr>
                <w:i/>
              </w:rPr>
              <w:t xml:space="preserve">see Gazette </w:t>
            </w:r>
            <w:r w:rsidRPr="007C676C">
              <w:t>1997, No.</w:t>
            </w:r>
            <w:r w:rsidR="00A27A40" w:rsidRPr="007C676C">
              <w:t xml:space="preserve"> </w:t>
            </w:r>
            <w:r w:rsidRPr="007C676C">
              <w:t xml:space="preserve">GN49) </w:t>
            </w:r>
            <w:r w:rsidRPr="007C676C">
              <w:rPr>
                <w:i/>
              </w:rPr>
              <w:t>(</w:t>
            </w:r>
            <w:r w:rsidR="00942DBE" w:rsidRPr="007C676C">
              <w:rPr>
                <w:i/>
              </w:rPr>
              <w:t>c</w:t>
            </w:r>
            <w:r w:rsidRPr="007C676C">
              <w:rPr>
                <w:i/>
              </w:rPr>
              <w:t>)</w:t>
            </w:r>
          </w:p>
        </w:tc>
        <w:tc>
          <w:tcPr>
            <w:tcW w:w="1137" w:type="dxa"/>
            <w:tcBorders>
              <w:bottom w:val="single" w:sz="4" w:space="0" w:color="auto"/>
            </w:tcBorders>
            <w:shd w:val="clear" w:color="auto" w:fill="auto"/>
          </w:tcPr>
          <w:p w:rsidR="008E3F64" w:rsidRPr="007C676C" w:rsidRDefault="008E3F64" w:rsidP="00A75C14">
            <w:pPr>
              <w:pStyle w:val="ENoteTableText"/>
            </w:pPr>
            <w:r w:rsidRPr="007C676C">
              <w:t>—</w:t>
            </w:r>
          </w:p>
        </w:tc>
      </w:tr>
      <w:tr w:rsidR="008E3F64" w:rsidRPr="007C676C" w:rsidTr="00DB10CF">
        <w:tblPrEx>
          <w:tblCellMar>
            <w:left w:w="108" w:type="dxa"/>
            <w:right w:w="108" w:type="dxa"/>
          </w:tblCellMar>
        </w:tblPrEx>
        <w:tc>
          <w:tcPr>
            <w:tcW w:w="2235" w:type="dxa"/>
            <w:tcBorders>
              <w:top w:val="single" w:sz="4" w:space="0" w:color="auto"/>
            </w:tcBorders>
            <w:shd w:val="clear" w:color="auto" w:fill="auto"/>
          </w:tcPr>
          <w:p w:rsidR="008E3F64" w:rsidRPr="007C676C" w:rsidRDefault="008E3F64" w:rsidP="00A75C14">
            <w:pPr>
              <w:pStyle w:val="ENoteTableText"/>
            </w:pPr>
            <w:r w:rsidRPr="007C676C">
              <w:t>Primary Industries and Energy Legislation Amendment Act (No.</w:t>
            </w:r>
            <w:r w:rsidR="007C676C">
              <w:t> </w:t>
            </w:r>
            <w:r w:rsidRPr="007C676C">
              <w:t>1) 1998</w:t>
            </w:r>
          </w:p>
        </w:tc>
        <w:tc>
          <w:tcPr>
            <w:tcW w:w="1051" w:type="dxa"/>
            <w:gridSpan w:val="2"/>
            <w:tcBorders>
              <w:top w:val="single" w:sz="4" w:space="0" w:color="auto"/>
            </w:tcBorders>
            <w:shd w:val="clear" w:color="auto" w:fill="auto"/>
          </w:tcPr>
          <w:p w:rsidR="008E3F64" w:rsidRPr="007C676C" w:rsidRDefault="008E3F64" w:rsidP="00A75C14">
            <w:pPr>
              <w:pStyle w:val="ENoteTableText"/>
            </w:pPr>
            <w:r w:rsidRPr="007C676C">
              <w:t>102, 1998</w:t>
            </w:r>
          </w:p>
        </w:tc>
        <w:tc>
          <w:tcPr>
            <w:tcW w:w="1316" w:type="dxa"/>
            <w:tcBorders>
              <w:top w:val="single" w:sz="4" w:space="0" w:color="auto"/>
            </w:tcBorders>
            <w:shd w:val="clear" w:color="auto" w:fill="auto"/>
          </w:tcPr>
          <w:p w:rsidR="008E3F64" w:rsidRPr="007C676C" w:rsidRDefault="008E3F64" w:rsidP="00A75C14">
            <w:pPr>
              <w:pStyle w:val="ENoteTableText"/>
            </w:pPr>
            <w:r w:rsidRPr="007C676C">
              <w:t>30</w:t>
            </w:r>
            <w:r w:rsidR="007C676C">
              <w:t> </w:t>
            </w:r>
            <w:r w:rsidRPr="007C676C">
              <w:t>July 1998</w:t>
            </w:r>
          </w:p>
        </w:tc>
        <w:tc>
          <w:tcPr>
            <w:tcW w:w="1602" w:type="dxa"/>
            <w:gridSpan w:val="2"/>
            <w:tcBorders>
              <w:top w:val="single" w:sz="4" w:space="0" w:color="auto"/>
            </w:tcBorders>
            <w:shd w:val="clear" w:color="auto" w:fill="auto"/>
          </w:tcPr>
          <w:p w:rsidR="008E3F64" w:rsidRPr="007C676C" w:rsidRDefault="008B3AA6" w:rsidP="00A75C14">
            <w:pPr>
              <w:pStyle w:val="ENoteTableText"/>
              <w:rPr>
                <w:i/>
              </w:rPr>
            </w:pPr>
            <w:r w:rsidRPr="007C676C">
              <w:t>Schedule</w:t>
            </w:r>
            <w:r w:rsidR="007C676C">
              <w:t> </w:t>
            </w:r>
            <w:r w:rsidRPr="007C676C">
              <w:t>1 (items</w:t>
            </w:r>
            <w:r w:rsidR="007C676C">
              <w:t> </w:t>
            </w:r>
            <w:r w:rsidRPr="007C676C">
              <w:t xml:space="preserve">1, 2): </w:t>
            </w:r>
            <w:r w:rsidR="008E3F64" w:rsidRPr="007C676C">
              <w:t>30</w:t>
            </w:r>
            <w:r w:rsidR="007C676C">
              <w:t> </w:t>
            </w:r>
            <w:r w:rsidR="008E3F64" w:rsidRPr="007C676C">
              <w:t>July 1998</w:t>
            </w:r>
          </w:p>
        </w:tc>
        <w:tc>
          <w:tcPr>
            <w:tcW w:w="1137" w:type="dxa"/>
            <w:tcBorders>
              <w:top w:val="single" w:sz="4" w:space="0" w:color="auto"/>
            </w:tcBorders>
            <w:shd w:val="clear" w:color="auto" w:fill="auto"/>
          </w:tcPr>
          <w:p w:rsidR="008E3F64" w:rsidRPr="007C676C" w:rsidRDefault="008E3F64" w:rsidP="00A75C14">
            <w:pPr>
              <w:pStyle w:val="ENoteTableText"/>
            </w:pPr>
            <w:r w:rsidRPr="007C676C">
              <w:t>—</w:t>
            </w:r>
          </w:p>
        </w:tc>
      </w:tr>
      <w:tr w:rsidR="008E3F64" w:rsidRPr="007C676C" w:rsidTr="007E44A4">
        <w:tblPrEx>
          <w:tblCellMar>
            <w:left w:w="108" w:type="dxa"/>
            <w:right w:w="108" w:type="dxa"/>
          </w:tblCellMar>
        </w:tblPrEx>
        <w:tc>
          <w:tcPr>
            <w:tcW w:w="2235" w:type="dxa"/>
            <w:shd w:val="clear" w:color="auto" w:fill="auto"/>
          </w:tcPr>
          <w:p w:rsidR="008E3F64" w:rsidRPr="007C676C" w:rsidRDefault="008E3F64" w:rsidP="00A75C14">
            <w:pPr>
              <w:pStyle w:val="ENoteTableText"/>
            </w:pPr>
            <w:r w:rsidRPr="007C676C">
              <w:t>Agriculture, Fisheries and Forestry Legislation Amendment Act (No.</w:t>
            </w:r>
            <w:r w:rsidR="007C676C">
              <w:t> </w:t>
            </w:r>
            <w:r w:rsidRPr="007C676C">
              <w:t>1) 1999</w:t>
            </w:r>
          </w:p>
        </w:tc>
        <w:tc>
          <w:tcPr>
            <w:tcW w:w="1051" w:type="dxa"/>
            <w:gridSpan w:val="2"/>
            <w:shd w:val="clear" w:color="auto" w:fill="auto"/>
          </w:tcPr>
          <w:p w:rsidR="008E3F64" w:rsidRPr="007C676C" w:rsidRDefault="008E3F64" w:rsidP="00A75C14">
            <w:pPr>
              <w:pStyle w:val="ENoteTableText"/>
            </w:pPr>
            <w:r w:rsidRPr="007C676C">
              <w:t>4, 1999</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3"/>
                <w:attr w:name="Day" w:val="31"/>
                <w:attr w:name="Year" w:val="1999"/>
              </w:smartTagPr>
              <w:r w:rsidRPr="007C676C">
                <w:t>31 Mar 1999</w:t>
              </w:r>
            </w:smartTag>
          </w:p>
        </w:tc>
        <w:tc>
          <w:tcPr>
            <w:tcW w:w="1602" w:type="dxa"/>
            <w:gridSpan w:val="2"/>
            <w:shd w:val="clear" w:color="auto" w:fill="auto"/>
          </w:tcPr>
          <w:p w:rsidR="008E3F64" w:rsidRPr="007C676C" w:rsidRDefault="008E3F64" w:rsidP="00A75C14">
            <w:pPr>
              <w:pStyle w:val="ENoteTableText"/>
              <w:rPr>
                <w:i/>
              </w:rPr>
            </w:pPr>
            <w:smartTag w:uri="urn:schemas-microsoft-com:office:smarttags" w:element="date">
              <w:smartTagPr>
                <w:attr w:name="Month" w:val="3"/>
                <w:attr w:name="Day" w:val="31"/>
                <w:attr w:name="Year" w:val="1999"/>
              </w:smartTagPr>
              <w:r w:rsidRPr="007C676C">
                <w:t>31 Mar 1999</w:t>
              </w:r>
            </w:smartTag>
          </w:p>
        </w:tc>
        <w:tc>
          <w:tcPr>
            <w:tcW w:w="1137" w:type="dxa"/>
            <w:shd w:val="clear" w:color="auto" w:fill="auto"/>
          </w:tcPr>
          <w:p w:rsidR="008E3F64" w:rsidRPr="007C676C" w:rsidRDefault="008E3F64" w:rsidP="00A75C14">
            <w:pPr>
              <w:pStyle w:val="ENoteTableText"/>
            </w:pPr>
            <w:r w:rsidRPr="007C676C">
              <w:t>—</w:t>
            </w:r>
          </w:p>
        </w:tc>
      </w:tr>
      <w:tr w:rsidR="008E3F64" w:rsidRPr="007C676C" w:rsidTr="007E44A4">
        <w:tblPrEx>
          <w:tblCellMar>
            <w:left w:w="108" w:type="dxa"/>
            <w:right w:w="108" w:type="dxa"/>
          </w:tblCellMar>
        </w:tblPrEx>
        <w:tc>
          <w:tcPr>
            <w:tcW w:w="2235" w:type="dxa"/>
            <w:shd w:val="clear" w:color="auto" w:fill="auto"/>
          </w:tcPr>
          <w:p w:rsidR="008E3F64" w:rsidRPr="007C676C" w:rsidRDefault="008E3F64" w:rsidP="00A75C14">
            <w:pPr>
              <w:pStyle w:val="ENoteTableText"/>
            </w:pPr>
            <w:r w:rsidRPr="007C676C">
              <w:t>Public Employment (Consequential and Transitional) Amendment Act 1999</w:t>
            </w:r>
          </w:p>
        </w:tc>
        <w:tc>
          <w:tcPr>
            <w:tcW w:w="1051" w:type="dxa"/>
            <w:gridSpan w:val="2"/>
            <w:shd w:val="clear" w:color="auto" w:fill="auto"/>
          </w:tcPr>
          <w:p w:rsidR="008E3F64" w:rsidRPr="007C676C" w:rsidRDefault="008E3F64" w:rsidP="00A75C14">
            <w:pPr>
              <w:pStyle w:val="ENoteTableText"/>
            </w:pPr>
            <w:r w:rsidRPr="007C676C">
              <w:t>146, 1999</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11"/>
                <w:attr w:name="Day" w:val="11"/>
                <w:attr w:name="Year" w:val="1999"/>
              </w:smartTagPr>
              <w:r w:rsidRPr="007C676C">
                <w:t>11 Nov 1999</w:t>
              </w:r>
            </w:smartTag>
          </w:p>
        </w:tc>
        <w:tc>
          <w:tcPr>
            <w:tcW w:w="1602" w:type="dxa"/>
            <w:gridSpan w:val="2"/>
            <w:shd w:val="clear" w:color="auto" w:fill="auto"/>
          </w:tcPr>
          <w:p w:rsidR="008E3F64" w:rsidRPr="007C676C" w:rsidRDefault="008E3F64" w:rsidP="00A75C14">
            <w:pPr>
              <w:pStyle w:val="ENoteTableText"/>
            </w:pPr>
            <w:r w:rsidRPr="007C676C">
              <w:t>Schedule</w:t>
            </w:r>
            <w:r w:rsidR="007C676C">
              <w:t> </w:t>
            </w:r>
            <w:r w:rsidRPr="007C676C">
              <w:t>1 (items</w:t>
            </w:r>
            <w:r w:rsidR="007C676C">
              <w:t> </w:t>
            </w:r>
            <w:r w:rsidRPr="007C676C">
              <w:t xml:space="preserve">58–61): </w:t>
            </w:r>
            <w:smartTag w:uri="urn:schemas-microsoft-com:office:smarttags" w:element="date">
              <w:smartTagPr>
                <w:attr w:name="Month" w:val="12"/>
                <w:attr w:name="Day" w:val="5"/>
                <w:attr w:name="Year" w:val="1999"/>
              </w:smartTagPr>
              <w:r w:rsidRPr="007C676C">
                <w:t>5</w:t>
              </w:r>
              <w:r w:rsidR="00A27A40" w:rsidRPr="007C676C">
                <w:t xml:space="preserve"> </w:t>
              </w:r>
              <w:r w:rsidRPr="007C676C">
                <w:t>Dec 1999</w:t>
              </w:r>
            </w:smartTag>
            <w:r w:rsidRPr="007C676C">
              <w:t xml:space="preserve"> (</w:t>
            </w:r>
            <w:r w:rsidRPr="007C676C">
              <w:rPr>
                <w:i/>
              </w:rPr>
              <w:t xml:space="preserve">see Gazette </w:t>
            </w:r>
            <w:r w:rsidRPr="007C676C">
              <w:t>1999, No.</w:t>
            </w:r>
            <w:r w:rsidR="00A27A40" w:rsidRPr="007C676C">
              <w:t xml:space="preserve"> </w:t>
            </w:r>
            <w:r w:rsidRPr="007C676C">
              <w:t xml:space="preserve">S584) </w:t>
            </w:r>
            <w:r w:rsidRPr="007C676C">
              <w:rPr>
                <w:i/>
              </w:rPr>
              <w:t>(</w:t>
            </w:r>
            <w:r w:rsidR="00942DBE" w:rsidRPr="007C676C">
              <w:rPr>
                <w:i/>
              </w:rPr>
              <w:t>d</w:t>
            </w:r>
            <w:r w:rsidRPr="007C676C">
              <w:rPr>
                <w:i/>
              </w:rPr>
              <w:t>)</w:t>
            </w:r>
          </w:p>
        </w:tc>
        <w:tc>
          <w:tcPr>
            <w:tcW w:w="1137" w:type="dxa"/>
            <w:shd w:val="clear" w:color="auto" w:fill="auto"/>
          </w:tcPr>
          <w:p w:rsidR="008E3F64" w:rsidRPr="007C676C" w:rsidRDefault="008E3F64" w:rsidP="00A75C14">
            <w:pPr>
              <w:pStyle w:val="ENoteTableText"/>
            </w:pPr>
            <w:r w:rsidRPr="007C676C">
              <w:t>—</w:t>
            </w:r>
          </w:p>
        </w:tc>
      </w:tr>
      <w:tr w:rsidR="008E3F64" w:rsidRPr="007C676C" w:rsidTr="007E44A4">
        <w:tblPrEx>
          <w:tblCellMar>
            <w:left w:w="108" w:type="dxa"/>
            <w:right w:w="108" w:type="dxa"/>
          </w:tblCellMar>
        </w:tblPrEx>
        <w:tc>
          <w:tcPr>
            <w:tcW w:w="2235" w:type="dxa"/>
            <w:shd w:val="clear" w:color="auto" w:fill="auto"/>
          </w:tcPr>
          <w:p w:rsidR="008E3F64" w:rsidRPr="007C676C" w:rsidRDefault="008E3F64" w:rsidP="00A75C14">
            <w:pPr>
              <w:pStyle w:val="ENoteTableText"/>
              <w:rPr>
                <w:b/>
              </w:rPr>
            </w:pPr>
            <w:r w:rsidRPr="007C676C">
              <w:t>Corporate Law Economic Reform Program Act 1999</w:t>
            </w:r>
          </w:p>
        </w:tc>
        <w:tc>
          <w:tcPr>
            <w:tcW w:w="1051" w:type="dxa"/>
            <w:gridSpan w:val="2"/>
            <w:shd w:val="clear" w:color="auto" w:fill="auto"/>
          </w:tcPr>
          <w:p w:rsidR="008E3F64" w:rsidRPr="007C676C" w:rsidRDefault="008E3F64" w:rsidP="00A75C14">
            <w:pPr>
              <w:pStyle w:val="ENoteTableText"/>
            </w:pPr>
            <w:r w:rsidRPr="007C676C">
              <w:t>156, 1999</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11"/>
                <w:attr w:name="Day" w:val="24"/>
                <w:attr w:name="Year" w:val="1999"/>
              </w:smartTagPr>
              <w:r w:rsidRPr="007C676C">
                <w:t>24 Nov 1999</w:t>
              </w:r>
            </w:smartTag>
          </w:p>
        </w:tc>
        <w:tc>
          <w:tcPr>
            <w:tcW w:w="1602" w:type="dxa"/>
            <w:gridSpan w:val="2"/>
            <w:shd w:val="clear" w:color="auto" w:fill="auto"/>
          </w:tcPr>
          <w:p w:rsidR="008E3F64" w:rsidRPr="007C676C" w:rsidRDefault="008E3F64" w:rsidP="00A75C14">
            <w:pPr>
              <w:pStyle w:val="ENoteTableText"/>
            </w:pPr>
            <w:r w:rsidRPr="007C676C">
              <w:t>Schedule</w:t>
            </w:r>
            <w:r w:rsidR="007C676C">
              <w:t> </w:t>
            </w:r>
            <w:r w:rsidRPr="007C676C">
              <w:t>10 (item</w:t>
            </w:r>
            <w:r w:rsidR="007C676C">
              <w:t> </w:t>
            </w:r>
            <w:r w:rsidRPr="007C676C">
              <w:t xml:space="preserve">12): </w:t>
            </w:r>
            <w:smartTag w:uri="urn:schemas-microsoft-com:office:smarttags" w:element="date">
              <w:smartTagPr>
                <w:attr w:name="Month" w:val="3"/>
                <w:attr w:name="Day" w:val="13"/>
                <w:attr w:name="Year" w:val="2000"/>
              </w:smartTagPr>
              <w:r w:rsidRPr="007C676C">
                <w:t>13 Mar 2000</w:t>
              </w:r>
            </w:smartTag>
            <w:r w:rsidRPr="007C676C">
              <w:t xml:space="preserve"> (</w:t>
            </w:r>
            <w:r w:rsidRPr="007C676C">
              <w:rPr>
                <w:i/>
              </w:rPr>
              <w:t xml:space="preserve">see Gazette </w:t>
            </w:r>
            <w:r w:rsidRPr="007C676C">
              <w:t xml:space="preserve">2000, No. S114) </w:t>
            </w:r>
            <w:r w:rsidRPr="007C676C">
              <w:rPr>
                <w:i/>
              </w:rPr>
              <w:t>(</w:t>
            </w:r>
            <w:r w:rsidR="00942DBE" w:rsidRPr="007C676C">
              <w:rPr>
                <w:i/>
              </w:rPr>
              <w:t>e</w:t>
            </w:r>
            <w:r w:rsidRPr="007C676C">
              <w:rPr>
                <w:i/>
              </w:rPr>
              <w:t>)</w:t>
            </w:r>
          </w:p>
        </w:tc>
        <w:tc>
          <w:tcPr>
            <w:tcW w:w="1137" w:type="dxa"/>
            <w:shd w:val="clear" w:color="auto" w:fill="auto"/>
          </w:tcPr>
          <w:p w:rsidR="008E3F64" w:rsidRPr="007C676C" w:rsidRDefault="008E3F64" w:rsidP="00A75C14">
            <w:pPr>
              <w:pStyle w:val="ENoteTableText"/>
            </w:pPr>
            <w:r w:rsidRPr="007C676C">
              <w:t>—</w:t>
            </w:r>
          </w:p>
        </w:tc>
      </w:tr>
      <w:tr w:rsidR="008E3F64" w:rsidRPr="007C676C" w:rsidTr="007E44A4">
        <w:tc>
          <w:tcPr>
            <w:tcW w:w="2235" w:type="dxa"/>
            <w:shd w:val="clear" w:color="auto" w:fill="auto"/>
          </w:tcPr>
          <w:p w:rsidR="008E3F64" w:rsidRPr="007C676C" w:rsidRDefault="008E3F64" w:rsidP="00A75C14">
            <w:pPr>
              <w:pStyle w:val="ENoteTableText"/>
            </w:pPr>
            <w:r w:rsidRPr="007C676C">
              <w:t>Criminal Code Amendment (Theft, Fraud, Bribery and Related Offences) Act 2000</w:t>
            </w:r>
          </w:p>
        </w:tc>
        <w:tc>
          <w:tcPr>
            <w:tcW w:w="1051" w:type="dxa"/>
            <w:gridSpan w:val="2"/>
            <w:shd w:val="clear" w:color="auto" w:fill="auto"/>
          </w:tcPr>
          <w:p w:rsidR="008E3F64" w:rsidRPr="007C676C" w:rsidRDefault="008E3F64" w:rsidP="00A75C14">
            <w:pPr>
              <w:pStyle w:val="ENoteTableText"/>
            </w:pPr>
            <w:r w:rsidRPr="007C676C">
              <w:t>137, 2000</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11"/>
                <w:attr w:name="Day" w:val="24"/>
                <w:attr w:name="Year" w:val="2000"/>
              </w:smartTagPr>
              <w:r w:rsidRPr="007C676C">
                <w:t>24 Nov 2000</w:t>
              </w:r>
            </w:smartTag>
          </w:p>
        </w:tc>
        <w:tc>
          <w:tcPr>
            <w:tcW w:w="1602" w:type="dxa"/>
            <w:gridSpan w:val="2"/>
            <w:shd w:val="clear" w:color="auto" w:fill="auto"/>
          </w:tcPr>
          <w:p w:rsidR="008E3F64" w:rsidRPr="007C676C" w:rsidRDefault="008E3F64" w:rsidP="00A75C14">
            <w:pPr>
              <w:pStyle w:val="ENoteTableText"/>
            </w:pPr>
            <w:r w:rsidRPr="007C676C">
              <w:t>Schedule</w:t>
            </w:r>
            <w:r w:rsidR="007C676C">
              <w:t> </w:t>
            </w:r>
            <w:r w:rsidR="00A33BCD" w:rsidRPr="007C676C">
              <w:t>2</w:t>
            </w:r>
            <w:r w:rsidRPr="007C676C">
              <w:t xml:space="preserve"> (items</w:t>
            </w:r>
            <w:r w:rsidR="007C676C">
              <w:t> </w:t>
            </w:r>
            <w:r w:rsidR="00A33BCD" w:rsidRPr="007C676C">
              <w:t>22</w:t>
            </w:r>
            <w:r w:rsidRPr="007C676C">
              <w:t xml:space="preserve">, </w:t>
            </w:r>
            <w:r w:rsidR="00A33BCD" w:rsidRPr="007C676C">
              <w:t>418, 419</w:t>
            </w:r>
            <w:r w:rsidRPr="007C676C">
              <w:t>): 24</w:t>
            </w:r>
            <w:r w:rsidR="007C676C">
              <w:t> </w:t>
            </w:r>
            <w:r w:rsidRPr="007C676C">
              <w:t>May 2001</w:t>
            </w:r>
          </w:p>
        </w:tc>
        <w:tc>
          <w:tcPr>
            <w:tcW w:w="1137" w:type="dxa"/>
            <w:shd w:val="clear" w:color="auto" w:fill="auto"/>
          </w:tcPr>
          <w:p w:rsidR="008E3F64" w:rsidRPr="007C676C" w:rsidRDefault="008E3F64" w:rsidP="00A75C14">
            <w:pPr>
              <w:pStyle w:val="ENoteTableText"/>
            </w:pPr>
            <w:r w:rsidRPr="007C676C">
              <w:t>Sch. 2 (items</w:t>
            </w:r>
            <w:r w:rsidR="007C676C">
              <w:t> </w:t>
            </w:r>
            <w:r w:rsidRPr="007C676C">
              <w:t>418, 419)</w:t>
            </w:r>
          </w:p>
        </w:tc>
      </w:tr>
      <w:tr w:rsidR="008E3F64" w:rsidRPr="007C676C" w:rsidTr="007E44A4">
        <w:tc>
          <w:tcPr>
            <w:tcW w:w="2235" w:type="dxa"/>
            <w:shd w:val="clear" w:color="auto" w:fill="auto"/>
          </w:tcPr>
          <w:p w:rsidR="008E3F64" w:rsidRPr="007C676C" w:rsidRDefault="008E3F64" w:rsidP="00A75C14">
            <w:pPr>
              <w:pStyle w:val="ENoteTableText"/>
            </w:pPr>
            <w:r w:rsidRPr="007C676C">
              <w:t>Gene Technology (Consequential Amendments) Act 2000</w:t>
            </w:r>
          </w:p>
        </w:tc>
        <w:tc>
          <w:tcPr>
            <w:tcW w:w="1051" w:type="dxa"/>
            <w:gridSpan w:val="2"/>
            <w:shd w:val="clear" w:color="auto" w:fill="auto"/>
          </w:tcPr>
          <w:p w:rsidR="008E3F64" w:rsidRPr="007C676C" w:rsidRDefault="008E3F64" w:rsidP="00A75C14">
            <w:pPr>
              <w:pStyle w:val="ENoteTableText"/>
            </w:pPr>
            <w:r w:rsidRPr="007C676C">
              <w:t>170, 2000</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12"/>
                <w:attr w:name="Day" w:val="21"/>
                <w:attr w:name="Year" w:val="2000"/>
              </w:smartTagPr>
              <w:r w:rsidRPr="007C676C">
                <w:t>21 Dec 2000</w:t>
              </w:r>
            </w:smartTag>
          </w:p>
        </w:tc>
        <w:tc>
          <w:tcPr>
            <w:tcW w:w="1602" w:type="dxa"/>
            <w:gridSpan w:val="2"/>
            <w:shd w:val="clear" w:color="auto" w:fill="auto"/>
          </w:tcPr>
          <w:p w:rsidR="008E3F64" w:rsidRPr="007C676C" w:rsidRDefault="008E3F64" w:rsidP="00A75C14">
            <w:pPr>
              <w:pStyle w:val="ENoteTableText"/>
            </w:pPr>
            <w:r w:rsidRPr="007C676C">
              <w:t>22</w:t>
            </w:r>
            <w:r w:rsidR="007C676C">
              <w:t> </w:t>
            </w:r>
            <w:r w:rsidRPr="007C676C">
              <w:t>June 2001 (</w:t>
            </w:r>
            <w:r w:rsidRPr="007C676C">
              <w:rPr>
                <w:i/>
              </w:rPr>
              <w:t xml:space="preserve">see </w:t>
            </w:r>
            <w:r w:rsidRPr="007C676C">
              <w:t>s. 2)</w:t>
            </w:r>
          </w:p>
        </w:tc>
        <w:tc>
          <w:tcPr>
            <w:tcW w:w="1137" w:type="dxa"/>
            <w:shd w:val="clear" w:color="auto" w:fill="auto"/>
          </w:tcPr>
          <w:p w:rsidR="008E3F64" w:rsidRPr="007C676C" w:rsidRDefault="008E3F64" w:rsidP="00A75C14">
            <w:pPr>
              <w:pStyle w:val="ENoteTableText"/>
            </w:pPr>
            <w:r w:rsidRPr="007C676C">
              <w:t>—</w:t>
            </w:r>
          </w:p>
        </w:tc>
      </w:tr>
      <w:tr w:rsidR="008E3F64" w:rsidRPr="007C676C" w:rsidTr="007E44A4">
        <w:tc>
          <w:tcPr>
            <w:tcW w:w="2235" w:type="dxa"/>
            <w:shd w:val="clear" w:color="auto" w:fill="auto"/>
          </w:tcPr>
          <w:p w:rsidR="008E3F64" w:rsidRPr="007C676C" w:rsidRDefault="008E3F64" w:rsidP="00A75C14">
            <w:pPr>
              <w:pStyle w:val="ENoteTableText"/>
            </w:pPr>
            <w:r w:rsidRPr="007C676C">
              <w:t>Agriculture, Fisheries and Forestry Legislation Amendment (Application of Criminal Code) Act 2001</w:t>
            </w:r>
          </w:p>
        </w:tc>
        <w:tc>
          <w:tcPr>
            <w:tcW w:w="1051" w:type="dxa"/>
            <w:gridSpan w:val="2"/>
            <w:shd w:val="clear" w:color="auto" w:fill="auto"/>
          </w:tcPr>
          <w:p w:rsidR="008E3F64" w:rsidRPr="007C676C" w:rsidRDefault="008E3F64" w:rsidP="00A75C14">
            <w:pPr>
              <w:pStyle w:val="ENoteTableText"/>
            </w:pPr>
            <w:r w:rsidRPr="007C676C">
              <w:t>115, 2001</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9"/>
                <w:attr w:name="Day" w:val="18"/>
                <w:attr w:name="Year" w:val="2001"/>
              </w:smartTagPr>
              <w:r w:rsidRPr="007C676C">
                <w:t>18 Sept 2001</w:t>
              </w:r>
            </w:smartTag>
          </w:p>
        </w:tc>
        <w:tc>
          <w:tcPr>
            <w:tcW w:w="1602" w:type="dxa"/>
            <w:gridSpan w:val="2"/>
            <w:shd w:val="clear" w:color="auto" w:fill="auto"/>
          </w:tcPr>
          <w:p w:rsidR="008E3F64" w:rsidRPr="007C676C" w:rsidRDefault="008E3F64" w:rsidP="00A75C14">
            <w:pPr>
              <w:pStyle w:val="ENoteTableText"/>
            </w:pPr>
            <w:smartTag w:uri="urn:schemas-microsoft-com:office:smarttags" w:element="date">
              <w:smartTagPr>
                <w:attr w:name="Month" w:val="10"/>
                <w:attr w:name="Day" w:val="16"/>
                <w:attr w:name="Year" w:val="2001"/>
              </w:smartTagPr>
              <w:r w:rsidRPr="007C676C">
                <w:t>16 Oct 2001</w:t>
              </w:r>
            </w:smartTag>
          </w:p>
        </w:tc>
        <w:tc>
          <w:tcPr>
            <w:tcW w:w="1137" w:type="dxa"/>
            <w:shd w:val="clear" w:color="auto" w:fill="auto"/>
          </w:tcPr>
          <w:p w:rsidR="008E3F64" w:rsidRPr="007C676C" w:rsidRDefault="00664081" w:rsidP="00A75C14">
            <w:pPr>
              <w:pStyle w:val="ENoteTableText"/>
            </w:pPr>
            <w:r w:rsidRPr="007C676C">
              <w:t>s.</w:t>
            </w:r>
            <w:r w:rsidR="008E3F64" w:rsidRPr="007C676C">
              <w:t xml:space="preserve"> 4</w:t>
            </w:r>
          </w:p>
        </w:tc>
      </w:tr>
      <w:tr w:rsidR="008E3F64" w:rsidRPr="007C676C" w:rsidTr="007E44A4">
        <w:tc>
          <w:tcPr>
            <w:tcW w:w="2235" w:type="dxa"/>
            <w:shd w:val="clear" w:color="auto" w:fill="auto"/>
          </w:tcPr>
          <w:p w:rsidR="008E3F64" w:rsidRPr="007C676C" w:rsidRDefault="008E3F64" w:rsidP="00A75C14">
            <w:pPr>
              <w:pStyle w:val="ENoteTableText"/>
            </w:pPr>
            <w:r w:rsidRPr="007C676C">
              <w:t>Agricultural and Veterinary Chemicals Legislation Amendment Act 2003</w:t>
            </w:r>
          </w:p>
        </w:tc>
        <w:tc>
          <w:tcPr>
            <w:tcW w:w="1051" w:type="dxa"/>
            <w:gridSpan w:val="2"/>
            <w:shd w:val="clear" w:color="auto" w:fill="auto"/>
          </w:tcPr>
          <w:p w:rsidR="008E3F64" w:rsidRPr="007C676C" w:rsidRDefault="008E3F64" w:rsidP="00A75C14">
            <w:pPr>
              <w:pStyle w:val="ENoteTableText"/>
            </w:pPr>
            <w:r w:rsidRPr="007C676C">
              <w:t>13, 2003</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4"/>
                <w:attr w:name="Day" w:val="8"/>
                <w:attr w:name="Year" w:val="2003"/>
              </w:smartTagPr>
              <w:r w:rsidRPr="007C676C">
                <w:t>8 Apr 2003</w:t>
              </w:r>
            </w:smartTag>
          </w:p>
        </w:tc>
        <w:tc>
          <w:tcPr>
            <w:tcW w:w="1602" w:type="dxa"/>
            <w:gridSpan w:val="2"/>
            <w:shd w:val="clear" w:color="auto" w:fill="auto"/>
          </w:tcPr>
          <w:p w:rsidR="008E3F64" w:rsidRPr="007C676C" w:rsidRDefault="00664081" w:rsidP="00A75C14">
            <w:pPr>
              <w:pStyle w:val="ENoteTableText"/>
            </w:pPr>
            <w:r w:rsidRPr="007C676C">
              <w:t>s.</w:t>
            </w:r>
            <w:r w:rsidR="008E3F64" w:rsidRPr="007C676C">
              <w:t xml:space="preserve"> 4 and Schedule</w:t>
            </w:r>
            <w:r w:rsidR="007C676C">
              <w:t> </w:t>
            </w:r>
            <w:r w:rsidR="008E3F64" w:rsidRPr="007C676C">
              <w:t>2: 8</w:t>
            </w:r>
            <w:r w:rsidR="00A27A40" w:rsidRPr="007C676C">
              <w:t> </w:t>
            </w:r>
            <w:r w:rsidR="008E3F64" w:rsidRPr="007C676C">
              <w:t>Oct 2003</w:t>
            </w:r>
          </w:p>
        </w:tc>
        <w:tc>
          <w:tcPr>
            <w:tcW w:w="1137" w:type="dxa"/>
            <w:shd w:val="clear" w:color="auto" w:fill="auto"/>
          </w:tcPr>
          <w:p w:rsidR="008E3F64" w:rsidRPr="007C676C" w:rsidRDefault="008E3F64" w:rsidP="00A75C14">
            <w:pPr>
              <w:pStyle w:val="ENoteTableText"/>
            </w:pPr>
            <w:r w:rsidRPr="007C676C">
              <w:t>Sch. 2 (items</w:t>
            </w:r>
            <w:r w:rsidR="007C676C">
              <w:t> </w:t>
            </w:r>
            <w:r w:rsidRPr="007C676C">
              <w:t>6, 8)</w:t>
            </w:r>
          </w:p>
        </w:tc>
      </w:tr>
      <w:tr w:rsidR="008E3F64" w:rsidRPr="007C676C" w:rsidTr="007E44A4">
        <w:tc>
          <w:tcPr>
            <w:tcW w:w="2235" w:type="dxa"/>
            <w:shd w:val="clear" w:color="auto" w:fill="auto"/>
          </w:tcPr>
          <w:p w:rsidR="008E3F64" w:rsidRPr="007C676C" w:rsidRDefault="008E3F64" w:rsidP="00A75C14">
            <w:pPr>
              <w:pStyle w:val="ENoteTableText"/>
            </w:pPr>
            <w:r w:rsidRPr="007C676C">
              <w:t xml:space="preserve">Agricultural and Veterinary </w:t>
            </w:r>
            <w:r w:rsidRPr="007C676C">
              <w:lastRenderedPageBreak/>
              <w:t>Chemicals (Administration) Amendment Act 2004</w:t>
            </w:r>
          </w:p>
        </w:tc>
        <w:tc>
          <w:tcPr>
            <w:tcW w:w="1051" w:type="dxa"/>
            <w:gridSpan w:val="2"/>
            <w:shd w:val="clear" w:color="auto" w:fill="auto"/>
          </w:tcPr>
          <w:p w:rsidR="008E3F64" w:rsidRPr="007C676C" w:rsidRDefault="008E3F64" w:rsidP="00A75C14">
            <w:pPr>
              <w:pStyle w:val="ENoteTableText"/>
            </w:pPr>
            <w:r w:rsidRPr="007C676C">
              <w:lastRenderedPageBreak/>
              <w:t>12, 2004</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3"/>
                <w:attr w:name="Day" w:val="11"/>
                <w:attr w:name="Year" w:val="2004"/>
              </w:smartTagPr>
              <w:r w:rsidRPr="007C676C">
                <w:t>11 Mar 2004</w:t>
              </w:r>
            </w:smartTag>
          </w:p>
        </w:tc>
        <w:tc>
          <w:tcPr>
            <w:tcW w:w="1602" w:type="dxa"/>
            <w:gridSpan w:val="2"/>
            <w:shd w:val="clear" w:color="auto" w:fill="auto"/>
          </w:tcPr>
          <w:p w:rsidR="008E3F64" w:rsidRPr="007C676C" w:rsidRDefault="008E3F64" w:rsidP="00A75C14">
            <w:pPr>
              <w:pStyle w:val="ENoteTableText"/>
            </w:pPr>
            <w:smartTag w:uri="urn:schemas-microsoft-com:office:smarttags" w:element="date">
              <w:smartTagPr>
                <w:attr w:name="Month" w:val="3"/>
                <w:attr w:name="Day" w:val="12"/>
                <w:attr w:name="Year" w:val="2004"/>
              </w:smartTagPr>
              <w:r w:rsidRPr="007C676C">
                <w:t>12 Mar 2004</w:t>
              </w:r>
            </w:smartTag>
          </w:p>
        </w:tc>
        <w:tc>
          <w:tcPr>
            <w:tcW w:w="1137" w:type="dxa"/>
            <w:shd w:val="clear" w:color="auto" w:fill="auto"/>
          </w:tcPr>
          <w:p w:rsidR="008E3F64" w:rsidRPr="007C676C" w:rsidRDefault="008E3F64" w:rsidP="00A75C14">
            <w:pPr>
              <w:pStyle w:val="ENoteTableText"/>
            </w:pPr>
            <w:r w:rsidRPr="007C676C">
              <w:t>—</w:t>
            </w:r>
          </w:p>
        </w:tc>
      </w:tr>
      <w:tr w:rsidR="008E3F64" w:rsidRPr="007C676C" w:rsidTr="00DB10CF">
        <w:tc>
          <w:tcPr>
            <w:tcW w:w="2235" w:type="dxa"/>
            <w:tcBorders>
              <w:bottom w:val="single" w:sz="4" w:space="0" w:color="auto"/>
            </w:tcBorders>
            <w:shd w:val="clear" w:color="auto" w:fill="auto"/>
          </w:tcPr>
          <w:p w:rsidR="008E3F64" w:rsidRPr="007C676C" w:rsidRDefault="008E3F64" w:rsidP="00A75C14">
            <w:pPr>
              <w:pStyle w:val="ENoteTableText"/>
            </w:pPr>
            <w:r w:rsidRPr="007C676C">
              <w:lastRenderedPageBreak/>
              <w:t>Agricultural and Veterinary Chemicals Legislation Amendment (Name Change) Act 2004</w:t>
            </w:r>
          </w:p>
        </w:tc>
        <w:tc>
          <w:tcPr>
            <w:tcW w:w="1051" w:type="dxa"/>
            <w:gridSpan w:val="2"/>
            <w:tcBorders>
              <w:bottom w:val="single" w:sz="4" w:space="0" w:color="auto"/>
            </w:tcBorders>
            <w:shd w:val="clear" w:color="auto" w:fill="auto"/>
          </w:tcPr>
          <w:p w:rsidR="008E3F64" w:rsidRPr="007C676C" w:rsidRDefault="008E3F64" w:rsidP="00A75C14">
            <w:pPr>
              <w:pStyle w:val="ENoteTableText"/>
            </w:pPr>
            <w:r w:rsidRPr="007C676C">
              <w:t>79, 2004</w:t>
            </w:r>
          </w:p>
        </w:tc>
        <w:tc>
          <w:tcPr>
            <w:tcW w:w="1316" w:type="dxa"/>
            <w:tcBorders>
              <w:bottom w:val="single" w:sz="4" w:space="0" w:color="auto"/>
            </w:tcBorders>
            <w:shd w:val="clear" w:color="auto" w:fill="auto"/>
          </w:tcPr>
          <w:p w:rsidR="008E3F64" w:rsidRPr="007C676C" w:rsidRDefault="008E3F64" w:rsidP="00A75C14">
            <w:pPr>
              <w:pStyle w:val="ENoteTableText"/>
            </w:pPr>
            <w:r w:rsidRPr="007C676C">
              <w:t>23</w:t>
            </w:r>
            <w:r w:rsidR="007C676C">
              <w:t> </w:t>
            </w:r>
            <w:r w:rsidRPr="007C676C">
              <w:t>June 2004</w:t>
            </w:r>
          </w:p>
        </w:tc>
        <w:tc>
          <w:tcPr>
            <w:tcW w:w="1602" w:type="dxa"/>
            <w:gridSpan w:val="2"/>
            <w:tcBorders>
              <w:bottom w:val="single" w:sz="4" w:space="0" w:color="auto"/>
            </w:tcBorders>
            <w:shd w:val="clear" w:color="auto" w:fill="auto"/>
          </w:tcPr>
          <w:p w:rsidR="008E3F64" w:rsidRPr="007C676C" w:rsidRDefault="008E3F64" w:rsidP="00A75C14">
            <w:pPr>
              <w:pStyle w:val="ENoteTableText"/>
            </w:pPr>
            <w:r w:rsidRPr="007C676C">
              <w:t>Schedule</w:t>
            </w:r>
            <w:r w:rsidR="007C676C">
              <w:t> </w:t>
            </w:r>
            <w:r w:rsidRPr="007C676C">
              <w:t>1 (items</w:t>
            </w:r>
            <w:r w:rsidR="007C676C">
              <w:t> </w:t>
            </w:r>
            <w:r w:rsidRPr="007C676C">
              <w:t>7–131): 30</w:t>
            </w:r>
            <w:r w:rsidR="007C676C">
              <w:t> </w:t>
            </w:r>
            <w:r w:rsidRPr="007C676C">
              <w:t>July 2004 (</w:t>
            </w:r>
            <w:r w:rsidRPr="007C676C">
              <w:rPr>
                <w:i/>
              </w:rPr>
              <w:t xml:space="preserve">see Gazette </w:t>
            </w:r>
            <w:r w:rsidRPr="007C676C">
              <w:t>2004, No.</w:t>
            </w:r>
            <w:r w:rsidR="00A27A40" w:rsidRPr="007C676C">
              <w:t xml:space="preserve"> </w:t>
            </w:r>
            <w:r w:rsidRPr="007C676C">
              <w:t>GN30)</w:t>
            </w:r>
          </w:p>
        </w:tc>
        <w:tc>
          <w:tcPr>
            <w:tcW w:w="1137" w:type="dxa"/>
            <w:tcBorders>
              <w:bottom w:val="single" w:sz="4" w:space="0" w:color="auto"/>
            </w:tcBorders>
            <w:shd w:val="clear" w:color="auto" w:fill="auto"/>
          </w:tcPr>
          <w:p w:rsidR="008E3F64" w:rsidRPr="007C676C" w:rsidRDefault="008E3F64" w:rsidP="00A75C14">
            <w:pPr>
              <w:pStyle w:val="ENoteTableText"/>
            </w:pPr>
            <w:r w:rsidRPr="007C676C">
              <w:t>—</w:t>
            </w:r>
          </w:p>
        </w:tc>
      </w:tr>
      <w:tr w:rsidR="008E3F64" w:rsidRPr="007C676C" w:rsidTr="00DB10CF">
        <w:tc>
          <w:tcPr>
            <w:tcW w:w="2235" w:type="dxa"/>
            <w:tcBorders>
              <w:bottom w:val="single" w:sz="4" w:space="0" w:color="auto"/>
            </w:tcBorders>
            <w:shd w:val="clear" w:color="auto" w:fill="auto"/>
          </w:tcPr>
          <w:p w:rsidR="008E3F64" w:rsidRPr="007C676C" w:rsidRDefault="008E3F64" w:rsidP="00A75C14">
            <w:pPr>
              <w:pStyle w:val="ENoteTableText"/>
            </w:pPr>
            <w:bookmarkStart w:id="232" w:name="CU_20193979"/>
            <w:bookmarkEnd w:id="232"/>
            <w:r w:rsidRPr="007C676C">
              <w:t>US Free Trade Agreement Implementation Act 2004</w:t>
            </w:r>
          </w:p>
        </w:tc>
        <w:tc>
          <w:tcPr>
            <w:tcW w:w="1051" w:type="dxa"/>
            <w:gridSpan w:val="2"/>
            <w:tcBorders>
              <w:bottom w:val="single" w:sz="4" w:space="0" w:color="auto"/>
            </w:tcBorders>
            <w:shd w:val="clear" w:color="auto" w:fill="auto"/>
          </w:tcPr>
          <w:p w:rsidR="008E3F64" w:rsidRPr="007C676C" w:rsidRDefault="008E3F64" w:rsidP="00A75C14">
            <w:pPr>
              <w:pStyle w:val="ENoteTableText"/>
            </w:pPr>
            <w:r w:rsidRPr="007C676C">
              <w:t>120, 2004</w:t>
            </w:r>
          </w:p>
        </w:tc>
        <w:tc>
          <w:tcPr>
            <w:tcW w:w="1316" w:type="dxa"/>
            <w:tcBorders>
              <w:bottom w:val="single" w:sz="4" w:space="0" w:color="auto"/>
            </w:tcBorders>
            <w:shd w:val="clear" w:color="auto" w:fill="auto"/>
          </w:tcPr>
          <w:p w:rsidR="008E3F64" w:rsidRPr="007C676C" w:rsidRDefault="008E3F64" w:rsidP="00A75C14">
            <w:pPr>
              <w:pStyle w:val="ENoteTableText"/>
            </w:pPr>
            <w:smartTag w:uri="urn:schemas-microsoft-com:office:smarttags" w:element="date">
              <w:smartTagPr>
                <w:attr w:name="Month" w:val="8"/>
                <w:attr w:name="Day" w:val="16"/>
                <w:attr w:name="Year" w:val="2004"/>
              </w:smartTagPr>
              <w:r w:rsidRPr="007C676C">
                <w:t>16 Aug 2004</w:t>
              </w:r>
            </w:smartTag>
          </w:p>
        </w:tc>
        <w:tc>
          <w:tcPr>
            <w:tcW w:w="1602" w:type="dxa"/>
            <w:gridSpan w:val="2"/>
            <w:tcBorders>
              <w:bottom w:val="single" w:sz="4" w:space="0" w:color="auto"/>
            </w:tcBorders>
            <w:shd w:val="clear" w:color="auto" w:fill="auto"/>
          </w:tcPr>
          <w:p w:rsidR="008E3F64" w:rsidRPr="007C676C" w:rsidRDefault="008E3F64" w:rsidP="00A75C14">
            <w:pPr>
              <w:pStyle w:val="ENoteTableText"/>
            </w:pPr>
            <w:r w:rsidRPr="007C676C">
              <w:t>Schedule</w:t>
            </w:r>
            <w:r w:rsidR="007C676C">
              <w:t> </w:t>
            </w:r>
            <w:r w:rsidRPr="007C676C">
              <w:t>2 (item</w:t>
            </w:r>
            <w:r w:rsidR="007C676C">
              <w:t> </w:t>
            </w:r>
            <w:r w:rsidRPr="007C676C">
              <w:t xml:space="preserve">2): </w:t>
            </w:r>
            <w:smartTag w:uri="urn:schemas-microsoft-com:office:smarttags" w:element="date">
              <w:smartTagPr>
                <w:attr w:name="Month" w:val="1"/>
                <w:attr w:name="Day" w:val="1"/>
                <w:attr w:name="Year" w:val="2005"/>
              </w:smartTagPr>
              <w:r w:rsidRPr="007C676C">
                <w:t>1</w:t>
              </w:r>
              <w:r w:rsidR="00A27A40" w:rsidRPr="007C676C">
                <w:t xml:space="preserve"> </w:t>
              </w:r>
              <w:r w:rsidRPr="007C676C">
                <w:t>Jan 2005</w:t>
              </w:r>
            </w:smartTag>
          </w:p>
        </w:tc>
        <w:tc>
          <w:tcPr>
            <w:tcW w:w="1137" w:type="dxa"/>
            <w:tcBorders>
              <w:bottom w:val="single" w:sz="4" w:space="0" w:color="auto"/>
            </w:tcBorders>
            <w:shd w:val="clear" w:color="auto" w:fill="auto"/>
          </w:tcPr>
          <w:p w:rsidR="008E3F64" w:rsidRPr="007C676C" w:rsidRDefault="008E3F64" w:rsidP="00A75C14">
            <w:pPr>
              <w:pStyle w:val="ENoteTableText"/>
            </w:pPr>
            <w:r w:rsidRPr="007C676C">
              <w:t>—</w:t>
            </w:r>
          </w:p>
        </w:tc>
      </w:tr>
      <w:tr w:rsidR="008E3F64" w:rsidRPr="007C676C" w:rsidTr="00DB10CF">
        <w:tc>
          <w:tcPr>
            <w:tcW w:w="2235" w:type="dxa"/>
            <w:tcBorders>
              <w:top w:val="single" w:sz="4" w:space="0" w:color="auto"/>
            </w:tcBorders>
            <w:shd w:val="clear" w:color="auto" w:fill="auto"/>
          </w:tcPr>
          <w:p w:rsidR="008E3F64" w:rsidRPr="007C676C" w:rsidRDefault="008E3F64" w:rsidP="00A75C14">
            <w:pPr>
              <w:pStyle w:val="ENoteTableText"/>
            </w:pPr>
            <w:r w:rsidRPr="007C676C">
              <w:t>Financial Framework Legislation Amendment Act 2005</w:t>
            </w:r>
          </w:p>
        </w:tc>
        <w:tc>
          <w:tcPr>
            <w:tcW w:w="1051" w:type="dxa"/>
            <w:gridSpan w:val="2"/>
            <w:tcBorders>
              <w:top w:val="single" w:sz="4" w:space="0" w:color="auto"/>
            </w:tcBorders>
            <w:shd w:val="clear" w:color="auto" w:fill="auto"/>
          </w:tcPr>
          <w:p w:rsidR="008E3F64" w:rsidRPr="007C676C" w:rsidRDefault="008E3F64" w:rsidP="00A75C14">
            <w:pPr>
              <w:pStyle w:val="ENoteTableText"/>
            </w:pPr>
            <w:r w:rsidRPr="007C676C">
              <w:t>8, 2005</w:t>
            </w:r>
          </w:p>
        </w:tc>
        <w:tc>
          <w:tcPr>
            <w:tcW w:w="1316" w:type="dxa"/>
            <w:tcBorders>
              <w:top w:val="single" w:sz="4" w:space="0" w:color="auto"/>
            </w:tcBorders>
            <w:shd w:val="clear" w:color="auto" w:fill="auto"/>
          </w:tcPr>
          <w:p w:rsidR="008E3F64" w:rsidRPr="007C676C" w:rsidRDefault="008E3F64" w:rsidP="00A75C14">
            <w:pPr>
              <w:pStyle w:val="ENoteTableText"/>
            </w:pPr>
            <w:smartTag w:uri="urn:schemas-microsoft-com:office:smarttags" w:element="date">
              <w:smartTagPr>
                <w:attr w:name="Month" w:val="2"/>
                <w:attr w:name="Day" w:val="22"/>
                <w:attr w:name="Year" w:val="2005"/>
              </w:smartTagPr>
              <w:r w:rsidRPr="007C676C">
                <w:t>22 Feb 2005</w:t>
              </w:r>
            </w:smartTag>
          </w:p>
        </w:tc>
        <w:tc>
          <w:tcPr>
            <w:tcW w:w="1602" w:type="dxa"/>
            <w:gridSpan w:val="2"/>
            <w:tcBorders>
              <w:top w:val="single" w:sz="4" w:space="0" w:color="auto"/>
            </w:tcBorders>
            <w:shd w:val="clear" w:color="auto" w:fill="auto"/>
          </w:tcPr>
          <w:p w:rsidR="008E3F64" w:rsidRPr="007C676C" w:rsidRDefault="00664081" w:rsidP="00A75C14">
            <w:pPr>
              <w:pStyle w:val="ENoteTableText"/>
            </w:pPr>
            <w:r w:rsidRPr="007C676C">
              <w:t>s.</w:t>
            </w:r>
            <w:r w:rsidR="008E3F64" w:rsidRPr="007C676C">
              <w:t xml:space="preserve"> 4, Schedule</w:t>
            </w:r>
            <w:r w:rsidR="007C676C">
              <w:t> </w:t>
            </w:r>
            <w:r w:rsidR="008E3F64" w:rsidRPr="007C676C">
              <w:t>1 (items</w:t>
            </w:r>
            <w:r w:rsidR="007C676C">
              <w:t> </w:t>
            </w:r>
            <w:r w:rsidR="008E3F64" w:rsidRPr="007C676C">
              <w:t>72, 73, 496) and Schedule</w:t>
            </w:r>
            <w:r w:rsidR="007C676C">
              <w:t> </w:t>
            </w:r>
            <w:r w:rsidR="008E3F64" w:rsidRPr="007C676C">
              <w:t>2 (items</w:t>
            </w:r>
            <w:r w:rsidR="007C676C">
              <w:t> </w:t>
            </w:r>
            <w:r w:rsidR="008E3F64" w:rsidRPr="007C676C">
              <w:t>13–20, 174): Royal Assent</w:t>
            </w:r>
          </w:p>
        </w:tc>
        <w:tc>
          <w:tcPr>
            <w:tcW w:w="1137" w:type="dxa"/>
            <w:tcBorders>
              <w:top w:val="single" w:sz="4" w:space="0" w:color="auto"/>
            </w:tcBorders>
            <w:shd w:val="clear" w:color="auto" w:fill="auto"/>
          </w:tcPr>
          <w:p w:rsidR="008E3F64" w:rsidRPr="007C676C" w:rsidRDefault="00664081" w:rsidP="00A75C14">
            <w:pPr>
              <w:pStyle w:val="ENoteTableText"/>
            </w:pPr>
            <w:r w:rsidRPr="007C676C">
              <w:t>s.</w:t>
            </w:r>
            <w:r w:rsidR="008E3F64" w:rsidRPr="007C676C">
              <w:t xml:space="preserve"> 4, Sch.</w:t>
            </w:r>
            <w:r w:rsidR="00A27A40" w:rsidRPr="007C676C">
              <w:t xml:space="preserve"> </w:t>
            </w:r>
            <w:r w:rsidR="008E3F64" w:rsidRPr="007C676C">
              <w:t>1 (item</w:t>
            </w:r>
            <w:r w:rsidR="007C676C">
              <w:t> </w:t>
            </w:r>
            <w:r w:rsidR="008E3F64" w:rsidRPr="007C676C">
              <w:t>496) and Sch. 2 (item</w:t>
            </w:r>
            <w:r w:rsidR="007C676C">
              <w:t> </w:t>
            </w:r>
            <w:r w:rsidR="008E3F64" w:rsidRPr="007C676C">
              <w:t>174)</w:t>
            </w:r>
          </w:p>
        </w:tc>
      </w:tr>
      <w:tr w:rsidR="008E3F64" w:rsidRPr="007C676C" w:rsidTr="007E44A4">
        <w:tc>
          <w:tcPr>
            <w:tcW w:w="2235" w:type="dxa"/>
            <w:shd w:val="clear" w:color="auto" w:fill="auto"/>
          </w:tcPr>
          <w:p w:rsidR="008E3F64" w:rsidRPr="007C676C" w:rsidRDefault="008E3F64" w:rsidP="00A75C14">
            <w:pPr>
              <w:pStyle w:val="ENoteTableText"/>
            </w:pPr>
            <w:r w:rsidRPr="007C676C">
              <w:t>Agricultural and Veterinary Chemicals Legislation Amendment (Levy and Fees) Act 2005</w:t>
            </w:r>
          </w:p>
        </w:tc>
        <w:tc>
          <w:tcPr>
            <w:tcW w:w="1051" w:type="dxa"/>
            <w:gridSpan w:val="2"/>
            <w:shd w:val="clear" w:color="auto" w:fill="auto"/>
          </w:tcPr>
          <w:p w:rsidR="008E3F64" w:rsidRPr="007C676C" w:rsidRDefault="008E3F64" w:rsidP="00A75C14">
            <w:pPr>
              <w:pStyle w:val="ENoteTableText"/>
            </w:pPr>
            <w:r w:rsidRPr="007C676C">
              <w:t>42, 2005</w:t>
            </w:r>
          </w:p>
        </w:tc>
        <w:tc>
          <w:tcPr>
            <w:tcW w:w="1316" w:type="dxa"/>
            <w:shd w:val="clear" w:color="auto" w:fill="auto"/>
          </w:tcPr>
          <w:p w:rsidR="008E3F64" w:rsidRPr="007C676C" w:rsidRDefault="008E3F64" w:rsidP="00A75C14">
            <w:pPr>
              <w:pStyle w:val="ENoteTableText"/>
            </w:pPr>
            <w:smartTag w:uri="urn:schemas-microsoft-com:office:smarttags" w:element="date">
              <w:smartTagPr>
                <w:attr w:name="Month" w:val="4"/>
                <w:attr w:name="Day" w:val="1"/>
                <w:attr w:name="Year" w:val="2005"/>
              </w:smartTagPr>
              <w:r w:rsidRPr="007C676C">
                <w:t>1 Apr 2005</w:t>
              </w:r>
            </w:smartTag>
          </w:p>
        </w:tc>
        <w:tc>
          <w:tcPr>
            <w:tcW w:w="1602" w:type="dxa"/>
            <w:gridSpan w:val="2"/>
            <w:shd w:val="clear" w:color="auto" w:fill="auto"/>
          </w:tcPr>
          <w:p w:rsidR="008E3F64" w:rsidRPr="007C676C" w:rsidRDefault="008E3F64" w:rsidP="00A75C14">
            <w:pPr>
              <w:pStyle w:val="ENoteTableText"/>
            </w:pPr>
            <w:r w:rsidRPr="007C676C">
              <w:t>Schedule</w:t>
            </w:r>
            <w:r w:rsidR="007C676C">
              <w:t> </w:t>
            </w:r>
            <w:r w:rsidRPr="007C676C">
              <w:t>1 (items</w:t>
            </w:r>
            <w:r w:rsidR="007C676C">
              <w:t> </w:t>
            </w:r>
            <w:r w:rsidRPr="007C676C">
              <w:t>41, 42): Royal Assent</w:t>
            </w:r>
          </w:p>
        </w:tc>
        <w:tc>
          <w:tcPr>
            <w:tcW w:w="1137" w:type="dxa"/>
            <w:shd w:val="clear" w:color="auto" w:fill="auto"/>
          </w:tcPr>
          <w:p w:rsidR="008E3F64" w:rsidRPr="007C676C" w:rsidRDefault="008E3F64" w:rsidP="00A75C14">
            <w:pPr>
              <w:pStyle w:val="ENoteTableText"/>
            </w:pPr>
            <w:r w:rsidRPr="007C676C">
              <w:t>—</w:t>
            </w:r>
          </w:p>
        </w:tc>
      </w:tr>
      <w:tr w:rsidR="006B0682" w:rsidRPr="007C676C" w:rsidTr="007E44A4">
        <w:tc>
          <w:tcPr>
            <w:tcW w:w="2235" w:type="dxa"/>
            <w:shd w:val="clear" w:color="auto" w:fill="auto"/>
          </w:tcPr>
          <w:p w:rsidR="006B0682" w:rsidRPr="007C676C" w:rsidRDefault="006B0682" w:rsidP="00A75C14">
            <w:pPr>
              <w:pStyle w:val="ENoteTableText"/>
            </w:pPr>
            <w:r w:rsidRPr="007C676C">
              <w:t>Agricultural and Veterinary Chemicals (Administration) Amendment Act 2007</w:t>
            </w:r>
          </w:p>
        </w:tc>
        <w:tc>
          <w:tcPr>
            <w:tcW w:w="1051" w:type="dxa"/>
            <w:gridSpan w:val="2"/>
            <w:shd w:val="clear" w:color="auto" w:fill="auto"/>
          </w:tcPr>
          <w:p w:rsidR="006B0682" w:rsidRPr="007C676C" w:rsidRDefault="006B0682" w:rsidP="00A75C14">
            <w:pPr>
              <w:pStyle w:val="ENoteTableText"/>
            </w:pPr>
            <w:r w:rsidRPr="007C676C">
              <w:t>90, 2007</w:t>
            </w:r>
          </w:p>
        </w:tc>
        <w:tc>
          <w:tcPr>
            <w:tcW w:w="1316" w:type="dxa"/>
            <w:shd w:val="clear" w:color="auto" w:fill="auto"/>
          </w:tcPr>
          <w:p w:rsidR="006B0682" w:rsidRPr="007C676C" w:rsidRDefault="006B0682" w:rsidP="00A75C14">
            <w:pPr>
              <w:pStyle w:val="ENoteTableText"/>
            </w:pPr>
            <w:r w:rsidRPr="007C676C">
              <w:t>22</w:t>
            </w:r>
            <w:r w:rsidR="007C676C">
              <w:t> </w:t>
            </w:r>
            <w:r w:rsidRPr="007C676C">
              <w:t>June 2007</w:t>
            </w:r>
          </w:p>
        </w:tc>
        <w:tc>
          <w:tcPr>
            <w:tcW w:w="1602" w:type="dxa"/>
            <w:gridSpan w:val="2"/>
            <w:shd w:val="clear" w:color="auto" w:fill="auto"/>
          </w:tcPr>
          <w:p w:rsidR="006B0682" w:rsidRPr="007C676C" w:rsidRDefault="00FF026E" w:rsidP="00A75C14">
            <w:pPr>
              <w:pStyle w:val="ENoteTableText"/>
            </w:pPr>
            <w:r w:rsidRPr="007C676C">
              <w:t>Schedules</w:t>
            </w:r>
            <w:r w:rsidR="007C676C">
              <w:t> </w:t>
            </w:r>
            <w:r w:rsidRPr="007C676C">
              <w:t xml:space="preserve">1 and 2: </w:t>
            </w:r>
            <w:r w:rsidR="006B0682" w:rsidRPr="007C676C">
              <w:t>1</w:t>
            </w:r>
            <w:r w:rsidR="007C676C">
              <w:t> </w:t>
            </w:r>
            <w:r w:rsidR="006B0682" w:rsidRPr="007C676C">
              <w:t>July 2007</w:t>
            </w:r>
            <w:r w:rsidRPr="007C676C">
              <w:br/>
              <w:t>Remainder: Royal Assent</w:t>
            </w:r>
          </w:p>
        </w:tc>
        <w:tc>
          <w:tcPr>
            <w:tcW w:w="1137" w:type="dxa"/>
            <w:shd w:val="clear" w:color="auto" w:fill="auto"/>
          </w:tcPr>
          <w:p w:rsidR="006B0682" w:rsidRPr="007C676C" w:rsidRDefault="006B0682" w:rsidP="00477A51">
            <w:pPr>
              <w:pStyle w:val="ENoteTableText"/>
            </w:pPr>
            <w:r w:rsidRPr="007C676C">
              <w:t>Sch. 2</w:t>
            </w:r>
            <w:r w:rsidR="00AF7655" w:rsidRPr="007C676C">
              <w:t xml:space="preserve"> (</w:t>
            </w:r>
            <w:r w:rsidR="00604BC7" w:rsidRPr="007C676C">
              <w:t>i</w:t>
            </w:r>
            <w:r w:rsidR="00AF7655" w:rsidRPr="007C676C">
              <w:t>tems</w:t>
            </w:r>
            <w:r w:rsidR="007C676C">
              <w:t> </w:t>
            </w:r>
            <w:r w:rsidR="00AF7655" w:rsidRPr="007C676C">
              <w:t>1–21)</w:t>
            </w:r>
          </w:p>
        </w:tc>
      </w:tr>
      <w:tr w:rsidR="007D2674" w:rsidRPr="007C676C" w:rsidTr="007E44A4">
        <w:tc>
          <w:tcPr>
            <w:tcW w:w="2235" w:type="dxa"/>
            <w:shd w:val="clear" w:color="auto" w:fill="auto"/>
          </w:tcPr>
          <w:p w:rsidR="007D2674" w:rsidRPr="007C676C" w:rsidRDefault="007D2674" w:rsidP="00A75C14">
            <w:pPr>
              <w:pStyle w:val="ENoteTableText"/>
            </w:pPr>
            <w:r w:rsidRPr="007C676C">
              <w:t>Statute Law Revision Act 2008</w:t>
            </w:r>
          </w:p>
        </w:tc>
        <w:tc>
          <w:tcPr>
            <w:tcW w:w="1051" w:type="dxa"/>
            <w:gridSpan w:val="2"/>
            <w:shd w:val="clear" w:color="auto" w:fill="auto"/>
          </w:tcPr>
          <w:p w:rsidR="007D2674" w:rsidRPr="007C676C" w:rsidRDefault="007D2674" w:rsidP="00A75C14">
            <w:pPr>
              <w:pStyle w:val="ENoteTableText"/>
            </w:pPr>
            <w:r w:rsidRPr="007C676C">
              <w:t>73, 2008</w:t>
            </w:r>
          </w:p>
        </w:tc>
        <w:tc>
          <w:tcPr>
            <w:tcW w:w="1316" w:type="dxa"/>
            <w:shd w:val="clear" w:color="auto" w:fill="auto"/>
          </w:tcPr>
          <w:p w:rsidR="007D2674" w:rsidRPr="007C676C" w:rsidRDefault="007D2674" w:rsidP="00A75C14">
            <w:pPr>
              <w:pStyle w:val="ENoteTableText"/>
            </w:pPr>
            <w:r w:rsidRPr="007C676C">
              <w:t>3</w:t>
            </w:r>
            <w:r w:rsidR="007C676C">
              <w:t> </w:t>
            </w:r>
            <w:r w:rsidR="00B91988" w:rsidRPr="007C676C">
              <w:t>July</w:t>
            </w:r>
            <w:r w:rsidRPr="007C676C">
              <w:t xml:space="preserve"> 2008</w:t>
            </w:r>
          </w:p>
        </w:tc>
        <w:tc>
          <w:tcPr>
            <w:tcW w:w="1602" w:type="dxa"/>
            <w:gridSpan w:val="2"/>
            <w:shd w:val="clear" w:color="auto" w:fill="auto"/>
          </w:tcPr>
          <w:p w:rsidR="007D2674" w:rsidRPr="007C676C" w:rsidRDefault="007D2674" w:rsidP="00A75C14">
            <w:pPr>
              <w:pStyle w:val="ENoteTableText"/>
            </w:pPr>
            <w:r w:rsidRPr="007C676C">
              <w:t>Schedule</w:t>
            </w:r>
            <w:r w:rsidR="007C676C">
              <w:t> </w:t>
            </w:r>
            <w:r w:rsidRPr="007C676C">
              <w:t>1 (item</w:t>
            </w:r>
            <w:r w:rsidR="007C676C">
              <w:t> </w:t>
            </w:r>
            <w:r w:rsidRPr="007C676C">
              <w:t xml:space="preserve">4): </w:t>
            </w:r>
            <w:r w:rsidRPr="007C676C">
              <w:rPr>
                <w:i/>
              </w:rPr>
              <w:t>(</w:t>
            </w:r>
            <w:r w:rsidR="00942DBE" w:rsidRPr="007C676C">
              <w:rPr>
                <w:i/>
              </w:rPr>
              <w:t>f</w:t>
            </w:r>
            <w:r w:rsidRPr="007C676C">
              <w:rPr>
                <w:i/>
              </w:rPr>
              <w:t>)</w:t>
            </w:r>
          </w:p>
        </w:tc>
        <w:tc>
          <w:tcPr>
            <w:tcW w:w="1137" w:type="dxa"/>
            <w:shd w:val="clear" w:color="auto" w:fill="auto"/>
          </w:tcPr>
          <w:p w:rsidR="007D2674" w:rsidRPr="007C676C" w:rsidRDefault="007D2674" w:rsidP="00A75C14">
            <w:pPr>
              <w:pStyle w:val="ENoteTableText"/>
            </w:pPr>
            <w:r w:rsidRPr="007C676C">
              <w:t>—</w:t>
            </w:r>
          </w:p>
        </w:tc>
      </w:tr>
      <w:tr w:rsidR="006933E8" w:rsidRPr="007C676C" w:rsidTr="007E44A4">
        <w:tc>
          <w:tcPr>
            <w:tcW w:w="2235" w:type="dxa"/>
            <w:shd w:val="clear" w:color="auto" w:fill="auto"/>
          </w:tcPr>
          <w:p w:rsidR="006933E8" w:rsidRPr="007C676C" w:rsidRDefault="00153AB6" w:rsidP="00A75C14">
            <w:pPr>
              <w:pStyle w:val="ENoteTableText"/>
            </w:pPr>
            <w:r w:rsidRPr="007C676C">
              <w:t>Trade Practices Amendment (Australian Consumer Law) Act (No.</w:t>
            </w:r>
            <w:r w:rsidR="007C676C">
              <w:t> </w:t>
            </w:r>
            <w:r w:rsidRPr="007C676C">
              <w:t>2) 2010</w:t>
            </w:r>
          </w:p>
        </w:tc>
        <w:tc>
          <w:tcPr>
            <w:tcW w:w="1051" w:type="dxa"/>
            <w:gridSpan w:val="2"/>
            <w:shd w:val="clear" w:color="auto" w:fill="auto"/>
          </w:tcPr>
          <w:p w:rsidR="006933E8" w:rsidRPr="007C676C" w:rsidRDefault="00153AB6" w:rsidP="00A75C14">
            <w:pPr>
              <w:pStyle w:val="ENoteTableText"/>
            </w:pPr>
            <w:r w:rsidRPr="007C676C">
              <w:t>103, 2010</w:t>
            </w:r>
          </w:p>
        </w:tc>
        <w:tc>
          <w:tcPr>
            <w:tcW w:w="1316" w:type="dxa"/>
            <w:shd w:val="clear" w:color="auto" w:fill="auto"/>
          </w:tcPr>
          <w:p w:rsidR="006933E8" w:rsidRPr="007C676C" w:rsidRDefault="00153AB6" w:rsidP="00A75C14">
            <w:pPr>
              <w:pStyle w:val="ENoteTableText"/>
            </w:pPr>
            <w:r w:rsidRPr="007C676C">
              <w:t>13</w:t>
            </w:r>
            <w:r w:rsidR="007C676C">
              <w:t> </w:t>
            </w:r>
            <w:r w:rsidRPr="007C676C">
              <w:t>July 2010</w:t>
            </w:r>
          </w:p>
        </w:tc>
        <w:tc>
          <w:tcPr>
            <w:tcW w:w="1602" w:type="dxa"/>
            <w:gridSpan w:val="2"/>
            <w:shd w:val="clear" w:color="auto" w:fill="auto"/>
          </w:tcPr>
          <w:p w:rsidR="006933E8" w:rsidRPr="007C676C" w:rsidRDefault="00153AB6" w:rsidP="00A75C14">
            <w:pPr>
              <w:pStyle w:val="ENoteTableText"/>
            </w:pPr>
            <w:r w:rsidRPr="007C676C">
              <w:t>Schedule</w:t>
            </w:r>
            <w:r w:rsidR="007C676C">
              <w:t> </w:t>
            </w:r>
            <w:r w:rsidRPr="007C676C">
              <w:t>6 (item</w:t>
            </w:r>
            <w:r w:rsidR="007C676C">
              <w:t> </w:t>
            </w:r>
            <w:r w:rsidRPr="007C676C">
              <w:t xml:space="preserve">152): </w:t>
            </w:r>
            <w:r w:rsidR="00975348" w:rsidRPr="007C676C">
              <w:t>1 Jan 2011</w:t>
            </w:r>
          </w:p>
        </w:tc>
        <w:tc>
          <w:tcPr>
            <w:tcW w:w="1137" w:type="dxa"/>
            <w:shd w:val="clear" w:color="auto" w:fill="auto"/>
          </w:tcPr>
          <w:p w:rsidR="006933E8" w:rsidRPr="007C676C" w:rsidRDefault="00153AB6" w:rsidP="00A75C14">
            <w:pPr>
              <w:pStyle w:val="ENoteTableText"/>
            </w:pPr>
            <w:r w:rsidRPr="007C676C">
              <w:t>—</w:t>
            </w:r>
          </w:p>
        </w:tc>
      </w:tr>
      <w:tr w:rsidR="00BB1922" w:rsidRPr="007C676C" w:rsidTr="007E44A4">
        <w:tc>
          <w:tcPr>
            <w:tcW w:w="2235" w:type="dxa"/>
            <w:tcBorders>
              <w:bottom w:val="single" w:sz="4" w:space="0" w:color="auto"/>
            </w:tcBorders>
            <w:shd w:val="clear" w:color="auto" w:fill="auto"/>
          </w:tcPr>
          <w:p w:rsidR="00BB1922" w:rsidRPr="007C676C" w:rsidRDefault="00BB1922" w:rsidP="00A75C14">
            <w:pPr>
              <w:pStyle w:val="ENoteTableText"/>
            </w:pPr>
            <w:r w:rsidRPr="007C676C">
              <w:t>Food Standards Australia New Zealand Amendment Act 2010</w:t>
            </w:r>
          </w:p>
        </w:tc>
        <w:tc>
          <w:tcPr>
            <w:tcW w:w="1051" w:type="dxa"/>
            <w:gridSpan w:val="2"/>
            <w:tcBorders>
              <w:bottom w:val="single" w:sz="4" w:space="0" w:color="auto"/>
            </w:tcBorders>
            <w:shd w:val="clear" w:color="auto" w:fill="auto"/>
          </w:tcPr>
          <w:p w:rsidR="00BB1922" w:rsidRPr="007C676C" w:rsidRDefault="00427840" w:rsidP="00A75C14">
            <w:pPr>
              <w:pStyle w:val="ENoteTableText"/>
            </w:pPr>
            <w:r w:rsidRPr="007C676C">
              <w:t>121</w:t>
            </w:r>
            <w:r w:rsidR="00BB1922" w:rsidRPr="007C676C">
              <w:t>, 2010</w:t>
            </w:r>
          </w:p>
        </w:tc>
        <w:tc>
          <w:tcPr>
            <w:tcW w:w="1316" w:type="dxa"/>
            <w:tcBorders>
              <w:bottom w:val="single" w:sz="4" w:space="0" w:color="auto"/>
            </w:tcBorders>
            <w:shd w:val="clear" w:color="auto" w:fill="auto"/>
          </w:tcPr>
          <w:p w:rsidR="00BB1922" w:rsidRPr="007C676C" w:rsidRDefault="00427840" w:rsidP="00A75C14">
            <w:pPr>
              <w:pStyle w:val="ENoteTableText"/>
            </w:pPr>
            <w:r w:rsidRPr="007C676C">
              <w:t>17 Nov</w:t>
            </w:r>
            <w:r w:rsidR="00BB1922" w:rsidRPr="007C676C">
              <w:t xml:space="preserve"> 2010</w:t>
            </w:r>
          </w:p>
        </w:tc>
        <w:tc>
          <w:tcPr>
            <w:tcW w:w="1602" w:type="dxa"/>
            <w:gridSpan w:val="2"/>
            <w:tcBorders>
              <w:bottom w:val="single" w:sz="4" w:space="0" w:color="auto"/>
            </w:tcBorders>
            <w:shd w:val="clear" w:color="auto" w:fill="auto"/>
          </w:tcPr>
          <w:p w:rsidR="00BB1922" w:rsidRPr="007C676C" w:rsidRDefault="00BB1922" w:rsidP="00A75C14">
            <w:pPr>
              <w:pStyle w:val="ENoteTableText"/>
            </w:pPr>
            <w:r w:rsidRPr="007C676C">
              <w:t>Schedule</w:t>
            </w:r>
            <w:r w:rsidR="007C676C">
              <w:t> </w:t>
            </w:r>
            <w:r w:rsidRPr="007C676C">
              <w:t>1 (item</w:t>
            </w:r>
            <w:r w:rsidR="007C676C">
              <w:t> </w:t>
            </w:r>
            <w:r w:rsidRPr="007C676C">
              <w:t xml:space="preserve">1): </w:t>
            </w:r>
            <w:r w:rsidR="005941FC" w:rsidRPr="007C676C">
              <w:t>1 Mar 2011</w:t>
            </w:r>
            <w:r w:rsidR="00953787" w:rsidRPr="007C676C">
              <w:t xml:space="preserve"> (</w:t>
            </w:r>
            <w:r w:rsidR="00953787" w:rsidRPr="007C676C">
              <w:rPr>
                <w:i/>
              </w:rPr>
              <w:t xml:space="preserve">see </w:t>
            </w:r>
            <w:r w:rsidR="00953787" w:rsidRPr="007C676C">
              <w:t>F2011L</w:t>
            </w:r>
            <w:r w:rsidR="00012737" w:rsidRPr="007C676C">
              <w:t>00312</w:t>
            </w:r>
            <w:r w:rsidR="00953787" w:rsidRPr="007C676C">
              <w:t>)</w:t>
            </w:r>
          </w:p>
        </w:tc>
        <w:tc>
          <w:tcPr>
            <w:tcW w:w="1137" w:type="dxa"/>
            <w:tcBorders>
              <w:bottom w:val="single" w:sz="4" w:space="0" w:color="auto"/>
            </w:tcBorders>
            <w:shd w:val="clear" w:color="auto" w:fill="auto"/>
          </w:tcPr>
          <w:p w:rsidR="00BB1922" w:rsidRPr="007C676C" w:rsidRDefault="00BB1922" w:rsidP="00A75C14">
            <w:pPr>
              <w:pStyle w:val="ENoteTableText"/>
            </w:pPr>
            <w:r w:rsidRPr="007C676C">
              <w:t>—</w:t>
            </w:r>
          </w:p>
        </w:tc>
      </w:tr>
      <w:tr w:rsidR="0055794D" w:rsidRPr="007C676C" w:rsidTr="00B66853">
        <w:tc>
          <w:tcPr>
            <w:tcW w:w="2235" w:type="dxa"/>
            <w:shd w:val="clear" w:color="auto" w:fill="auto"/>
          </w:tcPr>
          <w:p w:rsidR="0055794D" w:rsidRPr="007C676C" w:rsidRDefault="0055794D" w:rsidP="0095632B">
            <w:pPr>
              <w:pStyle w:val="ENoteTableText"/>
              <w:keepNext/>
            </w:pPr>
            <w:r w:rsidRPr="007C676C">
              <w:t>Acts Interpretation Amendment Act 2011</w:t>
            </w:r>
          </w:p>
        </w:tc>
        <w:tc>
          <w:tcPr>
            <w:tcW w:w="1051" w:type="dxa"/>
            <w:gridSpan w:val="2"/>
            <w:shd w:val="clear" w:color="auto" w:fill="auto"/>
          </w:tcPr>
          <w:p w:rsidR="0055794D" w:rsidRPr="007C676C" w:rsidRDefault="0055794D" w:rsidP="00A75C14">
            <w:pPr>
              <w:pStyle w:val="ENoteTableText"/>
            </w:pPr>
            <w:r w:rsidRPr="007C676C">
              <w:t>46, 2011</w:t>
            </w:r>
          </w:p>
        </w:tc>
        <w:tc>
          <w:tcPr>
            <w:tcW w:w="1316" w:type="dxa"/>
            <w:shd w:val="clear" w:color="auto" w:fill="auto"/>
          </w:tcPr>
          <w:p w:rsidR="0055794D" w:rsidRPr="007C676C" w:rsidRDefault="0055794D" w:rsidP="00A75C14">
            <w:pPr>
              <w:pStyle w:val="ENoteTableText"/>
            </w:pPr>
            <w:r w:rsidRPr="007C676C">
              <w:t>27</w:t>
            </w:r>
            <w:r w:rsidR="007C676C">
              <w:t> </w:t>
            </w:r>
            <w:r w:rsidRPr="007C676C">
              <w:t>June 2011</w:t>
            </w:r>
          </w:p>
        </w:tc>
        <w:tc>
          <w:tcPr>
            <w:tcW w:w="1602" w:type="dxa"/>
            <w:gridSpan w:val="2"/>
            <w:shd w:val="clear" w:color="auto" w:fill="auto"/>
          </w:tcPr>
          <w:p w:rsidR="0055794D" w:rsidRPr="007C676C" w:rsidRDefault="0055794D" w:rsidP="00133CE9">
            <w:pPr>
              <w:pStyle w:val="ENoteTableText"/>
            </w:pPr>
            <w:r w:rsidRPr="007C676C">
              <w:t>Sch</w:t>
            </w:r>
            <w:r w:rsidR="00854619" w:rsidRPr="007C676C">
              <w:t> </w:t>
            </w:r>
            <w:r w:rsidRPr="007C676C">
              <w:t>2 (items</w:t>
            </w:r>
            <w:r w:rsidR="007C676C">
              <w:t> </w:t>
            </w:r>
            <w:r w:rsidRPr="007C676C">
              <w:t>46–48</w:t>
            </w:r>
            <w:r w:rsidR="00722517" w:rsidRPr="007C676C">
              <w:t>) and Sch</w:t>
            </w:r>
            <w:r w:rsidR="00854619" w:rsidRPr="007C676C">
              <w:t> </w:t>
            </w:r>
            <w:r w:rsidR="00722517" w:rsidRPr="007C676C">
              <w:t>3 (items</w:t>
            </w:r>
            <w:r w:rsidR="007C676C">
              <w:t> </w:t>
            </w:r>
            <w:r w:rsidRPr="007C676C">
              <w:t>10,</w:t>
            </w:r>
            <w:r w:rsidR="00722517" w:rsidRPr="007C676C">
              <w:t xml:space="preserve"> </w:t>
            </w:r>
            <w:r w:rsidRPr="007C676C">
              <w:t xml:space="preserve">11): </w:t>
            </w:r>
            <w:r w:rsidR="00DB1635" w:rsidRPr="007C676C">
              <w:t>27 Dec 2011</w:t>
            </w:r>
          </w:p>
        </w:tc>
        <w:tc>
          <w:tcPr>
            <w:tcW w:w="1137" w:type="dxa"/>
            <w:shd w:val="clear" w:color="auto" w:fill="auto"/>
          </w:tcPr>
          <w:p w:rsidR="0055794D" w:rsidRPr="007C676C" w:rsidRDefault="0055794D" w:rsidP="00133CE9">
            <w:pPr>
              <w:pStyle w:val="ENoteTableText"/>
            </w:pPr>
            <w:r w:rsidRPr="007C676C">
              <w:t>Sch 3 (items</w:t>
            </w:r>
            <w:r w:rsidR="007C676C">
              <w:t> </w:t>
            </w:r>
            <w:r w:rsidRPr="007C676C">
              <w:t>10,</w:t>
            </w:r>
            <w:r w:rsidR="00722517" w:rsidRPr="007C676C">
              <w:t xml:space="preserve"> </w:t>
            </w:r>
            <w:r w:rsidRPr="007C676C">
              <w:t>11)</w:t>
            </w:r>
          </w:p>
        </w:tc>
      </w:tr>
      <w:tr w:rsidR="005726F9" w:rsidRPr="007C676C" w:rsidTr="00DB10CF">
        <w:tc>
          <w:tcPr>
            <w:tcW w:w="2235" w:type="dxa"/>
            <w:tcBorders>
              <w:bottom w:val="single" w:sz="4" w:space="0" w:color="auto"/>
            </w:tcBorders>
            <w:shd w:val="clear" w:color="auto" w:fill="auto"/>
          </w:tcPr>
          <w:p w:rsidR="005726F9" w:rsidRPr="007C676C" w:rsidRDefault="005726F9" w:rsidP="00A75C14">
            <w:pPr>
              <w:pStyle w:val="ENoteTableText"/>
            </w:pPr>
            <w:r w:rsidRPr="007C676C">
              <w:t xml:space="preserve">Agricultural and Veterinary </w:t>
            </w:r>
            <w:r w:rsidRPr="007C676C">
              <w:lastRenderedPageBreak/>
              <w:t>Chemicals Legislation Amendment Act 2013</w:t>
            </w:r>
          </w:p>
        </w:tc>
        <w:tc>
          <w:tcPr>
            <w:tcW w:w="1051" w:type="dxa"/>
            <w:gridSpan w:val="2"/>
            <w:tcBorders>
              <w:bottom w:val="single" w:sz="4" w:space="0" w:color="auto"/>
            </w:tcBorders>
            <w:shd w:val="clear" w:color="auto" w:fill="auto"/>
          </w:tcPr>
          <w:p w:rsidR="005726F9" w:rsidRPr="007C676C" w:rsidRDefault="005726F9" w:rsidP="00A75C14">
            <w:pPr>
              <w:pStyle w:val="ENoteTableText"/>
            </w:pPr>
            <w:r w:rsidRPr="007C676C">
              <w:lastRenderedPageBreak/>
              <w:t>125, 2013</w:t>
            </w:r>
          </w:p>
        </w:tc>
        <w:tc>
          <w:tcPr>
            <w:tcW w:w="1316" w:type="dxa"/>
            <w:tcBorders>
              <w:bottom w:val="single" w:sz="4" w:space="0" w:color="auto"/>
            </w:tcBorders>
            <w:shd w:val="clear" w:color="auto" w:fill="auto"/>
          </w:tcPr>
          <w:p w:rsidR="005726F9" w:rsidRPr="007C676C" w:rsidRDefault="005726F9" w:rsidP="00A75C14">
            <w:pPr>
              <w:pStyle w:val="ENoteTableText"/>
            </w:pPr>
            <w:r w:rsidRPr="007C676C">
              <w:t>29</w:t>
            </w:r>
            <w:r w:rsidR="007C676C">
              <w:t> </w:t>
            </w:r>
            <w:r w:rsidRPr="007C676C">
              <w:t>June 2013</w:t>
            </w:r>
          </w:p>
        </w:tc>
        <w:tc>
          <w:tcPr>
            <w:tcW w:w="1602" w:type="dxa"/>
            <w:gridSpan w:val="2"/>
            <w:tcBorders>
              <w:bottom w:val="single" w:sz="4" w:space="0" w:color="auto"/>
            </w:tcBorders>
            <w:shd w:val="clear" w:color="auto" w:fill="auto"/>
          </w:tcPr>
          <w:p w:rsidR="005726F9" w:rsidRPr="007C676C" w:rsidRDefault="005726F9" w:rsidP="0095632B">
            <w:pPr>
              <w:pStyle w:val="ENoteTableText"/>
            </w:pPr>
            <w:r w:rsidRPr="007C676C">
              <w:t>Sch 3 (items</w:t>
            </w:r>
            <w:r w:rsidR="007C676C">
              <w:t> </w:t>
            </w:r>
            <w:r w:rsidRPr="007C676C">
              <w:t xml:space="preserve">18–74) </w:t>
            </w:r>
            <w:r w:rsidRPr="007C676C">
              <w:lastRenderedPageBreak/>
              <w:t>and Sch 6 (items</w:t>
            </w:r>
            <w:r w:rsidR="007C676C">
              <w:t> </w:t>
            </w:r>
            <w:r w:rsidRPr="007C676C">
              <w:t>18–34): 1</w:t>
            </w:r>
            <w:r w:rsidR="007C676C">
              <w:t> </w:t>
            </w:r>
            <w:r w:rsidRPr="007C676C">
              <w:t>July 2014</w:t>
            </w:r>
          </w:p>
        </w:tc>
        <w:tc>
          <w:tcPr>
            <w:tcW w:w="1137" w:type="dxa"/>
            <w:tcBorders>
              <w:bottom w:val="single" w:sz="4" w:space="0" w:color="auto"/>
            </w:tcBorders>
            <w:shd w:val="clear" w:color="auto" w:fill="auto"/>
          </w:tcPr>
          <w:p w:rsidR="005726F9" w:rsidRPr="007C676C" w:rsidRDefault="005726F9" w:rsidP="00A75C14">
            <w:pPr>
              <w:pStyle w:val="ENoteTableText"/>
            </w:pPr>
            <w:r w:rsidRPr="007C676C">
              <w:lastRenderedPageBreak/>
              <w:t>—</w:t>
            </w:r>
          </w:p>
        </w:tc>
      </w:tr>
      <w:tr w:rsidR="005726F9" w:rsidRPr="007C676C" w:rsidTr="00477A51">
        <w:tc>
          <w:tcPr>
            <w:tcW w:w="2235" w:type="dxa"/>
            <w:shd w:val="clear" w:color="auto" w:fill="auto"/>
          </w:tcPr>
          <w:p w:rsidR="005726F9" w:rsidRPr="007C676C" w:rsidRDefault="005726F9" w:rsidP="00A75C14">
            <w:pPr>
              <w:pStyle w:val="ENoteTableText"/>
            </w:pPr>
            <w:bookmarkStart w:id="233" w:name="CU_29195251"/>
            <w:bookmarkEnd w:id="233"/>
            <w:r w:rsidRPr="007C676C">
              <w:lastRenderedPageBreak/>
              <w:t>Public Governance, Performance and Accountability (Consequential and Transitional Provisions) Act 2014</w:t>
            </w:r>
          </w:p>
        </w:tc>
        <w:tc>
          <w:tcPr>
            <w:tcW w:w="1051" w:type="dxa"/>
            <w:gridSpan w:val="2"/>
            <w:shd w:val="clear" w:color="auto" w:fill="auto"/>
          </w:tcPr>
          <w:p w:rsidR="005726F9" w:rsidRPr="007C676C" w:rsidRDefault="005726F9" w:rsidP="00A75C14">
            <w:pPr>
              <w:pStyle w:val="ENoteTableText"/>
            </w:pPr>
            <w:r w:rsidRPr="007C676C">
              <w:t>62, 2014</w:t>
            </w:r>
          </w:p>
        </w:tc>
        <w:tc>
          <w:tcPr>
            <w:tcW w:w="1316" w:type="dxa"/>
            <w:shd w:val="clear" w:color="auto" w:fill="auto"/>
          </w:tcPr>
          <w:p w:rsidR="005726F9" w:rsidRPr="007C676C" w:rsidRDefault="005726F9" w:rsidP="00A75C14">
            <w:pPr>
              <w:pStyle w:val="ENoteTableText"/>
            </w:pPr>
            <w:r w:rsidRPr="007C676C">
              <w:t>30</w:t>
            </w:r>
            <w:r w:rsidR="007C676C">
              <w:t> </w:t>
            </w:r>
            <w:r w:rsidRPr="007C676C">
              <w:t>June 2014</w:t>
            </w:r>
          </w:p>
        </w:tc>
        <w:tc>
          <w:tcPr>
            <w:tcW w:w="1602" w:type="dxa"/>
            <w:gridSpan w:val="2"/>
            <w:shd w:val="clear" w:color="auto" w:fill="auto"/>
          </w:tcPr>
          <w:p w:rsidR="005726F9" w:rsidRPr="007C676C" w:rsidRDefault="005726F9" w:rsidP="00F200E7">
            <w:pPr>
              <w:pStyle w:val="ENoteTableText"/>
            </w:pPr>
            <w:r w:rsidRPr="007C676C">
              <w:t>Sch 5 (items</w:t>
            </w:r>
            <w:r w:rsidR="007C676C">
              <w:t> </w:t>
            </w:r>
            <w:r w:rsidRPr="007C676C">
              <w:t>63–66), Sch 7 (items</w:t>
            </w:r>
            <w:r w:rsidR="007C676C">
              <w:t> </w:t>
            </w:r>
            <w:r w:rsidRPr="007C676C">
              <w:t>80–95) and Sch 13 (items</w:t>
            </w:r>
            <w:r w:rsidR="007C676C">
              <w:t> </w:t>
            </w:r>
            <w:r w:rsidRPr="007C676C">
              <w:t xml:space="preserve">3, 4): </w:t>
            </w:r>
            <w:r w:rsidR="009F2160" w:rsidRPr="007C676C">
              <w:rPr>
                <w:i/>
              </w:rPr>
              <w:t>(g)</w:t>
            </w:r>
          </w:p>
        </w:tc>
        <w:tc>
          <w:tcPr>
            <w:tcW w:w="1137" w:type="dxa"/>
            <w:shd w:val="clear" w:color="auto" w:fill="auto"/>
          </w:tcPr>
          <w:p w:rsidR="005726F9" w:rsidRPr="007C676C" w:rsidRDefault="009D054A" w:rsidP="00A75C14">
            <w:pPr>
              <w:pStyle w:val="ENoteTableText"/>
            </w:pPr>
            <w:r w:rsidRPr="007C676C">
              <w:t>Sch 5 (item</w:t>
            </w:r>
            <w:r w:rsidR="007C676C">
              <w:t> </w:t>
            </w:r>
            <w:r w:rsidRPr="007C676C">
              <w:t>66)</w:t>
            </w:r>
          </w:p>
        </w:tc>
      </w:tr>
      <w:tr w:rsidR="0077504E" w:rsidRPr="007C676C" w:rsidTr="00133CE9">
        <w:tc>
          <w:tcPr>
            <w:tcW w:w="2235" w:type="dxa"/>
            <w:shd w:val="clear" w:color="auto" w:fill="auto"/>
          </w:tcPr>
          <w:p w:rsidR="0077504E" w:rsidRPr="007C676C" w:rsidRDefault="0077504E" w:rsidP="00A75C14">
            <w:pPr>
              <w:pStyle w:val="ENoteTableText"/>
            </w:pPr>
            <w:r w:rsidRPr="007C676C">
              <w:t>Statute Law Revision Act (No.</w:t>
            </w:r>
            <w:r w:rsidR="007C676C">
              <w:t> </w:t>
            </w:r>
            <w:r w:rsidRPr="007C676C">
              <w:t>1) 2015</w:t>
            </w:r>
          </w:p>
        </w:tc>
        <w:tc>
          <w:tcPr>
            <w:tcW w:w="1051" w:type="dxa"/>
            <w:gridSpan w:val="2"/>
            <w:shd w:val="clear" w:color="auto" w:fill="auto"/>
          </w:tcPr>
          <w:p w:rsidR="0077504E" w:rsidRPr="007C676C" w:rsidRDefault="0077504E" w:rsidP="00A75C14">
            <w:pPr>
              <w:pStyle w:val="ENoteTableText"/>
            </w:pPr>
            <w:r w:rsidRPr="007C676C">
              <w:t>5, 2015</w:t>
            </w:r>
          </w:p>
        </w:tc>
        <w:tc>
          <w:tcPr>
            <w:tcW w:w="1316" w:type="dxa"/>
            <w:shd w:val="clear" w:color="auto" w:fill="auto"/>
          </w:tcPr>
          <w:p w:rsidR="0077504E" w:rsidRPr="007C676C" w:rsidRDefault="0077504E" w:rsidP="00477A51">
            <w:pPr>
              <w:pStyle w:val="ENoteTableText"/>
            </w:pPr>
            <w:r w:rsidRPr="007C676C">
              <w:t xml:space="preserve">25 </w:t>
            </w:r>
            <w:r w:rsidR="00C65DDB" w:rsidRPr="007C676C">
              <w:t xml:space="preserve">Feb </w:t>
            </w:r>
            <w:r w:rsidRPr="007C676C">
              <w:t>2015</w:t>
            </w:r>
          </w:p>
        </w:tc>
        <w:tc>
          <w:tcPr>
            <w:tcW w:w="1602" w:type="dxa"/>
            <w:gridSpan w:val="2"/>
            <w:shd w:val="clear" w:color="auto" w:fill="auto"/>
          </w:tcPr>
          <w:p w:rsidR="0077504E" w:rsidRPr="007C676C" w:rsidRDefault="0077504E" w:rsidP="00477A51">
            <w:pPr>
              <w:pStyle w:val="ENoteTableText"/>
            </w:pPr>
            <w:r w:rsidRPr="007C676C">
              <w:t>Sch 3 (items</w:t>
            </w:r>
            <w:r w:rsidR="007C676C">
              <w:t> </w:t>
            </w:r>
            <w:r w:rsidRPr="007C676C">
              <w:t>1</w:t>
            </w:r>
            <w:r w:rsidR="00DC62F7" w:rsidRPr="007C676C">
              <w:t>2</w:t>
            </w:r>
            <w:r w:rsidR="00C65DDB" w:rsidRPr="007C676C">
              <w:t>–</w:t>
            </w:r>
            <w:r w:rsidRPr="007C676C">
              <w:t>15): 25 Mar 2015 (s 2(1) item</w:t>
            </w:r>
            <w:r w:rsidR="007C676C">
              <w:t> </w:t>
            </w:r>
            <w:r w:rsidRPr="007C676C">
              <w:t>10)</w:t>
            </w:r>
          </w:p>
        </w:tc>
        <w:tc>
          <w:tcPr>
            <w:tcW w:w="1137" w:type="dxa"/>
            <w:shd w:val="clear" w:color="auto" w:fill="auto"/>
          </w:tcPr>
          <w:p w:rsidR="0077504E" w:rsidRPr="007C676C" w:rsidRDefault="0077504E" w:rsidP="00A75C14">
            <w:pPr>
              <w:pStyle w:val="ENoteTableText"/>
            </w:pPr>
            <w:r w:rsidRPr="007C676C">
              <w:t>—</w:t>
            </w:r>
          </w:p>
        </w:tc>
      </w:tr>
      <w:tr w:rsidR="00716CC7" w:rsidRPr="007C676C" w:rsidTr="00DB10CF">
        <w:tc>
          <w:tcPr>
            <w:tcW w:w="2235" w:type="dxa"/>
            <w:tcBorders>
              <w:bottom w:val="single" w:sz="4" w:space="0" w:color="auto"/>
            </w:tcBorders>
            <w:shd w:val="clear" w:color="auto" w:fill="auto"/>
          </w:tcPr>
          <w:p w:rsidR="00716CC7" w:rsidRPr="007C676C" w:rsidRDefault="00716CC7" w:rsidP="00A75C14">
            <w:pPr>
              <w:pStyle w:val="ENoteTableText"/>
            </w:pPr>
            <w:r w:rsidRPr="007C676C">
              <w:t>Public Governance and Resources Legislation Amendment Act (No.</w:t>
            </w:r>
            <w:r w:rsidR="007C676C">
              <w:t> </w:t>
            </w:r>
            <w:r w:rsidRPr="007C676C">
              <w:t>1) 2015</w:t>
            </w:r>
          </w:p>
        </w:tc>
        <w:tc>
          <w:tcPr>
            <w:tcW w:w="1051" w:type="dxa"/>
            <w:gridSpan w:val="2"/>
            <w:tcBorders>
              <w:bottom w:val="single" w:sz="4" w:space="0" w:color="auto"/>
            </w:tcBorders>
            <w:shd w:val="clear" w:color="auto" w:fill="auto"/>
          </w:tcPr>
          <w:p w:rsidR="00716CC7" w:rsidRPr="007C676C" w:rsidRDefault="00716CC7" w:rsidP="00A75C14">
            <w:pPr>
              <w:pStyle w:val="ENoteTableText"/>
            </w:pPr>
            <w:r w:rsidRPr="007C676C">
              <w:t>36, 2015</w:t>
            </w:r>
          </w:p>
        </w:tc>
        <w:tc>
          <w:tcPr>
            <w:tcW w:w="1316" w:type="dxa"/>
            <w:tcBorders>
              <w:bottom w:val="single" w:sz="4" w:space="0" w:color="auto"/>
            </w:tcBorders>
            <w:shd w:val="clear" w:color="auto" w:fill="auto"/>
          </w:tcPr>
          <w:p w:rsidR="00716CC7" w:rsidRPr="007C676C" w:rsidRDefault="00716CC7" w:rsidP="00477A51">
            <w:pPr>
              <w:pStyle w:val="ENoteTableText"/>
            </w:pPr>
            <w:r w:rsidRPr="007C676C">
              <w:t>13 Apr 2015</w:t>
            </w:r>
          </w:p>
        </w:tc>
        <w:tc>
          <w:tcPr>
            <w:tcW w:w="1602" w:type="dxa"/>
            <w:gridSpan w:val="2"/>
            <w:tcBorders>
              <w:bottom w:val="single" w:sz="4" w:space="0" w:color="auto"/>
            </w:tcBorders>
            <w:shd w:val="clear" w:color="auto" w:fill="auto"/>
          </w:tcPr>
          <w:p w:rsidR="00716CC7" w:rsidRPr="007C676C" w:rsidRDefault="00716CC7" w:rsidP="00133CE9">
            <w:pPr>
              <w:pStyle w:val="ENoteTableText"/>
            </w:pPr>
            <w:r w:rsidRPr="007C676C">
              <w:t>Sch 5 (item</w:t>
            </w:r>
            <w:r w:rsidR="00133CE9" w:rsidRPr="007C676C">
              <w:t>s</w:t>
            </w:r>
            <w:r w:rsidR="007C676C">
              <w:t> </w:t>
            </w:r>
            <w:r w:rsidRPr="007C676C">
              <w:t>1</w:t>
            </w:r>
            <w:r w:rsidR="00133CE9" w:rsidRPr="007C676C">
              <w:t xml:space="preserve">, </w:t>
            </w:r>
            <w:r w:rsidR="00133CE9" w:rsidRPr="007C676C">
              <w:t>74–77</w:t>
            </w:r>
            <w:r w:rsidR="00133CE9" w:rsidRPr="007C676C">
              <w:t>)</w:t>
            </w:r>
            <w:r w:rsidR="00133CE9" w:rsidRPr="007C676C">
              <w:t xml:space="preserve"> and Sch 7 (items</w:t>
            </w:r>
            <w:r w:rsidR="007C676C">
              <w:t> </w:t>
            </w:r>
            <w:r w:rsidR="00133CE9" w:rsidRPr="007C676C">
              <w:t>1, 2)</w:t>
            </w:r>
            <w:r w:rsidR="00133CE9" w:rsidRPr="007C676C">
              <w:t>: 14 Apr 2015 (s </w:t>
            </w:r>
            <w:r w:rsidRPr="007C676C">
              <w:t>2)</w:t>
            </w:r>
          </w:p>
        </w:tc>
        <w:tc>
          <w:tcPr>
            <w:tcW w:w="1137" w:type="dxa"/>
            <w:tcBorders>
              <w:bottom w:val="single" w:sz="4" w:space="0" w:color="auto"/>
            </w:tcBorders>
            <w:shd w:val="clear" w:color="auto" w:fill="auto"/>
          </w:tcPr>
          <w:p w:rsidR="00716CC7" w:rsidRPr="007C676C" w:rsidRDefault="00716CC7" w:rsidP="00133CE9">
            <w:pPr>
              <w:pStyle w:val="ENoteTableText"/>
            </w:pPr>
            <w:r w:rsidRPr="007C676C">
              <w:t>Sch 5 (items</w:t>
            </w:r>
            <w:r w:rsidR="007C676C">
              <w:t> </w:t>
            </w:r>
            <w:r w:rsidRPr="007C676C">
              <w:t>74</w:t>
            </w:r>
            <w:r w:rsidR="00E6666E" w:rsidRPr="007C676C">
              <w:t>–</w:t>
            </w:r>
            <w:r w:rsidRPr="007C676C">
              <w:t>77)</w:t>
            </w:r>
            <w:r w:rsidR="00133CE9" w:rsidRPr="007C676C">
              <w:t xml:space="preserve"> and </w:t>
            </w:r>
            <w:r w:rsidRPr="007C676C">
              <w:t>Sch 7 (items</w:t>
            </w:r>
            <w:r w:rsidR="007C676C">
              <w:t> </w:t>
            </w:r>
            <w:r w:rsidRPr="007C676C">
              <w:t>1, 2)</w:t>
            </w:r>
          </w:p>
        </w:tc>
      </w:tr>
    </w:tbl>
    <w:p w:rsidR="008E3F64" w:rsidRPr="007C676C" w:rsidRDefault="008E3F64" w:rsidP="00FB3893">
      <w:pPr>
        <w:pStyle w:val="EndNotespara"/>
        <w:spacing w:before="200"/>
      </w:pPr>
      <w:r w:rsidRPr="007C676C">
        <w:rPr>
          <w:i/>
        </w:rPr>
        <w:t>(a)</w:t>
      </w:r>
      <w:r w:rsidRPr="007C676C">
        <w:tab/>
        <w:t xml:space="preserve">The </w:t>
      </w:r>
      <w:r w:rsidRPr="007C676C">
        <w:rPr>
          <w:i/>
        </w:rPr>
        <w:t xml:space="preserve">Agricultural and Veterinary Chemicals (Administration) Act 1992 </w:t>
      </w:r>
      <w:r w:rsidRPr="007C676C">
        <w:t>was amended by section</w:t>
      </w:r>
      <w:r w:rsidR="007C676C">
        <w:t> </w:t>
      </w:r>
      <w:r w:rsidRPr="007C676C">
        <w:t xml:space="preserve">11 only of the </w:t>
      </w:r>
      <w:r w:rsidRPr="007C676C">
        <w:rPr>
          <w:i/>
        </w:rPr>
        <w:t>Primary Industries and Energy Legislation Amendment Act 1994</w:t>
      </w:r>
      <w:r w:rsidRPr="007C676C">
        <w:t>, subsection</w:t>
      </w:r>
      <w:r w:rsidR="007C676C">
        <w:t> </w:t>
      </w:r>
      <w:r w:rsidRPr="007C676C">
        <w:t>2(3) of which provides as follows:</w:t>
      </w:r>
    </w:p>
    <w:p w:rsidR="008E3F64" w:rsidRPr="007C676C" w:rsidRDefault="008E3F64" w:rsidP="00A75C14">
      <w:pPr>
        <w:pStyle w:val="EndNotessubpara"/>
      </w:pPr>
      <w:r w:rsidRPr="007C676C">
        <w:tab/>
        <w:t>(3)</w:t>
      </w:r>
      <w:r w:rsidRPr="007C676C">
        <w:tab/>
        <w:t xml:space="preserve">The amendment of the </w:t>
      </w:r>
      <w:r w:rsidRPr="007C676C">
        <w:rPr>
          <w:i/>
        </w:rPr>
        <w:t xml:space="preserve">Agricultural and Veterinary Chemicals (Administration) Act 1992 </w:t>
      </w:r>
      <w:r w:rsidRPr="007C676C">
        <w:t xml:space="preserve">made by the Schedule commences or is taken to have commenced immediately after the commencement of the </w:t>
      </w:r>
      <w:r w:rsidRPr="007C676C">
        <w:rPr>
          <w:i/>
        </w:rPr>
        <w:t>Agricultural and Veterinary Chemicals (Consequential Amendments) Act 1994</w:t>
      </w:r>
      <w:r w:rsidRPr="007C676C">
        <w:t>.</w:t>
      </w:r>
    </w:p>
    <w:p w:rsidR="008E3F64" w:rsidRPr="007C676C" w:rsidRDefault="008E3F64" w:rsidP="00A75C14">
      <w:pPr>
        <w:pStyle w:val="EndNotespara"/>
      </w:pPr>
      <w:r w:rsidRPr="007C676C">
        <w:tab/>
        <w:t xml:space="preserve">The </w:t>
      </w:r>
      <w:r w:rsidRPr="007C676C">
        <w:rPr>
          <w:i/>
        </w:rPr>
        <w:t>Agricultural and Veterinary Chemicals (Consequential Amendments) Act 1994</w:t>
      </w:r>
      <w:r w:rsidRPr="007C676C">
        <w:t xml:space="preserve"> came into operation on 15</w:t>
      </w:r>
      <w:r w:rsidR="007C676C">
        <w:t> </w:t>
      </w:r>
      <w:r w:rsidRPr="007C676C">
        <w:t>March 1995.</w:t>
      </w:r>
    </w:p>
    <w:p w:rsidR="008E3F64" w:rsidRPr="007C676C" w:rsidRDefault="008E3F64" w:rsidP="00A75C14">
      <w:pPr>
        <w:pStyle w:val="EndNotespara"/>
      </w:pPr>
      <w:r w:rsidRPr="007C676C">
        <w:rPr>
          <w:i/>
        </w:rPr>
        <w:t>(b)</w:t>
      </w:r>
      <w:r w:rsidRPr="007C676C">
        <w:tab/>
        <w:t xml:space="preserve">The </w:t>
      </w:r>
      <w:r w:rsidRPr="007C676C">
        <w:rPr>
          <w:i/>
        </w:rPr>
        <w:t xml:space="preserve">Agricultural and Veterinary Chemicals (Administration) Act 1992 </w:t>
      </w:r>
      <w:r w:rsidRPr="007C676C">
        <w:t>was amended by section</w:t>
      </w:r>
      <w:r w:rsidR="007C676C">
        <w:t> </w:t>
      </w:r>
      <w:r w:rsidRPr="007C676C">
        <w:t xml:space="preserve">12 only of the </w:t>
      </w:r>
      <w:r w:rsidRPr="007C676C">
        <w:rPr>
          <w:i/>
        </w:rPr>
        <w:t>Customs, Excise and Bounty Legislation Amendment Act 1995</w:t>
      </w:r>
      <w:r w:rsidRPr="007C676C">
        <w:t>, subsection</w:t>
      </w:r>
      <w:r w:rsidR="007C676C">
        <w:t> </w:t>
      </w:r>
      <w:r w:rsidRPr="007C676C">
        <w:t>2(5) of which provides as follows:</w:t>
      </w:r>
    </w:p>
    <w:p w:rsidR="008E3F64" w:rsidRPr="007C676C" w:rsidRDefault="008E3F64" w:rsidP="00A75C14">
      <w:pPr>
        <w:pStyle w:val="EndNotessubpara"/>
      </w:pPr>
      <w:r w:rsidRPr="007C676C">
        <w:tab/>
        <w:t>(5)</w:t>
      </w:r>
      <w:r w:rsidRPr="007C676C">
        <w:tab/>
        <w:t>Schedules</w:t>
      </w:r>
      <w:r w:rsidR="007C676C">
        <w:t> </w:t>
      </w:r>
      <w:r w:rsidRPr="007C676C">
        <w:t>2 and 3, items</w:t>
      </w:r>
      <w:r w:rsidR="007C676C">
        <w:t> </w:t>
      </w:r>
      <w:r w:rsidRPr="007C676C">
        <w:t>1, 26 to 45, 49 to 53 and 56 and 67 of Schedule</w:t>
      </w:r>
      <w:r w:rsidR="007C676C">
        <w:t> </w:t>
      </w:r>
      <w:r w:rsidRPr="007C676C">
        <w:t>4, Schedule</w:t>
      </w:r>
      <w:r w:rsidR="007C676C">
        <w:t> </w:t>
      </w:r>
      <w:r w:rsidRPr="007C676C">
        <w:t>6, items</w:t>
      </w:r>
      <w:r w:rsidR="007C676C">
        <w:t> </w:t>
      </w:r>
      <w:r w:rsidRPr="007C676C">
        <w:t>6 to 11 of Schedule</w:t>
      </w:r>
      <w:r w:rsidR="007C676C">
        <w:t> </w:t>
      </w:r>
      <w:r w:rsidRPr="007C676C">
        <w:t>7 and Schedules</w:t>
      </w:r>
      <w:r w:rsidR="007C676C">
        <w:t> </w:t>
      </w:r>
      <w:r w:rsidRPr="007C676C">
        <w:t>8 and 10 commence on 1</w:t>
      </w:r>
      <w:r w:rsidR="007C676C">
        <w:t> </w:t>
      </w:r>
      <w:r w:rsidRPr="007C676C">
        <w:t>July 1995.</w:t>
      </w:r>
    </w:p>
    <w:p w:rsidR="008E3F64" w:rsidRPr="007C676C" w:rsidRDefault="008E3F64" w:rsidP="00A75C14">
      <w:pPr>
        <w:pStyle w:val="EndNotespara"/>
      </w:pPr>
      <w:r w:rsidRPr="007C676C">
        <w:rPr>
          <w:i/>
        </w:rPr>
        <w:t>(</w:t>
      </w:r>
      <w:r w:rsidR="00942DBE" w:rsidRPr="007C676C">
        <w:rPr>
          <w:i/>
        </w:rPr>
        <w:t>c</w:t>
      </w:r>
      <w:r w:rsidRPr="007C676C">
        <w:rPr>
          <w:i/>
        </w:rPr>
        <w:t>)</w:t>
      </w:r>
      <w:r w:rsidRPr="007C676C">
        <w:tab/>
        <w:t xml:space="preserve">The </w:t>
      </w:r>
      <w:r w:rsidRPr="007C676C">
        <w:rPr>
          <w:i/>
        </w:rPr>
        <w:t>Agricultural and Veterinary Chemicals (Administration) Act 1992</w:t>
      </w:r>
      <w:r w:rsidRPr="007C676C">
        <w:t xml:space="preserve"> was amended by Schedule</w:t>
      </w:r>
      <w:r w:rsidR="007C676C">
        <w:t> </w:t>
      </w:r>
      <w:r w:rsidRPr="007C676C">
        <w:t>2 (items</w:t>
      </w:r>
      <w:r w:rsidR="007C676C">
        <w:t> </w:t>
      </w:r>
      <w:r w:rsidRPr="007C676C">
        <w:t xml:space="preserve">142–151) only of the </w:t>
      </w:r>
      <w:r w:rsidRPr="007C676C">
        <w:rPr>
          <w:i/>
        </w:rPr>
        <w:t>Audit (Transitional and Miscellaneous) Amendment Act 1997</w:t>
      </w:r>
      <w:r w:rsidRPr="007C676C">
        <w:t>, subsection</w:t>
      </w:r>
      <w:r w:rsidR="007C676C">
        <w:t> </w:t>
      </w:r>
      <w:r w:rsidRPr="007C676C">
        <w:t>2(2) of which provides as follows:</w:t>
      </w:r>
    </w:p>
    <w:p w:rsidR="008E3F64" w:rsidRPr="007C676C" w:rsidRDefault="008E3F64" w:rsidP="00A75C14">
      <w:pPr>
        <w:pStyle w:val="EndNotessubpara"/>
      </w:pPr>
      <w:r w:rsidRPr="007C676C">
        <w:lastRenderedPageBreak/>
        <w:tab/>
        <w:t>(2)</w:t>
      </w:r>
      <w:r w:rsidRPr="007C676C">
        <w:tab/>
        <w:t>Schedules</w:t>
      </w:r>
      <w:r w:rsidR="007C676C">
        <w:t> </w:t>
      </w:r>
      <w:r w:rsidRPr="007C676C">
        <w:t xml:space="preserve">1, 2 and 4 commence on the same day as the </w:t>
      </w:r>
      <w:r w:rsidRPr="007C676C">
        <w:rPr>
          <w:i/>
        </w:rPr>
        <w:t>Financial Management and Accountability Act 1997</w:t>
      </w:r>
      <w:r w:rsidRPr="007C676C">
        <w:t>.</w:t>
      </w:r>
    </w:p>
    <w:p w:rsidR="008E3F64" w:rsidRPr="007C676C" w:rsidRDefault="008E3F64" w:rsidP="00A75C14">
      <w:pPr>
        <w:pStyle w:val="EndNotespara"/>
      </w:pPr>
      <w:r w:rsidRPr="007C676C">
        <w:rPr>
          <w:i/>
        </w:rPr>
        <w:t>(</w:t>
      </w:r>
      <w:r w:rsidR="00942DBE" w:rsidRPr="007C676C">
        <w:rPr>
          <w:i/>
        </w:rPr>
        <w:t>d</w:t>
      </w:r>
      <w:r w:rsidRPr="007C676C">
        <w:rPr>
          <w:i/>
        </w:rPr>
        <w:t>)</w:t>
      </w:r>
      <w:r w:rsidRPr="007C676C">
        <w:tab/>
        <w:t xml:space="preserve">The </w:t>
      </w:r>
      <w:r w:rsidRPr="007C676C">
        <w:rPr>
          <w:i/>
        </w:rPr>
        <w:t xml:space="preserve">Agricultural and Veterinary Chemicals (Administration) Act 1992 </w:t>
      </w:r>
      <w:r w:rsidRPr="007C676C">
        <w:t>was amended by Schedule</w:t>
      </w:r>
      <w:r w:rsidR="007C676C">
        <w:t> </w:t>
      </w:r>
      <w:r w:rsidRPr="007C676C">
        <w:t>1 (items</w:t>
      </w:r>
      <w:r w:rsidR="007C676C">
        <w:t> </w:t>
      </w:r>
      <w:r w:rsidRPr="007C676C">
        <w:t>58–61) only of the</w:t>
      </w:r>
      <w:r w:rsidRPr="007C676C">
        <w:rPr>
          <w:i/>
        </w:rPr>
        <w:t xml:space="preserve"> Public Employment (Consequential and Transitional) Amendment Act 1999</w:t>
      </w:r>
      <w:r w:rsidRPr="007C676C">
        <w:t>, subsections</w:t>
      </w:r>
      <w:r w:rsidR="007C676C">
        <w:t> </w:t>
      </w:r>
      <w:r w:rsidRPr="007C676C">
        <w:t>2(1) and (2) of which provide as follows:</w:t>
      </w:r>
    </w:p>
    <w:p w:rsidR="008E3F64" w:rsidRPr="007C676C" w:rsidRDefault="008E3F64" w:rsidP="00A75C14">
      <w:pPr>
        <w:pStyle w:val="EndNotessubpara"/>
      </w:pPr>
      <w:r w:rsidRPr="007C676C">
        <w:tab/>
        <w:t>(1)</w:t>
      </w:r>
      <w:r w:rsidRPr="007C676C">
        <w:tab/>
        <w:t xml:space="preserve">In this Act, </w:t>
      </w:r>
      <w:r w:rsidRPr="007C676C">
        <w:rPr>
          <w:b/>
          <w:i/>
        </w:rPr>
        <w:t xml:space="preserve">commencing time </w:t>
      </w:r>
      <w:r w:rsidRPr="007C676C">
        <w:t xml:space="preserve">means the time when the </w:t>
      </w:r>
      <w:r w:rsidRPr="007C676C">
        <w:rPr>
          <w:i/>
        </w:rPr>
        <w:t>Public Service Act 1999</w:t>
      </w:r>
      <w:r w:rsidRPr="007C676C">
        <w:t xml:space="preserve"> commences.</w:t>
      </w:r>
    </w:p>
    <w:p w:rsidR="008E3F64" w:rsidRPr="007C676C" w:rsidRDefault="008E3F64" w:rsidP="00A75C14">
      <w:pPr>
        <w:pStyle w:val="EndNotessubpara"/>
      </w:pPr>
      <w:r w:rsidRPr="007C676C">
        <w:tab/>
        <w:t>(2)</w:t>
      </w:r>
      <w:r w:rsidRPr="007C676C">
        <w:tab/>
        <w:t>Subject to this section, this Act commences at the commencing time.</w:t>
      </w:r>
    </w:p>
    <w:p w:rsidR="008E3F64" w:rsidRPr="007C676C" w:rsidRDefault="008E3F64" w:rsidP="00A75C14">
      <w:pPr>
        <w:pStyle w:val="EndNotespara"/>
      </w:pPr>
      <w:r w:rsidRPr="007C676C">
        <w:rPr>
          <w:i/>
        </w:rPr>
        <w:t>(</w:t>
      </w:r>
      <w:r w:rsidR="00942DBE" w:rsidRPr="007C676C">
        <w:rPr>
          <w:i/>
        </w:rPr>
        <w:t>e</w:t>
      </w:r>
      <w:r w:rsidRPr="007C676C">
        <w:rPr>
          <w:i/>
        </w:rPr>
        <w:t>)</w:t>
      </w:r>
      <w:r w:rsidRPr="007C676C">
        <w:tab/>
        <w:t xml:space="preserve">The </w:t>
      </w:r>
      <w:r w:rsidRPr="007C676C">
        <w:rPr>
          <w:i/>
        </w:rPr>
        <w:t xml:space="preserve">Agricultural and Veterinary Chemicals (Administration) Act 1992 </w:t>
      </w:r>
      <w:r w:rsidRPr="007C676C">
        <w:t>was amended by Schedule</w:t>
      </w:r>
      <w:r w:rsidR="007C676C">
        <w:t> </w:t>
      </w:r>
      <w:r w:rsidRPr="007C676C">
        <w:t>10 (item</w:t>
      </w:r>
      <w:r w:rsidR="007C676C">
        <w:t> </w:t>
      </w:r>
      <w:r w:rsidRPr="007C676C">
        <w:t xml:space="preserve">12) only of the </w:t>
      </w:r>
      <w:r w:rsidRPr="007C676C">
        <w:rPr>
          <w:i/>
        </w:rPr>
        <w:t>Corporate Law Economic Reform Program Act 1999</w:t>
      </w:r>
      <w:r w:rsidRPr="007C676C">
        <w:t>, subsection</w:t>
      </w:r>
      <w:r w:rsidR="007C676C">
        <w:t> </w:t>
      </w:r>
      <w:r w:rsidRPr="007C676C">
        <w:t>2(2) of which provides as follows:</w:t>
      </w:r>
    </w:p>
    <w:p w:rsidR="008E3F64" w:rsidRPr="007C676C" w:rsidRDefault="008E3F64" w:rsidP="00A75C14">
      <w:pPr>
        <w:pStyle w:val="EndNotessubpara"/>
      </w:pPr>
      <w:r w:rsidRPr="007C676C">
        <w:tab/>
        <w:t>(2)</w:t>
      </w:r>
      <w:r w:rsidRPr="007C676C">
        <w:tab/>
        <w:t>The following provisions commence on a day or days to be fixed by Proclamation:</w:t>
      </w:r>
    </w:p>
    <w:p w:rsidR="008E3F64" w:rsidRPr="007C676C" w:rsidRDefault="008E3F64" w:rsidP="00A75C14">
      <w:pPr>
        <w:pStyle w:val="EndNotessubsubpara"/>
      </w:pPr>
      <w:r w:rsidRPr="007C676C">
        <w:tab/>
        <w:t>(a)</w:t>
      </w:r>
      <w:r w:rsidRPr="007C676C">
        <w:tab/>
        <w:t>section</w:t>
      </w:r>
      <w:r w:rsidR="007C676C">
        <w:t> </w:t>
      </w:r>
      <w:r w:rsidRPr="007C676C">
        <w:t>3;</w:t>
      </w:r>
    </w:p>
    <w:p w:rsidR="008E3F64" w:rsidRPr="007C676C" w:rsidRDefault="008E3F64" w:rsidP="00A75C14">
      <w:pPr>
        <w:pStyle w:val="EndNotessubsubpara"/>
      </w:pPr>
      <w:r w:rsidRPr="007C676C">
        <w:tab/>
        <w:t>(b)</w:t>
      </w:r>
      <w:r w:rsidRPr="007C676C">
        <w:tab/>
        <w:t>the items in Schedules</w:t>
      </w:r>
      <w:r w:rsidR="007C676C">
        <w:t> </w:t>
      </w:r>
      <w:r w:rsidRPr="007C676C">
        <w:t>1 to 7 (other than item</w:t>
      </w:r>
      <w:r w:rsidR="007C676C">
        <w:t> </w:t>
      </w:r>
      <w:r w:rsidRPr="007C676C">
        <w:t>18 of Schedule</w:t>
      </w:r>
      <w:r w:rsidR="007C676C">
        <w:t> </w:t>
      </w:r>
      <w:r w:rsidRPr="007C676C">
        <w:t>7);</w:t>
      </w:r>
    </w:p>
    <w:p w:rsidR="008E3F64" w:rsidRPr="007C676C" w:rsidRDefault="008E3F64" w:rsidP="00A75C14">
      <w:pPr>
        <w:pStyle w:val="EndNotessubsubpara"/>
      </w:pPr>
      <w:r w:rsidRPr="007C676C">
        <w:tab/>
        <w:t>(c)</w:t>
      </w:r>
      <w:r w:rsidRPr="007C676C">
        <w:tab/>
        <w:t>the items in Schedules</w:t>
      </w:r>
      <w:r w:rsidR="007C676C">
        <w:t> </w:t>
      </w:r>
      <w:r w:rsidRPr="007C676C">
        <w:t xml:space="preserve">10, 11 and 12. </w:t>
      </w:r>
    </w:p>
    <w:p w:rsidR="007D2674" w:rsidRPr="007C676C" w:rsidRDefault="007D2674" w:rsidP="00A75C14">
      <w:pPr>
        <w:pStyle w:val="EndNotespara"/>
      </w:pPr>
      <w:r w:rsidRPr="007C676C">
        <w:rPr>
          <w:i/>
          <w:iCs/>
        </w:rPr>
        <w:t>(</w:t>
      </w:r>
      <w:r w:rsidR="00942DBE" w:rsidRPr="007C676C">
        <w:rPr>
          <w:i/>
          <w:iCs/>
        </w:rPr>
        <w:t>f</w:t>
      </w:r>
      <w:r w:rsidRPr="007C676C">
        <w:rPr>
          <w:i/>
          <w:iCs/>
        </w:rPr>
        <w:t>)</w:t>
      </w:r>
      <w:r w:rsidRPr="007C676C">
        <w:rPr>
          <w:i/>
          <w:iCs/>
        </w:rPr>
        <w:tab/>
      </w:r>
      <w:r w:rsidRPr="007C676C">
        <w:t>Subsection</w:t>
      </w:r>
      <w:r w:rsidR="007C676C">
        <w:t> </w:t>
      </w:r>
      <w:r w:rsidRPr="007C676C">
        <w:t>2(1) (item</w:t>
      </w:r>
      <w:r w:rsidR="007C676C">
        <w:t> </w:t>
      </w:r>
      <w:r w:rsidR="0098461E" w:rsidRPr="007C676C">
        <w:t>5</w:t>
      </w:r>
      <w:r w:rsidRPr="007C676C">
        <w:t xml:space="preserve">) of the </w:t>
      </w:r>
      <w:r w:rsidR="00D97616" w:rsidRPr="007C676C">
        <w:rPr>
          <w:i/>
        </w:rPr>
        <w:t>Statute Law Revision Act 2008</w:t>
      </w:r>
      <w:r w:rsidRPr="007C676C">
        <w:rPr>
          <w:i/>
          <w:iCs/>
        </w:rPr>
        <w:t xml:space="preserve"> </w:t>
      </w:r>
      <w:r w:rsidRPr="007C676C">
        <w:t>provides as follows:</w:t>
      </w:r>
    </w:p>
    <w:p w:rsidR="007D2674" w:rsidRPr="007C676C" w:rsidRDefault="007D2674" w:rsidP="00A75C14">
      <w:pPr>
        <w:pStyle w:val="EndNotessubpara"/>
      </w:pPr>
      <w:r w:rsidRPr="007C676C">
        <w:tab/>
        <w:t>(1)</w:t>
      </w:r>
      <w:r w:rsidRPr="007C676C">
        <w:tab/>
        <w:t>Each provision of this Act specified in column 1 of the table commences, or is taken to have commenced, in accordance with column 2 of the table. Any other statement in column 2 has effect according to its terms.</w:t>
      </w:r>
    </w:p>
    <w:p w:rsidR="007D2674" w:rsidRPr="007C676C" w:rsidRDefault="007D2674" w:rsidP="00A75C1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8461E" w:rsidRPr="007C676C" w:rsidTr="00A75C14">
        <w:trPr>
          <w:tblHeader/>
        </w:trPr>
        <w:tc>
          <w:tcPr>
            <w:tcW w:w="7111" w:type="dxa"/>
            <w:gridSpan w:val="3"/>
            <w:tcBorders>
              <w:top w:val="single" w:sz="12" w:space="0" w:color="auto"/>
              <w:bottom w:val="single" w:sz="6" w:space="0" w:color="auto"/>
            </w:tcBorders>
            <w:shd w:val="clear" w:color="auto" w:fill="auto"/>
          </w:tcPr>
          <w:p w:rsidR="0098461E" w:rsidRPr="007C676C" w:rsidRDefault="0098461E" w:rsidP="00A75C14">
            <w:pPr>
              <w:pStyle w:val="TableHeading"/>
            </w:pPr>
            <w:r w:rsidRPr="007C676C">
              <w:t>Commencement information</w:t>
            </w:r>
          </w:p>
        </w:tc>
      </w:tr>
      <w:tr w:rsidR="0098461E" w:rsidRPr="007C676C" w:rsidTr="00A75C14">
        <w:trPr>
          <w:tblHeader/>
        </w:trPr>
        <w:tc>
          <w:tcPr>
            <w:tcW w:w="1701" w:type="dxa"/>
            <w:tcBorders>
              <w:top w:val="single" w:sz="6" w:space="0" w:color="auto"/>
              <w:bottom w:val="single" w:sz="6" w:space="0" w:color="auto"/>
            </w:tcBorders>
            <w:shd w:val="clear" w:color="auto" w:fill="auto"/>
          </w:tcPr>
          <w:p w:rsidR="0098461E" w:rsidRPr="007C676C" w:rsidRDefault="0098461E" w:rsidP="0098461E">
            <w:pPr>
              <w:pStyle w:val="Tabletext"/>
              <w:keepNext/>
              <w:rPr>
                <w:rFonts w:ascii="Arial" w:hAnsi="Arial" w:cs="Arial"/>
                <w:b/>
                <w:sz w:val="16"/>
                <w:szCs w:val="16"/>
              </w:rPr>
            </w:pPr>
            <w:r w:rsidRPr="007C676C">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98461E" w:rsidRPr="007C676C" w:rsidRDefault="0098461E" w:rsidP="0098461E">
            <w:pPr>
              <w:pStyle w:val="Tabletext"/>
              <w:keepNext/>
              <w:rPr>
                <w:rFonts w:ascii="Arial" w:hAnsi="Arial" w:cs="Arial"/>
                <w:b/>
                <w:sz w:val="16"/>
                <w:szCs w:val="16"/>
              </w:rPr>
            </w:pPr>
            <w:r w:rsidRPr="007C676C">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98461E" w:rsidRPr="007C676C" w:rsidRDefault="0098461E" w:rsidP="0098461E">
            <w:pPr>
              <w:pStyle w:val="Tabletext"/>
              <w:keepNext/>
              <w:rPr>
                <w:rFonts w:ascii="Arial" w:hAnsi="Arial" w:cs="Arial"/>
                <w:b/>
                <w:sz w:val="16"/>
                <w:szCs w:val="16"/>
              </w:rPr>
            </w:pPr>
            <w:r w:rsidRPr="007C676C">
              <w:rPr>
                <w:rFonts w:ascii="Arial" w:hAnsi="Arial" w:cs="Arial"/>
                <w:b/>
                <w:sz w:val="16"/>
                <w:szCs w:val="16"/>
              </w:rPr>
              <w:t>Column 3</w:t>
            </w:r>
          </w:p>
        </w:tc>
      </w:tr>
      <w:tr w:rsidR="0098461E" w:rsidRPr="007C676C" w:rsidTr="00A75C14">
        <w:trPr>
          <w:tblHeader/>
        </w:trPr>
        <w:tc>
          <w:tcPr>
            <w:tcW w:w="1701" w:type="dxa"/>
            <w:tcBorders>
              <w:top w:val="single" w:sz="6" w:space="0" w:color="auto"/>
              <w:bottom w:val="single" w:sz="12" w:space="0" w:color="auto"/>
            </w:tcBorders>
            <w:shd w:val="clear" w:color="auto" w:fill="auto"/>
          </w:tcPr>
          <w:p w:rsidR="0098461E" w:rsidRPr="007C676C" w:rsidRDefault="0098461E" w:rsidP="0098461E">
            <w:pPr>
              <w:pStyle w:val="Tabletext"/>
              <w:keepNext/>
              <w:rPr>
                <w:rFonts w:ascii="Arial" w:hAnsi="Arial" w:cs="Arial"/>
                <w:b/>
                <w:sz w:val="16"/>
                <w:szCs w:val="16"/>
              </w:rPr>
            </w:pPr>
            <w:r w:rsidRPr="007C676C">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98461E" w:rsidRPr="007C676C" w:rsidRDefault="0098461E" w:rsidP="0098461E">
            <w:pPr>
              <w:pStyle w:val="Tabletext"/>
              <w:keepNext/>
              <w:rPr>
                <w:rFonts w:ascii="Arial" w:hAnsi="Arial" w:cs="Arial"/>
                <w:b/>
                <w:sz w:val="16"/>
                <w:szCs w:val="16"/>
              </w:rPr>
            </w:pPr>
            <w:r w:rsidRPr="007C676C">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98461E" w:rsidRPr="007C676C" w:rsidRDefault="0098461E" w:rsidP="0098461E">
            <w:pPr>
              <w:pStyle w:val="Tabletext"/>
              <w:keepNext/>
              <w:rPr>
                <w:rFonts w:ascii="Arial" w:hAnsi="Arial" w:cs="Arial"/>
                <w:b/>
                <w:sz w:val="16"/>
                <w:szCs w:val="16"/>
              </w:rPr>
            </w:pPr>
            <w:r w:rsidRPr="007C676C">
              <w:rPr>
                <w:rFonts w:ascii="Arial" w:hAnsi="Arial" w:cs="Arial"/>
                <w:b/>
                <w:sz w:val="16"/>
                <w:szCs w:val="16"/>
              </w:rPr>
              <w:t>Date/Details</w:t>
            </w:r>
          </w:p>
        </w:tc>
      </w:tr>
      <w:tr w:rsidR="007D2674" w:rsidRPr="007C676C" w:rsidTr="00A75C14">
        <w:tc>
          <w:tcPr>
            <w:tcW w:w="1701" w:type="dxa"/>
            <w:tcBorders>
              <w:top w:val="single" w:sz="12" w:space="0" w:color="auto"/>
              <w:bottom w:val="single" w:sz="12" w:space="0" w:color="auto"/>
            </w:tcBorders>
            <w:shd w:val="clear" w:color="auto" w:fill="auto"/>
          </w:tcPr>
          <w:p w:rsidR="007D2674" w:rsidRPr="007C676C" w:rsidRDefault="007D2674" w:rsidP="007D2674">
            <w:pPr>
              <w:pStyle w:val="Tabletext"/>
              <w:rPr>
                <w:rFonts w:ascii="Arial" w:hAnsi="Arial" w:cs="Arial"/>
                <w:sz w:val="16"/>
                <w:szCs w:val="16"/>
              </w:rPr>
            </w:pPr>
            <w:r w:rsidRPr="007C676C">
              <w:rPr>
                <w:rFonts w:ascii="Arial" w:hAnsi="Arial" w:cs="Arial"/>
                <w:sz w:val="16"/>
                <w:szCs w:val="16"/>
              </w:rPr>
              <w:t>5.  Schedule</w:t>
            </w:r>
            <w:r w:rsidR="007C676C">
              <w:rPr>
                <w:rFonts w:ascii="Arial" w:hAnsi="Arial" w:cs="Arial"/>
                <w:sz w:val="16"/>
                <w:szCs w:val="16"/>
              </w:rPr>
              <w:t> </w:t>
            </w:r>
            <w:r w:rsidRPr="007C676C">
              <w:rPr>
                <w:rFonts w:ascii="Arial" w:hAnsi="Arial" w:cs="Arial"/>
                <w:sz w:val="16"/>
                <w:szCs w:val="16"/>
              </w:rPr>
              <w:t>1, item</w:t>
            </w:r>
            <w:r w:rsidR="007C676C">
              <w:rPr>
                <w:rFonts w:ascii="Arial" w:hAnsi="Arial" w:cs="Arial"/>
                <w:sz w:val="16"/>
                <w:szCs w:val="16"/>
              </w:rPr>
              <w:t> </w:t>
            </w:r>
            <w:r w:rsidRPr="007C676C">
              <w:rPr>
                <w:rFonts w:ascii="Arial" w:hAnsi="Arial" w:cs="Arial"/>
                <w:sz w:val="16"/>
                <w:szCs w:val="16"/>
              </w:rPr>
              <w:t>4</w:t>
            </w:r>
          </w:p>
        </w:tc>
        <w:tc>
          <w:tcPr>
            <w:tcW w:w="3828" w:type="dxa"/>
            <w:tcBorders>
              <w:top w:val="single" w:sz="12" w:space="0" w:color="auto"/>
              <w:bottom w:val="single" w:sz="12" w:space="0" w:color="auto"/>
            </w:tcBorders>
            <w:shd w:val="clear" w:color="auto" w:fill="auto"/>
          </w:tcPr>
          <w:p w:rsidR="007D2674" w:rsidRPr="007C676C" w:rsidRDefault="007D2674" w:rsidP="007D2674">
            <w:pPr>
              <w:pStyle w:val="Tabletext"/>
              <w:rPr>
                <w:rFonts w:ascii="Arial" w:hAnsi="Arial" w:cs="Arial"/>
                <w:sz w:val="16"/>
                <w:szCs w:val="16"/>
              </w:rPr>
            </w:pPr>
            <w:r w:rsidRPr="007C676C">
              <w:rPr>
                <w:rFonts w:ascii="Arial" w:hAnsi="Arial" w:cs="Arial"/>
                <w:sz w:val="16"/>
                <w:szCs w:val="16"/>
              </w:rPr>
              <w:t>Immediately after the commencement of item</w:t>
            </w:r>
            <w:r w:rsidR="007C676C">
              <w:rPr>
                <w:rFonts w:ascii="Arial" w:hAnsi="Arial" w:cs="Arial"/>
                <w:sz w:val="16"/>
                <w:szCs w:val="16"/>
              </w:rPr>
              <w:t> </w:t>
            </w:r>
            <w:r w:rsidRPr="007C676C">
              <w:rPr>
                <w:rFonts w:ascii="Arial" w:hAnsi="Arial" w:cs="Arial"/>
                <w:sz w:val="16"/>
                <w:szCs w:val="16"/>
              </w:rPr>
              <w:t>51 of Schedule</w:t>
            </w:r>
            <w:r w:rsidR="007C676C">
              <w:rPr>
                <w:rFonts w:ascii="Arial" w:hAnsi="Arial" w:cs="Arial"/>
                <w:sz w:val="16"/>
                <w:szCs w:val="16"/>
              </w:rPr>
              <w:t> </w:t>
            </w:r>
            <w:r w:rsidRPr="007C676C">
              <w:rPr>
                <w:rFonts w:ascii="Arial" w:hAnsi="Arial" w:cs="Arial"/>
                <w:sz w:val="16"/>
                <w:szCs w:val="16"/>
              </w:rPr>
              <w:t xml:space="preserve">1 to the </w:t>
            </w:r>
            <w:r w:rsidRPr="007C676C">
              <w:rPr>
                <w:rFonts w:ascii="Arial" w:hAnsi="Arial" w:cs="Arial"/>
                <w:i/>
                <w:sz w:val="16"/>
                <w:szCs w:val="16"/>
              </w:rPr>
              <w:t>Agricultural and Veterinary Chemicals (Administration) Amendment Act 2007</w:t>
            </w:r>
            <w:r w:rsidRPr="007C676C">
              <w:rPr>
                <w:rFonts w:ascii="Arial" w:hAnsi="Arial" w:cs="Arial"/>
                <w:sz w:val="16"/>
                <w:szCs w:val="16"/>
              </w:rPr>
              <w:t>.</w:t>
            </w:r>
          </w:p>
        </w:tc>
        <w:tc>
          <w:tcPr>
            <w:tcW w:w="1582" w:type="dxa"/>
            <w:tcBorders>
              <w:top w:val="single" w:sz="12" w:space="0" w:color="auto"/>
              <w:bottom w:val="single" w:sz="12" w:space="0" w:color="auto"/>
            </w:tcBorders>
            <w:shd w:val="clear" w:color="auto" w:fill="auto"/>
          </w:tcPr>
          <w:p w:rsidR="007D2674" w:rsidRPr="007C676C" w:rsidRDefault="00FB49D3" w:rsidP="007D2674">
            <w:pPr>
              <w:pStyle w:val="Tabletext"/>
              <w:rPr>
                <w:rFonts w:ascii="Arial" w:hAnsi="Arial" w:cs="Arial"/>
                <w:sz w:val="16"/>
                <w:szCs w:val="16"/>
              </w:rPr>
            </w:pPr>
            <w:r w:rsidRPr="007C676C">
              <w:rPr>
                <w:rFonts w:ascii="Arial" w:hAnsi="Arial" w:cs="Arial"/>
                <w:sz w:val="16"/>
                <w:szCs w:val="16"/>
              </w:rPr>
              <w:t>1</w:t>
            </w:r>
            <w:r w:rsidR="007C676C">
              <w:rPr>
                <w:rFonts w:ascii="Arial" w:hAnsi="Arial" w:cs="Arial"/>
                <w:sz w:val="16"/>
                <w:szCs w:val="16"/>
              </w:rPr>
              <w:t> </w:t>
            </w:r>
            <w:r w:rsidRPr="007C676C">
              <w:rPr>
                <w:rFonts w:ascii="Arial" w:hAnsi="Arial" w:cs="Arial"/>
                <w:sz w:val="16"/>
                <w:szCs w:val="16"/>
              </w:rPr>
              <w:t>July 2007</w:t>
            </w:r>
          </w:p>
        </w:tc>
      </w:tr>
    </w:tbl>
    <w:p w:rsidR="009F2160" w:rsidRPr="007C676C" w:rsidRDefault="009F2160" w:rsidP="009F2160">
      <w:pPr>
        <w:pStyle w:val="EndNotespara"/>
      </w:pPr>
      <w:r w:rsidRPr="007C676C">
        <w:rPr>
          <w:i/>
          <w:iCs/>
        </w:rPr>
        <w:t>(g)</w:t>
      </w:r>
      <w:r w:rsidRPr="007C676C">
        <w:rPr>
          <w:i/>
          <w:iCs/>
        </w:rPr>
        <w:tab/>
      </w:r>
      <w:r w:rsidRPr="007C676C">
        <w:t>Subsection</w:t>
      </w:r>
      <w:r w:rsidR="007C676C">
        <w:t> </w:t>
      </w:r>
      <w:r w:rsidRPr="007C676C">
        <w:t>2(1) (items</w:t>
      </w:r>
      <w:r w:rsidR="007C676C">
        <w:t> </w:t>
      </w:r>
      <w:r w:rsidRPr="007C676C">
        <w:t xml:space="preserve">4, 6 and 7) of the </w:t>
      </w:r>
      <w:r w:rsidR="00C5105C" w:rsidRPr="007C676C">
        <w:rPr>
          <w:i/>
        </w:rPr>
        <w:t>Public Governance, Performance and Accountability (Consequential and Transitional Provisions) Act 2014</w:t>
      </w:r>
      <w:r w:rsidRPr="007C676C">
        <w:rPr>
          <w:i/>
          <w:iCs/>
        </w:rPr>
        <w:t xml:space="preserve"> </w:t>
      </w:r>
      <w:r w:rsidRPr="007C676C">
        <w:t>provides as follows:</w:t>
      </w:r>
    </w:p>
    <w:p w:rsidR="009F2160" w:rsidRPr="007C676C" w:rsidRDefault="009F2160" w:rsidP="009F2160">
      <w:pPr>
        <w:pStyle w:val="EndNotessubpara"/>
      </w:pPr>
      <w:r w:rsidRPr="007C676C">
        <w:tab/>
        <w:t>(1)</w:t>
      </w:r>
      <w:r w:rsidRPr="007C676C">
        <w:tab/>
        <w:t>Each provision of this Act specified in column 1 of the table commences, or is taken to have commenced, in accordance with column 2 of the table. Any other statement in column 2 has effect according to its terms.</w:t>
      </w:r>
    </w:p>
    <w:p w:rsidR="009F2160" w:rsidRPr="007C676C" w:rsidRDefault="009F2160" w:rsidP="009F2160">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F2160" w:rsidRPr="007C676C" w:rsidTr="00DA02D5">
        <w:trPr>
          <w:tblHeader/>
        </w:trPr>
        <w:tc>
          <w:tcPr>
            <w:tcW w:w="1701" w:type="dxa"/>
            <w:tcBorders>
              <w:top w:val="single" w:sz="6" w:space="0" w:color="auto"/>
              <w:bottom w:val="single" w:sz="12" w:space="0" w:color="auto"/>
            </w:tcBorders>
            <w:shd w:val="clear" w:color="auto" w:fill="auto"/>
          </w:tcPr>
          <w:p w:rsidR="009F2160" w:rsidRPr="007C676C" w:rsidRDefault="009F2160" w:rsidP="00DA02D5">
            <w:pPr>
              <w:pStyle w:val="Tabletext"/>
              <w:keepNext/>
              <w:rPr>
                <w:rFonts w:ascii="Arial" w:hAnsi="Arial" w:cs="Arial"/>
                <w:b/>
                <w:sz w:val="16"/>
                <w:szCs w:val="16"/>
              </w:rPr>
            </w:pPr>
            <w:r w:rsidRPr="007C676C">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9F2160" w:rsidRPr="007C676C" w:rsidRDefault="009F2160" w:rsidP="00DA02D5">
            <w:pPr>
              <w:pStyle w:val="Tabletext"/>
              <w:keepNext/>
              <w:rPr>
                <w:rFonts w:ascii="Arial" w:hAnsi="Arial" w:cs="Arial"/>
                <w:b/>
                <w:sz w:val="16"/>
                <w:szCs w:val="16"/>
              </w:rPr>
            </w:pPr>
            <w:r w:rsidRPr="007C676C">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9F2160" w:rsidRPr="007C676C" w:rsidRDefault="009F2160" w:rsidP="00DA02D5">
            <w:pPr>
              <w:pStyle w:val="Tabletext"/>
              <w:keepNext/>
              <w:rPr>
                <w:rFonts w:ascii="Arial" w:hAnsi="Arial" w:cs="Arial"/>
                <w:b/>
                <w:sz w:val="16"/>
                <w:szCs w:val="16"/>
              </w:rPr>
            </w:pPr>
            <w:r w:rsidRPr="007C676C">
              <w:rPr>
                <w:rFonts w:ascii="Arial" w:hAnsi="Arial" w:cs="Arial"/>
                <w:b/>
                <w:sz w:val="16"/>
                <w:szCs w:val="16"/>
              </w:rPr>
              <w:t>Date/Details</w:t>
            </w:r>
          </w:p>
        </w:tc>
      </w:tr>
      <w:tr w:rsidR="00DA02D5" w:rsidRPr="007C676C" w:rsidTr="00F200E7">
        <w:tc>
          <w:tcPr>
            <w:tcW w:w="1701" w:type="dxa"/>
            <w:tcBorders>
              <w:top w:val="single" w:sz="4" w:space="0" w:color="auto"/>
              <w:bottom w:val="single" w:sz="4" w:space="0" w:color="auto"/>
            </w:tcBorders>
            <w:shd w:val="clear" w:color="auto" w:fill="auto"/>
          </w:tcPr>
          <w:p w:rsidR="00DA02D5" w:rsidRPr="007C676C" w:rsidRDefault="00DA02D5" w:rsidP="00DA02D5">
            <w:pPr>
              <w:pStyle w:val="Tabletext"/>
              <w:rPr>
                <w:rFonts w:ascii="Arial" w:hAnsi="Arial" w:cs="Arial"/>
                <w:sz w:val="16"/>
                <w:szCs w:val="16"/>
              </w:rPr>
            </w:pPr>
            <w:r w:rsidRPr="007C676C">
              <w:rPr>
                <w:rFonts w:ascii="Arial" w:hAnsi="Arial" w:cs="Arial"/>
                <w:sz w:val="16"/>
                <w:szCs w:val="16"/>
              </w:rPr>
              <w:t>4.  Schedule</w:t>
            </w:r>
            <w:r w:rsidR="007C676C">
              <w:rPr>
                <w:rFonts w:ascii="Arial" w:hAnsi="Arial" w:cs="Arial"/>
                <w:sz w:val="16"/>
                <w:szCs w:val="16"/>
              </w:rPr>
              <w:t> </w:t>
            </w:r>
            <w:r w:rsidRPr="007C676C">
              <w:rPr>
                <w:rFonts w:ascii="Arial" w:hAnsi="Arial" w:cs="Arial"/>
                <w:sz w:val="16"/>
                <w:szCs w:val="16"/>
              </w:rPr>
              <w:t>5, Part</w:t>
            </w:r>
            <w:r w:rsidR="007C676C">
              <w:rPr>
                <w:rFonts w:ascii="Arial" w:hAnsi="Arial" w:cs="Arial"/>
                <w:sz w:val="16"/>
                <w:szCs w:val="16"/>
              </w:rPr>
              <w:t> </w:t>
            </w:r>
            <w:r w:rsidRPr="007C676C">
              <w:rPr>
                <w:rFonts w:ascii="Arial" w:hAnsi="Arial" w:cs="Arial"/>
                <w:sz w:val="16"/>
                <w:szCs w:val="16"/>
              </w:rPr>
              <w:t>3</w:t>
            </w:r>
          </w:p>
        </w:tc>
        <w:tc>
          <w:tcPr>
            <w:tcW w:w="3828" w:type="dxa"/>
            <w:tcBorders>
              <w:top w:val="single" w:sz="4" w:space="0" w:color="auto"/>
              <w:bottom w:val="single" w:sz="4" w:space="0" w:color="auto"/>
            </w:tcBorders>
            <w:shd w:val="clear" w:color="auto" w:fill="auto"/>
          </w:tcPr>
          <w:p w:rsidR="00DA02D5" w:rsidRPr="007C676C" w:rsidRDefault="00DA02D5" w:rsidP="00F200E7">
            <w:pPr>
              <w:pStyle w:val="Tabletext"/>
              <w:rPr>
                <w:rFonts w:ascii="Arial" w:hAnsi="Arial" w:cs="Arial"/>
                <w:sz w:val="16"/>
                <w:szCs w:val="16"/>
              </w:rPr>
            </w:pPr>
            <w:r w:rsidRPr="007C676C">
              <w:rPr>
                <w:rFonts w:ascii="Arial" w:hAnsi="Arial" w:cs="Arial"/>
                <w:sz w:val="16"/>
                <w:szCs w:val="16"/>
              </w:rPr>
              <w:t>Th</w:t>
            </w:r>
            <w:bookmarkStart w:id="234" w:name="bkSelection"/>
            <w:bookmarkEnd w:id="234"/>
            <w:r w:rsidRPr="007C676C">
              <w:rPr>
                <w:rFonts w:ascii="Arial" w:hAnsi="Arial" w:cs="Arial"/>
                <w:sz w:val="16"/>
                <w:szCs w:val="16"/>
              </w:rPr>
              <w:t>e later of:</w:t>
            </w:r>
          </w:p>
          <w:p w:rsidR="00DA02D5" w:rsidRPr="007C676C" w:rsidRDefault="00DA02D5">
            <w:pPr>
              <w:pStyle w:val="Tablea"/>
              <w:rPr>
                <w:rFonts w:ascii="Arial" w:hAnsi="Arial" w:cs="Arial"/>
                <w:sz w:val="16"/>
                <w:szCs w:val="16"/>
              </w:rPr>
            </w:pPr>
            <w:r w:rsidRPr="007C676C">
              <w:rPr>
                <w:rFonts w:ascii="Arial" w:hAnsi="Arial" w:cs="Arial"/>
                <w:sz w:val="16"/>
                <w:szCs w:val="16"/>
              </w:rPr>
              <w:t>(a) immediately after the commencement of section</w:t>
            </w:r>
            <w:r w:rsidR="007C676C">
              <w:rPr>
                <w:rFonts w:ascii="Arial" w:hAnsi="Arial" w:cs="Arial"/>
                <w:sz w:val="16"/>
                <w:szCs w:val="16"/>
              </w:rPr>
              <w:t> </w:t>
            </w:r>
            <w:r w:rsidRPr="007C676C">
              <w:rPr>
                <w:rFonts w:ascii="Arial" w:hAnsi="Arial" w:cs="Arial"/>
                <w:sz w:val="16"/>
                <w:szCs w:val="16"/>
              </w:rPr>
              <w:t xml:space="preserve">6 of the </w:t>
            </w:r>
            <w:r w:rsidRPr="007C676C">
              <w:rPr>
                <w:rFonts w:ascii="Arial" w:hAnsi="Arial" w:cs="Arial"/>
                <w:i/>
                <w:sz w:val="16"/>
                <w:szCs w:val="16"/>
              </w:rPr>
              <w:t>Public Governance, Performance and Accountability Act 2013</w:t>
            </w:r>
            <w:r w:rsidRPr="007C676C">
              <w:rPr>
                <w:rFonts w:ascii="Arial" w:hAnsi="Arial" w:cs="Arial"/>
                <w:sz w:val="16"/>
                <w:szCs w:val="16"/>
              </w:rPr>
              <w:t>; and</w:t>
            </w:r>
          </w:p>
          <w:p w:rsidR="00DA02D5" w:rsidRPr="007C676C" w:rsidRDefault="00DA02D5" w:rsidP="00F200E7">
            <w:pPr>
              <w:pStyle w:val="Tablea"/>
              <w:rPr>
                <w:rFonts w:ascii="Arial" w:hAnsi="Arial" w:cs="Arial"/>
                <w:sz w:val="16"/>
                <w:szCs w:val="16"/>
              </w:rPr>
            </w:pPr>
            <w:r w:rsidRPr="007C676C">
              <w:rPr>
                <w:rFonts w:ascii="Arial" w:hAnsi="Arial" w:cs="Arial"/>
                <w:sz w:val="16"/>
                <w:szCs w:val="16"/>
              </w:rPr>
              <w:t>(b) immediately after the commencement of Schedules</w:t>
            </w:r>
            <w:r w:rsidR="007C676C">
              <w:rPr>
                <w:rFonts w:ascii="Arial" w:hAnsi="Arial" w:cs="Arial"/>
                <w:sz w:val="16"/>
                <w:szCs w:val="16"/>
              </w:rPr>
              <w:t> </w:t>
            </w:r>
            <w:r w:rsidRPr="007C676C">
              <w:rPr>
                <w:rFonts w:ascii="Arial" w:hAnsi="Arial" w:cs="Arial"/>
                <w:sz w:val="16"/>
                <w:szCs w:val="16"/>
              </w:rPr>
              <w:t xml:space="preserve">3 and 6 to the </w:t>
            </w:r>
            <w:r w:rsidRPr="007C676C">
              <w:rPr>
                <w:rFonts w:ascii="Arial" w:hAnsi="Arial" w:cs="Arial"/>
                <w:i/>
                <w:sz w:val="16"/>
                <w:szCs w:val="16"/>
              </w:rPr>
              <w:t>Agricultural and Veterinary Chemicals Legislation Amendment Act 2013</w:t>
            </w:r>
            <w:r w:rsidRPr="007C676C">
              <w:rPr>
                <w:rFonts w:ascii="Arial" w:hAnsi="Arial" w:cs="Arial"/>
                <w:sz w:val="16"/>
                <w:szCs w:val="16"/>
              </w:rPr>
              <w:t>.</w:t>
            </w:r>
          </w:p>
        </w:tc>
        <w:tc>
          <w:tcPr>
            <w:tcW w:w="1582" w:type="dxa"/>
            <w:tcBorders>
              <w:top w:val="single" w:sz="4" w:space="0" w:color="auto"/>
              <w:bottom w:val="single" w:sz="4" w:space="0" w:color="auto"/>
            </w:tcBorders>
            <w:shd w:val="clear" w:color="auto" w:fill="auto"/>
          </w:tcPr>
          <w:p w:rsidR="00B56E46" w:rsidRPr="007C676C" w:rsidRDefault="00DA02D5" w:rsidP="00F200E7">
            <w:pPr>
              <w:pStyle w:val="Tabletext"/>
              <w:rPr>
                <w:rFonts w:ascii="Arial" w:hAnsi="Arial" w:cs="Arial"/>
                <w:sz w:val="16"/>
                <w:szCs w:val="16"/>
              </w:rPr>
            </w:pPr>
            <w:r w:rsidRPr="007C676C">
              <w:rPr>
                <w:rFonts w:ascii="Arial" w:hAnsi="Arial" w:cs="Arial"/>
                <w:sz w:val="16"/>
                <w:szCs w:val="16"/>
              </w:rPr>
              <w:t>1</w:t>
            </w:r>
            <w:r w:rsidR="007C676C">
              <w:rPr>
                <w:rFonts w:ascii="Arial" w:hAnsi="Arial" w:cs="Arial"/>
                <w:sz w:val="16"/>
                <w:szCs w:val="16"/>
              </w:rPr>
              <w:t> </w:t>
            </w:r>
            <w:r w:rsidRPr="007C676C">
              <w:rPr>
                <w:rFonts w:ascii="Arial" w:hAnsi="Arial" w:cs="Arial"/>
                <w:sz w:val="16"/>
                <w:szCs w:val="16"/>
              </w:rPr>
              <w:t>July 2014</w:t>
            </w:r>
          </w:p>
        </w:tc>
      </w:tr>
      <w:tr w:rsidR="00DA02D5" w:rsidRPr="007C676C" w:rsidTr="00F200E7">
        <w:tc>
          <w:tcPr>
            <w:tcW w:w="1701" w:type="dxa"/>
            <w:shd w:val="clear" w:color="auto" w:fill="auto"/>
          </w:tcPr>
          <w:p w:rsidR="00DA02D5" w:rsidRPr="007C676C" w:rsidRDefault="00DA02D5" w:rsidP="00DA02D5">
            <w:pPr>
              <w:pStyle w:val="Tabletext"/>
              <w:rPr>
                <w:rFonts w:ascii="Arial" w:hAnsi="Arial" w:cs="Arial"/>
                <w:sz w:val="16"/>
                <w:szCs w:val="16"/>
              </w:rPr>
            </w:pPr>
            <w:r w:rsidRPr="007C676C">
              <w:rPr>
                <w:rFonts w:ascii="Arial" w:hAnsi="Arial" w:cs="Arial"/>
                <w:sz w:val="16"/>
                <w:szCs w:val="16"/>
              </w:rPr>
              <w:t>6.  Schedules</w:t>
            </w:r>
            <w:r w:rsidR="007C676C">
              <w:rPr>
                <w:rFonts w:ascii="Arial" w:hAnsi="Arial" w:cs="Arial"/>
                <w:sz w:val="16"/>
                <w:szCs w:val="16"/>
              </w:rPr>
              <w:t> </w:t>
            </w:r>
            <w:r w:rsidRPr="007C676C">
              <w:rPr>
                <w:rFonts w:ascii="Arial" w:hAnsi="Arial" w:cs="Arial"/>
                <w:sz w:val="16"/>
                <w:szCs w:val="16"/>
              </w:rPr>
              <w:t>6 to 12</w:t>
            </w:r>
          </w:p>
        </w:tc>
        <w:tc>
          <w:tcPr>
            <w:tcW w:w="3828" w:type="dxa"/>
            <w:shd w:val="clear" w:color="auto" w:fill="auto"/>
          </w:tcPr>
          <w:p w:rsidR="00DA02D5" w:rsidRPr="007C676C" w:rsidRDefault="00DA02D5" w:rsidP="00F200E7">
            <w:pPr>
              <w:pStyle w:val="Tabletext"/>
              <w:rPr>
                <w:rFonts w:ascii="Arial" w:hAnsi="Arial" w:cs="Arial"/>
                <w:sz w:val="16"/>
                <w:szCs w:val="16"/>
              </w:rPr>
            </w:pPr>
            <w:r w:rsidRPr="007C676C">
              <w:rPr>
                <w:rFonts w:ascii="Arial" w:hAnsi="Arial" w:cs="Arial"/>
                <w:sz w:val="16"/>
                <w:szCs w:val="16"/>
              </w:rPr>
              <w:t>Immediately after the commencement of section</w:t>
            </w:r>
            <w:r w:rsidR="007C676C">
              <w:rPr>
                <w:rFonts w:ascii="Arial" w:hAnsi="Arial" w:cs="Arial"/>
                <w:sz w:val="16"/>
                <w:szCs w:val="16"/>
              </w:rPr>
              <w:t> </w:t>
            </w:r>
            <w:r w:rsidRPr="007C676C">
              <w:rPr>
                <w:rFonts w:ascii="Arial" w:hAnsi="Arial" w:cs="Arial"/>
                <w:sz w:val="16"/>
                <w:szCs w:val="16"/>
              </w:rPr>
              <w:t xml:space="preserve">6 of the </w:t>
            </w:r>
            <w:r w:rsidRPr="007C676C">
              <w:rPr>
                <w:rFonts w:ascii="Arial" w:hAnsi="Arial" w:cs="Arial"/>
                <w:i/>
                <w:sz w:val="16"/>
                <w:szCs w:val="16"/>
              </w:rPr>
              <w:t>Public Governance, Performance and Accountability Act 2013</w:t>
            </w:r>
            <w:r w:rsidRPr="007C676C">
              <w:rPr>
                <w:rFonts w:ascii="Arial" w:hAnsi="Arial" w:cs="Arial"/>
                <w:sz w:val="16"/>
                <w:szCs w:val="16"/>
              </w:rPr>
              <w:t>.</w:t>
            </w:r>
          </w:p>
        </w:tc>
        <w:tc>
          <w:tcPr>
            <w:tcW w:w="1582" w:type="dxa"/>
            <w:shd w:val="clear" w:color="auto" w:fill="auto"/>
          </w:tcPr>
          <w:p w:rsidR="00DA02D5" w:rsidRPr="007C676C" w:rsidRDefault="00DA02D5" w:rsidP="00DA02D5">
            <w:pPr>
              <w:pStyle w:val="Tabletext"/>
              <w:tabs>
                <w:tab w:val="right" w:pos="1213"/>
              </w:tabs>
              <w:ind w:left="1452" w:hanging="1452"/>
              <w:rPr>
                <w:rFonts w:ascii="Arial" w:hAnsi="Arial" w:cs="Arial"/>
                <w:sz w:val="16"/>
                <w:szCs w:val="16"/>
              </w:rPr>
            </w:pPr>
            <w:r w:rsidRPr="007C676C">
              <w:rPr>
                <w:rFonts w:ascii="Arial" w:hAnsi="Arial" w:cs="Arial"/>
                <w:sz w:val="16"/>
                <w:szCs w:val="16"/>
              </w:rPr>
              <w:t>1</w:t>
            </w:r>
            <w:r w:rsidR="007C676C">
              <w:rPr>
                <w:rFonts w:ascii="Arial" w:hAnsi="Arial" w:cs="Arial"/>
                <w:sz w:val="16"/>
                <w:szCs w:val="16"/>
              </w:rPr>
              <w:t> </w:t>
            </w:r>
            <w:r w:rsidRPr="007C676C">
              <w:rPr>
                <w:rFonts w:ascii="Arial" w:hAnsi="Arial" w:cs="Arial"/>
                <w:sz w:val="16"/>
                <w:szCs w:val="16"/>
              </w:rPr>
              <w:t>July 2014</w:t>
            </w:r>
          </w:p>
        </w:tc>
      </w:tr>
      <w:tr w:rsidR="00B56E46" w:rsidRPr="007C676C" w:rsidTr="00DA02D5">
        <w:tc>
          <w:tcPr>
            <w:tcW w:w="1701" w:type="dxa"/>
            <w:tcBorders>
              <w:bottom w:val="single" w:sz="12" w:space="0" w:color="auto"/>
            </w:tcBorders>
            <w:shd w:val="clear" w:color="auto" w:fill="auto"/>
          </w:tcPr>
          <w:p w:rsidR="00B56E46" w:rsidRPr="007C676C" w:rsidRDefault="00B56E46" w:rsidP="00DA02D5">
            <w:pPr>
              <w:pStyle w:val="Tabletext"/>
              <w:rPr>
                <w:rFonts w:ascii="Arial" w:hAnsi="Arial" w:cs="Arial"/>
                <w:sz w:val="16"/>
                <w:szCs w:val="16"/>
              </w:rPr>
            </w:pPr>
            <w:r w:rsidRPr="007C676C">
              <w:rPr>
                <w:rFonts w:ascii="Arial" w:hAnsi="Arial" w:cs="Arial"/>
                <w:sz w:val="16"/>
                <w:szCs w:val="16"/>
              </w:rPr>
              <w:t>7.  Schedule</w:t>
            </w:r>
            <w:r w:rsidR="007C676C">
              <w:rPr>
                <w:rFonts w:ascii="Arial" w:hAnsi="Arial" w:cs="Arial"/>
                <w:sz w:val="16"/>
                <w:szCs w:val="16"/>
              </w:rPr>
              <w:t> </w:t>
            </w:r>
            <w:r w:rsidRPr="007C676C">
              <w:rPr>
                <w:rFonts w:ascii="Arial" w:hAnsi="Arial" w:cs="Arial"/>
                <w:sz w:val="16"/>
                <w:szCs w:val="16"/>
              </w:rPr>
              <w:t>13, Part</w:t>
            </w:r>
            <w:r w:rsidR="007C676C">
              <w:rPr>
                <w:rFonts w:ascii="Arial" w:hAnsi="Arial" w:cs="Arial"/>
                <w:sz w:val="16"/>
                <w:szCs w:val="16"/>
              </w:rPr>
              <w:t> </w:t>
            </w:r>
            <w:r w:rsidRPr="007C676C">
              <w:rPr>
                <w:rFonts w:ascii="Arial" w:hAnsi="Arial" w:cs="Arial"/>
                <w:sz w:val="16"/>
                <w:szCs w:val="16"/>
              </w:rPr>
              <w:t>1</w:t>
            </w:r>
          </w:p>
        </w:tc>
        <w:tc>
          <w:tcPr>
            <w:tcW w:w="3828" w:type="dxa"/>
            <w:tcBorders>
              <w:bottom w:val="single" w:sz="12" w:space="0" w:color="auto"/>
            </w:tcBorders>
            <w:shd w:val="clear" w:color="auto" w:fill="auto"/>
          </w:tcPr>
          <w:p w:rsidR="00B56E46" w:rsidRPr="007C676C" w:rsidRDefault="00B56E46" w:rsidP="00D31742">
            <w:pPr>
              <w:pStyle w:val="Tabletext"/>
              <w:tabs>
                <w:tab w:val="right" w:pos="1213"/>
              </w:tabs>
              <w:ind w:left="1452" w:hanging="1452"/>
              <w:rPr>
                <w:rFonts w:ascii="Arial" w:hAnsi="Arial" w:cs="Arial"/>
                <w:sz w:val="16"/>
                <w:szCs w:val="16"/>
              </w:rPr>
            </w:pPr>
            <w:r w:rsidRPr="007C676C">
              <w:rPr>
                <w:rFonts w:ascii="Arial" w:hAnsi="Arial" w:cs="Arial"/>
                <w:sz w:val="16"/>
                <w:szCs w:val="16"/>
              </w:rPr>
              <w:t>The later of:</w:t>
            </w:r>
          </w:p>
          <w:p w:rsidR="00B56E46" w:rsidRPr="007C676C" w:rsidRDefault="00B56E46" w:rsidP="00D31742">
            <w:pPr>
              <w:pStyle w:val="Tablea"/>
              <w:rPr>
                <w:rFonts w:ascii="Arial" w:hAnsi="Arial" w:cs="Arial"/>
                <w:sz w:val="16"/>
                <w:szCs w:val="16"/>
              </w:rPr>
            </w:pPr>
            <w:r w:rsidRPr="007C676C">
              <w:rPr>
                <w:rFonts w:ascii="Arial" w:hAnsi="Arial" w:cs="Arial"/>
                <w:sz w:val="16"/>
                <w:szCs w:val="16"/>
              </w:rPr>
              <w:t>(a) immediately after the commencement of section</w:t>
            </w:r>
            <w:r w:rsidR="007C676C">
              <w:rPr>
                <w:rFonts w:ascii="Arial" w:hAnsi="Arial" w:cs="Arial"/>
                <w:sz w:val="16"/>
                <w:szCs w:val="16"/>
              </w:rPr>
              <w:t> </w:t>
            </w:r>
            <w:r w:rsidRPr="007C676C">
              <w:rPr>
                <w:rFonts w:ascii="Arial" w:hAnsi="Arial" w:cs="Arial"/>
                <w:sz w:val="16"/>
                <w:szCs w:val="16"/>
              </w:rPr>
              <w:t xml:space="preserve">6 of the </w:t>
            </w:r>
            <w:r w:rsidRPr="007C676C">
              <w:rPr>
                <w:rFonts w:ascii="Arial" w:hAnsi="Arial" w:cs="Arial"/>
                <w:i/>
                <w:sz w:val="16"/>
                <w:szCs w:val="16"/>
              </w:rPr>
              <w:t>Public Governance, Performance and Accountability Act 2013</w:t>
            </w:r>
            <w:r w:rsidRPr="007C676C">
              <w:rPr>
                <w:rFonts w:ascii="Arial" w:hAnsi="Arial" w:cs="Arial"/>
                <w:sz w:val="16"/>
                <w:szCs w:val="16"/>
              </w:rPr>
              <w:t>; and</w:t>
            </w:r>
          </w:p>
          <w:p w:rsidR="00B56E46" w:rsidRPr="007C676C" w:rsidRDefault="00B56E46" w:rsidP="00F200E7">
            <w:pPr>
              <w:pStyle w:val="Tablea"/>
              <w:rPr>
                <w:rFonts w:ascii="Arial" w:hAnsi="Arial" w:cs="Arial"/>
                <w:sz w:val="16"/>
                <w:szCs w:val="16"/>
              </w:rPr>
            </w:pPr>
            <w:r w:rsidRPr="007C676C">
              <w:rPr>
                <w:rFonts w:ascii="Arial" w:hAnsi="Arial" w:cs="Arial"/>
                <w:sz w:val="16"/>
                <w:szCs w:val="16"/>
              </w:rPr>
              <w:t>(b) immediately after the commencement of Schedules</w:t>
            </w:r>
            <w:r w:rsidR="007C676C">
              <w:rPr>
                <w:rFonts w:ascii="Arial" w:hAnsi="Arial" w:cs="Arial"/>
                <w:sz w:val="16"/>
                <w:szCs w:val="16"/>
              </w:rPr>
              <w:t> </w:t>
            </w:r>
            <w:r w:rsidRPr="007C676C">
              <w:rPr>
                <w:rFonts w:ascii="Arial" w:hAnsi="Arial" w:cs="Arial"/>
                <w:sz w:val="16"/>
                <w:szCs w:val="16"/>
              </w:rPr>
              <w:t xml:space="preserve">3, 5 and 6 to the </w:t>
            </w:r>
            <w:r w:rsidRPr="007C676C">
              <w:rPr>
                <w:rFonts w:ascii="Arial" w:hAnsi="Arial" w:cs="Arial"/>
                <w:i/>
                <w:sz w:val="16"/>
                <w:szCs w:val="16"/>
              </w:rPr>
              <w:t>Agricultural and Veterinary Chemicals Legislation Amendment Act 2013</w:t>
            </w:r>
            <w:r w:rsidRPr="007C676C">
              <w:rPr>
                <w:rFonts w:ascii="Arial" w:hAnsi="Arial" w:cs="Arial"/>
                <w:sz w:val="16"/>
                <w:szCs w:val="16"/>
              </w:rPr>
              <w:t>.</w:t>
            </w:r>
          </w:p>
        </w:tc>
        <w:tc>
          <w:tcPr>
            <w:tcW w:w="1582" w:type="dxa"/>
            <w:tcBorders>
              <w:bottom w:val="single" w:sz="12" w:space="0" w:color="auto"/>
            </w:tcBorders>
            <w:shd w:val="clear" w:color="auto" w:fill="auto"/>
          </w:tcPr>
          <w:p w:rsidR="00B56E46" w:rsidRPr="007C676C" w:rsidRDefault="00B56E46" w:rsidP="00F200E7">
            <w:pPr>
              <w:pStyle w:val="Tabletext"/>
              <w:rPr>
                <w:rFonts w:ascii="Arial" w:hAnsi="Arial" w:cs="Arial"/>
                <w:sz w:val="16"/>
                <w:szCs w:val="16"/>
              </w:rPr>
            </w:pPr>
            <w:r w:rsidRPr="007C676C">
              <w:rPr>
                <w:rFonts w:ascii="Arial" w:hAnsi="Arial" w:cs="Arial"/>
                <w:sz w:val="16"/>
                <w:szCs w:val="16"/>
              </w:rPr>
              <w:t>1</w:t>
            </w:r>
            <w:r w:rsidR="007C676C">
              <w:rPr>
                <w:rFonts w:ascii="Arial" w:hAnsi="Arial" w:cs="Arial"/>
                <w:sz w:val="16"/>
                <w:szCs w:val="16"/>
              </w:rPr>
              <w:t> </w:t>
            </w:r>
            <w:r w:rsidRPr="007C676C">
              <w:rPr>
                <w:rFonts w:ascii="Arial" w:hAnsi="Arial" w:cs="Arial"/>
                <w:sz w:val="16"/>
                <w:szCs w:val="16"/>
              </w:rPr>
              <w:t>July 2014</w:t>
            </w:r>
          </w:p>
        </w:tc>
      </w:tr>
    </w:tbl>
    <w:p w:rsidR="00742880" w:rsidRPr="007C676C" w:rsidRDefault="00742880" w:rsidP="00C66B3F">
      <w:pPr>
        <w:pStyle w:val="ENotesHeading2"/>
        <w:pageBreakBefore/>
        <w:outlineLvl w:val="9"/>
      </w:pPr>
      <w:bookmarkStart w:id="235" w:name="_Toc417377803"/>
      <w:r w:rsidRPr="007C676C">
        <w:lastRenderedPageBreak/>
        <w:t>Endnote 4—Amendment history</w:t>
      </w:r>
      <w:bookmarkEnd w:id="235"/>
    </w:p>
    <w:p w:rsidR="00A75C14" w:rsidRPr="007C676C" w:rsidRDefault="00A75C14" w:rsidP="00A75C14">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376"/>
        <w:gridCol w:w="4678"/>
      </w:tblGrid>
      <w:tr w:rsidR="00742880" w:rsidRPr="007C676C" w:rsidTr="007E44A4">
        <w:trPr>
          <w:tblHeader/>
        </w:trPr>
        <w:tc>
          <w:tcPr>
            <w:tcW w:w="2376" w:type="dxa"/>
            <w:tcBorders>
              <w:top w:val="single" w:sz="12" w:space="0" w:color="auto"/>
              <w:bottom w:val="single" w:sz="12" w:space="0" w:color="auto"/>
            </w:tcBorders>
            <w:shd w:val="clear" w:color="auto" w:fill="auto"/>
          </w:tcPr>
          <w:p w:rsidR="00742880" w:rsidRPr="007C676C" w:rsidRDefault="00742880" w:rsidP="00DD37D0">
            <w:pPr>
              <w:pStyle w:val="ENoteTableHeading"/>
              <w:tabs>
                <w:tab w:val="center" w:leader="dot" w:pos="2268"/>
              </w:tabs>
            </w:pPr>
            <w:r w:rsidRPr="007C676C">
              <w:t>Provision affected</w:t>
            </w:r>
          </w:p>
        </w:tc>
        <w:tc>
          <w:tcPr>
            <w:tcW w:w="4678" w:type="dxa"/>
            <w:tcBorders>
              <w:top w:val="single" w:sz="12" w:space="0" w:color="auto"/>
              <w:bottom w:val="single" w:sz="12" w:space="0" w:color="auto"/>
            </w:tcBorders>
            <w:shd w:val="clear" w:color="auto" w:fill="auto"/>
          </w:tcPr>
          <w:p w:rsidR="00742880" w:rsidRPr="007C676C" w:rsidRDefault="00742880" w:rsidP="00DD37D0">
            <w:pPr>
              <w:pStyle w:val="ENoteTableHeading"/>
              <w:tabs>
                <w:tab w:val="center" w:leader="dot" w:pos="2268"/>
              </w:tabs>
            </w:pPr>
            <w:r w:rsidRPr="007C676C">
              <w:t>How affected</w:t>
            </w:r>
          </w:p>
        </w:tc>
      </w:tr>
      <w:tr w:rsidR="008E3F64" w:rsidRPr="007C676C" w:rsidTr="007E44A4">
        <w:tc>
          <w:tcPr>
            <w:tcW w:w="2376" w:type="dxa"/>
            <w:tcBorders>
              <w:top w:val="single" w:sz="12" w:space="0" w:color="auto"/>
              <w:bottom w:val="nil"/>
            </w:tcBorders>
            <w:shd w:val="clear" w:color="auto" w:fill="auto"/>
          </w:tcPr>
          <w:p w:rsidR="008E3F64" w:rsidRPr="007C676C" w:rsidRDefault="008E3F64" w:rsidP="00664081">
            <w:pPr>
              <w:pStyle w:val="ENoteTableText"/>
              <w:tabs>
                <w:tab w:val="center" w:leader="dot" w:pos="2268"/>
              </w:tabs>
            </w:pPr>
            <w:r w:rsidRPr="007C676C">
              <w:t>Title</w:t>
            </w:r>
            <w:r w:rsidRPr="007C676C">
              <w:tab/>
            </w:r>
          </w:p>
        </w:tc>
        <w:tc>
          <w:tcPr>
            <w:tcW w:w="4678" w:type="dxa"/>
            <w:tcBorders>
              <w:top w:val="single" w:sz="12" w:space="0" w:color="auto"/>
              <w:bottom w:val="nil"/>
            </w:tcBorders>
            <w:shd w:val="clear" w:color="auto" w:fill="auto"/>
          </w:tcPr>
          <w:p w:rsidR="008E3F64" w:rsidRPr="007C676C" w:rsidRDefault="008E3F64" w:rsidP="00A75C14">
            <w:pPr>
              <w:pStyle w:val="ENoteTableText"/>
            </w:pPr>
            <w:r w:rsidRPr="007C676C">
              <w:t>rs No.</w:t>
            </w:r>
            <w:r w:rsid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8E3F64" w:rsidP="00A75C14">
            <w:pPr>
              <w:pStyle w:val="ENoteTableText"/>
            </w:pPr>
            <w:r w:rsidRPr="007C676C">
              <w:rPr>
                <w:b/>
              </w:rPr>
              <w:t>Part</w:t>
            </w:r>
            <w:r w:rsidR="007C676C">
              <w:rPr>
                <w:b/>
              </w:rPr>
              <w:t> </w:t>
            </w:r>
            <w:r w:rsidRPr="007C676C">
              <w:rPr>
                <w:b/>
              </w:rPr>
              <w:t>1</w:t>
            </w:r>
          </w:p>
        </w:tc>
        <w:tc>
          <w:tcPr>
            <w:tcW w:w="4678" w:type="dxa"/>
            <w:tcBorders>
              <w:top w:val="nil"/>
              <w:bottom w:val="nil"/>
            </w:tcBorders>
            <w:shd w:val="clear" w:color="auto" w:fill="auto"/>
          </w:tcPr>
          <w:p w:rsidR="008E3F64" w:rsidRPr="007C676C" w:rsidRDefault="008E3F64" w:rsidP="00A75C14">
            <w:pPr>
              <w:pStyle w:val="ENoteTableText"/>
            </w:pP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3</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4</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7C676C">
              <w:t> </w:t>
            </w:r>
            <w:r w:rsidRPr="007C676C">
              <w:t>37, 1994; No</w:t>
            </w:r>
            <w:r w:rsidR="00854619" w:rsidRPr="007C676C">
              <w:t> </w:t>
            </w:r>
            <w:r w:rsidRPr="007C676C">
              <w:t>170, 2000; No</w:t>
            </w:r>
            <w:r w:rsidR="00854619" w:rsidRPr="007C676C">
              <w:t> </w:t>
            </w:r>
            <w:r w:rsidRPr="007C676C">
              <w:t>79, 2004; No</w:t>
            </w:r>
            <w:r w:rsidR="00854619" w:rsidRPr="007C676C">
              <w:t> </w:t>
            </w:r>
            <w:r w:rsidRPr="007C676C">
              <w:t>8, 2005</w:t>
            </w:r>
            <w:r w:rsidR="007D7186" w:rsidRPr="007C676C">
              <w:t>; No</w:t>
            </w:r>
            <w:r w:rsidR="00854619" w:rsidRPr="007C676C">
              <w:t> </w:t>
            </w:r>
            <w:r w:rsidR="007D7186" w:rsidRPr="007C676C">
              <w:t>90, 2007</w:t>
            </w:r>
            <w:r w:rsidR="00233CBA" w:rsidRPr="007C676C">
              <w:t>; No 125, 2013</w:t>
            </w:r>
            <w:r w:rsidR="00FC7E53" w:rsidRPr="007C676C">
              <w:t>; No 62, 2014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5</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rs. No</w:t>
            </w:r>
            <w:r w:rsidR="00854619" w:rsidRPr="007C676C">
              <w:t> </w:t>
            </w:r>
            <w:r w:rsidRPr="007C676C">
              <w:t>37, 1994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5A</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ad. No</w:t>
            </w:r>
            <w:r w:rsidR="00854619" w:rsidRPr="007C676C">
              <w:t> </w:t>
            </w:r>
            <w:r w:rsidRPr="007C676C">
              <w:t>115, 2001</w:t>
            </w:r>
          </w:p>
        </w:tc>
      </w:tr>
      <w:tr w:rsidR="008E3F64" w:rsidRPr="007C676C" w:rsidTr="007E44A4">
        <w:tc>
          <w:tcPr>
            <w:tcW w:w="2376" w:type="dxa"/>
            <w:tcBorders>
              <w:top w:val="nil"/>
              <w:bottom w:val="nil"/>
            </w:tcBorders>
            <w:shd w:val="clear" w:color="auto" w:fill="auto"/>
          </w:tcPr>
          <w:p w:rsidR="008E3F64" w:rsidRPr="007C676C" w:rsidRDefault="008E3F64" w:rsidP="00A75C14">
            <w:pPr>
              <w:pStyle w:val="ENoteTableText"/>
            </w:pPr>
            <w:r w:rsidRPr="007C676C">
              <w:rPr>
                <w:b/>
              </w:rPr>
              <w:t>Part</w:t>
            </w:r>
            <w:r w:rsidR="007C676C">
              <w:rPr>
                <w:b/>
              </w:rPr>
              <w:t> </w:t>
            </w:r>
            <w:r w:rsidRPr="007C676C">
              <w:rPr>
                <w:b/>
              </w:rPr>
              <w:t>2</w:t>
            </w:r>
          </w:p>
        </w:tc>
        <w:tc>
          <w:tcPr>
            <w:tcW w:w="4678" w:type="dxa"/>
            <w:tcBorders>
              <w:top w:val="nil"/>
              <w:bottom w:val="nil"/>
            </w:tcBorders>
            <w:shd w:val="clear" w:color="auto" w:fill="auto"/>
          </w:tcPr>
          <w:p w:rsidR="008E3F64" w:rsidRPr="007C676C" w:rsidRDefault="008E3F64" w:rsidP="00A75C14">
            <w:pPr>
              <w:pStyle w:val="ENoteTableText"/>
            </w:pPr>
          </w:p>
        </w:tc>
      </w:tr>
      <w:tr w:rsidR="008E3F64" w:rsidRPr="007C676C" w:rsidTr="007E44A4">
        <w:tc>
          <w:tcPr>
            <w:tcW w:w="2376" w:type="dxa"/>
            <w:tcBorders>
              <w:top w:val="nil"/>
              <w:bottom w:val="nil"/>
            </w:tcBorders>
            <w:shd w:val="clear" w:color="auto" w:fill="auto"/>
          </w:tcPr>
          <w:p w:rsidR="008E3F64" w:rsidRPr="007C676C" w:rsidRDefault="008E3F64" w:rsidP="00664081">
            <w:pPr>
              <w:pStyle w:val="ENoteTableText"/>
              <w:tabs>
                <w:tab w:val="center" w:leader="dot" w:pos="2268"/>
              </w:tabs>
            </w:pPr>
            <w:r w:rsidRPr="007C676C">
              <w:t>Heading to Part</w:t>
            </w:r>
            <w:r w:rsidR="007C676C">
              <w:t> </w:t>
            </w:r>
            <w:r w:rsidRPr="007C676C">
              <w:t>2</w:t>
            </w:r>
            <w:r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rs.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6</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rs.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7</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Nos. 37 and 94, 1994; No</w:t>
            </w:r>
            <w:r w:rsidR="00854619" w:rsidRPr="007C676C">
              <w:t> </w:t>
            </w:r>
            <w:r w:rsidRPr="007C676C">
              <w:t>13, 2003; No</w:t>
            </w:r>
            <w:r w:rsidR="00854619" w:rsidRPr="007C676C">
              <w:t> </w:t>
            </w:r>
            <w:r w:rsidRPr="007C676C">
              <w:t>79, 2004</w:t>
            </w:r>
            <w:r w:rsidR="005941FC" w:rsidRPr="007C676C">
              <w:t>; No</w:t>
            </w:r>
            <w:r w:rsidR="00854619" w:rsidRPr="007C676C">
              <w:t> </w:t>
            </w:r>
            <w:r w:rsidR="005941FC" w:rsidRPr="007C676C">
              <w:t>121, 2010</w:t>
            </w:r>
            <w:r w:rsidR="00233CBA" w:rsidRPr="007C676C">
              <w:t>; No 125, 2013</w:t>
            </w:r>
          </w:p>
        </w:tc>
      </w:tr>
      <w:tr w:rsidR="00974C09" w:rsidRPr="007C676C" w:rsidTr="007E44A4">
        <w:tc>
          <w:tcPr>
            <w:tcW w:w="2376" w:type="dxa"/>
            <w:tcBorders>
              <w:top w:val="nil"/>
              <w:bottom w:val="nil"/>
            </w:tcBorders>
            <w:shd w:val="clear" w:color="auto" w:fill="auto"/>
          </w:tcPr>
          <w:p w:rsidR="00974C09" w:rsidRPr="007C676C" w:rsidRDefault="00974C09" w:rsidP="00664081">
            <w:pPr>
              <w:pStyle w:val="ENoteTableText"/>
              <w:tabs>
                <w:tab w:val="center" w:leader="dot" w:pos="2268"/>
              </w:tabs>
            </w:pPr>
            <w:r w:rsidRPr="007C676C">
              <w:t>Note to s. 7(3</w:t>
            </w:r>
            <w:r w:rsidR="00A75C14" w:rsidRPr="007C676C">
              <w:t xml:space="preserve">) </w:t>
            </w:r>
            <w:r w:rsidR="00664081" w:rsidRPr="007C676C">
              <w:tab/>
            </w:r>
          </w:p>
        </w:tc>
        <w:tc>
          <w:tcPr>
            <w:tcW w:w="4678" w:type="dxa"/>
            <w:tcBorders>
              <w:top w:val="nil"/>
              <w:bottom w:val="nil"/>
            </w:tcBorders>
            <w:shd w:val="clear" w:color="auto" w:fill="auto"/>
          </w:tcPr>
          <w:p w:rsidR="00974C09" w:rsidRPr="007C676C" w:rsidRDefault="00974C09" w:rsidP="00A75C14">
            <w:pPr>
              <w:pStyle w:val="ENoteTableText"/>
            </w:pPr>
            <w:r w:rsidRPr="007C676C">
              <w:t>ad No</w:t>
            </w:r>
            <w:r w:rsidR="00854619" w:rsidRPr="007C676C">
              <w:t> </w:t>
            </w:r>
            <w:r w:rsidRPr="007C676C">
              <w:t>90, 2007</w:t>
            </w:r>
          </w:p>
        </w:tc>
      </w:tr>
      <w:tr w:rsidR="005B4BEB" w:rsidRPr="007C676C" w:rsidTr="007E44A4">
        <w:tc>
          <w:tcPr>
            <w:tcW w:w="2376" w:type="dxa"/>
            <w:tcBorders>
              <w:top w:val="nil"/>
              <w:bottom w:val="nil"/>
            </w:tcBorders>
            <w:shd w:val="clear" w:color="auto" w:fill="auto"/>
          </w:tcPr>
          <w:p w:rsidR="005B4BEB" w:rsidRPr="007C676C" w:rsidRDefault="005B4BEB" w:rsidP="00664081">
            <w:pPr>
              <w:pStyle w:val="ENoteTableText"/>
              <w:tabs>
                <w:tab w:val="center" w:leader="dot" w:pos="2268"/>
              </w:tabs>
            </w:pPr>
          </w:p>
        </w:tc>
        <w:tc>
          <w:tcPr>
            <w:tcW w:w="4678" w:type="dxa"/>
            <w:tcBorders>
              <w:top w:val="nil"/>
              <w:bottom w:val="nil"/>
            </w:tcBorders>
            <w:shd w:val="clear" w:color="auto" w:fill="auto"/>
          </w:tcPr>
          <w:p w:rsidR="005B4BEB" w:rsidRPr="007C676C" w:rsidRDefault="005B4BEB" w:rsidP="00A75C14">
            <w:pPr>
              <w:pStyle w:val="ENoteTableText"/>
            </w:pPr>
            <w:r w:rsidRPr="007C676C">
              <w:t>rep No 62, 2014</w:t>
            </w:r>
          </w:p>
        </w:tc>
      </w:tr>
      <w:tr w:rsidR="0045488C" w:rsidRPr="007C676C" w:rsidTr="007E44A4">
        <w:tc>
          <w:tcPr>
            <w:tcW w:w="2376" w:type="dxa"/>
            <w:tcBorders>
              <w:top w:val="nil"/>
              <w:bottom w:val="nil"/>
            </w:tcBorders>
            <w:shd w:val="clear" w:color="auto" w:fill="auto"/>
          </w:tcPr>
          <w:p w:rsidR="0045488C" w:rsidRPr="007C676C" w:rsidRDefault="00664081" w:rsidP="00643F60">
            <w:pPr>
              <w:pStyle w:val="ENoteTableText"/>
              <w:tabs>
                <w:tab w:val="center" w:leader="dot" w:pos="2268"/>
              </w:tabs>
            </w:pPr>
            <w:r w:rsidRPr="007C676C">
              <w:t>s</w:t>
            </w:r>
            <w:r w:rsidR="0045488C" w:rsidRPr="007C676C">
              <w:t xml:space="preserve"> 7AA</w:t>
            </w:r>
            <w:r w:rsidR="0045488C" w:rsidRPr="007C676C">
              <w:tab/>
            </w:r>
          </w:p>
        </w:tc>
        <w:tc>
          <w:tcPr>
            <w:tcW w:w="4678" w:type="dxa"/>
            <w:tcBorders>
              <w:top w:val="nil"/>
              <w:bottom w:val="nil"/>
            </w:tcBorders>
            <w:shd w:val="clear" w:color="auto" w:fill="auto"/>
          </w:tcPr>
          <w:p w:rsidR="0045488C" w:rsidRPr="007C676C" w:rsidRDefault="0045488C" w:rsidP="00A75C14">
            <w:pPr>
              <w:pStyle w:val="ENoteTableText"/>
            </w:pPr>
            <w:r w:rsidRPr="007C676C">
              <w:t>ad No</w:t>
            </w:r>
            <w:r w:rsidR="00854619" w:rsidRPr="007C676C">
              <w:t> </w:t>
            </w:r>
            <w:r w:rsidRPr="007C676C">
              <w:t>90, 2007</w:t>
            </w:r>
          </w:p>
        </w:tc>
      </w:tr>
      <w:tr w:rsidR="004F3D2A" w:rsidRPr="007C676C" w:rsidTr="007E44A4">
        <w:tc>
          <w:tcPr>
            <w:tcW w:w="2376" w:type="dxa"/>
            <w:tcBorders>
              <w:top w:val="nil"/>
              <w:bottom w:val="nil"/>
            </w:tcBorders>
            <w:shd w:val="clear" w:color="auto" w:fill="auto"/>
          </w:tcPr>
          <w:p w:rsidR="004F3D2A" w:rsidRPr="007C676C" w:rsidRDefault="004F3D2A" w:rsidP="00664081">
            <w:pPr>
              <w:pStyle w:val="ENoteTableText"/>
              <w:tabs>
                <w:tab w:val="center" w:leader="dot" w:pos="2268"/>
              </w:tabs>
            </w:pPr>
          </w:p>
        </w:tc>
        <w:tc>
          <w:tcPr>
            <w:tcW w:w="4678" w:type="dxa"/>
            <w:tcBorders>
              <w:top w:val="nil"/>
              <w:bottom w:val="nil"/>
            </w:tcBorders>
            <w:shd w:val="clear" w:color="auto" w:fill="auto"/>
          </w:tcPr>
          <w:p w:rsidR="004F3D2A" w:rsidRPr="007C676C" w:rsidRDefault="004F3D2A" w:rsidP="00A75C14">
            <w:pPr>
              <w:pStyle w:val="ENoteTableText"/>
            </w:pPr>
            <w:r w:rsidRPr="007C676C">
              <w:t>rep No 62, 2014</w:t>
            </w:r>
          </w:p>
        </w:tc>
      </w:tr>
      <w:tr w:rsidR="00643F60" w:rsidRPr="007C676C" w:rsidTr="00C66B3F">
        <w:tc>
          <w:tcPr>
            <w:tcW w:w="2376" w:type="dxa"/>
            <w:tcBorders>
              <w:top w:val="nil"/>
              <w:bottom w:val="nil"/>
            </w:tcBorders>
            <w:shd w:val="clear" w:color="auto" w:fill="auto"/>
          </w:tcPr>
          <w:p w:rsidR="00643F60" w:rsidRPr="007C676C" w:rsidRDefault="00643F60" w:rsidP="00643F60">
            <w:pPr>
              <w:pStyle w:val="ENoteTableText"/>
              <w:tabs>
                <w:tab w:val="center" w:leader="dot" w:pos="2268"/>
              </w:tabs>
            </w:pPr>
            <w:r w:rsidRPr="007C676C">
              <w:t>s 7AB</w:t>
            </w:r>
            <w:r w:rsidRPr="007C676C">
              <w:tab/>
            </w:r>
          </w:p>
        </w:tc>
        <w:tc>
          <w:tcPr>
            <w:tcW w:w="4678" w:type="dxa"/>
            <w:tcBorders>
              <w:top w:val="nil"/>
              <w:bottom w:val="nil"/>
            </w:tcBorders>
            <w:shd w:val="clear" w:color="auto" w:fill="auto"/>
          </w:tcPr>
          <w:p w:rsidR="00643F60" w:rsidRPr="007C676C" w:rsidRDefault="00643F60" w:rsidP="00C66B3F">
            <w:pPr>
              <w:pStyle w:val="ENoteTableText"/>
            </w:pPr>
            <w:r w:rsidRPr="007C676C">
              <w:t>ad No</w:t>
            </w:r>
            <w:r w:rsidR="00854619" w:rsidRPr="007C676C">
              <w:t> </w:t>
            </w:r>
            <w:r w:rsidRPr="007C676C">
              <w:t>90, 2007</w:t>
            </w:r>
          </w:p>
        </w:tc>
      </w:tr>
      <w:tr w:rsidR="00643F60" w:rsidRPr="007C676C" w:rsidTr="00C66B3F">
        <w:tc>
          <w:tcPr>
            <w:tcW w:w="2376" w:type="dxa"/>
            <w:tcBorders>
              <w:top w:val="nil"/>
              <w:bottom w:val="nil"/>
            </w:tcBorders>
            <w:shd w:val="clear" w:color="auto" w:fill="auto"/>
          </w:tcPr>
          <w:p w:rsidR="00643F60" w:rsidRPr="007C676C" w:rsidRDefault="00643F60" w:rsidP="00C66B3F">
            <w:pPr>
              <w:pStyle w:val="ENoteTableText"/>
              <w:tabs>
                <w:tab w:val="center" w:leader="dot" w:pos="2268"/>
              </w:tabs>
            </w:pPr>
          </w:p>
        </w:tc>
        <w:tc>
          <w:tcPr>
            <w:tcW w:w="4678" w:type="dxa"/>
            <w:tcBorders>
              <w:top w:val="nil"/>
              <w:bottom w:val="nil"/>
            </w:tcBorders>
            <w:shd w:val="clear" w:color="auto" w:fill="auto"/>
          </w:tcPr>
          <w:p w:rsidR="00643F60" w:rsidRPr="007C676C" w:rsidRDefault="00643F60" w:rsidP="00C66B3F">
            <w:pPr>
              <w:pStyle w:val="ENoteTableText"/>
            </w:pPr>
            <w:r w:rsidRPr="007C676C">
              <w:t>rep No 62, 2014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7A</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ad No</w:t>
            </w:r>
            <w:r w:rsidR="00854619" w:rsidRPr="007C676C">
              <w:t> </w:t>
            </w:r>
            <w:r w:rsidRPr="007C676C">
              <w:t>37, 1994</w:t>
            </w:r>
          </w:p>
        </w:tc>
      </w:tr>
      <w:tr w:rsidR="008E3F64" w:rsidRPr="007C676C" w:rsidTr="007E44A4">
        <w:tc>
          <w:tcPr>
            <w:tcW w:w="2376" w:type="dxa"/>
            <w:tcBorders>
              <w:top w:val="nil"/>
              <w:bottom w:val="nil"/>
            </w:tcBorders>
            <w:shd w:val="clear" w:color="auto" w:fill="auto"/>
          </w:tcPr>
          <w:p w:rsidR="008E3F64" w:rsidRPr="007C676C" w:rsidRDefault="008E3F64" w:rsidP="00A75C14">
            <w:pPr>
              <w:pStyle w:val="Tabletext"/>
            </w:pP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13, 2003;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8</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37, 1994; No</w:t>
            </w:r>
            <w:r w:rsidR="00854619" w:rsidRPr="007C676C">
              <w:t> </w:t>
            </w:r>
            <w:r w:rsidRPr="007C676C">
              <w:t>79, 2004</w:t>
            </w:r>
            <w:r w:rsidR="007732CA" w:rsidRPr="007C676C">
              <w:t>; No</w:t>
            </w:r>
            <w:r w:rsidR="00854619" w:rsidRPr="007C676C">
              <w:t> </w:t>
            </w:r>
            <w:r w:rsidR="007732CA" w:rsidRPr="007C676C">
              <w:t>90, 2007</w:t>
            </w:r>
            <w:r w:rsidR="00233CBA" w:rsidRPr="007C676C">
              <w:t>; No 125, 2013</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8A</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ad No</w:t>
            </w:r>
            <w:r w:rsidR="00854619" w:rsidRPr="007C676C">
              <w:t> </w:t>
            </w:r>
            <w:r w:rsidRPr="007C676C">
              <w:t>170, 2000</w:t>
            </w:r>
          </w:p>
        </w:tc>
      </w:tr>
      <w:tr w:rsidR="008E3F64" w:rsidRPr="007C676C" w:rsidTr="007E44A4">
        <w:tc>
          <w:tcPr>
            <w:tcW w:w="2376" w:type="dxa"/>
            <w:tcBorders>
              <w:top w:val="nil"/>
              <w:bottom w:val="nil"/>
            </w:tcBorders>
            <w:shd w:val="clear" w:color="auto" w:fill="auto"/>
          </w:tcPr>
          <w:p w:rsidR="008E3F64" w:rsidRPr="007C676C" w:rsidRDefault="008E3F64" w:rsidP="00A75C14">
            <w:pPr>
              <w:pStyle w:val="Tabletext"/>
            </w:pP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13, 2003; No</w:t>
            </w:r>
            <w:r w:rsidR="00854619" w:rsidRPr="007C676C">
              <w:t> </w:t>
            </w:r>
            <w:r w:rsidRPr="007C676C">
              <w:t>79, 2004</w:t>
            </w:r>
            <w:r w:rsidR="00233CBA" w:rsidRPr="007C676C">
              <w:t>; No 125, 2013</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9</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8E3F64" w:rsidP="00664081">
            <w:pPr>
              <w:pStyle w:val="ENoteTableText"/>
              <w:tabs>
                <w:tab w:val="center" w:leader="dot" w:pos="2268"/>
              </w:tabs>
            </w:pPr>
            <w:r w:rsidRPr="007C676C">
              <w:t>Heading to s 9A</w:t>
            </w:r>
            <w:r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9A</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ad No</w:t>
            </w:r>
            <w:r w:rsidR="00854619" w:rsidRPr="007C676C">
              <w:t> </w:t>
            </w:r>
            <w:r w:rsidRPr="007C676C">
              <w:t>37, 1994</w:t>
            </w:r>
          </w:p>
        </w:tc>
      </w:tr>
      <w:tr w:rsidR="008E3F64" w:rsidRPr="007C676C" w:rsidTr="007E44A4">
        <w:tc>
          <w:tcPr>
            <w:tcW w:w="2376" w:type="dxa"/>
            <w:tcBorders>
              <w:top w:val="nil"/>
              <w:bottom w:val="nil"/>
            </w:tcBorders>
            <w:shd w:val="clear" w:color="auto" w:fill="auto"/>
          </w:tcPr>
          <w:p w:rsidR="008E3F64" w:rsidRPr="007C676C" w:rsidRDefault="008E3F64" w:rsidP="00A75C14">
            <w:pPr>
              <w:pStyle w:val="Tabletext"/>
            </w:pPr>
          </w:p>
        </w:tc>
        <w:tc>
          <w:tcPr>
            <w:tcW w:w="4678" w:type="dxa"/>
            <w:tcBorders>
              <w:top w:val="nil"/>
              <w:bottom w:val="nil"/>
            </w:tcBorders>
            <w:shd w:val="clear" w:color="auto" w:fill="auto"/>
          </w:tcPr>
          <w:p w:rsidR="008E3F64" w:rsidRPr="007C676C" w:rsidRDefault="008E3F64" w:rsidP="00A75C14">
            <w:pPr>
              <w:pStyle w:val="ENoteTableText"/>
            </w:pPr>
            <w:r w:rsidRPr="007C676C">
              <w:t>rs No</w:t>
            </w:r>
            <w:r w:rsidR="00854619" w:rsidRPr="007C676C">
              <w:t> </w:t>
            </w:r>
            <w:r w:rsidRPr="007C676C">
              <w:t>59, 1996</w:t>
            </w:r>
          </w:p>
        </w:tc>
      </w:tr>
      <w:tr w:rsidR="008E3F64" w:rsidRPr="007C676C" w:rsidTr="007E44A4">
        <w:tc>
          <w:tcPr>
            <w:tcW w:w="2376" w:type="dxa"/>
            <w:tcBorders>
              <w:top w:val="nil"/>
              <w:bottom w:val="nil"/>
            </w:tcBorders>
            <w:shd w:val="clear" w:color="auto" w:fill="auto"/>
          </w:tcPr>
          <w:p w:rsidR="008E3F64" w:rsidRPr="007C676C" w:rsidRDefault="008E3F64" w:rsidP="00A75C14">
            <w:pPr>
              <w:pStyle w:val="Tabletext"/>
            </w:pP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10</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37, 1994; No</w:t>
            </w:r>
            <w:r w:rsidR="00854619" w:rsidRPr="007C676C">
              <w:t> </w:t>
            </w:r>
            <w:r w:rsidRPr="007C676C">
              <w:t>59, 1996; No</w:t>
            </w:r>
            <w:r w:rsidR="00854619" w:rsidRPr="007C676C">
              <w:t> </w:t>
            </w:r>
            <w:r w:rsidRPr="007C676C">
              <w:t>152, 1997; No</w:t>
            </w:r>
            <w:r w:rsidR="00854619" w:rsidRPr="007C676C">
              <w:t> </w:t>
            </w:r>
            <w:r w:rsidRPr="007C676C">
              <w:t>79, 2004</w:t>
            </w:r>
            <w:r w:rsidR="00CE6F0F" w:rsidRPr="007C676C">
              <w:t>; No</w:t>
            </w:r>
            <w:r w:rsidR="00854619" w:rsidRPr="007C676C">
              <w:t> </w:t>
            </w:r>
            <w:r w:rsidR="00CE6F0F" w:rsidRPr="007C676C">
              <w:t xml:space="preserve">90, </w:t>
            </w:r>
            <w:r w:rsidR="00CE6F0F" w:rsidRPr="007C676C">
              <w:lastRenderedPageBreak/>
              <w:t>2007</w:t>
            </w:r>
          </w:p>
        </w:tc>
      </w:tr>
      <w:tr w:rsidR="00050BFA" w:rsidRPr="007C676C" w:rsidTr="007E44A4">
        <w:tc>
          <w:tcPr>
            <w:tcW w:w="2376" w:type="dxa"/>
            <w:tcBorders>
              <w:top w:val="nil"/>
              <w:bottom w:val="nil"/>
            </w:tcBorders>
            <w:shd w:val="clear" w:color="auto" w:fill="auto"/>
          </w:tcPr>
          <w:p w:rsidR="00050BFA" w:rsidRPr="007C676C" w:rsidRDefault="00664081" w:rsidP="00664081">
            <w:pPr>
              <w:pStyle w:val="ENoteTableText"/>
              <w:tabs>
                <w:tab w:val="center" w:leader="dot" w:pos="2268"/>
              </w:tabs>
            </w:pPr>
            <w:r w:rsidRPr="007C676C">
              <w:lastRenderedPageBreak/>
              <w:t>s.</w:t>
            </w:r>
            <w:r w:rsidR="00050BFA" w:rsidRPr="007C676C">
              <w:t xml:space="preserve"> 10A</w:t>
            </w:r>
            <w:r w:rsidR="00050BFA" w:rsidRPr="007C676C">
              <w:tab/>
            </w:r>
          </w:p>
        </w:tc>
        <w:tc>
          <w:tcPr>
            <w:tcW w:w="4678" w:type="dxa"/>
            <w:tcBorders>
              <w:top w:val="nil"/>
              <w:bottom w:val="nil"/>
            </w:tcBorders>
            <w:shd w:val="clear" w:color="auto" w:fill="auto"/>
          </w:tcPr>
          <w:p w:rsidR="00050BFA" w:rsidRPr="007C676C" w:rsidRDefault="00050BFA" w:rsidP="00A75C14">
            <w:pPr>
              <w:pStyle w:val="ENoteTableText"/>
            </w:pPr>
            <w:r w:rsidRPr="007C676C">
              <w:t>ad No</w:t>
            </w:r>
            <w:r w:rsidR="00854619" w:rsidRPr="007C676C">
              <w:t> </w:t>
            </w:r>
            <w:r w:rsidRPr="007C676C">
              <w:t>90, 2007</w:t>
            </w:r>
          </w:p>
        </w:tc>
      </w:tr>
      <w:tr w:rsidR="00CC3018" w:rsidRPr="007C676C" w:rsidTr="007E44A4">
        <w:tc>
          <w:tcPr>
            <w:tcW w:w="2376" w:type="dxa"/>
            <w:tcBorders>
              <w:top w:val="nil"/>
              <w:bottom w:val="nil"/>
            </w:tcBorders>
            <w:shd w:val="clear" w:color="auto" w:fill="auto"/>
          </w:tcPr>
          <w:p w:rsidR="00CC3018" w:rsidRPr="007C676C" w:rsidRDefault="00CC3018" w:rsidP="00664081">
            <w:pPr>
              <w:pStyle w:val="ENoteTableText"/>
              <w:tabs>
                <w:tab w:val="center" w:leader="dot" w:pos="2268"/>
              </w:tabs>
            </w:pPr>
          </w:p>
        </w:tc>
        <w:tc>
          <w:tcPr>
            <w:tcW w:w="4678" w:type="dxa"/>
            <w:tcBorders>
              <w:top w:val="nil"/>
              <w:bottom w:val="nil"/>
            </w:tcBorders>
            <w:shd w:val="clear" w:color="auto" w:fill="auto"/>
          </w:tcPr>
          <w:p w:rsidR="00CC3018" w:rsidRPr="007C676C" w:rsidRDefault="00CC3018" w:rsidP="00643F60">
            <w:pPr>
              <w:pStyle w:val="ENoteTableText"/>
            </w:pPr>
            <w:r w:rsidRPr="007C676C">
              <w:t>am No 62, 2014</w:t>
            </w:r>
          </w:p>
        </w:tc>
      </w:tr>
      <w:tr w:rsidR="008E3F64" w:rsidRPr="007C676C" w:rsidTr="007E44A4">
        <w:tc>
          <w:tcPr>
            <w:tcW w:w="2376" w:type="dxa"/>
            <w:tcBorders>
              <w:top w:val="nil"/>
              <w:bottom w:val="nil"/>
            </w:tcBorders>
            <w:shd w:val="clear" w:color="auto" w:fill="auto"/>
          </w:tcPr>
          <w:p w:rsidR="008E3F64" w:rsidRPr="007C676C" w:rsidRDefault="008E3F64" w:rsidP="00664081">
            <w:pPr>
              <w:pStyle w:val="ENoteTableText"/>
              <w:tabs>
                <w:tab w:val="center" w:leader="dot" w:pos="2268"/>
              </w:tabs>
            </w:pPr>
            <w:r w:rsidRPr="007C676C">
              <w:t>Heading to s. 11</w:t>
            </w:r>
            <w:r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w:t>
            </w:r>
            <w:r w:rsidR="00662657" w:rsidRPr="007C676C">
              <w:t xml:space="preserve"> </w:t>
            </w:r>
            <w:r w:rsidRPr="007C676C">
              <w:t>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11</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7C676C">
              <w:t> </w:t>
            </w:r>
            <w:r w:rsidRPr="007C676C">
              <w:t>146, 1999; No</w:t>
            </w:r>
            <w:r w:rsidR="00854619" w:rsidRPr="007C676C">
              <w:t> </w:t>
            </w:r>
            <w:r w:rsidRPr="007C676C">
              <w:t>79, 2004</w:t>
            </w:r>
            <w:r w:rsidR="00536D5F" w:rsidRPr="007C676C">
              <w:t>; No</w:t>
            </w:r>
            <w:r w:rsidR="00854619" w:rsidRPr="007C676C">
              <w:t> </w:t>
            </w:r>
            <w:r w:rsidR="00536D5F" w:rsidRPr="007C676C">
              <w:t>90, 2007</w:t>
            </w:r>
            <w:r w:rsidR="00233CBA" w:rsidRPr="007C676C">
              <w:t>; No 125, 2013</w:t>
            </w:r>
          </w:p>
        </w:tc>
      </w:tr>
      <w:tr w:rsidR="008E3F64" w:rsidRPr="007C676C" w:rsidTr="007E44A4">
        <w:tc>
          <w:tcPr>
            <w:tcW w:w="2376" w:type="dxa"/>
            <w:tcBorders>
              <w:top w:val="nil"/>
              <w:bottom w:val="nil"/>
            </w:tcBorders>
            <w:shd w:val="clear" w:color="auto" w:fill="auto"/>
          </w:tcPr>
          <w:p w:rsidR="008E3F64" w:rsidRPr="007C676C" w:rsidRDefault="008E3F64" w:rsidP="00A75C14">
            <w:pPr>
              <w:pStyle w:val="ENoteTableText"/>
            </w:pPr>
            <w:r w:rsidRPr="007C676C">
              <w:rPr>
                <w:b/>
              </w:rPr>
              <w:t>Part</w:t>
            </w:r>
            <w:r w:rsidR="007C676C">
              <w:rPr>
                <w:b/>
              </w:rPr>
              <w:t> </w:t>
            </w:r>
            <w:r w:rsidRPr="007C676C">
              <w:rPr>
                <w:b/>
              </w:rPr>
              <w:t>3</w:t>
            </w:r>
          </w:p>
        </w:tc>
        <w:tc>
          <w:tcPr>
            <w:tcW w:w="4678" w:type="dxa"/>
            <w:tcBorders>
              <w:top w:val="nil"/>
              <w:bottom w:val="nil"/>
            </w:tcBorders>
            <w:shd w:val="clear" w:color="auto" w:fill="auto"/>
          </w:tcPr>
          <w:p w:rsidR="008E3F64" w:rsidRPr="007C676C" w:rsidRDefault="008E3F64" w:rsidP="00A75C14">
            <w:pPr>
              <w:pStyle w:val="ENoteTableText"/>
            </w:pPr>
          </w:p>
        </w:tc>
      </w:tr>
      <w:tr w:rsidR="008E3F64" w:rsidRPr="007C676C" w:rsidTr="007E44A4">
        <w:tc>
          <w:tcPr>
            <w:tcW w:w="2376" w:type="dxa"/>
            <w:tcBorders>
              <w:top w:val="nil"/>
              <w:bottom w:val="nil"/>
            </w:tcBorders>
            <w:shd w:val="clear" w:color="auto" w:fill="auto"/>
          </w:tcPr>
          <w:p w:rsidR="008E3F64" w:rsidRPr="007C676C" w:rsidRDefault="008E3F64" w:rsidP="00664081">
            <w:pPr>
              <w:pStyle w:val="ENoteTableText"/>
              <w:tabs>
                <w:tab w:val="center" w:leader="dot" w:pos="2268"/>
              </w:tabs>
            </w:pPr>
            <w:r w:rsidRPr="007C676C">
              <w:t>Heading to Part</w:t>
            </w:r>
            <w:r w:rsidR="007C676C">
              <w:t> </w:t>
            </w:r>
            <w:r w:rsidRPr="007C676C">
              <w:t>3</w:t>
            </w:r>
            <w:r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rs No.</w:t>
            </w:r>
            <w:r w:rsidR="007C676C">
              <w:t> </w:t>
            </w:r>
            <w:r w:rsidRPr="007C676C">
              <w:t>79, 2004</w:t>
            </w:r>
            <w:r w:rsidR="00673C53" w:rsidRPr="007C676C">
              <w:t>; No</w:t>
            </w:r>
            <w:r w:rsidR="00854619" w:rsidRPr="007C676C">
              <w:t> </w:t>
            </w:r>
            <w:r w:rsidR="00673C53" w:rsidRPr="007C676C">
              <w:t>90, 2007</w:t>
            </w:r>
          </w:p>
        </w:tc>
      </w:tr>
      <w:tr w:rsidR="006C4A84" w:rsidRPr="007C676C" w:rsidTr="007E44A4">
        <w:tc>
          <w:tcPr>
            <w:tcW w:w="2376" w:type="dxa"/>
            <w:tcBorders>
              <w:top w:val="nil"/>
              <w:bottom w:val="nil"/>
            </w:tcBorders>
            <w:shd w:val="clear" w:color="auto" w:fill="auto"/>
          </w:tcPr>
          <w:p w:rsidR="006C4A84" w:rsidRPr="007C676C" w:rsidRDefault="006C4A84" w:rsidP="00A75C14">
            <w:pPr>
              <w:pStyle w:val="ENoteTableText"/>
            </w:pPr>
            <w:r w:rsidRPr="007C676C">
              <w:rPr>
                <w:b/>
              </w:rPr>
              <w:t>Division</w:t>
            </w:r>
            <w:r w:rsidR="007C676C">
              <w:rPr>
                <w:b/>
              </w:rPr>
              <w:t> </w:t>
            </w:r>
            <w:r w:rsidRPr="007C676C">
              <w:rPr>
                <w:b/>
              </w:rPr>
              <w:t>1</w:t>
            </w:r>
          </w:p>
        </w:tc>
        <w:tc>
          <w:tcPr>
            <w:tcW w:w="4678" w:type="dxa"/>
            <w:tcBorders>
              <w:top w:val="nil"/>
              <w:bottom w:val="nil"/>
            </w:tcBorders>
            <w:shd w:val="clear" w:color="auto" w:fill="auto"/>
          </w:tcPr>
          <w:p w:rsidR="006C4A84" w:rsidRPr="007C676C" w:rsidRDefault="006C4A84" w:rsidP="00A75C14">
            <w:pPr>
              <w:pStyle w:val="ENoteTableText"/>
            </w:pPr>
          </w:p>
        </w:tc>
      </w:tr>
      <w:tr w:rsidR="006C4A84" w:rsidRPr="007C676C" w:rsidTr="007E44A4">
        <w:tc>
          <w:tcPr>
            <w:tcW w:w="2376" w:type="dxa"/>
            <w:tcBorders>
              <w:top w:val="nil"/>
              <w:bottom w:val="nil"/>
            </w:tcBorders>
            <w:shd w:val="clear" w:color="auto" w:fill="auto"/>
          </w:tcPr>
          <w:p w:rsidR="006C4A84" w:rsidRPr="007C676C" w:rsidRDefault="006C4A84" w:rsidP="00664081">
            <w:pPr>
              <w:pStyle w:val="ENoteTableText"/>
              <w:tabs>
                <w:tab w:val="center" w:leader="dot" w:pos="2268"/>
              </w:tabs>
            </w:pPr>
            <w:r w:rsidRPr="007C676C">
              <w:t>Heading to Div. 1 of Part</w:t>
            </w:r>
            <w:r w:rsidR="007C676C">
              <w:t> </w:t>
            </w:r>
            <w:r w:rsidRPr="007C676C">
              <w:t>3</w:t>
            </w:r>
            <w:r w:rsidRPr="007C676C">
              <w:tab/>
              <w:t xml:space="preserve"> </w:t>
            </w:r>
          </w:p>
        </w:tc>
        <w:tc>
          <w:tcPr>
            <w:tcW w:w="4678" w:type="dxa"/>
            <w:tcBorders>
              <w:top w:val="nil"/>
              <w:bottom w:val="nil"/>
            </w:tcBorders>
            <w:shd w:val="clear" w:color="auto" w:fill="auto"/>
          </w:tcPr>
          <w:p w:rsidR="006C4A84" w:rsidRPr="007C676C" w:rsidRDefault="006C4A84" w:rsidP="00A75C14">
            <w:pPr>
              <w:pStyle w:val="ENoteTableText"/>
            </w:pPr>
            <w:r w:rsidRPr="007C676C">
              <w:t>ad No</w:t>
            </w:r>
            <w:r w:rsidR="00854619" w:rsidRPr="007C676C">
              <w:t> </w:t>
            </w:r>
            <w:r w:rsidRPr="007C676C">
              <w:t>90, 2007</w:t>
            </w:r>
          </w:p>
        </w:tc>
      </w:tr>
      <w:tr w:rsidR="008E3F64" w:rsidRPr="007C676C" w:rsidTr="007E44A4">
        <w:tc>
          <w:tcPr>
            <w:tcW w:w="2376" w:type="dxa"/>
            <w:tcBorders>
              <w:top w:val="nil"/>
              <w:bottom w:val="nil"/>
            </w:tcBorders>
            <w:shd w:val="clear" w:color="auto" w:fill="auto"/>
          </w:tcPr>
          <w:p w:rsidR="008E3F64" w:rsidRPr="007C676C" w:rsidRDefault="008E3F64" w:rsidP="00664081">
            <w:pPr>
              <w:pStyle w:val="ENoteTableText"/>
              <w:tabs>
                <w:tab w:val="center" w:leader="dot" w:pos="2268"/>
              </w:tabs>
            </w:pPr>
            <w:r w:rsidRPr="007C676C">
              <w:t>Heading to s. 12</w:t>
            </w:r>
            <w:r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12</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8E3F64" w:rsidP="00664081">
            <w:pPr>
              <w:pStyle w:val="ENoteTableText"/>
              <w:tabs>
                <w:tab w:val="center" w:leader="dot" w:pos="2268"/>
              </w:tabs>
            </w:pPr>
            <w:r w:rsidRPr="007C676C">
              <w:t>Note to s 12(1</w:t>
            </w:r>
            <w:r w:rsidR="00A75C14" w:rsidRPr="007C676C">
              <w:t xml:space="preserve">) </w:t>
            </w:r>
            <w:r w:rsidR="00664081"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ad No</w:t>
            </w:r>
            <w:r w:rsidR="00854619" w:rsidRPr="007C676C">
              <w:t> </w:t>
            </w:r>
            <w:r w:rsidRPr="007C676C">
              <w:t>152, 1997</w:t>
            </w:r>
          </w:p>
        </w:tc>
      </w:tr>
      <w:tr w:rsidR="008E3F64" w:rsidRPr="007C676C" w:rsidTr="007E44A4">
        <w:tc>
          <w:tcPr>
            <w:tcW w:w="2376" w:type="dxa"/>
            <w:tcBorders>
              <w:top w:val="nil"/>
              <w:bottom w:val="nil"/>
            </w:tcBorders>
            <w:shd w:val="clear" w:color="auto" w:fill="auto"/>
          </w:tcPr>
          <w:p w:rsidR="008E3F64" w:rsidRPr="007C676C" w:rsidRDefault="008E3F64" w:rsidP="00A75C14">
            <w:pPr>
              <w:pStyle w:val="Tabletext"/>
            </w:pP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79, 2004</w:t>
            </w:r>
          </w:p>
        </w:tc>
      </w:tr>
      <w:tr w:rsidR="00FA1F55" w:rsidRPr="007C676C" w:rsidTr="007E44A4">
        <w:tc>
          <w:tcPr>
            <w:tcW w:w="2376" w:type="dxa"/>
            <w:tcBorders>
              <w:top w:val="nil"/>
              <w:bottom w:val="nil"/>
            </w:tcBorders>
            <w:shd w:val="clear" w:color="auto" w:fill="auto"/>
          </w:tcPr>
          <w:p w:rsidR="00FA1F55" w:rsidRPr="007C676C" w:rsidRDefault="00FA1F55" w:rsidP="00A75C14">
            <w:pPr>
              <w:pStyle w:val="Tabletext"/>
            </w:pPr>
          </w:p>
        </w:tc>
        <w:tc>
          <w:tcPr>
            <w:tcW w:w="4678" w:type="dxa"/>
            <w:tcBorders>
              <w:top w:val="nil"/>
              <w:bottom w:val="nil"/>
            </w:tcBorders>
            <w:shd w:val="clear" w:color="auto" w:fill="auto"/>
          </w:tcPr>
          <w:p w:rsidR="00FA1F55" w:rsidRPr="007C676C" w:rsidRDefault="00FA1F55" w:rsidP="00A75C14">
            <w:pPr>
              <w:pStyle w:val="ENoteTableText"/>
            </w:pPr>
            <w:r w:rsidRPr="007C676C">
              <w:t>rep No</w:t>
            </w:r>
            <w:r w:rsidR="00854619" w:rsidRPr="007C676C">
              <w:t> </w:t>
            </w:r>
            <w:r w:rsidRPr="007C676C">
              <w:t>90, 2007</w:t>
            </w:r>
          </w:p>
        </w:tc>
      </w:tr>
      <w:tr w:rsidR="008E3F64" w:rsidRPr="007C676C" w:rsidTr="007E44A4">
        <w:tc>
          <w:tcPr>
            <w:tcW w:w="2376" w:type="dxa"/>
            <w:tcBorders>
              <w:top w:val="nil"/>
              <w:bottom w:val="nil"/>
            </w:tcBorders>
            <w:shd w:val="clear" w:color="auto" w:fill="auto"/>
          </w:tcPr>
          <w:p w:rsidR="008E3F64" w:rsidRPr="007C676C" w:rsidRDefault="008E3F64" w:rsidP="00664081">
            <w:pPr>
              <w:pStyle w:val="ENoteTableText"/>
              <w:tabs>
                <w:tab w:val="center" w:leader="dot" w:pos="2268"/>
              </w:tabs>
            </w:pPr>
            <w:r w:rsidRPr="007C676C">
              <w:t>Heading to s. 13</w:t>
            </w:r>
            <w:r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79, 2004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13</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102, 1998; No</w:t>
            </w:r>
            <w:r w:rsidR="00854619" w:rsidRPr="007C676C">
              <w:t> </w:t>
            </w:r>
            <w:r w:rsidRPr="007C676C">
              <w:t>79, 2004</w:t>
            </w:r>
          </w:p>
        </w:tc>
      </w:tr>
      <w:tr w:rsidR="00602AF1" w:rsidRPr="007C676C" w:rsidTr="007E44A4">
        <w:tc>
          <w:tcPr>
            <w:tcW w:w="2376" w:type="dxa"/>
            <w:tcBorders>
              <w:top w:val="nil"/>
              <w:bottom w:val="nil"/>
            </w:tcBorders>
            <w:shd w:val="clear" w:color="auto" w:fill="auto"/>
          </w:tcPr>
          <w:p w:rsidR="00602AF1" w:rsidRPr="007C676C" w:rsidRDefault="00602AF1" w:rsidP="00A75C14">
            <w:pPr>
              <w:pStyle w:val="Tabletext"/>
            </w:pPr>
          </w:p>
        </w:tc>
        <w:tc>
          <w:tcPr>
            <w:tcW w:w="4678" w:type="dxa"/>
            <w:tcBorders>
              <w:top w:val="nil"/>
              <w:bottom w:val="nil"/>
            </w:tcBorders>
            <w:shd w:val="clear" w:color="auto" w:fill="auto"/>
          </w:tcPr>
          <w:p w:rsidR="00602AF1" w:rsidRPr="007C676C" w:rsidRDefault="00602AF1" w:rsidP="00A75C14">
            <w:pPr>
              <w:pStyle w:val="ENoteTableText"/>
            </w:pPr>
            <w:r w:rsidRPr="007C676C">
              <w:t>rs No</w:t>
            </w:r>
            <w:r w:rsidR="00854619" w:rsidRPr="007C676C">
              <w:t> </w:t>
            </w:r>
            <w:r w:rsidRPr="007C676C">
              <w:t>90, 2007</w:t>
            </w:r>
          </w:p>
        </w:tc>
      </w:tr>
      <w:tr w:rsidR="00B50AE8" w:rsidRPr="007C676C" w:rsidTr="007E44A4">
        <w:tc>
          <w:tcPr>
            <w:tcW w:w="2376" w:type="dxa"/>
            <w:tcBorders>
              <w:top w:val="nil"/>
              <w:bottom w:val="nil"/>
            </w:tcBorders>
            <w:shd w:val="clear" w:color="auto" w:fill="auto"/>
          </w:tcPr>
          <w:p w:rsidR="00B50AE8" w:rsidRPr="007C676C" w:rsidRDefault="00B50AE8" w:rsidP="00A75C14">
            <w:pPr>
              <w:pStyle w:val="ENoteTableText"/>
            </w:pPr>
            <w:r w:rsidRPr="007C676C">
              <w:rPr>
                <w:b/>
              </w:rPr>
              <w:t>Division</w:t>
            </w:r>
            <w:r w:rsidR="007C676C">
              <w:rPr>
                <w:b/>
              </w:rPr>
              <w:t> </w:t>
            </w:r>
            <w:r w:rsidRPr="007C676C">
              <w:rPr>
                <w:b/>
              </w:rPr>
              <w:t>2</w:t>
            </w:r>
          </w:p>
        </w:tc>
        <w:tc>
          <w:tcPr>
            <w:tcW w:w="4678" w:type="dxa"/>
            <w:tcBorders>
              <w:top w:val="nil"/>
              <w:bottom w:val="nil"/>
            </w:tcBorders>
            <w:shd w:val="clear" w:color="auto" w:fill="auto"/>
          </w:tcPr>
          <w:p w:rsidR="00B50AE8" w:rsidRPr="007C676C" w:rsidRDefault="00B50AE8" w:rsidP="00A75C14">
            <w:pPr>
              <w:pStyle w:val="ENoteTableText"/>
            </w:pPr>
          </w:p>
        </w:tc>
      </w:tr>
      <w:tr w:rsidR="00B50AE8" w:rsidRPr="007C676C" w:rsidTr="007E44A4">
        <w:tc>
          <w:tcPr>
            <w:tcW w:w="2376" w:type="dxa"/>
            <w:tcBorders>
              <w:top w:val="nil"/>
              <w:bottom w:val="nil"/>
            </w:tcBorders>
            <w:shd w:val="clear" w:color="auto" w:fill="auto"/>
          </w:tcPr>
          <w:p w:rsidR="00B50AE8" w:rsidRPr="007C676C" w:rsidRDefault="00B50AE8" w:rsidP="00664081">
            <w:pPr>
              <w:pStyle w:val="ENoteTableText"/>
              <w:tabs>
                <w:tab w:val="center" w:leader="dot" w:pos="2268"/>
              </w:tabs>
            </w:pPr>
            <w:r w:rsidRPr="007C676C">
              <w:t>Heading to Div. 2 of Part</w:t>
            </w:r>
            <w:r w:rsidR="007C676C">
              <w:t> </w:t>
            </w:r>
            <w:r w:rsidRPr="007C676C">
              <w:t>3</w:t>
            </w:r>
            <w:r w:rsidRPr="007C676C">
              <w:tab/>
              <w:t xml:space="preserve"> </w:t>
            </w:r>
          </w:p>
        </w:tc>
        <w:tc>
          <w:tcPr>
            <w:tcW w:w="4678" w:type="dxa"/>
            <w:tcBorders>
              <w:top w:val="nil"/>
              <w:bottom w:val="nil"/>
            </w:tcBorders>
            <w:shd w:val="clear" w:color="auto" w:fill="auto"/>
          </w:tcPr>
          <w:p w:rsidR="00B50AE8" w:rsidRPr="007C676C" w:rsidRDefault="00B50AE8" w:rsidP="00A75C14">
            <w:pPr>
              <w:pStyle w:val="ENoteTableText"/>
            </w:pPr>
            <w:r w:rsidRPr="007C676C">
              <w:t>ad No</w:t>
            </w:r>
            <w:r w:rsidR="00854619" w:rsidRPr="007C676C">
              <w:t> </w:t>
            </w:r>
            <w:r w:rsidRPr="007C676C">
              <w:t>90, 2007</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14</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102, 1998</w:t>
            </w:r>
          </w:p>
        </w:tc>
      </w:tr>
      <w:tr w:rsidR="00DC328C" w:rsidRPr="007C676C" w:rsidTr="007E44A4">
        <w:tc>
          <w:tcPr>
            <w:tcW w:w="2376" w:type="dxa"/>
            <w:tcBorders>
              <w:top w:val="nil"/>
              <w:bottom w:val="nil"/>
            </w:tcBorders>
            <w:shd w:val="clear" w:color="auto" w:fill="auto"/>
          </w:tcPr>
          <w:p w:rsidR="00DC328C" w:rsidRPr="007C676C" w:rsidRDefault="00DC328C" w:rsidP="00A75C14">
            <w:pPr>
              <w:pStyle w:val="Tabletext"/>
            </w:pPr>
          </w:p>
        </w:tc>
        <w:tc>
          <w:tcPr>
            <w:tcW w:w="4678" w:type="dxa"/>
            <w:tcBorders>
              <w:top w:val="nil"/>
              <w:bottom w:val="nil"/>
            </w:tcBorders>
            <w:shd w:val="clear" w:color="auto" w:fill="auto"/>
          </w:tcPr>
          <w:p w:rsidR="00DC328C" w:rsidRPr="007C676C" w:rsidRDefault="00DC328C" w:rsidP="00A75C14">
            <w:pPr>
              <w:pStyle w:val="ENoteTableText"/>
            </w:pPr>
            <w:r w:rsidRPr="007C676C">
              <w:t>rs No.</w:t>
            </w:r>
            <w:r w:rsidR="007C676C">
              <w:t> </w:t>
            </w:r>
            <w:r w:rsidRPr="007C676C">
              <w:t>90, 2007</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15</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79, 2004</w:t>
            </w:r>
          </w:p>
        </w:tc>
      </w:tr>
      <w:tr w:rsidR="00DC328C" w:rsidRPr="007C676C" w:rsidTr="007E44A4">
        <w:tc>
          <w:tcPr>
            <w:tcW w:w="2376" w:type="dxa"/>
            <w:tcBorders>
              <w:top w:val="nil"/>
              <w:bottom w:val="nil"/>
            </w:tcBorders>
            <w:shd w:val="clear" w:color="auto" w:fill="auto"/>
          </w:tcPr>
          <w:p w:rsidR="00DC328C" w:rsidRPr="007C676C" w:rsidRDefault="00DC328C" w:rsidP="00A75C14">
            <w:pPr>
              <w:pStyle w:val="Tabletext"/>
            </w:pPr>
          </w:p>
        </w:tc>
        <w:tc>
          <w:tcPr>
            <w:tcW w:w="4678" w:type="dxa"/>
            <w:tcBorders>
              <w:top w:val="nil"/>
              <w:bottom w:val="nil"/>
            </w:tcBorders>
            <w:shd w:val="clear" w:color="auto" w:fill="auto"/>
          </w:tcPr>
          <w:p w:rsidR="00DC328C" w:rsidRPr="007C676C" w:rsidRDefault="00FB73A5" w:rsidP="00A75C14">
            <w:pPr>
              <w:pStyle w:val="ENoteTableText"/>
            </w:pPr>
            <w:r w:rsidRPr="007C676C">
              <w:t>rs No</w:t>
            </w:r>
            <w:r w:rsidR="00854619" w:rsidRPr="007C676C">
              <w:t> </w:t>
            </w:r>
            <w:r w:rsidRPr="007C676C">
              <w:t>90, 2007</w:t>
            </w:r>
          </w:p>
        </w:tc>
      </w:tr>
      <w:tr w:rsidR="00DC328C" w:rsidRPr="007C676C" w:rsidTr="007E44A4">
        <w:tc>
          <w:tcPr>
            <w:tcW w:w="2376" w:type="dxa"/>
            <w:tcBorders>
              <w:top w:val="nil"/>
              <w:bottom w:val="nil"/>
            </w:tcBorders>
            <w:shd w:val="clear" w:color="auto" w:fill="auto"/>
          </w:tcPr>
          <w:p w:rsidR="00DC328C" w:rsidRPr="007C676C" w:rsidRDefault="00664081" w:rsidP="00664081">
            <w:pPr>
              <w:pStyle w:val="ENoteTableText"/>
              <w:tabs>
                <w:tab w:val="center" w:leader="dot" w:pos="2268"/>
              </w:tabs>
            </w:pPr>
            <w:r w:rsidRPr="007C676C">
              <w:t>s.</w:t>
            </w:r>
            <w:r w:rsidR="00FB73A5" w:rsidRPr="007C676C">
              <w:t xml:space="preserve"> 16</w:t>
            </w:r>
            <w:r w:rsidR="00FB73A5" w:rsidRPr="007C676C">
              <w:tab/>
            </w:r>
          </w:p>
        </w:tc>
        <w:tc>
          <w:tcPr>
            <w:tcW w:w="4678" w:type="dxa"/>
            <w:tcBorders>
              <w:top w:val="nil"/>
              <w:bottom w:val="nil"/>
            </w:tcBorders>
            <w:shd w:val="clear" w:color="auto" w:fill="auto"/>
          </w:tcPr>
          <w:p w:rsidR="00DC328C" w:rsidRPr="007C676C" w:rsidRDefault="00FB73A5" w:rsidP="00A75C14">
            <w:pPr>
              <w:pStyle w:val="ENoteTableText"/>
            </w:pPr>
            <w:r w:rsidRPr="007C676C">
              <w:t>rs No</w:t>
            </w:r>
            <w:r w:rsidR="00854619" w:rsidRPr="007C676C">
              <w:t> </w:t>
            </w:r>
            <w:r w:rsidRPr="007C676C">
              <w:t>90, 2007</w:t>
            </w:r>
          </w:p>
        </w:tc>
      </w:tr>
      <w:tr w:rsidR="00DC328C" w:rsidRPr="007C676C" w:rsidTr="007E44A4">
        <w:tc>
          <w:tcPr>
            <w:tcW w:w="2376" w:type="dxa"/>
            <w:tcBorders>
              <w:top w:val="nil"/>
              <w:bottom w:val="nil"/>
            </w:tcBorders>
            <w:shd w:val="clear" w:color="auto" w:fill="auto"/>
          </w:tcPr>
          <w:p w:rsidR="00DC328C" w:rsidRPr="007C676C" w:rsidRDefault="00A423C9" w:rsidP="00A75C14">
            <w:pPr>
              <w:pStyle w:val="ENoteTableText"/>
            </w:pPr>
            <w:r w:rsidRPr="007C676C">
              <w:rPr>
                <w:b/>
              </w:rPr>
              <w:t>Division</w:t>
            </w:r>
            <w:r w:rsidR="007C676C">
              <w:rPr>
                <w:b/>
              </w:rPr>
              <w:t> </w:t>
            </w:r>
            <w:r w:rsidRPr="007C676C">
              <w:rPr>
                <w:b/>
              </w:rPr>
              <w:t>3</w:t>
            </w:r>
          </w:p>
        </w:tc>
        <w:tc>
          <w:tcPr>
            <w:tcW w:w="4678" w:type="dxa"/>
            <w:tcBorders>
              <w:top w:val="nil"/>
              <w:bottom w:val="nil"/>
            </w:tcBorders>
            <w:shd w:val="clear" w:color="auto" w:fill="auto"/>
          </w:tcPr>
          <w:p w:rsidR="00DC328C" w:rsidRPr="007C676C" w:rsidRDefault="00DC328C" w:rsidP="00A75C14">
            <w:pPr>
              <w:pStyle w:val="ENoteTableText"/>
            </w:pPr>
          </w:p>
        </w:tc>
      </w:tr>
      <w:tr w:rsidR="00A27A40" w:rsidRPr="007C676C" w:rsidTr="007E44A4">
        <w:tc>
          <w:tcPr>
            <w:tcW w:w="2376" w:type="dxa"/>
            <w:tcBorders>
              <w:top w:val="nil"/>
              <w:bottom w:val="nil"/>
            </w:tcBorders>
            <w:shd w:val="clear" w:color="auto" w:fill="auto"/>
          </w:tcPr>
          <w:p w:rsidR="00A27A40" w:rsidRPr="007C676C" w:rsidRDefault="00A27A40" w:rsidP="00664081">
            <w:pPr>
              <w:pStyle w:val="ENoteTableText"/>
              <w:tabs>
                <w:tab w:val="center" w:leader="dot" w:pos="2268"/>
              </w:tabs>
            </w:pPr>
            <w:r w:rsidRPr="007C676C">
              <w:t>Heading to Div. 3 of Part</w:t>
            </w:r>
            <w:r w:rsidR="007C676C">
              <w:t> </w:t>
            </w:r>
            <w:r w:rsidRPr="007C676C">
              <w:t>3</w:t>
            </w:r>
            <w:r w:rsidRPr="007C676C">
              <w:tab/>
              <w:t xml:space="preserve"> </w:t>
            </w:r>
          </w:p>
        </w:tc>
        <w:tc>
          <w:tcPr>
            <w:tcW w:w="4678" w:type="dxa"/>
            <w:tcBorders>
              <w:top w:val="nil"/>
              <w:bottom w:val="nil"/>
            </w:tcBorders>
            <w:shd w:val="clear" w:color="auto" w:fill="auto"/>
          </w:tcPr>
          <w:p w:rsidR="00A27A40" w:rsidRPr="007C676C" w:rsidRDefault="00A27A40" w:rsidP="00A75C14">
            <w:pPr>
              <w:pStyle w:val="ENoteTableText"/>
            </w:pPr>
            <w:r w:rsidRPr="007C676C">
              <w:t>ad No</w:t>
            </w:r>
            <w:r w:rsidR="00854619" w:rsidRPr="007C676C">
              <w:t> </w:t>
            </w:r>
            <w:r w:rsidRPr="007C676C">
              <w:t>90, 2007</w:t>
            </w:r>
          </w:p>
        </w:tc>
      </w:tr>
      <w:tr w:rsidR="00DC328C" w:rsidRPr="007C676C" w:rsidTr="007E44A4">
        <w:tc>
          <w:tcPr>
            <w:tcW w:w="2376" w:type="dxa"/>
            <w:tcBorders>
              <w:top w:val="nil"/>
              <w:bottom w:val="nil"/>
            </w:tcBorders>
            <w:shd w:val="clear" w:color="auto" w:fill="auto"/>
          </w:tcPr>
          <w:p w:rsidR="00DC328C" w:rsidRPr="007C676C" w:rsidRDefault="00664081" w:rsidP="00664081">
            <w:pPr>
              <w:pStyle w:val="ENoteTableText"/>
              <w:tabs>
                <w:tab w:val="center" w:leader="dot" w:pos="2268"/>
              </w:tabs>
            </w:pPr>
            <w:r w:rsidRPr="007C676C">
              <w:t>s</w:t>
            </w:r>
            <w:r w:rsidR="00A423C9" w:rsidRPr="007C676C">
              <w:t xml:space="preserve"> 17</w:t>
            </w:r>
            <w:r w:rsidR="00A423C9" w:rsidRPr="007C676C">
              <w:tab/>
            </w:r>
          </w:p>
        </w:tc>
        <w:tc>
          <w:tcPr>
            <w:tcW w:w="4678" w:type="dxa"/>
            <w:tcBorders>
              <w:top w:val="nil"/>
              <w:bottom w:val="nil"/>
            </w:tcBorders>
            <w:shd w:val="clear" w:color="auto" w:fill="auto"/>
          </w:tcPr>
          <w:p w:rsidR="00DC328C" w:rsidRPr="007C676C" w:rsidRDefault="00A423C9" w:rsidP="00A75C14">
            <w:pPr>
              <w:pStyle w:val="ENoteTableText"/>
            </w:pPr>
            <w:r w:rsidRPr="007C676C">
              <w:t>rs No</w:t>
            </w:r>
            <w:r w:rsidR="00854619" w:rsidRPr="007C676C">
              <w:t> </w:t>
            </w:r>
            <w:r w:rsidRPr="007C676C">
              <w:t>90, 2007</w:t>
            </w:r>
          </w:p>
        </w:tc>
      </w:tr>
      <w:tr w:rsidR="001F58A2" w:rsidRPr="007C676C" w:rsidTr="007E44A4">
        <w:tc>
          <w:tcPr>
            <w:tcW w:w="2376" w:type="dxa"/>
            <w:tcBorders>
              <w:top w:val="nil"/>
              <w:bottom w:val="nil"/>
            </w:tcBorders>
            <w:shd w:val="clear" w:color="auto" w:fill="auto"/>
          </w:tcPr>
          <w:p w:rsidR="001F58A2" w:rsidRPr="007C676C" w:rsidRDefault="00664081" w:rsidP="00664081">
            <w:pPr>
              <w:pStyle w:val="ENoteTableText"/>
              <w:tabs>
                <w:tab w:val="center" w:leader="dot" w:pos="2268"/>
              </w:tabs>
            </w:pPr>
            <w:r w:rsidRPr="007C676C">
              <w:t>s</w:t>
            </w:r>
            <w:r w:rsidR="001F58A2" w:rsidRPr="007C676C">
              <w:t xml:space="preserve"> 18</w:t>
            </w:r>
            <w:r w:rsidR="001F58A2" w:rsidRPr="007C676C">
              <w:tab/>
            </w:r>
          </w:p>
        </w:tc>
        <w:tc>
          <w:tcPr>
            <w:tcW w:w="4678" w:type="dxa"/>
            <w:tcBorders>
              <w:top w:val="nil"/>
              <w:bottom w:val="nil"/>
            </w:tcBorders>
            <w:shd w:val="clear" w:color="auto" w:fill="auto"/>
          </w:tcPr>
          <w:p w:rsidR="001F58A2" w:rsidRPr="007C676C" w:rsidRDefault="001F58A2" w:rsidP="00A75C14">
            <w:pPr>
              <w:pStyle w:val="ENoteTableText"/>
            </w:pPr>
            <w:r w:rsidRPr="007C676C">
              <w:t>rs No</w:t>
            </w:r>
            <w:r w:rsidR="00854619" w:rsidRPr="007C676C">
              <w:t> </w:t>
            </w:r>
            <w:r w:rsidRPr="007C676C">
              <w:t>90, 2007</w:t>
            </w:r>
          </w:p>
        </w:tc>
      </w:tr>
      <w:tr w:rsidR="001F58A2" w:rsidRPr="007C676C" w:rsidTr="007E44A4">
        <w:tc>
          <w:tcPr>
            <w:tcW w:w="2376" w:type="dxa"/>
            <w:tcBorders>
              <w:top w:val="nil"/>
              <w:bottom w:val="nil"/>
            </w:tcBorders>
            <w:shd w:val="clear" w:color="auto" w:fill="auto"/>
          </w:tcPr>
          <w:p w:rsidR="001F58A2" w:rsidRPr="007C676C" w:rsidRDefault="001F58A2" w:rsidP="00664081">
            <w:pPr>
              <w:pStyle w:val="ENoteTableText"/>
              <w:tabs>
                <w:tab w:val="center" w:leader="dot" w:pos="2268"/>
              </w:tabs>
            </w:pPr>
            <w:r w:rsidRPr="007C676C">
              <w:t>Note to s 18</w:t>
            </w:r>
            <w:r w:rsidRPr="007C676C">
              <w:tab/>
            </w:r>
          </w:p>
        </w:tc>
        <w:tc>
          <w:tcPr>
            <w:tcW w:w="4678" w:type="dxa"/>
            <w:tcBorders>
              <w:top w:val="nil"/>
              <w:bottom w:val="nil"/>
            </w:tcBorders>
            <w:shd w:val="clear" w:color="auto" w:fill="auto"/>
          </w:tcPr>
          <w:p w:rsidR="001F58A2" w:rsidRPr="007C676C" w:rsidRDefault="001F58A2" w:rsidP="00A75C14">
            <w:pPr>
              <w:pStyle w:val="ENoteTableText"/>
            </w:pPr>
            <w:r w:rsidRPr="007C676C">
              <w:t>am No</w:t>
            </w:r>
            <w:r w:rsidR="00854619" w:rsidRPr="007C676C">
              <w:t> </w:t>
            </w:r>
            <w:r w:rsidRPr="007C676C">
              <w:t>46, 2011</w:t>
            </w:r>
          </w:p>
        </w:tc>
      </w:tr>
      <w:tr w:rsidR="001F58A2" w:rsidRPr="007C676C" w:rsidTr="007E44A4">
        <w:tc>
          <w:tcPr>
            <w:tcW w:w="2376" w:type="dxa"/>
            <w:tcBorders>
              <w:top w:val="nil"/>
              <w:bottom w:val="nil"/>
            </w:tcBorders>
            <w:shd w:val="clear" w:color="auto" w:fill="auto"/>
          </w:tcPr>
          <w:p w:rsidR="001F58A2" w:rsidRPr="007C676C" w:rsidRDefault="00664081" w:rsidP="00664081">
            <w:pPr>
              <w:pStyle w:val="ENoteTableText"/>
              <w:tabs>
                <w:tab w:val="center" w:leader="dot" w:pos="2268"/>
              </w:tabs>
            </w:pPr>
            <w:r w:rsidRPr="007C676C">
              <w:t>s</w:t>
            </w:r>
            <w:r w:rsidR="001F58A2" w:rsidRPr="007C676C">
              <w:t xml:space="preserve"> 19</w:t>
            </w:r>
            <w:r w:rsidR="001F58A2" w:rsidRPr="007C676C">
              <w:tab/>
            </w:r>
          </w:p>
        </w:tc>
        <w:tc>
          <w:tcPr>
            <w:tcW w:w="4678" w:type="dxa"/>
            <w:tcBorders>
              <w:top w:val="nil"/>
              <w:bottom w:val="nil"/>
            </w:tcBorders>
            <w:shd w:val="clear" w:color="auto" w:fill="auto"/>
          </w:tcPr>
          <w:p w:rsidR="001F58A2" w:rsidRPr="007C676C" w:rsidRDefault="001F58A2" w:rsidP="00A75C14">
            <w:pPr>
              <w:pStyle w:val="ENoteTableText"/>
            </w:pPr>
            <w:r w:rsidRPr="007C676C">
              <w:t>rs No</w:t>
            </w:r>
            <w:r w:rsidR="00854619" w:rsidRPr="007C676C">
              <w:t> </w:t>
            </w:r>
            <w:r w:rsidRPr="007C676C">
              <w:t>90, 2007</w:t>
            </w:r>
          </w:p>
        </w:tc>
      </w:tr>
      <w:tr w:rsidR="00DC328C" w:rsidRPr="007C676C" w:rsidTr="007E44A4">
        <w:tc>
          <w:tcPr>
            <w:tcW w:w="2376" w:type="dxa"/>
            <w:tcBorders>
              <w:top w:val="nil"/>
              <w:bottom w:val="nil"/>
            </w:tcBorders>
            <w:shd w:val="clear" w:color="auto" w:fill="auto"/>
          </w:tcPr>
          <w:p w:rsidR="00DC328C" w:rsidRPr="007C676C" w:rsidRDefault="00664081" w:rsidP="00664081">
            <w:pPr>
              <w:pStyle w:val="ENoteTableText"/>
              <w:tabs>
                <w:tab w:val="center" w:leader="dot" w:pos="2268"/>
              </w:tabs>
            </w:pPr>
            <w:r w:rsidRPr="007C676C">
              <w:t>s</w:t>
            </w:r>
            <w:r w:rsidR="00B35F0A" w:rsidRPr="007C676C">
              <w:t xml:space="preserve"> 20</w:t>
            </w:r>
            <w:r w:rsidR="00B35F0A" w:rsidRPr="007C676C">
              <w:tab/>
            </w:r>
          </w:p>
        </w:tc>
        <w:tc>
          <w:tcPr>
            <w:tcW w:w="4678" w:type="dxa"/>
            <w:tcBorders>
              <w:top w:val="nil"/>
              <w:bottom w:val="nil"/>
            </w:tcBorders>
            <w:shd w:val="clear" w:color="auto" w:fill="auto"/>
          </w:tcPr>
          <w:p w:rsidR="00DC328C" w:rsidRPr="007C676C" w:rsidRDefault="00B35F0A" w:rsidP="00A75C14">
            <w:pPr>
              <w:pStyle w:val="ENoteTableText"/>
            </w:pPr>
            <w:r w:rsidRPr="007C676C">
              <w:t>rep No</w:t>
            </w:r>
            <w:r w:rsidR="00854619" w:rsidRPr="007C676C">
              <w:t> </w:t>
            </w:r>
            <w:r w:rsidRPr="007C676C">
              <w:t>90, 2007</w:t>
            </w:r>
          </w:p>
        </w:tc>
      </w:tr>
      <w:tr w:rsidR="00DC328C" w:rsidRPr="007C676C" w:rsidTr="007E44A4">
        <w:tc>
          <w:tcPr>
            <w:tcW w:w="2376" w:type="dxa"/>
            <w:tcBorders>
              <w:top w:val="nil"/>
              <w:bottom w:val="nil"/>
            </w:tcBorders>
            <w:shd w:val="clear" w:color="auto" w:fill="auto"/>
          </w:tcPr>
          <w:p w:rsidR="00DC328C" w:rsidRPr="007C676C" w:rsidRDefault="00664081" w:rsidP="00EE12E0">
            <w:pPr>
              <w:pStyle w:val="ENoteTableText"/>
              <w:tabs>
                <w:tab w:val="center" w:leader="dot" w:pos="2268"/>
              </w:tabs>
            </w:pPr>
            <w:r w:rsidRPr="007C676C">
              <w:lastRenderedPageBreak/>
              <w:t>s</w:t>
            </w:r>
            <w:r w:rsidR="00854619" w:rsidRPr="007C676C">
              <w:t> </w:t>
            </w:r>
            <w:r w:rsidR="00835915" w:rsidRPr="007C676C">
              <w:t>21</w:t>
            </w:r>
            <w:r w:rsidR="00CF6C12" w:rsidRPr="007C676C">
              <w:t>, 22</w:t>
            </w:r>
            <w:r w:rsidR="00835915" w:rsidRPr="007C676C">
              <w:tab/>
            </w:r>
          </w:p>
        </w:tc>
        <w:tc>
          <w:tcPr>
            <w:tcW w:w="4678" w:type="dxa"/>
            <w:tcBorders>
              <w:top w:val="nil"/>
              <w:bottom w:val="nil"/>
            </w:tcBorders>
            <w:shd w:val="clear" w:color="auto" w:fill="auto"/>
          </w:tcPr>
          <w:p w:rsidR="00DC328C" w:rsidRPr="007C676C" w:rsidRDefault="00835915" w:rsidP="00A75C14">
            <w:pPr>
              <w:pStyle w:val="ENoteTableText"/>
            </w:pPr>
            <w:r w:rsidRPr="007C676C">
              <w:t>rs No</w:t>
            </w:r>
            <w:r w:rsidR="00854619" w:rsidRPr="007C676C">
              <w:t> </w:t>
            </w:r>
            <w:r w:rsidRPr="007C676C">
              <w:t>90, 2007</w:t>
            </w:r>
          </w:p>
        </w:tc>
      </w:tr>
      <w:tr w:rsidR="008E3F64" w:rsidRPr="007C676C" w:rsidTr="007E44A4">
        <w:tc>
          <w:tcPr>
            <w:tcW w:w="2376" w:type="dxa"/>
            <w:tcBorders>
              <w:top w:val="nil"/>
              <w:bottom w:val="nil"/>
            </w:tcBorders>
            <w:shd w:val="clear" w:color="auto" w:fill="auto"/>
          </w:tcPr>
          <w:p w:rsidR="008E3F64" w:rsidRPr="007C676C" w:rsidRDefault="008E3F64" w:rsidP="00664081">
            <w:pPr>
              <w:pStyle w:val="ENoteTableText"/>
              <w:tabs>
                <w:tab w:val="center" w:leader="dot" w:pos="2268"/>
              </w:tabs>
            </w:pPr>
            <w:r w:rsidRPr="007C676C">
              <w:t>Heading to s. 23</w:t>
            </w:r>
            <w:r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152, 1997</w:t>
            </w:r>
          </w:p>
        </w:tc>
      </w:tr>
      <w:tr w:rsidR="00BD7CF5" w:rsidRPr="007C676C" w:rsidTr="007E44A4">
        <w:tc>
          <w:tcPr>
            <w:tcW w:w="2376" w:type="dxa"/>
            <w:tcBorders>
              <w:top w:val="nil"/>
              <w:bottom w:val="nil"/>
            </w:tcBorders>
            <w:shd w:val="clear" w:color="auto" w:fill="auto"/>
          </w:tcPr>
          <w:p w:rsidR="00BD7CF5" w:rsidRPr="007C676C" w:rsidRDefault="00BD7CF5" w:rsidP="00A75C14">
            <w:pPr>
              <w:pStyle w:val="Tabletext"/>
            </w:pPr>
          </w:p>
        </w:tc>
        <w:tc>
          <w:tcPr>
            <w:tcW w:w="4678" w:type="dxa"/>
            <w:tcBorders>
              <w:top w:val="nil"/>
              <w:bottom w:val="nil"/>
            </w:tcBorders>
            <w:shd w:val="clear" w:color="auto" w:fill="auto"/>
          </w:tcPr>
          <w:p w:rsidR="00BD7CF5" w:rsidRPr="007C676C" w:rsidRDefault="00BD7CF5" w:rsidP="00A75C14">
            <w:pPr>
              <w:pStyle w:val="ENoteTableText"/>
            </w:pPr>
            <w:r w:rsidRPr="007C676C">
              <w:t>rs No</w:t>
            </w:r>
            <w:r w:rsidR="00854619" w:rsidRPr="007C676C">
              <w:t> </w:t>
            </w:r>
            <w:r w:rsidRPr="007C676C">
              <w:t>90, 2007</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23</w:t>
            </w:r>
            <w:r w:rsidR="008E3F64" w:rsidRPr="007C676C">
              <w:tab/>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152, 1997; No</w:t>
            </w:r>
            <w:r w:rsidR="00854619" w:rsidRPr="007C676C">
              <w:t> </w:t>
            </w:r>
            <w:r w:rsidRPr="007C676C">
              <w:t>79, 2004</w:t>
            </w:r>
          </w:p>
        </w:tc>
      </w:tr>
      <w:tr w:rsidR="00BD7CF5" w:rsidRPr="007C676C" w:rsidTr="007E44A4">
        <w:tc>
          <w:tcPr>
            <w:tcW w:w="2376" w:type="dxa"/>
            <w:tcBorders>
              <w:top w:val="nil"/>
              <w:bottom w:val="nil"/>
            </w:tcBorders>
            <w:shd w:val="clear" w:color="auto" w:fill="auto"/>
          </w:tcPr>
          <w:p w:rsidR="00BD7CF5" w:rsidRPr="007C676C" w:rsidRDefault="00BD7CF5" w:rsidP="00A75C14">
            <w:pPr>
              <w:pStyle w:val="Tabletext"/>
            </w:pPr>
          </w:p>
        </w:tc>
        <w:tc>
          <w:tcPr>
            <w:tcW w:w="4678" w:type="dxa"/>
            <w:tcBorders>
              <w:top w:val="nil"/>
              <w:bottom w:val="nil"/>
            </w:tcBorders>
            <w:shd w:val="clear" w:color="auto" w:fill="auto"/>
          </w:tcPr>
          <w:p w:rsidR="00BD7CF5" w:rsidRPr="007C676C" w:rsidRDefault="00BD7CF5" w:rsidP="00643F60">
            <w:pPr>
              <w:pStyle w:val="ENoteTableText"/>
            </w:pPr>
            <w:r w:rsidRPr="007C676C">
              <w:t>rs No</w:t>
            </w:r>
            <w:r w:rsidR="00854619" w:rsidRPr="007C676C">
              <w:t> </w:t>
            </w:r>
            <w:r w:rsidRPr="007C676C">
              <w:t>90, 2007</w:t>
            </w:r>
            <w:r w:rsidR="00377F94" w:rsidRPr="007C676C">
              <w:t>; No 62, 2014</w:t>
            </w:r>
          </w:p>
        </w:tc>
      </w:tr>
      <w:tr w:rsidR="008E3F64" w:rsidRPr="007C676C" w:rsidTr="007E44A4">
        <w:tc>
          <w:tcPr>
            <w:tcW w:w="2376" w:type="dxa"/>
            <w:tcBorders>
              <w:top w:val="nil"/>
              <w:bottom w:val="nil"/>
            </w:tcBorders>
            <w:shd w:val="clear" w:color="auto" w:fill="auto"/>
          </w:tcPr>
          <w:p w:rsidR="008E3F64" w:rsidRPr="007C676C" w:rsidRDefault="00664081" w:rsidP="00664081">
            <w:pPr>
              <w:pStyle w:val="ENoteTableText"/>
              <w:tabs>
                <w:tab w:val="center" w:leader="dot" w:pos="2268"/>
              </w:tabs>
            </w:pPr>
            <w:r w:rsidRPr="007C676C">
              <w:t>s</w:t>
            </w:r>
            <w:r w:rsidR="008E3F64" w:rsidRPr="007C676C">
              <w:t xml:space="preserve"> 24</w:t>
            </w:r>
            <w:r w:rsidR="008E3F64" w:rsidRPr="007C676C">
              <w:tab/>
              <w:t xml:space="preserve">. </w:t>
            </w:r>
          </w:p>
        </w:tc>
        <w:tc>
          <w:tcPr>
            <w:tcW w:w="4678" w:type="dxa"/>
            <w:tcBorders>
              <w:top w:val="nil"/>
              <w:bottom w:val="nil"/>
            </w:tcBorders>
            <w:shd w:val="clear" w:color="auto" w:fill="auto"/>
          </w:tcPr>
          <w:p w:rsidR="008E3F64" w:rsidRPr="007C676C" w:rsidRDefault="008E3F64" w:rsidP="00A75C14">
            <w:pPr>
              <w:pStyle w:val="ENoteTableText"/>
            </w:pPr>
            <w:r w:rsidRPr="007C676C">
              <w:t>am No</w:t>
            </w:r>
            <w:r w:rsidR="00854619" w:rsidRPr="007C676C">
              <w:t> </w:t>
            </w:r>
            <w:r w:rsidRPr="007C676C">
              <w:t>152, 1997; No</w:t>
            </w:r>
            <w:r w:rsidR="00854619" w:rsidRPr="007C676C">
              <w:t> </w:t>
            </w:r>
            <w:r w:rsidRPr="007C676C">
              <w:t>156, 1999; No</w:t>
            </w:r>
            <w:r w:rsidR="00854619" w:rsidRPr="007C676C">
              <w:t> </w:t>
            </w:r>
            <w:r w:rsidRPr="007C676C">
              <w:t>79, 2004</w:t>
            </w:r>
          </w:p>
        </w:tc>
      </w:tr>
      <w:tr w:rsidR="00BD7CF5" w:rsidRPr="007C676C" w:rsidTr="007E44A4">
        <w:tc>
          <w:tcPr>
            <w:tcW w:w="2376" w:type="dxa"/>
            <w:tcBorders>
              <w:top w:val="nil"/>
              <w:bottom w:val="nil"/>
            </w:tcBorders>
            <w:shd w:val="clear" w:color="auto" w:fill="auto"/>
          </w:tcPr>
          <w:p w:rsidR="00BD7CF5" w:rsidRPr="007C676C" w:rsidRDefault="00BD7CF5" w:rsidP="00A75C14">
            <w:pPr>
              <w:pStyle w:val="Tabletext"/>
            </w:pPr>
          </w:p>
        </w:tc>
        <w:tc>
          <w:tcPr>
            <w:tcW w:w="4678" w:type="dxa"/>
            <w:tcBorders>
              <w:top w:val="nil"/>
              <w:bottom w:val="nil"/>
            </w:tcBorders>
            <w:shd w:val="clear" w:color="auto" w:fill="auto"/>
          </w:tcPr>
          <w:p w:rsidR="00BD7CF5" w:rsidRPr="007C676C" w:rsidRDefault="00BD7CF5" w:rsidP="00A75C14">
            <w:pPr>
              <w:pStyle w:val="ENoteTableText"/>
            </w:pPr>
            <w:r w:rsidRPr="007C676C">
              <w:t>rs No</w:t>
            </w:r>
            <w:r w:rsidR="00854619" w:rsidRPr="007C676C">
              <w:t> </w:t>
            </w:r>
            <w:r w:rsidRPr="007C676C">
              <w:t>90, 2007</w:t>
            </w:r>
          </w:p>
        </w:tc>
      </w:tr>
      <w:tr w:rsidR="00D01BB3" w:rsidRPr="007C676C" w:rsidTr="007E44A4">
        <w:tc>
          <w:tcPr>
            <w:tcW w:w="2376" w:type="dxa"/>
            <w:tcBorders>
              <w:top w:val="nil"/>
              <w:bottom w:val="nil"/>
            </w:tcBorders>
            <w:shd w:val="clear" w:color="auto" w:fill="auto"/>
          </w:tcPr>
          <w:p w:rsidR="00D01BB3" w:rsidRPr="007C676C" w:rsidRDefault="00664081" w:rsidP="00664081">
            <w:pPr>
              <w:pStyle w:val="ENoteTableText"/>
              <w:tabs>
                <w:tab w:val="center" w:leader="dot" w:pos="2268"/>
              </w:tabs>
            </w:pPr>
            <w:r w:rsidRPr="007C676C">
              <w:t>s</w:t>
            </w:r>
            <w:r w:rsidR="00D01BB3" w:rsidRPr="007C676C">
              <w:t xml:space="preserve"> 25</w:t>
            </w:r>
            <w:r w:rsidR="00D01BB3" w:rsidRPr="007C676C">
              <w:tab/>
            </w:r>
          </w:p>
        </w:tc>
        <w:tc>
          <w:tcPr>
            <w:tcW w:w="4678" w:type="dxa"/>
            <w:tcBorders>
              <w:top w:val="nil"/>
              <w:bottom w:val="nil"/>
            </w:tcBorders>
            <w:shd w:val="clear" w:color="auto" w:fill="auto"/>
          </w:tcPr>
          <w:p w:rsidR="00D01BB3" w:rsidRPr="007C676C" w:rsidRDefault="00D01BB3" w:rsidP="00A75C14">
            <w:pPr>
              <w:pStyle w:val="ENoteTableText"/>
            </w:pPr>
            <w:r w:rsidRPr="007C676C">
              <w:t>am No</w:t>
            </w:r>
            <w:r w:rsidR="00854619" w:rsidRPr="007C676C">
              <w:t> </w:t>
            </w:r>
            <w:r w:rsidRPr="007C676C">
              <w:t>90, 2007</w:t>
            </w:r>
          </w:p>
        </w:tc>
      </w:tr>
      <w:tr w:rsidR="007B78A9" w:rsidRPr="007C676C" w:rsidTr="007E44A4">
        <w:tc>
          <w:tcPr>
            <w:tcW w:w="2376" w:type="dxa"/>
            <w:tcBorders>
              <w:top w:val="nil"/>
              <w:bottom w:val="nil"/>
            </w:tcBorders>
            <w:shd w:val="clear" w:color="auto" w:fill="auto"/>
          </w:tcPr>
          <w:p w:rsidR="007B78A9" w:rsidRPr="007C676C" w:rsidRDefault="007B78A9" w:rsidP="00664081">
            <w:pPr>
              <w:pStyle w:val="ENoteTableText"/>
              <w:tabs>
                <w:tab w:val="center" w:leader="dot" w:pos="2268"/>
              </w:tabs>
            </w:pPr>
            <w:r w:rsidRPr="007C676C">
              <w:t>s 25A</w:t>
            </w:r>
            <w:r w:rsidRPr="007C676C">
              <w:tab/>
            </w:r>
          </w:p>
        </w:tc>
        <w:tc>
          <w:tcPr>
            <w:tcW w:w="4678" w:type="dxa"/>
            <w:tcBorders>
              <w:top w:val="nil"/>
              <w:bottom w:val="nil"/>
            </w:tcBorders>
            <w:shd w:val="clear" w:color="auto" w:fill="auto"/>
          </w:tcPr>
          <w:p w:rsidR="007B78A9" w:rsidRPr="007C676C" w:rsidRDefault="007B78A9" w:rsidP="00133CE9">
            <w:pPr>
              <w:pStyle w:val="ENoteTableText"/>
            </w:pPr>
            <w:r w:rsidRPr="007C676C">
              <w:t>a</w:t>
            </w:r>
            <w:r w:rsidR="00133CE9" w:rsidRPr="007C676C">
              <w:t>d</w:t>
            </w:r>
            <w:r w:rsidRPr="007C676C">
              <w:t xml:space="preserve"> </w:t>
            </w:r>
            <w:r w:rsidR="00D153CB" w:rsidRPr="007C676C">
              <w:t xml:space="preserve">No </w:t>
            </w:r>
            <w:r w:rsidRPr="007C676C">
              <w:t>36, 2015</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ENoteTableText"/>
            </w:pPr>
            <w:r w:rsidRPr="007C676C">
              <w:rPr>
                <w:b/>
              </w:rPr>
              <w:t>Division</w:t>
            </w:r>
            <w:r w:rsidR="007C676C">
              <w:rPr>
                <w:b/>
              </w:rPr>
              <w:t> </w:t>
            </w:r>
            <w:r w:rsidRPr="007C676C">
              <w:rPr>
                <w:b/>
              </w:rPr>
              <w:t>4</w:t>
            </w:r>
          </w:p>
        </w:tc>
        <w:tc>
          <w:tcPr>
            <w:tcW w:w="4678" w:type="dxa"/>
            <w:tcBorders>
              <w:top w:val="nil"/>
              <w:bottom w:val="nil"/>
            </w:tcBorders>
            <w:shd w:val="clear" w:color="auto" w:fill="auto"/>
          </w:tcPr>
          <w:p w:rsidR="002E50FF" w:rsidRPr="007C676C" w:rsidRDefault="002E50FF" w:rsidP="00A75C14">
            <w:pPr>
              <w:pStyle w:val="ENoteTableText"/>
            </w:pP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Div. 4 of Part</w:t>
            </w:r>
            <w:r w:rsidR="007C676C">
              <w:t> </w:t>
            </w:r>
            <w:r w:rsidRPr="007C676C">
              <w:t>3</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ad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26</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B91792" w:rsidRPr="007C676C" w:rsidTr="007E44A4">
        <w:tc>
          <w:tcPr>
            <w:tcW w:w="2376" w:type="dxa"/>
            <w:tcBorders>
              <w:top w:val="nil"/>
              <w:bottom w:val="nil"/>
            </w:tcBorders>
            <w:shd w:val="clear" w:color="auto" w:fill="auto"/>
          </w:tcPr>
          <w:p w:rsidR="00B91792" w:rsidRPr="007C676C" w:rsidRDefault="00B91792" w:rsidP="00A75C14">
            <w:pPr>
              <w:pStyle w:val="Tabletext"/>
            </w:pPr>
          </w:p>
        </w:tc>
        <w:tc>
          <w:tcPr>
            <w:tcW w:w="4678" w:type="dxa"/>
            <w:tcBorders>
              <w:top w:val="nil"/>
              <w:bottom w:val="nil"/>
            </w:tcBorders>
            <w:shd w:val="clear" w:color="auto" w:fill="auto"/>
          </w:tcPr>
          <w:p w:rsidR="00B91792" w:rsidRPr="007C676C" w:rsidRDefault="00B91792" w:rsidP="00A75C14">
            <w:pPr>
              <w:pStyle w:val="ENoteTableText"/>
            </w:pPr>
            <w:r w:rsidRPr="007C676C">
              <w:t>rs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26</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854619" w:rsidRPr="007C676C">
              <w:t> </w:t>
            </w:r>
            <w:r w:rsidRPr="007C676C">
              <w:t>37, 1994; No.</w:t>
            </w:r>
            <w:r w:rsidR="007C676C">
              <w:t> </w:t>
            </w:r>
            <w:r w:rsidRPr="007C676C">
              <w:t>79, 2004</w:t>
            </w:r>
          </w:p>
        </w:tc>
      </w:tr>
      <w:tr w:rsidR="0097097A" w:rsidRPr="007C676C" w:rsidTr="007E44A4">
        <w:tc>
          <w:tcPr>
            <w:tcW w:w="2376" w:type="dxa"/>
            <w:tcBorders>
              <w:top w:val="nil"/>
              <w:bottom w:val="nil"/>
            </w:tcBorders>
            <w:shd w:val="clear" w:color="auto" w:fill="auto"/>
          </w:tcPr>
          <w:p w:rsidR="0097097A" w:rsidRPr="007C676C" w:rsidRDefault="0097097A" w:rsidP="00A75C14">
            <w:pPr>
              <w:pStyle w:val="Tabletext"/>
            </w:pPr>
          </w:p>
        </w:tc>
        <w:tc>
          <w:tcPr>
            <w:tcW w:w="4678" w:type="dxa"/>
            <w:tcBorders>
              <w:top w:val="nil"/>
              <w:bottom w:val="nil"/>
            </w:tcBorders>
            <w:shd w:val="clear" w:color="auto" w:fill="auto"/>
          </w:tcPr>
          <w:p w:rsidR="0097097A" w:rsidRPr="007C676C" w:rsidRDefault="0097097A" w:rsidP="00A75C14">
            <w:pPr>
              <w:pStyle w:val="ENoteTableText"/>
            </w:pPr>
            <w:r w:rsidRPr="007C676C">
              <w:t>rs No</w:t>
            </w:r>
            <w:r w:rsidR="00854619" w:rsidRPr="007C676C">
              <w:t> </w:t>
            </w:r>
            <w:r w:rsidRPr="007C676C">
              <w:t>90, 2007</w:t>
            </w:r>
          </w:p>
        </w:tc>
      </w:tr>
      <w:tr w:rsidR="0055629F" w:rsidRPr="007C676C" w:rsidTr="007E44A4">
        <w:tc>
          <w:tcPr>
            <w:tcW w:w="2376" w:type="dxa"/>
            <w:tcBorders>
              <w:top w:val="nil"/>
              <w:bottom w:val="nil"/>
            </w:tcBorders>
            <w:shd w:val="clear" w:color="auto" w:fill="auto"/>
          </w:tcPr>
          <w:p w:rsidR="0055629F" w:rsidRPr="007C676C" w:rsidRDefault="0055629F" w:rsidP="00A75C14">
            <w:pPr>
              <w:pStyle w:val="Tabletext"/>
            </w:pPr>
          </w:p>
        </w:tc>
        <w:tc>
          <w:tcPr>
            <w:tcW w:w="4678" w:type="dxa"/>
            <w:tcBorders>
              <w:top w:val="nil"/>
              <w:bottom w:val="nil"/>
            </w:tcBorders>
            <w:shd w:val="clear" w:color="auto" w:fill="auto"/>
          </w:tcPr>
          <w:p w:rsidR="0055629F" w:rsidRPr="007C676C" w:rsidRDefault="0055629F" w:rsidP="00A75C14">
            <w:pPr>
              <w:pStyle w:val="ENoteTableText"/>
            </w:pPr>
            <w:r w:rsidRPr="007C676C">
              <w:t>am No 62, 2014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27</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854619" w:rsidRPr="007C676C">
              <w:t> </w:t>
            </w:r>
            <w:r w:rsidRPr="007C676C">
              <w:t>79, 2004</w:t>
            </w:r>
          </w:p>
        </w:tc>
      </w:tr>
      <w:tr w:rsidR="0097097A" w:rsidRPr="007C676C" w:rsidTr="007E44A4">
        <w:tc>
          <w:tcPr>
            <w:tcW w:w="2376" w:type="dxa"/>
            <w:tcBorders>
              <w:top w:val="nil"/>
              <w:bottom w:val="nil"/>
            </w:tcBorders>
            <w:shd w:val="clear" w:color="auto" w:fill="auto"/>
          </w:tcPr>
          <w:p w:rsidR="0097097A" w:rsidRPr="007C676C" w:rsidRDefault="0097097A" w:rsidP="00A75C14">
            <w:pPr>
              <w:pStyle w:val="Tabletext"/>
            </w:pPr>
          </w:p>
        </w:tc>
        <w:tc>
          <w:tcPr>
            <w:tcW w:w="4678" w:type="dxa"/>
            <w:tcBorders>
              <w:top w:val="nil"/>
              <w:bottom w:val="nil"/>
            </w:tcBorders>
            <w:shd w:val="clear" w:color="auto" w:fill="auto"/>
          </w:tcPr>
          <w:p w:rsidR="0097097A" w:rsidRPr="007C676C" w:rsidRDefault="001F5FAA" w:rsidP="00A75C14">
            <w:pPr>
              <w:pStyle w:val="ENoteTableText"/>
            </w:pPr>
            <w:r w:rsidRPr="007C676C">
              <w:t>rs No</w:t>
            </w:r>
            <w:r w:rsidR="00854619" w:rsidRPr="007C676C">
              <w:t> </w:t>
            </w:r>
            <w:r w:rsidRPr="007C676C">
              <w:t>90, 2007</w:t>
            </w:r>
          </w:p>
        </w:tc>
      </w:tr>
      <w:tr w:rsidR="0055629F" w:rsidRPr="007C676C" w:rsidTr="007E44A4">
        <w:tc>
          <w:tcPr>
            <w:tcW w:w="2376" w:type="dxa"/>
            <w:tcBorders>
              <w:top w:val="nil"/>
              <w:bottom w:val="nil"/>
            </w:tcBorders>
            <w:shd w:val="clear" w:color="auto" w:fill="auto"/>
          </w:tcPr>
          <w:p w:rsidR="0055629F" w:rsidRPr="007C676C" w:rsidRDefault="0055629F" w:rsidP="00A75C14">
            <w:pPr>
              <w:pStyle w:val="Tabletext"/>
            </w:pPr>
          </w:p>
        </w:tc>
        <w:tc>
          <w:tcPr>
            <w:tcW w:w="4678" w:type="dxa"/>
            <w:tcBorders>
              <w:top w:val="nil"/>
              <w:bottom w:val="nil"/>
            </w:tcBorders>
            <w:shd w:val="clear" w:color="auto" w:fill="auto"/>
          </w:tcPr>
          <w:p w:rsidR="0055629F" w:rsidRPr="007C676C" w:rsidRDefault="0055629F" w:rsidP="00A75C14">
            <w:pPr>
              <w:pStyle w:val="ENoteTableText"/>
            </w:pPr>
            <w:r w:rsidRPr="007C676C">
              <w:t>am No 62, 2014</w:t>
            </w:r>
          </w:p>
        </w:tc>
      </w:tr>
      <w:tr w:rsidR="00C101A8" w:rsidRPr="007C676C" w:rsidTr="007E44A4">
        <w:tc>
          <w:tcPr>
            <w:tcW w:w="2376" w:type="dxa"/>
            <w:tcBorders>
              <w:top w:val="nil"/>
              <w:bottom w:val="nil"/>
            </w:tcBorders>
            <w:shd w:val="clear" w:color="auto" w:fill="auto"/>
          </w:tcPr>
          <w:p w:rsidR="00C101A8" w:rsidRPr="007C676C" w:rsidRDefault="00C101A8" w:rsidP="00A75C14">
            <w:pPr>
              <w:pStyle w:val="ENoteTableText"/>
            </w:pPr>
            <w:r w:rsidRPr="007C676C">
              <w:rPr>
                <w:b/>
              </w:rPr>
              <w:t>Division</w:t>
            </w:r>
            <w:r w:rsidR="007C676C">
              <w:rPr>
                <w:b/>
              </w:rPr>
              <w:t> </w:t>
            </w:r>
            <w:r w:rsidRPr="007C676C">
              <w:rPr>
                <w:b/>
              </w:rPr>
              <w:t>5</w:t>
            </w:r>
          </w:p>
        </w:tc>
        <w:tc>
          <w:tcPr>
            <w:tcW w:w="4678" w:type="dxa"/>
            <w:tcBorders>
              <w:top w:val="nil"/>
              <w:bottom w:val="nil"/>
            </w:tcBorders>
            <w:shd w:val="clear" w:color="auto" w:fill="auto"/>
          </w:tcPr>
          <w:p w:rsidR="00C101A8" w:rsidRPr="007C676C" w:rsidRDefault="00C101A8" w:rsidP="00A75C14">
            <w:pPr>
              <w:pStyle w:val="ENoteTableText"/>
            </w:pPr>
          </w:p>
        </w:tc>
      </w:tr>
      <w:tr w:rsidR="00C101A8" w:rsidRPr="007C676C" w:rsidTr="007E44A4">
        <w:tc>
          <w:tcPr>
            <w:tcW w:w="2376" w:type="dxa"/>
            <w:tcBorders>
              <w:top w:val="nil"/>
              <w:bottom w:val="nil"/>
            </w:tcBorders>
            <w:shd w:val="clear" w:color="auto" w:fill="auto"/>
          </w:tcPr>
          <w:p w:rsidR="00C101A8" w:rsidRPr="007C676C" w:rsidRDefault="00C101A8" w:rsidP="00664081">
            <w:pPr>
              <w:pStyle w:val="ENoteTableText"/>
              <w:tabs>
                <w:tab w:val="center" w:leader="dot" w:pos="2268"/>
              </w:tabs>
            </w:pPr>
            <w:r w:rsidRPr="007C676C">
              <w:t>Heading to Div. 5 of Part</w:t>
            </w:r>
            <w:r w:rsidR="007C676C">
              <w:t> </w:t>
            </w:r>
            <w:r w:rsidRPr="007C676C">
              <w:t>3</w:t>
            </w:r>
            <w:r w:rsidRPr="007C676C">
              <w:tab/>
            </w:r>
          </w:p>
        </w:tc>
        <w:tc>
          <w:tcPr>
            <w:tcW w:w="4678" w:type="dxa"/>
            <w:tcBorders>
              <w:top w:val="nil"/>
              <w:bottom w:val="nil"/>
            </w:tcBorders>
            <w:shd w:val="clear" w:color="auto" w:fill="auto"/>
          </w:tcPr>
          <w:p w:rsidR="00C101A8" w:rsidRPr="007C676C" w:rsidRDefault="00C101A8" w:rsidP="00A75C14">
            <w:pPr>
              <w:pStyle w:val="ENoteTableText"/>
            </w:pPr>
            <w:r w:rsidRPr="007C676C">
              <w:t>ad No</w:t>
            </w:r>
            <w:r w:rsidR="00854619" w:rsidRPr="007C676C">
              <w:t> </w:t>
            </w:r>
            <w:r w:rsidRPr="007C676C">
              <w:t>90, 2007</w:t>
            </w:r>
          </w:p>
        </w:tc>
      </w:tr>
      <w:tr w:rsidR="00C101A8" w:rsidRPr="007C676C" w:rsidTr="007E44A4">
        <w:tc>
          <w:tcPr>
            <w:tcW w:w="2376" w:type="dxa"/>
            <w:tcBorders>
              <w:top w:val="nil"/>
              <w:bottom w:val="nil"/>
            </w:tcBorders>
            <w:shd w:val="clear" w:color="auto" w:fill="auto"/>
          </w:tcPr>
          <w:p w:rsidR="00C101A8" w:rsidRPr="007C676C" w:rsidRDefault="00664081" w:rsidP="00664081">
            <w:pPr>
              <w:pStyle w:val="ENoteTableText"/>
              <w:tabs>
                <w:tab w:val="center" w:leader="dot" w:pos="2268"/>
              </w:tabs>
            </w:pPr>
            <w:r w:rsidRPr="007C676C">
              <w:t>s.</w:t>
            </w:r>
            <w:r w:rsidR="00E56EA3" w:rsidRPr="007C676C">
              <w:t xml:space="preserve"> 28</w:t>
            </w:r>
            <w:r w:rsidR="00E56EA3" w:rsidRPr="007C676C">
              <w:tab/>
            </w:r>
          </w:p>
        </w:tc>
        <w:tc>
          <w:tcPr>
            <w:tcW w:w="4678" w:type="dxa"/>
            <w:tcBorders>
              <w:top w:val="nil"/>
              <w:bottom w:val="nil"/>
            </w:tcBorders>
            <w:shd w:val="clear" w:color="auto" w:fill="auto"/>
          </w:tcPr>
          <w:p w:rsidR="00C101A8" w:rsidRPr="007C676C" w:rsidRDefault="00E56EA3" w:rsidP="00A75C14">
            <w:pPr>
              <w:pStyle w:val="ENoteTableText"/>
            </w:pPr>
            <w:r w:rsidRPr="007C676C">
              <w:t>am No</w:t>
            </w:r>
            <w:r w:rsidR="00854619" w:rsidRPr="007C676C">
              <w:t> </w:t>
            </w:r>
            <w:r w:rsidRPr="007C676C">
              <w:t>79, 2004; No</w:t>
            </w:r>
            <w:r w:rsidR="00854619" w:rsidRPr="007C676C">
              <w:t> </w:t>
            </w:r>
            <w:r w:rsidRPr="007C676C">
              <w:t>90, 2007</w:t>
            </w:r>
          </w:p>
        </w:tc>
      </w:tr>
      <w:tr w:rsidR="00C101A8" w:rsidRPr="007C676C" w:rsidTr="007E44A4">
        <w:tc>
          <w:tcPr>
            <w:tcW w:w="2376" w:type="dxa"/>
            <w:tcBorders>
              <w:top w:val="nil"/>
              <w:bottom w:val="nil"/>
            </w:tcBorders>
            <w:shd w:val="clear" w:color="auto" w:fill="auto"/>
          </w:tcPr>
          <w:p w:rsidR="00C101A8" w:rsidRPr="007C676C" w:rsidRDefault="00664081" w:rsidP="00664081">
            <w:pPr>
              <w:pStyle w:val="ENoteTableText"/>
              <w:tabs>
                <w:tab w:val="center" w:leader="dot" w:pos="2268"/>
              </w:tabs>
            </w:pPr>
            <w:r w:rsidRPr="007C676C">
              <w:t>s.</w:t>
            </w:r>
            <w:r w:rsidR="00510307" w:rsidRPr="007C676C">
              <w:t xml:space="preserve"> 29</w:t>
            </w:r>
            <w:r w:rsidR="00510307" w:rsidRPr="007C676C">
              <w:tab/>
            </w:r>
          </w:p>
        </w:tc>
        <w:tc>
          <w:tcPr>
            <w:tcW w:w="4678" w:type="dxa"/>
            <w:tcBorders>
              <w:top w:val="nil"/>
              <w:bottom w:val="nil"/>
            </w:tcBorders>
            <w:shd w:val="clear" w:color="auto" w:fill="auto"/>
          </w:tcPr>
          <w:p w:rsidR="00C101A8" w:rsidRPr="007C676C" w:rsidRDefault="00510307" w:rsidP="00A75C14">
            <w:pPr>
              <w:pStyle w:val="ENoteTableText"/>
            </w:pPr>
            <w:r w:rsidRPr="007C676C">
              <w:t>am. No</w:t>
            </w:r>
            <w:r w:rsidR="00854619" w:rsidRPr="007C676C">
              <w:t> </w:t>
            </w:r>
            <w:r w:rsidRPr="007C676C">
              <w:t>79, 2004</w:t>
            </w:r>
          </w:p>
        </w:tc>
      </w:tr>
      <w:tr w:rsidR="00510307" w:rsidRPr="007C676C" w:rsidTr="007E44A4">
        <w:tc>
          <w:tcPr>
            <w:tcW w:w="2376" w:type="dxa"/>
            <w:tcBorders>
              <w:top w:val="nil"/>
              <w:bottom w:val="nil"/>
            </w:tcBorders>
            <w:shd w:val="clear" w:color="auto" w:fill="auto"/>
          </w:tcPr>
          <w:p w:rsidR="00510307" w:rsidRPr="007C676C" w:rsidRDefault="00664081" w:rsidP="00664081">
            <w:pPr>
              <w:pStyle w:val="ENoteTableText"/>
              <w:tabs>
                <w:tab w:val="center" w:leader="dot" w:pos="2268"/>
              </w:tabs>
            </w:pPr>
            <w:r w:rsidRPr="007C676C">
              <w:t>s.</w:t>
            </w:r>
            <w:r w:rsidR="00510307" w:rsidRPr="007C676C">
              <w:t xml:space="preserve"> 29A</w:t>
            </w:r>
            <w:r w:rsidR="00510307" w:rsidRPr="007C676C">
              <w:tab/>
            </w:r>
          </w:p>
        </w:tc>
        <w:tc>
          <w:tcPr>
            <w:tcW w:w="4678" w:type="dxa"/>
            <w:tcBorders>
              <w:top w:val="nil"/>
              <w:bottom w:val="nil"/>
            </w:tcBorders>
            <w:shd w:val="clear" w:color="auto" w:fill="auto"/>
          </w:tcPr>
          <w:p w:rsidR="00510307" w:rsidRPr="007C676C" w:rsidRDefault="00510307" w:rsidP="00A75C14">
            <w:pPr>
              <w:pStyle w:val="ENoteTableText"/>
            </w:pPr>
            <w:r w:rsidRPr="007C676C">
              <w:t>ad. No</w:t>
            </w:r>
            <w:r w:rsidR="00854619" w:rsidRPr="007C676C">
              <w:t> </w:t>
            </w:r>
            <w:r w:rsidRPr="007C676C">
              <w:t>90, 2007</w:t>
            </w:r>
          </w:p>
        </w:tc>
      </w:tr>
      <w:tr w:rsidR="0097097A" w:rsidRPr="007C676C" w:rsidTr="007E44A4">
        <w:tc>
          <w:tcPr>
            <w:tcW w:w="2376" w:type="dxa"/>
            <w:tcBorders>
              <w:top w:val="nil"/>
              <w:bottom w:val="nil"/>
            </w:tcBorders>
            <w:shd w:val="clear" w:color="auto" w:fill="auto"/>
          </w:tcPr>
          <w:p w:rsidR="0097097A" w:rsidRPr="007C676C" w:rsidRDefault="00664081" w:rsidP="00664081">
            <w:pPr>
              <w:pStyle w:val="ENoteTableText"/>
              <w:tabs>
                <w:tab w:val="center" w:leader="dot" w:pos="2268"/>
              </w:tabs>
            </w:pPr>
            <w:r w:rsidRPr="007C676C">
              <w:t>s.</w:t>
            </w:r>
            <w:r w:rsidR="00074B5C" w:rsidRPr="007C676C">
              <w:t xml:space="preserve"> </w:t>
            </w:r>
            <w:r w:rsidR="001F5FAA" w:rsidRPr="007C676C">
              <w:t>30</w:t>
            </w:r>
            <w:r w:rsidR="00074B5C" w:rsidRPr="007C676C">
              <w:tab/>
            </w:r>
          </w:p>
        </w:tc>
        <w:tc>
          <w:tcPr>
            <w:tcW w:w="4678" w:type="dxa"/>
            <w:tcBorders>
              <w:top w:val="nil"/>
              <w:bottom w:val="nil"/>
            </w:tcBorders>
            <w:shd w:val="clear" w:color="auto" w:fill="auto"/>
          </w:tcPr>
          <w:p w:rsidR="0097097A" w:rsidRPr="007C676C" w:rsidRDefault="00074B5C" w:rsidP="00A75C14">
            <w:pPr>
              <w:pStyle w:val="ENoteTableText"/>
            </w:pPr>
            <w:r w:rsidRPr="007C676C">
              <w:t>am No</w:t>
            </w:r>
            <w:r w:rsidR="00854619" w:rsidRPr="007C676C">
              <w:t> </w:t>
            </w:r>
            <w:r w:rsidRPr="007C676C">
              <w:t>79, 2004; No</w:t>
            </w:r>
            <w:r w:rsidR="00854619" w:rsidRP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ENoteTableText"/>
            </w:pPr>
            <w:r w:rsidRPr="007C676C">
              <w:rPr>
                <w:b/>
              </w:rPr>
              <w:t>Part</w:t>
            </w:r>
            <w:r w:rsidR="007C676C">
              <w:rPr>
                <w:b/>
              </w:rPr>
              <w:t> </w:t>
            </w:r>
            <w:r w:rsidRPr="007C676C">
              <w:rPr>
                <w:b/>
              </w:rPr>
              <w:t>4</w:t>
            </w:r>
          </w:p>
        </w:tc>
        <w:tc>
          <w:tcPr>
            <w:tcW w:w="4678" w:type="dxa"/>
            <w:tcBorders>
              <w:top w:val="nil"/>
              <w:bottom w:val="nil"/>
            </w:tcBorders>
            <w:shd w:val="clear" w:color="auto" w:fill="auto"/>
          </w:tcPr>
          <w:p w:rsidR="002E50FF" w:rsidRPr="007C676C" w:rsidRDefault="002E50FF" w:rsidP="00A75C14">
            <w:pPr>
              <w:pStyle w:val="ENoteTableText"/>
            </w:pP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31</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854619" w:rsidRPr="007C676C">
              <w:t> </w:t>
            </w:r>
            <w:r w:rsidRPr="007C676C">
              <w:t>79, 2004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32</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854619" w:rsidRPr="007C676C">
              <w:t> </w:t>
            </w:r>
            <w:r w:rsidRPr="007C676C">
              <w:t>37, 1994; No</w:t>
            </w:r>
            <w:r w:rsidR="00854619" w:rsidRPr="007C676C">
              <w:t> </w:t>
            </w:r>
            <w:r w:rsidRPr="007C676C">
              <w:t>79, 2004</w:t>
            </w:r>
            <w:r w:rsidR="005E5384" w:rsidRPr="007C676C">
              <w:t>; No</w:t>
            </w:r>
            <w:r w:rsidR="00854619" w:rsidRPr="007C676C">
              <w:t> </w:t>
            </w:r>
            <w:r w:rsidR="005E5384" w:rsidRPr="007C676C">
              <w:t>90, 2007</w:t>
            </w:r>
          </w:p>
        </w:tc>
      </w:tr>
      <w:tr w:rsidR="009A1483" w:rsidRPr="007C676C" w:rsidTr="007E44A4">
        <w:tc>
          <w:tcPr>
            <w:tcW w:w="2376" w:type="dxa"/>
            <w:tcBorders>
              <w:top w:val="nil"/>
              <w:bottom w:val="nil"/>
            </w:tcBorders>
            <w:shd w:val="clear" w:color="auto" w:fill="auto"/>
          </w:tcPr>
          <w:p w:rsidR="009A1483" w:rsidRPr="007C676C" w:rsidRDefault="00664081" w:rsidP="00664081">
            <w:pPr>
              <w:pStyle w:val="ENoteTableText"/>
              <w:tabs>
                <w:tab w:val="center" w:leader="dot" w:pos="2268"/>
              </w:tabs>
            </w:pPr>
            <w:r w:rsidRPr="007C676C">
              <w:t>s.</w:t>
            </w:r>
            <w:r w:rsidR="009A1483" w:rsidRPr="007C676C">
              <w:t xml:space="preserve"> 32A</w:t>
            </w:r>
            <w:r w:rsidR="009A1483" w:rsidRPr="007C676C">
              <w:tab/>
            </w:r>
          </w:p>
        </w:tc>
        <w:tc>
          <w:tcPr>
            <w:tcW w:w="4678" w:type="dxa"/>
            <w:tcBorders>
              <w:top w:val="nil"/>
              <w:bottom w:val="nil"/>
            </w:tcBorders>
            <w:shd w:val="clear" w:color="auto" w:fill="auto"/>
          </w:tcPr>
          <w:p w:rsidR="009A1483" w:rsidRPr="007C676C" w:rsidRDefault="009A1483" w:rsidP="00A75C14">
            <w:pPr>
              <w:pStyle w:val="ENoteTableText"/>
            </w:pPr>
            <w:r w:rsidRPr="007C676C">
              <w:t>ad.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33</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333ED2" w:rsidRPr="007C676C" w:rsidTr="007E44A4">
        <w:tc>
          <w:tcPr>
            <w:tcW w:w="2376" w:type="dxa"/>
            <w:tcBorders>
              <w:top w:val="nil"/>
              <w:bottom w:val="nil"/>
            </w:tcBorders>
            <w:shd w:val="clear" w:color="auto" w:fill="auto"/>
          </w:tcPr>
          <w:p w:rsidR="00333ED2" w:rsidRPr="007C676C" w:rsidRDefault="00333ED2" w:rsidP="00A75C14">
            <w:pPr>
              <w:pStyle w:val="Tabletext"/>
            </w:pPr>
          </w:p>
        </w:tc>
        <w:tc>
          <w:tcPr>
            <w:tcW w:w="4678" w:type="dxa"/>
            <w:tcBorders>
              <w:top w:val="nil"/>
              <w:bottom w:val="nil"/>
            </w:tcBorders>
            <w:shd w:val="clear" w:color="auto" w:fill="auto"/>
          </w:tcPr>
          <w:p w:rsidR="00333ED2" w:rsidRPr="007C676C" w:rsidRDefault="00333ED2" w:rsidP="00A75C14">
            <w:pPr>
              <w:pStyle w:val="ENoteTableText"/>
            </w:pPr>
            <w:r w:rsidRPr="007C676C">
              <w:t>rs. No.</w:t>
            </w:r>
            <w:r w:rsidR="007C676C">
              <w:t> </w:t>
            </w:r>
            <w:r w:rsidRPr="007C676C">
              <w:t>90, 2007</w:t>
            </w:r>
          </w:p>
        </w:tc>
      </w:tr>
      <w:tr w:rsidR="00333ED2" w:rsidRPr="007C676C" w:rsidTr="007E44A4">
        <w:tc>
          <w:tcPr>
            <w:tcW w:w="2376" w:type="dxa"/>
            <w:tcBorders>
              <w:top w:val="nil"/>
              <w:bottom w:val="nil"/>
            </w:tcBorders>
            <w:shd w:val="clear" w:color="auto" w:fill="auto"/>
          </w:tcPr>
          <w:p w:rsidR="00333ED2" w:rsidRPr="007C676C" w:rsidRDefault="00664081" w:rsidP="00664081">
            <w:pPr>
              <w:pStyle w:val="ENoteTableText"/>
              <w:tabs>
                <w:tab w:val="center" w:leader="dot" w:pos="2268"/>
              </w:tabs>
            </w:pPr>
            <w:r w:rsidRPr="007C676C">
              <w:lastRenderedPageBreak/>
              <w:t>s.</w:t>
            </w:r>
            <w:r w:rsidR="004D185C" w:rsidRPr="007C676C">
              <w:t xml:space="preserve"> 34</w:t>
            </w:r>
            <w:r w:rsidR="004D185C" w:rsidRPr="007C676C">
              <w:tab/>
            </w:r>
          </w:p>
        </w:tc>
        <w:tc>
          <w:tcPr>
            <w:tcW w:w="4678" w:type="dxa"/>
            <w:tcBorders>
              <w:top w:val="nil"/>
              <w:bottom w:val="nil"/>
            </w:tcBorders>
            <w:shd w:val="clear" w:color="auto" w:fill="auto"/>
          </w:tcPr>
          <w:p w:rsidR="00333ED2" w:rsidRPr="007C676C" w:rsidRDefault="004D185C" w:rsidP="00A75C14">
            <w:pPr>
              <w:pStyle w:val="ENoteTableText"/>
            </w:pPr>
            <w:r w:rsidRPr="007C676C">
              <w:t>am. No.</w:t>
            </w:r>
            <w:r w:rsidR="007C676C">
              <w:t> </w:t>
            </w:r>
            <w:r w:rsidRPr="007C676C">
              <w:t>79, 2004; No.</w:t>
            </w:r>
            <w:r w:rsidR="007C676C">
              <w:t> </w:t>
            </w:r>
            <w:r w:rsidRPr="007C676C">
              <w:t>90, 2007</w:t>
            </w:r>
          </w:p>
        </w:tc>
      </w:tr>
      <w:tr w:rsidR="0056555D" w:rsidRPr="007C676C" w:rsidTr="007E44A4">
        <w:tc>
          <w:tcPr>
            <w:tcW w:w="2376" w:type="dxa"/>
            <w:tcBorders>
              <w:top w:val="nil"/>
              <w:bottom w:val="nil"/>
            </w:tcBorders>
            <w:shd w:val="clear" w:color="auto" w:fill="auto"/>
          </w:tcPr>
          <w:p w:rsidR="0056555D" w:rsidRPr="007C676C" w:rsidRDefault="00664081" w:rsidP="00664081">
            <w:pPr>
              <w:pStyle w:val="ENoteTableText"/>
              <w:tabs>
                <w:tab w:val="center" w:leader="dot" w:pos="2268"/>
              </w:tabs>
            </w:pPr>
            <w:r w:rsidRPr="007C676C">
              <w:t>s.</w:t>
            </w:r>
            <w:r w:rsidR="0056555D" w:rsidRPr="007C676C">
              <w:t xml:space="preserve"> 35</w:t>
            </w:r>
            <w:r w:rsidR="0056555D" w:rsidRPr="007C676C">
              <w:tab/>
            </w:r>
          </w:p>
        </w:tc>
        <w:tc>
          <w:tcPr>
            <w:tcW w:w="4678" w:type="dxa"/>
            <w:tcBorders>
              <w:top w:val="nil"/>
              <w:bottom w:val="nil"/>
            </w:tcBorders>
            <w:shd w:val="clear" w:color="auto" w:fill="auto"/>
          </w:tcPr>
          <w:p w:rsidR="0056555D" w:rsidRPr="007C676C" w:rsidRDefault="0056555D" w:rsidP="00A75C14">
            <w:pPr>
              <w:pStyle w:val="ENoteTableText"/>
            </w:pPr>
            <w:r w:rsidRPr="007C676C">
              <w:t>am. No.</w:t>
            </w:r>
            <w:r w:rsidR="007C676C">
              <w:t> </w:t>
            </w:r>
            <w:r w:rsidRPr="007C676C">
              <w:t>79, 2004</w:t>
            </w:r>
          </w:p>
        </w:tc>
      </w:tr>
      <w:tr w:rsidR="0056555D" w:rsidRPr="007C676C" w:rsidTr="007E44A4">
        <w:tc>
          <w:tcPr>
            <w:tcW w:w="2376" w:type="dxa"/>
            <w:tcBorders>
              <w:top w:val="nil"/>
              <w:bottom w:val="nil"/>
            </w:tcBorders>
            <w:shd w:val="clear" w:color="auto" w:fill="auto"/>
          </w:tcPr>
          <w:p w:rsidR="0056555D" w:rsidRPr="007C676C" w:rsidRDefault="0056555D" w:rsidP="00A75C14">
            <w:pPr>
              <w:pStyle w:val="Tabletext"/>
            </w:pPr>
          </w:p>
        </w:tc>
        <w:tc>
          <w:tcPr>
            <w:tcW w:w="4678" w:type="dxa"/>
            <w:tcBorders>
              <w:top w:val="nil"/>
              <w:bottom w:val="nil"/>
            </w:tcBorders>
            <w:shd w:val="clear" w:color="auto" w:fill="auto"/>
          </w:tcPr>
          <w:p w:rsidR="0056555D" w:rsidRPr="007C676C" w:rsidRDefault="0056555D" w:rsidP="00A75C14">
            <w:pPr>
              <w:pStyle w:val="ENoteTableText"/>
            </w:pPr>
            <w:r w:rsidRPr="007C676C">
              <w:t>rs. No.</w:t>
            </w:r>
            <w:r w:rsidR="007C676C">
              <w:t> </w:t>
            </w:r>
            <w:r w:rsidRPr="007C676C">
              <w:t>90, 2007</w:t>
            </w:r>
          </w:p>
        </w:tc>
      </w:tr>
      <w:tr w:rsidR="0056555D" w:rsidRPr="007C676C" w:rsidTr="007E44A4">
        <w:tc>
          <w:tcPr>
            <w:tcW w:w="2376" w:type="dxa"/>
            <w:tcBorders>
              <w:top w:val="nil"/>
              <w:bottom w:val="nil"/>
            </w:tcBorders>
            <w:shd w:val="clear" w:color="auto" w:fill="auto"/>
          </w:tcPr>
          <w:p w:rsidR="0056555D" w:rsidRPr="007C676C" w:rsidRDefault="00664081" w:rsidP="00664081">
            <w:pPr>
              <w:pStyle w:val="ENoteTableText"/>
              <w:tabs>
                <w:tab w:val="center" w:leader="dot" w:pos="2268"/>
              </w:tabs>
            </w:pPr>
            <w:r w:rsidRPr="007C676C">
              <w:t>s.</w:t>
            </w:r>
            <w:r w:rsidR="00242916" w:rsidRPr="007C676C">
              <w:t xml:space="preserve"> 36</w:t>
            </w:r>
            <w:r w:rsidR="00242916" w:rsidRPr="007C676C">
              <w:tab/>
            </w:r>
          </w:p>
        </w:tc>
        <w:tc>
          <w:tcPr>
            <w:tcW w:w="4678" w:type="dxa"/>
            <w:tcBorders>
              <w:top w:val="nil"/>
              <w:bottom w:val="nil"/>
            </w:tcBorders>
            <w:shd w:val="clear" w:color="auto" w:fill="auto"/>
          </w:tcPr>
          <w:p w:rsidR="0056555D" w:rsidRPr="007C676C" w:rsidRDefault="00242916" w:rsidP="00A75C14">
            <w:pPr>
              <w:pStyle w:val="ENoteTableText"/>
            </w:pPr>
            <w:r w:rsidRPr="007C676C">
              <w:t>am. No.</w:t>
            </w:r>
            <w:r w:rsidR="007C676C">
              <w:t> </w:t>
            </w:r>
            <w:r w:rsidRPr="007C676C">
              <w:t>79, 2004</w:t>
            </w:r>
          </w:p>
        </w:tc>
      </w:tr>
      <w:tr w:rsidR="00333ED2" w:rsidRPr="007C676C" w:rsidTr="007E44A4">
        <w:tc>
          <w:tcPr>
            <w:tcW w:w="2376" w:type="dxa"/>
            <w:tcBorders>
              <w:top w:val="nil"/>
              <w:bottom w:val="nil"/>
            </w:tcBorders>
            <w:shd w:val="clear" w:color="auto" w:fill="auto"/>
          </w:tcPr>
          <w:p w:rsidR="00333ED2" w:rsidRPr="007C676C" w:rsidRDefault="00333ED2" w:rsidP="00A75C14">
            <w:pPr>
              <w:pStyle w:val="Tabletext"/>
            </w:pPr>
          </w:p>
        </w:tc>
        <w:tc>
          <w:tcPr>
            <w:tcW w:w="4678" w:type="dxa"/>
            <w:tcBorders>
              <w:top w:val="nil"/>
              <w:bottom w:val="nil"/>
            </w:tcBorders>
            <w:shd w:val="clear" w:color="auto" w:fill="auto"/>
          </w:tcPr>
          <w:p w:rsidR="00333ED2" w:rsidRPr="007C676C" w:rsidRDefault="00242916" w:rsidP="00A75C14">
            <w:pPr>
              <w:pStyle w:val="ENoteTableText"/>
            </w:pPr>
            <w:r w:rsidRPr="007C676C">
              <w:t>rep. No.</w:t>
            </w:r>
            <w:r w:rsidR="007C676C">
              <w:t> </w:t>
            </w:r>
            <w:r w:rsidR="0006174F" w:rsidRPr="007C676C">
              <w:t>9</w:t>
            </w:r>
            <w:r w:rsidRPr="007C676C">
              <w:t>0, 2007</w:t>
            </w:r>
          </w:p>
        </w:tc>
      </w:tr>
      <w:tr w:rsidR="00333ED2" w:rsidRPr="007C676C" w:rsidTr="007E44A4">
        <w:tc>
          <w:tcPr>
            <w:tcW w:w="2376" w:type="dxa"/>
            <w:tcBorders>
              <w:top w:val="nil"/>
              <w:bottom w:val="nil"/>
            </w:tcBorders>
            <w:shd w:val="clear" w:color="auto" w:fill="auto"/>
          </w:tcPr>
          <w:p w:rsidR="00333ED2" w:rsidRPr="007C676C" w:rsidRDefault="00664081" w:rsidP="00664081">
            <w:pPr>
              <w:pStyle w:val="ENoteTableText"/>
              <w:tabs>
                <w:tab w:val="center" w:leader="dot" w:pos="2268"/>
              </w:tabs>
            </w:pPr>
            <w:r w:rsidRPr="007C676C">
              <w:t>ss.</w:t>
            </w:r>
            <w:r w:rsidR="007C676C">
              <w:t> </w:t>
            </w:r>
            <w:r w:rsidR="00F3731A" w:rsidRPr="007C676C">
              <w:t xml:space="preserve">37, </w:t>
            </w:r>
            <w:r w:rsidR="00333ED2" w:rsidRPr="007C676C">
              <w:t>38</w:t>
            </w:r>
            <w:r w:rsidR="00F3731A" w:rsidRPr="007C676C">
              <w:tab/>
            </w:r>
          </w:p>
        </w:tc>
        <w:tc>
          <w:tcPr>
            <w:tcW w:w="4678" w:type="dxa"/>
            <w:tcBorders>
              <w:top w:val="nil"/>
              <w:bottom w:val="nil"/>
            </w:tcBorders>
            <w:shd w:val="clear" w:color="auto" w:fill="auto"/>
          </w:tcPr>
          <w:p w:rsidR="00333ED2" w:rsidRPr="007C676C" w:rsidRDefault="00333ED2" w:rsidP="00A75C14">
            <w:pPr>
              <w:pStyle w:val="ENoteTableText"/>
            </w:pPr>
            <w:r w:rsidRPr="007C676C">
              <w:t>am. No.</w:t>
            </w:r>
            <w:r w:rsidR="007C676C">
              <w:t> </w:t>
            </w:r>
            <w:r w:rsidRPr="007C676C">
              <w:t>79, 2004</w:t>
            </w:r>
            <w:r w:rsidR="00F3731A" w:rsidRPr="007C676C">
              <w:t>; No.</w:t>
            </w:r>
            <w:r w:rsidR="007C676C">
              <w:t> </w:t>
            </w:r>
            <w:r w:rsidR="00F3731A"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39</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146, 1999</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40</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CC6F83" w:rsidRPr="007C676C" w:rsidTr="007E44A4">
        <w:tc>
          <w:tcPr>
            <w:tcW w:w="2376" w:type="dxa"/>
            <w:tcBorders>
              <w:top w:val="nil"/>
              <w:bottom w:val="nil"/>
            </w:tcBorders>
            <w:shd w:val="clear" w:color="auto" w:fill="auto"/>
          </w:tcPr>
          <w:p w:rsidR="00CC6F83" w:rsidRPr="007C676C" w:rsidRDefault="00CC6F83" w:rsidP="00A75C14">
            <w:pPr>
              <w:pStyle w:val="Tabletext"/>
            </w:pPr>
          </w:p>
        </w:tc>
        <w:tc>
          <w:tcPr>
            <w:tcW w:w="4678" w:type="dxa"/>
            <w:tcBorders>
              <w:top w:val="nil"/>
              <w:bottom w:val="nil"/>
            </w:tcBorders>
            <w:shd w:val="clear" w:color="auto" w:fill="auto"/>
          </w:tcPr>
          <w:p w:rsidR="00CC6F83" w:rsidRPr="007C676C" w:rsidRDefault="00CC6F83" w:rsidP="00A75C14">
            <w:pPr>
              <w:pStyle w:val="ENoteTableText"/>
            </w:pPr>
            <w:r w:rsidRPr="007C676C">
              <w:t>rs. No.</w:t>
            </w:r>
            <w:r w:rsidR="007C676C">
              <w:t> </w:t>
            </w:r>
            <w:r w:rsidRPr="007C676C">
              <w:t>90, 2007</w:t>
            </w:r>
          </w:p>
        </w:tc>
      </w:tr>
      <w:tr w:rsidR="00227A66" w:rsidRPr="007C676C" w:rsidTr="007E44A4">
        <w:tc>
          <w:tcPr>
            <w:tcW w:w="2376" w:type="dxa"/>
            <w:tcBorders>
              <w:top w:val="nil"/>
              <w:bottom w:val="nil"/>
            </w:tcBorders>
            <w:shd w:val="clear" w:color="auto" w:fill="auto"/>
          </w:tcPr>
          <w:p w:rsidR="00227A66" w:rsidRPr="007C676C" w:rsidRDefault="00664081" w:rsidP="00664081">
            <w:pPr>
              <w:pStyle w:val="ENoteTableText"/>
              <w:tabs>
                <w:tab w:val="center" w:leader="dot" w:pos="2268"/>
              </w:tabs>
            </w:pPr>
            <w:r w:rsidRPr="007C676C">
              <w:t>s.</w:t>
            </w:r>
            <w:r w:rsidR="00227A66" w:rsidRPr="007C676C">
              <w:t xml:space="preserve"> 41</w:t>
            </w:r>
            <w:r w:rsidR="00227A66" w:rsidRPr="007C676C">
              <w:tab/>
            </w:r>
          </w:p>
        </w:tc>
        <w:tc>
          <w:tcPr>
            <w:tcW w:w="4678" w:type="dxa"/>
            <w:tcBorders>
              <w:top w:val="nil"/>
              <w:bottom w:val="nil"/>
            </w:tcBorders>
            <w:shd w:val="clear" w:color="auto" w:fill="auto"/>
          </w:tcPr>
          <w:p w:rsidR="00227A66" w:rsidRPr="007C676C" w:rsidRDefault="00227A66" w:rsidP="00A75C14">
            <w:pPr>
              <w:pStyle w:val="ENoteTableText"/>
            </w:pPr>
            <w:r w:rsidRPr="007C676C">
              <w:t>am. No.</w:t>
            </w:r>
            <w:r w:rsidR="007C676C">
              <w:t> </w:t>
            </w:r>
            <w:r w:rsidRPr="007C676C">
              <w:t>90, 2007</w:t>
            </w:r>
          </w:p>
        </w:tc>
      </w:tr>
      <w:tr w:rsidR="00227A66" w:rsidRPr="007C676C" w:rsidTr="007E44A4">
        <w:tc>
          <w:tcPr>
            <w:tcW w:w="2376" w:type="dxa"/>
            <w:tcBorders>
              <w:top w:val="nil"/>
              <w:bottom w:val="nil"/>
            </w:tcBorders>
            <w:shd w:val="clear" w:color="auto" w:fill="auto"/>
          </w:tcPr>
          <w:p w:rsidR="00227A66" w:rsidRPr="007C676C" w:rsidRDefault="00664081" w:rsidP="00664081">
            <w:pPr>
              <w:pStyle w:val="ENoteTableText"/>
              <w:tabs>
                <w:tab w:val="center" w:leader="dot" w:pos="2268"/>
              </w:tabs>
            </w:pPr>
            <w:r w:rsidRPr="007C676C">
              <w:t>s.</w:t>
            </w:r>
            <w:r w:rsidR="00BB30E9" w:rsidRPr="007C676C">
              <w:t xml:space="preserve"> 41A</w:t>
            </w:r>
            <w:r w:rsidR="00BB30E9" w:rsidRPr="007C676C">
              <w:tab/>
            </w:r>
          </w:p>
        </w:tc>
        <w:tc>
          <w:tcPr>
            <w:tcW w:w="4678" w:type="dxa"/>
            <w:tcBorders>
              <w:top w:val="nil"/>
              <w:bottom w:val="nil"/>
            </w:tcBorders>
            <w:shd w:val="clear" w:color="auto" w:fill="auto"/>
          </w:tcPr>
          <w:p w:rsidR="00227A66" w:rsidRPr="007C676C" w:rsidRDefault="00BB30E9" w:rsidP="00A75C14">
            <w:pPr>
              <w:pStyle w:val="ENoteTableText"/>
            </w:pPr>
            <w:r w:rsidRPr="007C676C">
              <w:t>ad. No.</w:t>
            </w:r>
            <w:r w:rsidR="007C676C">
              <w:t> </w:t>
            </w:r>
            <w:r w:rsidRPr="007C676C">
              <w:t>90, 2007</w:t>
            </w:r>
          </w:p>
        </w:tc>
      </w:tr>
      <w:tr w:rsidR="00BE0F3B" w:rsidRPr="007C676C" w:rsidTr="007E44A4">
        <w:tc>
          <w:tcPr>
            <w:tcW w:w="2376" w:type="dxa"/>
            <w:tcBorders>
              <w:top w:val="nil"/>
              <w:bottom w:val="nil"/>
            </w:tcBorders>
            <w:shd w:val="clear" w:color="auto" w:fill="auto"/>
          </w:tcPr>
          <w:p w:rsidR="00BE0F3B" w:rsidRPr="007C676C" w:rsidRDefault="00BE0F3B" w:rsidP="00664081">
            <w:pPr>
              <w:pStyle w:val="ENoteTableText"/>
              <w:tabs>
                <w:tab w:val="center" w:leader="dot" w:pos="2268"/>
              </w:tabs>
            </w:pPr>
          </w:p>
        </w:tc>
        <w:tc>
          <w:tcPr>
            <w:tcW w:w="4678" w:type="dxa"/>
            <w:tcBorders>
              <w:top w:val="nil"/>
              <w:bottom w:val="nil"/>
            </w:tcBorders>
            <w:shd w:val="clear" w:color="auto" w:fill="auto"/>
          </w:tcPr>
          <w:p w:rsidR="00BE0F3B" w:rsidRPr="007C676C" w:rsidRDefault="00BE0F3B" w:rsidP="00A75C14">
            <w:pPr>
              <w:pStyle w:val="ENoteTableText"/>
            </w:pPr>
            <w:r w:rsidRPr="007C676C">
              <w:t>am No 62, 2014</w:t>
            </w:r>
          </w:p>
        </w:tc>
      </w:tr>
      <w:tr w:rsidR="00E557AD" w:rsidRPr="007C676C" w:rsidTr="007E44A4">
        <w:tc>
          <w:tcPr>
            <w:tcW w:w="2376" w:type="dxa"/>
            <w:tcBorders>
              <w:top w:val="nil"/>
              <w:bottom w:val="nil"/>
            </w:tcBorders>
            <w:shd w:val="clear" w:color="auto" w:fill="auto"/>
          </w:tcPr>
          <w:p w:rsidR="00E557AD" w:rsidRPr="007C676C" w:rsidRDefault="00E557AD" w:rsidP="00664081">
            <w:pPr>
              <w:pStyle w:val="ENoteTableText"/>
              <w:tabs>
                <w:tab w:val="center" w:leader="dot" w:pos="2268"/>
              </w:tabs>
            </w:pPr>
            <w:r w:rsidRPr="007C676C">
              <w:t>Note to s 41A</w:t>
            </w:r>
            <w:r w:rsidRPr="007C676C">
              <w:tab/>
            </w:r>
          </w:p>
        </w:tc>
        <w:tc>
          <w:tcPr>
            <w:tcW w:w="4678" w:type="dxa"/>
            <w:tcBorders>
              <w:top w:val="nil"/>
              <w:bottom w:val="nil"/>
            </w:tcBorders>
            <w:shd w:val="clear" w:color="auto" w:fill="auto"/>
          </w:tcPr>
          <w:p w:rsidR="00E557AD" w:rsidRPr="007C676C" w:rsidRDefault="00E557AD" w:rsidP="00A75C14">
            <w:pPr>
              <w:pStyle w:val="ENoteTableText"/>
            </w:pPr>
            <w:r w:rsidRPr="007C676C">
              <w:t>ad No 62, 2014</w:t>
            </w:r>
          </w:p>
        </w:tc>
      </w:tr>
      <w:tr w:rsidR="00D57A22" w:rsidRPr="007C676C" w:rsidTr="007E44A4">
        <w:tc>
          <w:tcPr>
            <w:tcW w:w="2376" w:type="dxa"/>
            <w:tcBorders>
              <w:top w:val="nil"/>
              <w:bottom w:val="nil"/>
            </w:tcBorders>
            <w:shd w:val="clear" w:color="auto" w:fill="auto"/>
          </w:tcPr>
          <w:p w:rsidR="00D57A22" w:rsidRPr="007C676C" w:rsidRDefault="00664081" w:rsidP="00664081">
            <w:pPr>
              <w:pStyle w:val="ENoteTableText"/>
              <w:tabs>
                <w:tab w:val="center" w:leader="dot" w:pos="2268"/>
              </w:tabs>
            </w:pPr>
            <w:r w:rsidRPr="007C676C">
              <w:t>s.</w:t>
            </w:r>
            <w:r w:rsidR="00D57A22" w:rsidRPr="007C676C">
              <w:t xml:space="preserve"> 42</w:t>
            </w:r>
            <w:r w:rsidR="00D57A22" w:rsidRPr="007C676C">
              <w:tab/>
            </w:r>
          </w:p>
        </w:tc>
        <w:tc>
          <w:tcPr>
            <w:tcW w:w="4678" w:type="dxa"/>
            <w:tcBorders>
              <w:top w:val="nil"/>
              <w:bottom w:val="nil"/>
            </w:tcBorders>
            <w:shd w:val="clear" w:color="auto" w:fill="auto"/>
          </w:tcPr>
          <w:p w:rsidR="00D57A22" w:rsidRPr="007C676C" w:rsidRDefault="00E45EAA" w:rsidP="00A75C14">
            <w:pPr>
              <w:pStyle w:val="ENoteTableText"/>
            </w:pPr>
            <w:r w:rsidRPr="007C676C">
              <w:t>am</w:t>
            </w:r>
            <w:r w:rsidR="00D57A22" w:rsidRPr="007C676C">
              <w:t>. No.</w:t>
            </w:r>
            <w:r w:rsidR="007C676C">
              <w:t> </w:t>
            </w:r>
            <w:r w:rsidR="00D57A22" w:rsidRPr="007C676C">
              <w:t>90, 2007</w:t>
            </w:r>
            <w:r w:rsidR="00DF7978" w:rsidRPr="007C676C">
              <w:t>; No 62, 2014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43</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13, 2003; No.</w:t>
            </w:r>
            <w:r w:rsidR="007C676C">
              <w:t> </w:t>
            </w:r>
            <w:r w:rsidRPr="007C676C">
              <w:t>79, 2004</w:t>
            </w:r>
            <w:r w:rsidR="006A0858" w:rsidRPr="007C676C">
              <w:t>; No.</w:t>
            </w:r>
            <w:r w:rsidR="007C676C">
              <w:t> </w:t>
            </w:r>
            <w:r w:rsidR="006A0858" w:rsidRPr="007C676C">
              <w:t>90, 2007</w:t>
            </w:r>
            <w:r w:rsidR="008D3311" w:rsidRPr="007C676C">
              <w:t>; No.</w:t>
            </w:r>
            <w:r w:rsidR="007C676C">
              <w:t> </w:t>
            </w:r>
            <w:r w:rsidR="008D3311" w:rsidRPr="007C676C">
              <w:t>46, 2011</w:t>
            </w:r>
          </w:p>
        </w:tc>
      </w:tr>
      <w:tr w:rsidR="00811F6A" w:rsidRPr="007C676C" w:rsidTr="007E44A4">
        <w:tc>
          <w:tcPr>
            <w:tcW w:w="2376" w:type="dxa"/>
            <w:tcBorders>
              <w:top w:val="nil"/>
              <w:bottom w:val="nil"/>
            </w:tcBorders>
            <w:shd w:val="clear" w:color="auto" w:fill="auto"/>
          </w:tcPr>
          <w:p w:rsidR="00811F6A" w:rsidRPr="007C676C" w:rsidRDefault="00811F6A" w:rsidP="00664081">
            <w:pPr>
              <w:pStyle w:val="ENoteTableText"/>
              <w:tabs>
                <w:tab w:val="center" w:leader="dot" w:pos="2268"/>
              </w:tabs>
            </w:pPr>
            <w:r w:rsidRPr="007C676C">
              <w:t>Note to s. 43(1</w:t>
            </w:r>
            <w:r w:rsidR="00A75C14" w:rsidRPr="007C676C">
              <w:t xml:space="preserve">) </w:t>
            </w:r>
            <w:r w:rsidR="00664081" w:rsidRPr="007C676C">
              <w:tab/>
            </w:r>
          </w:p>
        </w:tc>
        <w:tc>
          <w:tcPr>
            <w:tcW w:w="4678" w:type="dxa"/>
            <w:tcBorders>
              <w:top w:val="nil"/>
              <w:bottom w:val="nil"/>
            </w:tcBorders>
            <w:shd w:val="clear" w:color="auto" w:fill="auto"/>
          </w:tcPr>
          <w:p w:rsidR="00811F6A" w:rsidRPr="007C676C" w:rsidRDefault="00811F6A" w:rsidP="00A75C14">
            <w:pPr>
              <w:pStyle w:val="ENoteTableText"/>
            </w:pPr>
            <w:r w:rsidRPr="007C676C">
              <w:t>a</w:t>
            </w:r>
            <w:r w:rsidR="00E40105" w:rsidRPr="007C676C">
              <w:t>d</w:t>
            </w:r>
            <w:r w:rsidRPr="007C676C">
              <w:t>. No.</w:t>
            </w:r>
            <w:r w:rsidR="007C676C">
              <w:t> </w:t>
            </w:r>
            <w:r w:rsidRPr="007C676C">
              <w:t>46, 2011</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44</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37, 1994; No.</w:t>
            </w:r>
            <w:r w:rsidR="007C676C">
              <w:t> </w:t>
            </w:r>
            <w:r w:rsidRPr="007C676C">
              <w:t>79, 2004</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ENoteTableText"/>
            </w:pPr>
            <w:r w:rsidRPr="007C676C">
              <w:rPr>
                <w:b/>
              </w:rPr>
              <w:t>Part</w:t>
            </w:r>
            <w:r w:rsidR="007C676C">
              <w:rPr>
                <w:b/>
              </w:rPr>
              <w:t> </w:t>
            </w:r>
            <w:r w:rsidRPr="007C676C">
              <w:rPr>
                <w:b/>
              </w:rPr>
              <w:t>5</w:t>
            </w:r>
          </w:p>
        </w:tc>
        <w:tc>
          <w:tcPr>
            <w:tcW w:w="4678" w:type="dxa"/>
            <w:tcBorders>
              <w:top w:val="nil"/>
              <w:bottom w:val="nil"/>
            </w:tcBorders>
            <w:shd w:val="clear" w:color="auto" w:fill="auto"/>
          </w:tcPr>
          <w:p w:rsidR="002E50FF" w:rsidRPr="007C676C" w:rsidRDefault="002E50FF" w:rsidP="00A75C14">
            <w:pPr>
              <w:pStyle w:val="ENoteTableText"/>
            </w:pPr>
          </w:p>
        </w:tc>
      </w:tr>
      <w:tr w:rsidR="00341085" w:rsidRPr="007C676C" w:rsidTr="007E44A4">
        <w:tc>
          <w:tcPr>
            <w:tcW w:w="2376" w:type="dxa"/>
            <w:tcBorders>
              <w:top w:val="nil"/>
              <w:bottom w:val="nil"/>
            </w:tcBorders>
            <w:shd w:val="clear" w:color="auto" w:fill="auto"/>
          </w:tcPr>
          <w:p w:rsidR="00341085" w:rsidRPr="007C676C" w:rsidRDefault="00341085" w:rsidP="00664081">
            <w:pPr>
              <w:pStyle w:val="ENoteTableText"/>
              <w:tabs>
                <w:tab w:val="center" w:leader="dot" w:pos="2268"/>
              </w:tabs>
            </w:pPr>
            <w:r w:rsidRPr="007C676C">
              <w:t>Heading to Part</w:t>
            </w:r>
            <w:r w:rsidR="007C676C">
              <w:t> </w:t>
            </w:r>
            <w:r w:rsidRPr="007C676C">
              <w:t>5</w:t>
            </w:r>
            <w:r w:rsidRPr="007C676C">
              <w:tab/>
            </w:r>
          </w:p>
        </w:tc>
        <w:tc>
          <w:tcPr>
            <w:tcW w:w="4678" w:type="dxa"/>
            <w:tcBorders>
              <w:top w:val="nil"/>
              <w:bottom w:val="nil"/>
            </w:tcBorders>
            <w:shd w:val="clear" w:color="auto" w:fill="auto"/>
          </w:tcPr>
          <w:p w:rsidR="00341085" w:rsidRPr="007C676C" w:rsidRDefault="00341085" w:rsidP="00A75C14">
            <w:pPr>
              <w:pStyle w:val="ENoteTableText"/>
            </w:pPr>
            <w:r w:rsidRPr="007C676C">
              <w:t>rs.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45</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1E680D" w:rsidRPr="007C676C" w:rsidTr="007E44A4">
        <w:tc>
          <w:tcPr>
            <w:tcW w:w="2376" w:type="dxa"/>
            <w:tcBorders>
              <w:top w:val="nil"/>
              <w:bottom w:val="nil"/>
            </w:tcBorders>
            <w:shd w:val="clear" w:color="auto" w:fill="auto"/>
          </w:tcPr>
          <w:p w:rsidR="001E680D" w:rsidRPr="007C676C" w:rsidRDefault="001E680D" w:rsidP="00A75C14">
            <w:pPr>
              <w:pStyle w:val="Tabletext"/>
            </w:pPr>
          </w:p>
        </w:tc>
        <w:tc>
          <w:tcPr>
            <w:tcW w:w="4678" w:type="dxa"/>
            <w:tcBorders>
              <w:top w:val="nil"/>
              <w:bottom w:val="nil"/>
            </w:tcBorders>
            <w:shd w:val="clear" w:color="auto" w:fill="auto"/>
          </w:tcPr>
          <w:p w:rsidR="001E680D" w:rsidRPr="007C676C" w:rsidRDefault="001E680D" w:rsidP="00A75C14">
            <w:pPr>
              <w:pStyle w:val="ENoteTableText"/>
            </w:pPr>
            <w:r w:rsidRPr="007C676C">
              <w:t>rs.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46</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46</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37, 1994; No.</w:t>
            </w:r>
            <w:r w:rsidR="007C676C">
              <w:t> </w:t>
            </w:r>
            <w:r w:rsidRPr="007C676C">
              <w:t>146, 1999; No.</w:t>
            </w:r>
            <w:r w:rsidR="007C676C">
              <w:t> </w:t>
            </w:r>
            <w:r w:rsidRPr="007C676C">
              <w:t>79, 2004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47</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0A40E9" w:rsidRPr="007C676C" w:rsidTr="007E44A4">
        <w:tc>
          <w:tcPr>
            <w:tcW w:w="2376" w:type="dxa"/>
            <w:tcBorders>
              <w:top w:val="nil"/>
              <w:bottom w:val="nil"/>
            </w:tcBorders>
            <w:shd w:val="clear" w:color="auto" w:fill="auto"/>
          </w:tcPr>
          <w:p w:rsidR="000A40E9" w:rsidRPr="007C676C" w:rsidRDefault="00664081" w:rsidP="00664081">
            <w:pPr>
              <w:pStyle w:val="ENoteTableText"/>
              <w:tabs>
                <w:tab w:val="center" w:leader="dot" w:pos="2268"/>
              </w:tabs>
            </w:pPr>
            <w:r w:rsidRPr="007C676C">
              <w:t>s.</w:t>
            </w:r>
            <w:r w:rsidR="000A40E9" w:rsidRPr="007C676C">
              <w:t xml:space="preserve"> 48</w:t>
            </w:r>
            <w:r w:rsidR="000A40E9" w:rsidRPr="007C676C">
              <w:tab/>
            </w:r>
          </w:p>
        </w:tc>
        <w:tc>
          <w:tcPr>
            <w:tcW w:w="4678" w:type="dxa"/>
            <w:tcBorders>
              <w:top w:val="nil"/>
              <w:bottom w:val="nil"/>
            </w:tcBorders>
            <w:shd w:val="clear" w:color="auto" w:fill="auto"/>
          </w:tcPr>
          <w:p w:rsidR="000A40E9" w:rsidRPr="007C676C" w:rsidRDefault="000A40E9" w:rsidP="00A75C14">
            <w:pPr>
              <w:pStyle w:val="ENoteTableText"/>
            </w:pPr>
            <w:r w:rsidRPr="007C676C">
              <w:t>am. No.</w:t>
            </w:r>
            <w:r w:rsidR="007C676C">
              <w:t> </w:t>
            </w:r>
            <w:r w:rsidRPr="007C676C">
              <w:t>79, 2004</w:t>
            </w:r>
          </w:p>
        </w:tc>
      </w:tr>
      <w:tr w:rsidR="000A40E9" w:rsidRPr="007C676C" w:rsidTr="007E44A4">
        <w:tc>
          <w:tcPr>
            <w:tcW w:w="2376" w:type="dxa"/>
            <w:tcBorders>
              <w:top w:val="nil"/>
              <w:bottom w:val="nil"/>
            </w:tcBorders>
            <w:shd w:val="clear" w:color="auto" w:fill="auto"/>
          </w:tcPr>
          <w:p w:rsidR="000A40E9" w:rsidRPr="007C676C" w:rsidRDefault="000A40E9" w:rsidP="00A75C14">
            <w:pPr>
              <w:pStyle w:val="Tabletext"/>
            </w:pPr>
          </w:p>
        </w:tc>
        <w:tc>
          <w:tcPr>
            <w:tcW w:w="4678" w:type="dxa"/>
            <w:tcBorders>
              <w:top w:val="nil"/>
              <w:bottom w:val="nil"/>
            </w:tcBorders>
            <w:shd w:val="clear" w:color="auto" w:fill="auto"/>
          </w:tcPr>
          <w:p w:rsidR="000A40E9" w:rsidRPr="007C676C" w:rsidRDefault="000A40E9" w:rsidP="00A75C14">
            <w:pPr>
              <w:pStyle w:val="ENoteTableText"/>
            </w:pPr>
            <w:r w:rsidRPr="007C676C">
              <w:t>rep. No.</w:t>
            </w:r>
            <w:r w:rsidR="007C676C">
              <w:t> </w:t>
            </w:r>
            <w:r w:rsidRPr="007C676C">
              <w:t>90, 2007</w:t>
            </w:r>
          </w:p>
        </w:tc>
      </w:tr>
      <w:tr w:rsidR="000A40E9" w:rsidRPr="007C676C" w:rsidTr="007E44A4">
        <w:tc>
          <w:tcPr>
            <w:tcW w:w="2376" w:type="dxa"/>
            <w:tcBorders>
              <w:top w:val="nil"/>
              <w:bottom w:val="nil"/>
            </w:tcBorders>
            <w:shd w:val="clear" w:color="auto" w:fill="auto"/>
          </w:tcPr>
          <w:p w:rsidR="000A40E9" w:rsidRPr="007C676C" w:rsidRDefault="00664081" w:rsidP="00664081">
            <w:pPr>
              <w:pStyle w:val="ENoteTableText"/>
              <w:tabs>
                <w:tab w:val="center" w:leader="dot" w:pos="2268"/>
              </w:tabs>
            </w:pPr>
            <w:r w:rsidRPr="007C676C">
              <w:t>s.</w:t>
            </w:r>
            <w:r w:rsidR="00D35682" w:rsidRPr="007C676C">
              <w:t xml:space="preserve"> 49</w:t>
            </w:r>
            <w:r w:rsidR="00D35682" w:rsidRPr="007C676C">
              <w:tab/>
            </w:r>
          </w:p>
        </w:tc>
        <w:tc>
          <w:tcPr>
            <w:tcW w:w="4678" w:type="dxa"/>
            <w:tcBorders>
              <w:top w:val="nil"/>
              <w:bottom w:val="nil"/>
            </w:tcBorders>
            <w:shd w:val="clear" w:color="auto" w:fill="auto"/>
          </w:tcPr>
          <w:p w:rsidR="000A40E9" w:rsidRPr="007C676C" w:rsidRDefault="00D35682"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ENoteTableText"/>
            </w:pPr>
            <w:r w:rsidRPr="007C676C">
              <w:rPr>
                <w:b/>
              </w:rPr>
              <w:t>Part</w:t>
            </w:r>
            <w:r w:rsidR="007C676C">
              <w:rPr>
                <w:b/>
              </w:rPr>
              <w:t> </w:t>
            </w:r>
            <w:r w:rsidRPr="007C676C">
              <w:rPr>
                <w:b/>
              </w:rPr>
              <w:t>6</w:t>
            </w:r>
          </w:p>
        </w:tc>
        <w:tc>
          <w:tcPr>
            <w:tcW w:w="4678" w:type="dxa"/>
            <w:tcBorders>
              <w:top w:val="nil"/>
              <w:bottom w:val="nil"/>
            </w:tcBorders>
            <w:shd w:val="clear" w:color="auto" w:fill="auto"/>
          </w:tcPr>
          <w:p w:rsidR="002E50FF" w:rsidRPr="007C676C" w:rsidRDefault="002E50FF" w:rsidP="00A75C14">
            <w:pPr>
              <w:pStyle w:val="ENoteTableText"/>
            </w:pP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50</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13, 2003; No.</w:t>
            </w:r>
            <w:r w:rsidR="007C676C">
              <w:t> </w:t>
            </w:r>
            <w:r w:rsidRPr="007C676C">
              <w:t>79, 2004</w:t>
            </w:r>
          </w:p>
        </w:tc>
      </w:tr>
      <w:tr w:rsidR="00E47429" w:rsidRPr="007C676C" w:rsidTr="007E44A4">
        <w:tc>
          <w:tcPr>
            <w:tcW w:w="2376" w:type="dxa"/>
            <w:tcBorders>
              <w:top w:val="nil"/>
              <w:bottom w:val="nil"/>
            </w:tcBorders>
            <w:shd w:val="clear" w:color="auto" w:fill="auto"/>
          </w:tcPr>
          <w:p w:rsidR="00E47429" w:rsidRPr="007C676C" w:rsidRDefault="00E47429" w:rsidP="00A75C14">
            <w:pPr>
              <w:pStyle w:val="Tabletext"/>
            </w:pPr>
          </w:p>
        </w:tc>
        <w:tc>
          <w:tcPr>
            <w:tcW w:w="4678" w:type="dxa"/>
            <w:tcBorders>
              <w:top w:val="nil"/>
              <w:bottom w:val="nil"/>
            </w:tcBorders>
            <w:shd w:val="clear" w:color="auto" w:fill="auto"/>
          </w:tcPr>
          <w:p w:rsidR="00E47429" w:rsidRPr="007C676C" w:rsidRDefault="00E47429" w:rsidP="00A75C14">
            <w:pPr>
              <w:pStyle w:val="ENoteTableText"/>
            </w:pPr>
            <w:r w:rsidRPr="007C676C">
              <w:t>rs. No.</w:t>
            </w:r>
            <w:r w:rsidR="007C676C">
              <w:t> </w:t>
            </w:r>
            <w:r w:rsidRPr="007C676C">
              <w:t>90, 2007</w:t>
            </w:r>
          </w:p>
        </w:tc>
      </w:tr>
      <w:tr w:rsidR="00B47DFF" w:rsidRPr="007C676C" w:rsidTr="007E44A4">
        <w:tc>
          <w:tcPr>
            <w:tcW w:w="2376" w:type="dxa"/>
            <w:tcBorders>
              <w:top w:val="nil"/>
              <w:bottom w:val="nil"/>
            </w:tcBorders>
            <w:shd w:val="clear" w:color="auto" w:fill="auto"/>
          </w:tcPr>
          <w:p w:rsidR="00B47DFF" w:rsidRPr="007C676C" w:rsidRDefault="00B47DFF" w:rsidP="00A75C14">
            <w:pPr>
              <w:pStyle w:val="Tabletext"/>
            </w:pPr>
          </w:p>
        </w:tc>
        <w:tc>
          <w:tcPr>
            <w:tcW w:w="4678" w:type="dxa"/>
            <w:tcBorders>
              <w:top w:val="nil"/>
              <w:bottom w:val="nil"/>
            </w:tcBorders>
            <w:shd w:val="clear" w:color="auto" w:fill="auto"/>
          </w:tcPr>
          <w:p w:rsidR="00B47DFF" w:rsidRPr="007C676C" w:rsidRDefault="00B47DFF" w:rsidP="00A75C14">
            <w:pPr>
              <w:pStyle w:val="ENoteTableText"/>
            </w:pPr>
            <w:r w:rsidRPr="007C676C">
              <w:t>rep No 62, 2014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lastRenderedPageBreak/>
              <w:t>s.</w:t>
            </w:r>
            <w:r w:rsidR="002E50FF" w:rsidRPr="007C676C">
              <w:t xml:space="preserve"> 51</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37, 1994; No.</w:t>
            </w:r>
            <w:r w:rsidR="007C676C">
              <w:t> </w:t>
            </w:r>
            <w:r w:rsidRPr="007C676C">
              <w:t>79, 2004</w:t>
            </w:r>
          </w:p>
        </w:tc>
      </w:tr>
      <w:tr w:rsidR="00E47429" w:rsidRPr="007C676C" w:rsidTr="007E44A4">
        <w:tc>
          <w:tcPr>
            <w:tcW w:w="2376" w:type="dxa"/>
            <w:tcBorders>
              <w:top w:val="nil"/>
              <w:bottom w:val="nil"/>
            </w:tcBorders>
            <w:shd w:val="clear" w:color="auto" w:fill="auto"/>
          </w:tcPr>
          <w:p w:rsidR="00E47429" w:rsidRPr="007C676C" w:rsidRDefault="00E47429" w:rsidP="00A75C14">
            <w:pPr>
              <w:pStyle w:val="Tabletext"/>
            </w:pPr>
          </w:p>
        </w:tc>
        <w:tc>
          <w:tcPr>
            <w:tcW w:w="4678" w:type="dxa"/>
            <w:tcBorders>
              <w:top w:val="nil"/>
              <w:bottom w:val="nil"/>
            </w:tcBorders>
            <w:shd w:val="clear" w:color="auto" w:fill="auto"/>
          </w:tcPr>
          <w:p w:rsidR="00E47429" w:rsidRPr="007C676C" w:rsidRDefault="00E47429" w:rsidP="00A75C14">
            <w:pPr>
              <w:pStyle w:val="ENoteTableText"/>
            </w:pPr>
            <w:r w:rsidRPr="007C676C">
              <w:t>rs. No.</w:t>
            </w:r>
            <w:r w:rsidR="007C676C">
              <w:t> </w:t>
            </w:r>
            <w:r w:rsidRPr="007C676C">
              <w:t>90, 2007</w:t>
            </w:r>
            <w:r w:rsidR="00B47DFF" w:rsidRPr="007C676C">
              <w:t>; No 62, 2014</w:t>
            </w: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52</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E47429" w:rsidRPr="007C676C" w:rsidTr="007E44A4">
        <w:tc>
          <w:tcPr>
            <w:tcW w:w="2376" w:type="dxa"/>
            <w:tcBorders>
              <w:top w:val="nil"/>
              <w:bottom w:val="nil"/>
            </w:tcBorders>
            <w:shd w:val="clear" w:color="auto" w:fill="auto"/>
          </w:tcPr>
          <w:p w:rsidR="00E47429" w:rsidRPr="007C676C" w:rsidRDefault="00E47429" w:rsidP="00A75C14">
            <w:pPr>
              <w:pStyle w:val="Tabletext"/>
            </w:pPr>
          </w:p>
        </w:tc>
        <w:tc>
          <w:tcPr>
            <w:tcW w:w="4678" w:type="dxa"/>
            <w:tcBorders>
              <w:top w:val="nil"/>
              <w:bottom w:val="nil"/>
            </w:tcBorders>
            <w:shd w:val="clear" w:color="auto" w:fill="auto"/>
          </w:tcPr>
          <w:p w:rsidR="00E47429" w:rsidRPr="007C676C" w:rsidRDefault="00E47429" w:rsidP="00A75C14">
            <w:pPr>
              <w:pStyle w:val="ENoteTableText"/>
            </w:pPr>
            <w:r w:rsidRPr="007C676C">
              <w:t>rs. No.</w:t>
            </w:r>
            <w:r w:rsidR="007C676C">
              <w:t> </w:t>
            </w:r>
            <w:r w:rsidRPr="007C676C">
              <w:t>90, 2007</w:t>
            </w:r>
            <w:r w:rsidR="00B47DFF" w:rsidRPr="007C676C">
              <w:t>; No 62, 2014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52</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E47429" w:rsidRPr="007C676C" w:rsidTr="007E44A4">
        <w:tc>
          <w:tcPr>
            <w:tcW w:w="2376" w:type="dxa"/>
            <w:tcBorders>
              <w:top w:val="nil"/>
              <w:bottom w:val="nil"/>
            </w:tcBorders>
            <w:shd w:val="clear" w:color="auto" w:fill="auto"/>
          </w:tcPr>
          <w:p w:rsidR="00E47429" w:rsidRPr="007C676C" w:rsidRDefault="00E47429" w:rsidP="00A75C14">
            <w:pPr>
              <w:pStyle w:val="Tabletext"/>
            </w:pPr>
          </w:p>
        </w:tc>
        <w:tc>
          <w:tcPr>
            <w:tcW w:w="4678" w:type="dxa"/>
            <w:tcBorders>
              <w:top w:val="nil"/>
              <w:bottom w:val="nil"/>
            </w:tcBorders>
            <w:shd w:val="clear" w:color="auto" w:fill="auto"/>
          </w:tcPr>
          <w:p w:rsidR="00E47429" w:rsidRPr="007C676C" w:rsidRDefault="00E47429" w:rsidP="00A75C14">
            <w:pPr>
              <w:pStyle w:val="ENoteTableText"/>
            </w:pPr>
            <w:r w:rsidRPr="007C676C">
              <w:t>rs. No.</w:t>
            </w:r>
            <w:r w:rsidR="007C676C">
              <w:t> </w:t>
            </w:r>
            <w:r w:rsidRPr="007C676C">
              <w:t>90, 2007</w:t>
            </w:r>
            <w:r w:rsidR="00B47DFF" w:rsidRPr="007C676C">
              <w:t>; No 62, 2014</w:t>
            </w:r>
          </w:p>
        </w:tc>
      </w:tr>
      <w:tr w:rsidR="00E47429" w:rsidRPr="007C676C" w:rsidTr="007E44A4">
        <w:tc>
          <w:tcPr>
            <w:tcW w:w="2376" w:type="dxa"/>
            <w:tcBorders>
              <w:top w:val="nil"/>
              <w:bottom w:val="nil"/>
            </w:tcBorders>
            <w:shd w:val="clear" w:color="auto" w:fill="auto"/>
          </w:tcPr>
          <w:p w:rsidR="00E47429" w:rsidRPr="007C676C" w:rsidRDefault="00664081" w:rsidP="00664081">
            <w:pPr>
              <w:pStyle w:val="ENoteTableText"/>
              <w:tabs>
                <w:tab w:val="center" w:leader="dot" w:pos="2268"/>
              </w:tabs>
            </w:pPr>
            <w:r w:rsidRPr="007C676C">
              <w:t>ss.</w:t>
            </w:r>
            <w:r w:rsidR="007C676C">
              <w:t> </w:t>
            </w:r>
            <w:r w:rsidR="009C2A1D" w:rsidRPr="007C676C">
              <w:t xml:space="preserve">53, </w:t>
            </w:r>
            <w:r w:rsidR="00E47429" w:rsidRPr="007C676C">
              <w:t>54</w:t>
            </w:r>
            <w:r w:rsidR="009C2A1D" w:rsidRPr="007C676C">
              <w:tab/>
            </w:r>
          </w:p>
        </w:tc>
        <w:tc>
          <w:tcPr>
            <w:tcW w:w="4678" w:type="dxa"/>
            <w:tcBorders>
              <w:top w:val="nil"/>
              <w:bottom w:val="nil"/>
            </w:tcBorders>
            <w:shd w:val="clear" w:color="auto" w:fill="auto"/>
          </w:tcPr>
          <w:p w:rsidR="00E47429" w:rsidRPr="007C676C" w:rsidRDefault="009C2A1D" w:rsidP="00A75C14">
            <w:pPr>
              <w:pStyle w:val="ENoteTableText"/>
            </w:pPr>
            <w:r w:rsidRPr="007C676C">
              <w:t>am. No.</w:t>
            </w:r>
            <w:r w:rsidR="007C676C">
              <w:t> </w:t>
            </w:r>
            <w:r w:rsidRPr="007C676C">
              <w:t>79, 2004</w:t>
            </w:r>
          </w:p>
        </w:tc>
      </w:tr>
      <w:tr w:rsidR="00E47429" w:rsidRPr="007C676C" w:rsidTr="007E44A4">
        <w:tc>
          <w:tcPr>
            <w:tcW w:w="2376" w:type="dxa"/>
            <w:tcBorders>
              <w:top w:val="nil"/>
              <w:bottom w:val="nil"/>
            </w:tcBorders>
            <w:shd w:val="clear" w:color="auto" w:fill="auto"/>
          </w:tcPr>
          <w:p w:rsidR="00E47429" w:rsidRPr="007C676C" w:rsidRDefault="00E47429" w:rsidP="00A75C14">
            <w:pPr>
              <w:pStyle w:val="Tabletext"/>
            </w:pPr>
          </w:p>
        </w:tc>
        <w:tc>
          <w:tcPr>
            <w:tcW w:w="4678" w:type="dxa"/>
            <w:tcBorders>
              <w:top w:val="nil"/>
              <w:bottom w:val="nil"/>
            </w:tcBorders>
            <w:shd w:val="clear" w:color="auto" w:fill="auto"/>
          </w:tcPr>
          <w:p w:rsidR="00E47429" w:rsidRPr="007C676C" w:rsidRDefault="0084556A" w:rsidP="00A75C14">
            <w:pPr>
              <w:pStyle w:val="ENoteTableText"/>
            </w:pPr>
            <w:r w:rsidRPr="007C676C">
              <w:t>rep</w:t>
            </w:r>
            <w:r w:rsidR="009C2A1D" w:rsidRPr="007C676C">
              <w:t>. No.</w:t>
            </w:r>
            <w:r w:rsidR="007C676C">
              <w:t> </w:t>
            </w:r>
            <w:r w:rsidR="009C2A1D"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55</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13, 2003; No.</w:t>
            </w:r>
            <w:r w:rsidR="007C676C">
              <w:t> </w:t>
            </w:r>
            <w:r w:rsidRPr="007C676C">
              <w:t>79, 2004</w:t>
            </w:r>
            <w:r w:rsidR="0084556A" w:rsidRPr="007C676C">
              <w:t>; No.</w:t>
            </w:r>
            <w:r w:rsidR="007C676C">
              <w:t> </w:t>
            </w:r>
            <w:r w:rsidR="0084556A" w:rsidRPr="007C676C">
              <w:t>90, 2007</w:t>
            </w:r>
            <w:r w:rsidR="000F2FF0" w:rsidRPr="007C676C">
              <w:t>; No 125, 2013</w:t>
            </w:r>
            <w:r w:rsidR="0063246D" w:rsidRPr="007C676C">
              <w:t>; No 62, 2014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56</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r w:rsidR="005E1255" w:rsidRPr="007C676C">
              <w:t>; No 62, 2014</w:t>
            </w:r>
          </w:p>
        </w:tc>
      </w:tr>
      <w:tr w:rsidR="00091FD1" w:rsidRPr="007C676C" w:rsidTr="007E44A4">
        <w:tc>
          <w:tcPr>
            <w:tcW w:w="2376" w:type="dxa"/>
            <w:tcBorders>
              <w:top w:val="nil"/>
              <w:bottom w:val="nil"/>
            </w:tcBorders>
            <w:shd w:val="clear" w:color="auto" w:fill="auto"/>
          </w:tcPr>
          <w:p w:rsidR="00091FD1" w:rsidRPr="007C676C" w:rsidRDefault="00664081" w:rsidP="00664081">
            <w:pPr>
              <w:pStyle w:val="ENoteTableText"/>
              <w:tabs>
                <w:tab w:val="center" w:leader="dot" w:pos="2268"/>
              </w:tabs>
            </w:pPr>
            <w:r w:rsidRPr="007C676C">
              <w:t>s.</w:t>
            </w:r>
            <w:r w:rsidR="00091FD1" w:rsidRPr="007C676C">
              <w:t xml:space="preserve"> 57</w:t>
            </w:r>
            <w:r w:rsidR="00091FD1" w:rsidRPr="007C676C">
              <w:tab/>
            </w:r>
          </w:p>
        </w:tc>
        <w:tc>
          <w:tcPr>
            <w:tcW w:w="4678" w:type="dxa"/>
            <w:tcBorders>
              <w:top w:val="nil"/>
              <w:bottom w:val="nil"/>
            </w:tcBorders>
            <w:shd w:val="clear" w:color="auto" w:fill="auto"/>
          </w:tcPr>
          <w:p w:rsidR="00091FD1" w:rsidRPr="007C676C" w:rsidRDefault="00091FD1" w:rsidP="00A75C14">
            <w:pPr>
              <w:pStyle w:val="ENoteTableText"/>
            </w:pPr>
            <w:r w:rsidRPr="007C676C">
              <w:t>am. No.</w:t>
            </w:r>
            <w:r w:rsidR="007C676C">
              <w:t> </w:t>
            </w:r>
            <w:r w:rsidRPr="007C676C">
              <w:t>79, 2004; No.</w:t>
            </w:r>
            <w:r w:rsidR="007C676C">
              <w:t> </w:t>
            </w:r>
            <w:r w:rsidRPr="007C676C">
              <w:t>90, 2007</w:t>
            </w:r>
            <w:r w:rsidR="00FB49D3" w:rsidRPr="007C676C">
              <w:t>; No.</w:t>
            </w:r>
            <w:r w:rsidR="007C676C">
              <w:t> </w:t>
            </w:r>
            <w:r w:rsidR="00FB49D3" w:rsidRPr="007C676C">
              <w:t>73, 2008</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ENoteTableText"/>
            </w:pPr>
            <w:r w:rsidRPr="007C676C">
              <w:rPr>
                <w:b/>
              </w:rPr>
              <w:t>Part</w:t>
            </w:r>
            <w:r w:rsidR="007C676C">
              <w:rPr>
                <w:b/>
              </w:rPr>
              <w:t> </w:t>
            </w:r>
            <w:r w:rsidRPr="007C676C">
              <w:rPr>
                <w:b/>
              </w:rPr>
              <w:t>7</w:t>
            </w:r>
          </w:p>
        </w:tc>
        <w:tc>
          <w:tcPr>
            <w:tcW w:w="4678" w:type="dxa"/>
            <w:tcBorders>
              <w:top w:val="nil"/>
              <w:bottom w:val="nil"/>
            </w:tcBorders>
            <w:shd w:val="clear" w:color="auto" w:fill="auto"/>
          </w:tcPr>
          <w:p w:rsidR="002E50FF" w:rsidRPr="007C676C" w:rsidRDefault="002E50FF" w:rsidP="00A75C14">
            <w:pPr>
              <w:pStyle w:val="ENoteTableText"/>
            </w:pPr>
          </w:p>
        </w:tc>
      </w:tr>
      <w:tr w:rsidR="00F777AA" w:rsidRPr="007C676C" w:rsidTr="007E44A4">
        <w:tc>
          <w:tcPr>
            <w:tcW w:w="2376" w:type="dxa"/>
            <w:tcBorders>
              <w:top w:val="nil"/>
              <w:bottom w:val="nil"/>
            </w:tcBorders>
            <w:shd w:val="clear" w:color="auto" w:fill="auto"/>
          </w:tcPr>
          <w:p w:rsidR="00F777AA" w:rsidRPr="007C676C" w:rsidRDefault="00F777AA" w:rsidP="00664081">
            <w:pPr>
              <w:pStyle w:val="ENoteTableText"/>
              <w:tabs>
                <w:tab w:val="center" w:leader="dot" w:pos="2268"/>
              </w:tabs>
            </w:pPr>
            <w:r w:rsidRPr="007C676C">
              <w:t>Part</w:t>
            </w:r>
            <w:r w:rsidR="007C676C">
              <w:t> </w:t>
            </w:r>
            <w:r w:rsidRPr="007C676C">
              <w:t>7</w:t>
            </w:r>
            <w:r w:rsidRPr="007C676C">
              <w:tab/>
            </w:r>
          </w:p>
        </w:tc>
        <w:tc>
          <w:tcPr>
            <w:tcW w:w="4678" w:type="dxa"/>
            <w:tcBorders>
              <w:top w:val="nil"/>
              <w:bottom w:val="nil"/>
            </w:tcBorders>
            <w:shd w:val="clear" w:color="auto" w:fill="auto"/>
          </w:tcPr>
          <w:p w:rsidR="00F777AA" w:rsidRPr="007C676C" w:rsidRDefault="00F777AA" w:rsidP="00A75C14">
            <w:pPr>
              <w:pStyle w:val="ENoteTableText"/>
            </w:pPr>
            <w:r w:rsidRPr="007C676C">
              <w:t>rs. No.</w:t>
            </w:r>
            <w:r w:rsidR="007C676C">
              <w:t> </w:t>
            </w:r>
            <w:r w:rsidRPr="007C676C">
              <w:t>90, 2007</w:t>
            </w:r>
          </w:p>
        </w:tc>
      </w:tr>
      <w:tr w:rsidR="00F777AA" w:rsidRPr="007C676C" w:rsidTr="007E44A4">
        <w:tc>
          <w:tcPr>
            <w:tcW w:w="2376" w:type="dxa"/>
            <w:tcBorders>
              <w:top w:val="nil"/>
              <w:bottom w:val="nil"/>
            </w:tcBorders>
            <w:shd w:val="clear" w:color="auto" w:fill="auto"/>
          </w:tcPr>
          <w:p w:rsidR="00F777AA" w:rsidRPr="007C676C" w:rsidRDefault="00A80C73" w:rsidP="00A75C14">
            <w:pPr>
              <w:pStyle w:val="ENoteTableText"/>
            </w:pPr>
            <w:r w:rsidRPr="007C676C">
              <w:rPr>
                <w:b/>
              </w:rPr>
              <w:t>Division</w:t>
            </w:r>
            <w:r w:rsidR="007C676C">
              <w:rPr>
                <w:b/>
              </w:rPr>
              <w:t> </w:t>
            </w:r>
            <w:r w:rsidRPr="007C676C">
              <w:rPr>
                <w:b/>
              </w:rPr>
              <w:t>1</w:t>
            </w:r>
          </w:p>
        </w:tc>
        <w:tc>
          <w:tcPr>
            <w:tcW w:w="4678" w:type="dxa"/>
            <w:tcBorders>
              <w:top w:val="nil"/>
              <w:bottom w:val="nil"/>
            </w:tcBorders>
            <w:shd w:val="clear" w:color="auto" w:fill="auto"/>
          </w:tcPr>
          <w:p w:rsidR="00F777AA" w:rsidRPr="007C676C" w:rsidRDefault="00F777AA" w:rsidP="00A75C14">
            <w:pPr>
              <w:pStyle w:val="ENoteTableText"/>
            </w:pPr>
          </w:p>
        </w:tc>
      </w:tr>
      <w:tr w:rsidR="00463E6F" w:rsidRPr="007C676C" w:rsidTr="007E44A4">
        <w:tc>
          <w:tcPr>
            <w:tcW w:w="2376" w:type="dxa"/>
            <w:tcBorders>
              <w:top w:val="nil"/>
              <w:bottom w:val="nil"/>
            </w:tcBorders>
            <w:shd w:val="clear" w:color="auto" w:fill="auto"/>
          </w:tcPr>
          <w:p w:rsidR="00463E6F" w:rsidRPr="007C676C" w:rsidRDefault="00463E6F" w:rsidP="00C66B3F">
            <w:pPr>
              <w:pStyle w:val="ENoteTableText"/>
              <w:tabs>
                <w:tab w:val="center" w:leader="dot" w:pos="2268"/>
              </w:tabs>
            </w:pPr>
            <w:r w:rsidRPr="007C676C">
              <w:t>Div 1 of Pt 7</w:t>
            </w:r>
            <w:r w:rsidRPr="007C676C">
              <w:tab/>
            </w:r>
          </w:p>
        </w:tc>
        <w:tc>
          <w:tcPr>
            <w:tcW w:w="4678" w:type="dxa"/>
            <w:tcBorders>
              <w:top w:val="nil"/>
              <w:bottom w:val="nil"/>
            </w:tcBorders>
            <w:shd w:val="clear" w:color="auto" w:fill="auto"/>
          </w:tcPr>
          <w:p w:rsidR="00463E6F" w:rsidRPr="007C676C" w:rsidRDefault="00463E6F" w:rsidP="00C66B3F">
            <w:pPr>
              <w:pStyle w:val="ENoteTableText"/>
              <w:tabs>
                <w:tab w:val="center" w:leader="dot" w:pos="2268"/>
              </w:tabs>
            </w:pPr>
            <w:r w:rsidRPr="007C676C">
              <w:t>rs No 62, 2014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58</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Nos. 37 and 76, 1994; No.</w:t>
            </w:r>
            <w:r w:rsidR="007C676C">
              <w:t> </w:t>
            </w:r>
            <w:r w:rsidRPr="007C676C">
              <w:t>59, 1996; No.</w:t>
            </w:r>
            <w:r w:rsidR="007C676C">
              <w:t> </w:t>
            </w:r>
            <w:r w:rsidRPr="007C676C">
              <w:t>79, 2004; Nos.</w:t>
            </w:r>
            <w:r w:rsidR="00A27A40" w:rsidRPr="007C676C">
              <w:t xml:space="preserve"> </w:t>
            </w:r>
            <w:r w:rsidRPr="007C676C">
              <w:t>8 and 42, 2005</w:t>
            </w:r>
          </w:p>
        </w:tc>
      </w:tr>
      <w:tr w:rsidR="00897C37" w:rsidRPr="007C676C" w:rsidTr="007E44A4">
        <w:tc>
          <w:tcPr>
            <w:tcW w:w="2376" w:type="dxa"/>
            <w:tcBorders>
              <w:top w:val="nil"/>
              <w:bottom w:val="nil"/>
            </w:tcBorders>
            <w:shd w:val="clear" w:color="auto" w:fill="auto"/>
          </w:tcPr>
          <w:p w:rsidR="00897C37" w:rsidRPr="007C676C" w:rsidRDefault="00897C37" w:rsidP="00A75C14">
            <w:pPr>
              <w:pStyle w:val="Tabletext"/>
            </w:pPr>
          </w:p>
        </w:tc>
        <w:tc>
          <w:tcPr>
            <w:tcW w:w="4678" w:type="dxa"/>
            <w:tcBorders>
              <w:top w:val="nil"/>
              <w:bottom w:val="nil"/>
            </w:tcBorders>
            <w:shd w:val="clear" w:color="auto" w:fill="auto"/>
          </w:tcPr>
          <w:p w:rsidR="00897C37" w:rsidRPr="007C676C" w:rsidRDefault="00897C37" w:rsidP="00A75C14">
            <w:pPr>
              <w:pStyle w:val="ENoteTableText"/>
            </w:pPr>
            <w:r w:rsidRPr="007C676C">
              <w:t>rs. No.</w:t>
            </w:r>
            <w:r w:rsidR="007C676C">
              <w:t> </w:t>
            </w:r>
            <w:r w:rsidRPr="007C676C">
              <w:t>90, 2007</w:t>
            </w:r>
            <w:r w:rsidR="00282A5B" w:rsidRPr="007C676C">
              <w:t>; No 62, 2014</w:t>
            </w: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59</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897C37" w:rsidRPr="007C676C" w:rsidTr="007E44A4">
        <w:tc>
          <w:tcPr>
            <w:tcW w:w="2376" w:type="dxa"/>
            <w:tcBorders>
              <w:top w:val="nil"/>
              <w:bottom w:val="nil"/>
            </w:tcBorders>
            <w:shd w:val="clear" w:color="auto" w:fill="auto"/>
          </w:tcPr>
          <w:p w:rsidR="00897C37" w:rsidRPr="007C676C" w:rsidRDefault="00897C37" w:rsidP="00A75C14">
            <w:pPr>
              <w:pStyle w:val="Tabletext"/>
            </w:pPr>
          </w:p>
        </w:tc>
        <w:tc>
          <w:tcPr>
            <w:tcW w:w="4678" w:type="dxa"/>
            <w:tcBorders>
              <w:top w:val="nil"/>
              <w:bottom w:val="nil"/>
            </w:tcBorders>
            <w:shd w:val="clear" w:color="auto" w:fill="auto"/>
          </w:tcPr>
          <w:p w:rsidR="00897C37" w:rsidRPr="007C676C" w:rsidRDefault="00A64F50" w:rsidP="00A75C14">
            <w:pPr>
              <w:pStyle w:val="ENoteTableText"/>
            </w:pPr>
            <w:r w:rsidRPr="007C676C">
              <w:t>rs. No.</w:t>
            </w:r>
            <w:r w:rsidR="007C676C">
              <w:t> </w:t>
            </w:r>
            <w:r w:rsidRPr="007C676C">
              <w:t>90, 2007</w:t>
            </w:r>
            <w:r w:rsidR="00643F60" w:rsidRPr="007C676C">
              <w:t>; No 62, 2014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59</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 No.</w:t>
            </w:r>
            <w:r w:rsidR="007C676C">
              <w:t> </w:t>
            </w:r>
            <w:r w:rsidRPr="007C676C">
              <w:t>8, 2005</w:t>
            </w:r>
          </w:p>
        </w:tc>
      </w:tr>
      <w:tr w:rsidR="00897C37" w:rsidRPr="007C676C" w:rsidTr="007E44A4">
        <w:tc>
          <w:tcPr>
            <w:tcW w:w="2376" w:type="dxa"/>
            <w:tcBorders>
              <w:top w:val="nil"/>
              <w:bottom w:val="nil"/>
            </w:tcBorders>
            <w:shd w:val="clear" w:color="auto" w:fill="auto"/>
          </w:tcPr>
          <w:p w:rsidR="00897C37" w:rsidRPr="007C676C" w:rsidRDefault="00897C37" w:rsidP="00A75C14">
            <w:pPr>
              <w:pStyle w:val="Tabletext"/>
            </w:pPr>
          </w:p>
        </w:tc>
        <w:tc>
          <w:tcPr>
            <w:tcW w:w="4678" w:type="dxa"/>
            <w:tcBorders>
              <w:top w:val="nil"/>
              <w:bottom w:val="nil"/>
            </w:tcBorders>
            <w:shd w:val="clear" w:color="auto" w:fill="auto"/>
          </w:tcPr>
          <w:p w:rsidR="00897C37" w:rsidRPr="007C676C" w:rsidRDefault="00A64F50" w:rsidP="00A75C14">
            <w:pPr>
              <w:pStyle w:val="ENoteTableText"/>
            </w:pPr>
            <w:r w:rsidRPr="007C676C">
              <w:t>rs. No.</w:t>
            </w:r>
            <w:r w:rsidR="007C676C">
              <w:t> </w:t>
            </w:r>
            <w:r w:rsidRPr="007C676C">
              <w:t>90, 2007</w:t>
            </w:r>
          </w:p>
        </w:tc>
      </w:tr>
      <w:tr w:rsidR="000F2FF0" w:rsidRPr="007C676C" w:rsidTr="007E44A4">
        <w:tc>
          <w:tcPr>
            <w:tcW w:w="2376" w:type="dxa"/>
            <w:tcBorders>
              <w:top w:val="nil"/>
              <w:bottom w:val="nil"/>
            </w:tcBorders>
            <w:shd w:val="clear" w:color="auto" w:fill="auto"/>
          </w:tcPr>
          <w:p w:rsidR="000F2FF0" w:rsidRPr="007C676C" w:rsidRDefault="000F2FF0" w:rsidP="00A75C14">
            <w:pPr>
              <w:pStyle w:val="Tabletext"/>
            </w:pPr>
          </w:p>
        </w:tc>
        <w:tc>
          <w:tcPr>
            <w:tcW w:w="4678" w:type="dxa"/>
            <w:tcBorders>
              <w:top w:val="nil"/>
              <w:bottom w:val="nil"/>
            </w:tcBorders>
            <w:shd w:val="clear" w:color="auto" w:fill="auto"/>
          </w:tcPr>
          <w:p w:rsidR="000F2FF0" w:rsidRPr="007C676C" w:rsidRDefault="000F2FF0" w:rsidP="00A75C14">
            <w:pPr>
              <w:pStyle w:val="ENoteTableText"/>
            </w:pPr>
            <w:r w:rsidRPr="007C676C">
              <w:t>am No 125, 2013</w:t>
            </w:r>
          </w:p>
        </w:tc>
      </w:tr>
      <w:tr w:rsidR="00282A5B" w:rsidRPr="007C676C" w:rsidTr="007E44A4">
        <w:tc>
          <w:tcPr>
            <w:tcW w:w="2376" w:type="dxa"/>
            <w:tcBorders>
              <w:top w:val="nil"/>
              <w:bottom w:val="nil"/>
            </w:tcBorders>
            <w:shd w:val="clear" w:color="auto" w:fill="auto"/>
          </w:tcPr>
          <w:p w:rsidR="00282A5B" w:rsidRPr="007C676C" w:rsidRDefault="00282A5B" w:rsidP="00A75C14">
            <w:pPr>
              <w:pStyle w:val="Tabletext"/>
            </w:pPr>
          </w:p>
        </w:tc>
        <w:tc>
          <w:tcPr>
            <w:tcW w:w="4678" w:type="dxa"/>
            <w:tcBorders>
              <w:top w:val="nil"/>
              <w:bottom w:val="nil"/>
            </w:tcBorders>
            <w:shd w:val="clear" w:color="auto" w:fill="auto"/>
          </w:tcPr>
          <w:p w:rsidR="00282A5B" w:rsidRPr="007C676C" w:rsidRDefault="00282A5B" w:rsidP="00A75C14">
            <w:pPr>
              <w:pStyle w:val="ENoteTableText"/>
            </w:pPr>
            <w:r w:rsidRPr="007C676C">
              <w:t>rs No 62, 2014</w:t>
            </w: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59A</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897C37" w:rsidRPr="007C676C" w:rsidTr="007E44A4">
        <w:tc>
          <w:tcPr>
            <w:tcW w:w="2376" w:type="dxa"/>
            <w:tcBorders>
              <w:top w:val="nil"/>
              <w:bottom w:val="nil"/>
            </w:tcBorders>
            <w:shd w:val="clear" w:color="auto" w:fill="auto"/>
          </w:tcPr>
          <w:p w:rsidR="00897C37" w:rsidRPr="007C676C" w:rsidRDefault="00897C37" w:rsidP="00A75C14">
            <w:pPr>
              <w:pStyle w:val="Tabletext"/>
            </w:pPr>
          </w:p>
        </w:tc>
        <w:tc>
          <w:tcPr>
            <w:tcW w:w="4678" w:type="dxa"/>
            <w:tcBorders>
              <w:top w:val="nil"/>
              <w:bottom w:val="nil"/>
            </w:tcBorders>
            <w:shd w:val="clear" w:color="auto" w:fill="auto"/>
          </w:tcPr>
          <w:p w:rsidR="00897C37" w:rsidRPr="007C676C" w:rsidRDefault="00A64F50"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59A</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ad. No.</w:t>
            </w:r>
            <w:r w:rsidR="007C676C">
              <w:t> </w:t>
            </w:r>
            <w:r w:rsidRPr="007C676C">
              <w:t>94, 1993</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Tabletext"/>
            </w:pP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897C37" w:rsidRPr="007C676C" w:rsidTr="007E44A4">
        <w:tc>
          <w:tcPr>
            <w:tcW w:w="2376" w:type="dxa"/>
            <w:tcBorders>
              <w:top w:val="nil"/>
              <w:bottom w:val="nil"/>
            </w:tcBorders>
            <w:shd w:val="clear" w:color="auto" w:fill="auto"/>
          </w:tcPr>
          <w:p w:rsidR="00897C37" w:rsidRPr="007C676C" w:rsidRDefault="00897C37" w:rsidP="00A75C14">
            <w:pPr>
              <w:pStyle w:val="Tabletext"/>
            </w:pPr>
          </w:p>
        </w:tc>
        <w:tc>
          <w:tcPr>
            <w:tcW w:w="4678" w:type="dxa"/>
            <w:tcBorders>
              <w:top w:val="nil"/>
              <w:bottom w:val="nil"/>
            </w:tcBorders>
            <w:shd w:val="clear" w:color="auto" w:fill="auto"/>
          </w:tcPr>
          <w:p w:rsidR="00897C37" w:rsidRPr="007C676C" w:rsidRDefault="00A64F50"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60</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A64F50" w:rsidRPr="007C676C" w:rsidTr="007E44A4">
        <w:tc>
          <w:tcPr>
            <w:tcW w:w="2376" w:type="dxa"/>
            <w:tcBorders>
              <w:top w:val="nil"/>
              <w:bottom w:val="nil"/>
            </w:tcBorders>
            <w:shd w:val="clear" w:color="auto" w:fill="auto"/>
          </w:tcPr>
          <w:p w:rsidR="00A64F50" w:rsidRPr="007C676C" w:rsidRDefault="00A64F50" w:rsidP="00A75C14">
            <w:pPr>
              <w:pStyle w:val="Tabletext"/>
            </w:pPr>
          </w:p>
        </w:tc>
        <w:tc>
          <w:tcPr>
            <w:tcW w:w="4678" w:type="dxa"/>
            <w:tcBorders>
              <w:top w:val="nil"/>
              <w:bottom w:val="nil"/>
            </w:tcBorders>
            <w:shd w:val="clear" w:color="auto" w:fill="auto"/>
          </w:tcPr>
          <w:p w:rsidR="00A64F50" w:rsidRPr="007C676C" w:rsidRDefault="00A64F50" w:rsidP="00A75C14">
            <w:pPr>
              <w:pStyle w:val="ENoteTableText"/>
            </w:pPr>
            <w:r w:rsidRPr="007C676C">
              <w:t>rs. No.</w:t>
            </w:r>
            <w:r w:rsidR="007C676C">
              <w:t> </w:t>
            </w:r>
            <w:r w:rsidRPr="007C676C">
              <w:t>90, 2007</w:t>
            </w:r>
          </w:p>
        </w:tc>
      </w:tr>
      <w:tr w:rsidR="00643F60" w:rsidRPr="007C676C" w:rsidTr="00C66B3F">
        <w:tc>
          <w:tcPr>
            <w:tcW w:w="2376" w:type="dxa"/>
            <w:tcBorders>
              <w:top w:val="nil"/>
              <w:bottom w:val="nil"/>
            </w:tcBorders>
            <w:shd w:val="clear" w:color="auto" w:fill="auto"/>
          </w:tcPr>
          <w:p w:rsidR="00643F60" w:rsidRPr="007C676C" w:rsidRDefault="00643F60" w:rsidP="00C66B3F">
            <w:pPr>
              <w:pStyle w:val="Tabletext"/>
            </w:pPr>
          </w:p>
        </w:tc>
        <w:tc>
          <w:tcPr>
            <w:tcW w:w="4678" w:type="dxa"/>
            <w:tcBorders>
              <w:top w:val="nil"/>
              <w:bottom w:val="nil"/>
            </w:tcBorders>
            <w:shd w:val="clear" w:color="auto" w:fill="auto"/>
          </w:tcPr>
          <w:p w:rsidR="00643F60" w:rsidRPr="007C676C" w:rsidRDefault="00643F60" w:rsidP="00C66B3F">
            <w:pPr>
              <w:pStyle w:val="ENoteTableText"/>
            </w:pPr>
            <w:r w:rsidRPr="007C676C">
              <w:t>rep No 62, 2014</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60</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 No.</w:t>
            </w:r>
            <w:r w:rsidR="007C676C">
              <w:t> </w:t>
            </w:r>
            <w:r w:rsidRPr="007C676C">
              <w:t>8, 2005</w:t>
            </w:r>
          </w:p>
        </w:tc>
      </w:tr>
      <w:tr w:rsidR="00A64F50" w:rsidRPr="007C676C" w:rsidTr="007E44A4">
        <w:tc>
          <w:tcPr>
            <w:tcW w:w="2376" w:type="dxa"/>
            <w:tcBorders>
              <w:top w:val="nil"/>
              <w:bottom w:val="nil"/>
            </w:tcBorders>
            <w:shd w:val="clear" w:color="auto" w:fill="auto"/>
          </w:tcPr>
          <w:p w:rsidR="00A64F50" w:rsidRPr="007C676C" w:rsidRDefault="00A64F50" w:rsidP="00A75C14">
            <w:pPr>
              <w:pStyle w:val="Tabletext"/>
            </w:pPr>
          </w:p>
        </w:tc>
        <w:tc>
          <w:tcPr>
            <w:tcW w:w="4678" w:type="dxa"/>
            <w:tcBorders>
              <w:top w:val="nil"/>
              <w:bottom w:val="nil"/>
            </w:tcBorders>
            <w:shd w:val="clear" w:color="auto" w:fill="auto"/>
          </w:tcPr>
          <w:p w:rsidR="00A64F50" w:rsidRPr="007C676C" w:rsidRDefault="00A64F50" w:rsidP="00A75C14">
            <w:pPr>
              <w:pStyle w:val="ENoteTableText"/>
            </w:pPr>
            <w:r w:rsidRPr="007C676C">
              <w:t>rs. No.</w:t>
            </w:r>
            <w:r w:rsidR="007C676C">
              <w:t> </w:t>
            </w:r>
            <w:r w:rsidRPr="007C676C">
              <w:t>90, 2007</w:t>
            </w:r>
          </w:p>
        </w:tc>
      </w:tr>
      <w:tr w:rsidR="00643F60" w:rsidRPr="007C676C" w:rsidTr="00C66B3F">
        <w:tc>
          <w:tcPr>
            <w:tcW w:w="2376" w:type="dxa"/>
            <w:tcBorders>
              <w:top w:val="nil"/>
              <w:bottom w:val="nil"/>
            </w:tcBorders>
            <w:shd w:val="clear" w:color="auto" w:fill="auto"/>
          </w:tcPr>
          <w:p w:rsidR="00643F60" w:rsidRPr="007C676C" w:rsidRDefault="00643F60" w:rsidP="00C66B3F">
            <w:pPr>
              <w:pStyle w:val="Tabletext"/>
            </w:pPr>
          </w:p>
        </w:tc>
        <w:tc>
          <w:tcPr>
            <w:tcW w:w="4678" w:type="dxa"/>
            <w:tcBorders>
              <w:top w:val="nil"/>
              <w:bottom w:val="nil"/>
            </w:tcBorders>
            <w:shd w:val="clear" w:color="auto" w:fill="auto"/>
          </w:tcPr>
          <w:p w:rsidR="00643F60" w:rsidRPr="007C676C" w:rsidRDefault="00643F60" w:rsidP="00C66B3F">
            <w:pPr>
              <w:pStyle w:val="ENoteTableText"/>
            </w:pPr>
            <w:r w:rsidRPr="007C676C">
              <w:t>rep No 62, 2014</w:t>
            </w:r>
          </w:p>
        </w:tc>
      </w:tr>
      <w:tr w:rsidR="00A64F50" w:rsidRPr="007C676C" w:rsidTr="007E44A4">
        <w:tc>
          <w:tcPr>
            <w:tcW w:w="2376" w:type="dxa"/>
            <w:tcBorders>
              <w:top w:val="nil"/>
              <w:bottom w:val="nil"/>
            </w:tcBorders>
            <w:shd w:val="clear" w:color="auto" w:fill="auto"/>
          </w:tcPr>
          <w:p w:rsidR="00A64F50" w:rsidRPr="007C676C" w:rsidRDefault="00A64F50" w:rsidP="00A75C14">
            <w:pPr>
              <w:pStyle w:val="ENoteTableText"/>
            </w:pPr>
            <w:r w:rsidRPr="007C676C">
              <w:rPr>
                <w:b/>
              </w:rPr>
              <w:t>Division</w:t>
            </w:r>
            <w:r w:rsidR="007C676C">
              <w:rPr>
                <w:b/>
              </w:rPr>
              <w:t> </w:t>
            </w:r>
            <w:r w:rsidRPr="007C676C">
              <w:rPr>
                <w:b/>
              </w:rPr>
              <w:t>2</w:t>
            </w:r>
          </w:p>
        </w:tc>
        <w:tc>
          <w:tcPr>
            <w:tcW w:w="4678" w:type="dxa"/>
            <w:tcBorders>
              <w:top w:val="nil"/>
              <w:bottom w:val="nil"/>
            </w:tcBorders>
            <w:shd w:val="clear" w:color="auto" w:fill="auto"/>
          </w:tcPr>
          <w:p w:rsidR="00A64F50" w:rsidRPr="007C676C" w:rsidRDefault="00A64F50" w:rsidP="00A75C14">
            <w:pPr>
              <w:pStyle w:val="ENoteTableText"/>
            </w:pP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61</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rep. No.</w:t>
            </w:r>
            <w:r w:rsidR="007C676C">
              <w:t> </w:t>
            </w:r>
            <w:r w:rsidRPr="007C676C">
              <w:t>152, 1997</w:t>
            </w:r>
          </w:p>
        </w:tc>
      </w:tr>
      <w:tr w:rsidR="00BA35DA" w:rsidRPr="007C676C" w:rsidTr="007E44A4">
        <w:tc>
          <w:tcPr>
            <w:tcW w:w="2376" w:type="dxa"/>
            <w:tcBorders>
              <w:top w:val="nil"/>
              <w:bottom w:val="nil"/>
            </w:tcBorders>
            <w:shd w:val="clear" w:color="auto" w:fill="auto"/>
          </w:tcPr>
          <w:p w:rsidR="00BA35DA" w:rsidRPr="007C676C" w:rsidRDefault="00BA35DA" w:rsidP="00A75C14">
            <w:pPr>
              <w:pStyle w:val="Tabletext"/>
            </w:pPr>
          </w:p>
        </w:tc>
        <w:tc>
          <w:tcPr>
            <w:tcW w:w="4678" w:type="dxa"/>
            <w:tcBorders>
              <w:top w:val="nil"/>
              <w:bottom w:val="nil"/>
            </w:tcBorders>
            <w:shd w:val="clear" w:color="auto" w:fill="auto"/>
          </w:tcPr>
          <w:p w:rsidR="00BA35DA" w:rsidRPr="007C676C" w:rsidRDefault="00BA35DA" w:rsidP="00A75C14">
            <w:pPr>
              <w:pStyle w:val="ENoteTableText"/>
            </w:pPr>
            <w:r w:rsidRPr="007C676C">
              <w:t>ad. No.</w:t>
            </w:r>
            <w:r w:rsidR="007C676C">
              <w:t> </w:t>
            </w:r>
            <w:r w:rsidRPr="007C676C">
              <w:t>90, 2007</w:t>
            </w:r>
          </w:p>
        </w:tc>
      </w:tr>
      <w:tr w:rsidR="000F2FF0" w:rsidRPr="007C676C" w:rsidTr="007E44A4">
        <w:tc>
          <w:tcPr>
            <w:tcW w:w="2376" w:type="dxa"/>
            <w:tcBorders>
              <w:top w:val="nil"/>
              <w:bottom w:val="nil"/>
            </w:tcBorders>
            <w:shd w:val="clear" w:color="auto" w:fill="auto"/>
          </w:tcPr>
          <w:p w:rsidR="000F2FF0" w:rsidRPr="007C676C" w:rsidRDefault="000F2FF0" w:rsidP="00A75C14">
            <w:pPr>
              <w:pStyle w:val="Tabletext"/>
            </w:pPr>
          </w:p>
        </w:tc>
        <w:tc>
          <w:tcPr>
            <w:tcW w:w="4678" w:type="dxa"/>
            <w:tcBorders>
              <w:top w:val="nil"/>
              <w:bottom w:val="nil"/>
            </w:tcBorders>
            <w:shd w:val="clear" w:color="auto" w:fill="auto"/>
          </w:tcPr>
          <w:p w:rsidR="000F2FF0" w:rsidRPr="007C676C" w:rsidRDefault="000F2FF0" w:rsidP="00A75C14">
            <w:pPr>
              <w:pStyle w:val="ENoteTableText"/>
            </w:pPr>
            <w:r w:rsidRPr="007C676C">
              <w:t>am No 125, 2013</w:t>
            </w:r>
          </w:p>
        </w:tc>
      </w:tr>
      <w:tr w:rsidR="00762854" w:rsidRPr="007C676C" w:rsidTr="007E44A4">
        <w:tc>
          <w:tcPr>
            <w:tcW w:w="2376" w:type="dxa"/>
            <w:tcBorders>
              <w:top w:val="nil"/>
              <w:bottom w:val="nil"/>
            </w:tcBorders>
            <w:shd w:val="clear" w:color="auto" w:fill="auto"/>
          </w:tcPr>
          <w:p w:rsidR="00762854" w:rsidRPr="007C676C" w:rsidRDefault="00762854" w:rsidP="00A75C14">
            <w:pPr>
              <w:pStyle w:val="Tabletext"/>
            </w:pPr>
          </w:p>
        </w:tc>
        <w:tc>
          <w:tcPr>
            <w:tcW w:w="4678" w:type="dxa"/>
            <w:tcBorders>
              <w:top w:val="nil"/>
              <w:bottom w:val="nil"/>
            </w:tcBorders>
            <w:shd w:val="clear" w:color="auto" w:fill="auto"/>
          </w:tcPr>
          <w:p w:rsidR="00762854" w:rsidRPr="007C676C" w:rsidRDefault="00762854" w:rsidP="00A75C14">
            <w:pPr>
              <w:pStyle w:val="ENoteTableText"/>
            </w:pPr>
            <w:r w:rsidRPr="007C676C">
              <w:t>rs No 62, 2014</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ENoteTableText"/>
            </w:pPr>
            <w:r w:rsidRPr="007C676C">
              <w:rPr>
                <w:b/>
              </w:rPr>
              <w:t>Division</w:t>
            </w:r>
            <w:r w:rsidR="007C676C">
              <w:rPr>
                <w:b/>
              </w:rPr>
              <w:t> </w:t>
            </w:r>
            <w:r w:rsidRPr="007C676C">
              <w:rPr>
                <w:b/>
              </w:rPr>
              <w:t>3</w:t>
            </w:r>
          </w:p>
        </w:tc>
        <w:tc>
          <w:tcPr>
            <w:tcW w:w="4678" w:type="dxa"/>
            <w:tcBorders>
              <w:top w:val="nil"/>
              <w:bottom w:val="nil"/>
            </w:tcBorders>
            <w:shd w:val="clear" w:color="auto" w:fill="auto"/>
          </w:tcPr>
          <w:p w:rsidR="00DA2D13" w:rsidRPr="007C676C" w:rsidRDefault="00DA2D13" w:rsidP="00A75C14">
            <w:pPr>
              <w:pStyle w:val="ENoteTableText"/>
            </w:pP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62</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rs.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62</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152, 1997; No.</w:t>
            </w:r>
            <w:r w:rsidR="007C676C">
              <w:t> </w:t>
            </w:r>
            <w:r w:rsidRPr="007C676C">
              <w:t>79, 2004</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rs.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ss.</w:t>
            </w:r>
            <w:r w:rsidR="007C676C">
              <w:t> </w:t>
            </w:r>
            <w:r w:rsidR="002E50FF" w:rsidRPr="007C676C">
              <w:t>63, 64</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 No.</w:t>
            </w:r>
            <w:r w:rsidR="007C676C">
              <w:t> </w:t>
            </w:r>
            <w:r w:rsidRPr="007C676C">
              <w:t>8, 2005</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65</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66</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ss.</w:t>
            </w:r>
            <w:r w:rsidR="007C676C">
              <w:t> </w:t>
            </w:r>
            <w:r w:rsidR="002E50FF" w:rsidRPr="007C676C">
              <w:t>66, 67</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Heading to s. 68</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79, 2004</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ss.</w:t>
            </w:r>
            <w:r w:rsidR="007C676C">
              <w:t> </w:t>
            </w:r>
            <w:r w:rsidR="002E50FF" w:rsidRPr="007C676C">
              <w:t>68, 69</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am. No.</w:t>
            </w:r>
            <w:r w:rsidR="007C676C">
              <w:t> </w:t>
            </w:r>
            <w:r w:rsidRPr="007C676C">
              <w:t>152, 1997; No.</w:t>
            </w:r>
            <w:r w:rsidR="007C676C">
              <w:t> </w:t>
            </w:r>
            <w:r w:rsidRPr="007C676C">
              <w:t>79, 2004</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69AA</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ad. No.</w:t>
            </w:r>
            <w:r w:rsidR="007C676C">
              <w:t> </w:t>
            </w:r>
            <w:r w:rsidRPr="007C676C">
              <w:t>8, 2005</w:t>
            </w:r>
          </w:p>
        </w:tc>
      </w:tr>
      <w:tr w:rsidR="00DA2D13" w:rsidRPr="007C676C" w:rsidTr="007E44A4">
        <w:tc>
          <w:tcPr>
            <w:tcW w:w="2376" w:type="dxa"/>
            <w:tcBorders>
              <w:top w:val="nil"/>
              <w:bottom w:val="nil"/>
            </w:tcBorders>
            <w:shd w:val="clear" w:color="auto" w:fill="auto"/>
          </w:tcPr>
          <w:p w:rsidR="00DA2D13" w:rsidRPr="007C676C" w:rsidRDefault="00DA2D13" w:rsidP="00A75C14">
            <w:pPr>
              <w:pStyle w:val="Tabletext"/>
            </w:pPr>
          </w:p>
        </w:tc>
        <w:tc>
          <w:tcPr>
            <w:tcW w:w="4678" w:type="dxa"/>
            <w:tcBorders>
              <w:top w:val="nil"/>
              <w:bottom w:val="nil"/>
            </w:tcBorders>
            <w:shd w:val="clear" w:color="auto" w:fill="auto"/>
          </w:tcPr>
          <w:p w:rsidR="00DA2D13" w:rsidRPr="007C676C" w:rsidRDefault="00DA2D13" w:rsidP="00A75C14">
            <w:pPr>
              <w:pStyle w:val="ENoteTableText"/>
            </w:pPr>
            <w:r w:rsidRPr="007C676C">
              <w:t>rep. No.</w:t>
            </w:r>
            <w:r w:rsidR="007C676C">
              <w:t> </w:t>
            </w:r>
            <w:r w:rsidRPr="007C676C">
              <w:t>90, 2007</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ENoteTableText"/>
            </w:pPr>
            <w:r w:rsidRPr="007C676C">
              <w:rPr>
                <w:b/>
              </w:rPr>
              <w:t>Part</w:t>
            </w:r>
            <w:r w:rsidR="007C676C">
              <w:rPr>
                <w:b/>
              </w:rPr>
              <w:t> </w:t>
            </w:r>
            <w:r w:rsidRPr="007C676C">
              <w:rPr>
                <w:b/>
              </w:rPr>
              <w:t>7A</w:t>
            </w:r>
          </w:p>
        </w:tc>
        <w:tc>
          <w:tcPr>
            <w:tcW w:w="4678" w:type="dxa"/>
            <w:tcBorders>
              <w:top w:val="nil"/>
              <w:bottom w:val="nil"/>
            </w:tcBorders>
            <w:shd w:val="clear" w:color="auto" w:fill="auto"/>
          </w:tcPr>
          <w:p w:rsidR="002E50FF" w:rsidRPr="007C676C" w:rsidRDefault="002E50FF" w:rsidP="00A75C14">
            <w:pPr>
              <w:pStyle w:val="ENoteTableText"/>
            </w:pPr>
          </w:p>
        </w:tc>
      </w:tr>
      <w:tr w:rsidR="002E50FF" w:rsidRPr="007C676C" w:rsidTr="007E44A4">
        <w:tc>
          <w:tcPr>
            <w:tcW w:w="2376" w:type="dxa"/>
            <w:tcBorders>
              <w:top w:val="nil"/>
              <w:bottom w:val="nil"/>
            </w:tcBorders>
            <w:shd w:val="clear" w:color="auto" w:fill="auto"/>
          </w:tcPr>
          <w:p w:rsidR="002E50FF" w:rsidRPr="007C676C" w:rsidRDefault="002E50FF" w:rsidP="00664081">
            <w:pPr>
              <w:pStyle w:val="ENoteTableText"/>
              <w:tabs>
                <w:tab w:val="center" w:leader="dot" w:pos="2268"/>
              </w:tabs>
            </w:pPr>
            <w:r w:rsidRPr="007C676C">
              <w:t>Part</w:t>
            </w:r>
            <w:r w:rsidR="007C676C">
              <w:t> </w:t>
            </w:r>
            <w:r w:rsidRPr="007C676C">
              <w:t xml:space="preserve">7A </w:t>
            </w:r>
            <w:r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ad. No.</w:t>
            </w:r>
            <w:r w:rsidR="007C676C">
              <w:t> </w:t>
            </w:r>
            <w:r w:rsidRPr="007C676C">
              <w:t>37, 1994</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ENoteTableText"/>
            </w:pPr>
            <w:r w:rsidRPr="007C676C">
              <w:rPr>
                <w:b/>
              </w:rPr>
              <w:lastRenderedPageBreak/>
              <w:t>Division</w:t>
            </w:r>
            <w:r w:rsidR="007C676C">
              <w:rPr>
                <w:b/>
              </w:rPr>
              <w:t> </w:t>
            </w:r>
            <w:r w:rsidRPr="007C676C">
              <w:rPr>
                <w:b/>
              </w:rPr>
              <w:t>1</w:t>
            </w:r>
          </w:p>
        </w:tc>
        <w:tc>
          <w:tcPr>
            <w:tcW w:w="4678" w:type="dxa"/>
            <w:tcBorders>
              <w:top w:val="nil"/>
              <w:bottom w:val="nil"/>
            </w:tcBorders>
            <w:shd w:val="clear" w:color="auto" w:fill="auto"/>
          </w:tcPr>
          <w:p w:rsidR="002E50FF" w:rsidRPr="007C676C" w:rsidRDefault="002E50FF" w:rsidP="00A75C14">
            <w:pPr>
              <w:pStyle w:val="ENoteTableText"/>
            </w:pPr>
          </w:p>
        </w:tc>
      </w:tr>
      <w:tr w:rsidR="002E50FF" w:rsidRPr="007C676C" w:rsidTr="007E44A4">
        <w:tc>
          <w:tcPr>
            <w:tcW w:w="2376" w:type="dxa"/>
            <w:tcBorders>
              <w:top w:val="nil"/>
              <w:bottom w:val="nil"/>
            </w:tcBorders>
            <w:shd w:val="clear" w:color="auto" w:fill="auto"/>
          </w:tcPr>
          <w:p w:rsidR="002E50FF" w:rsidRPr="007C676C" w:rsidRDefault="00664081" w:rsidP="00664081">
            <w:pPr>
              <w:pStyle w:val="ENoteTableText"/>
              <w:tabs>
                <w:tab w:val="center" w:leader="dot" w:pos="2268"/>
              </w:tabs>
            </w:pPr>
            <w:r w:rsidRPr="007C676C">
              <w:t>s.</w:t>
            </w:r>
            <w:r w:rsidR="002E50FF" w:rsidRPr="007C676C">
              <w:t xml:space="preserve"> 69A</w:t>
            </w:r>
            <w:r w:rsidR="002E50FF" w:rsidRPr="007C676C">
              <w:tab/>
            </w:r>
          </w:p>
        </w:tc>
        <w:tc>
          <w:tcPr>
            <w:tcW w:w="4678" w:type="dxa"/>
            <w:tcBorders>
              <w:top w:val="nil"/>
              <w:bottom w:val="nil"/>
            </w:tcBorders>
            <w:shd w:val="clear" w:color="auto" w:fill="auto"/>
          </w:tcPr>
          <w:p w:rsidR="002E50FF" w:rsidRPr="007C676C" w:rsidRDefault="002E50FF" w:rsidP="00A75C14">
            <w:pPr>
              <w:pStyle w:val="ENoteTableText"/>
            </w:pPr>
            <w:r w:rsidRPr="007C676C">
              <w:t>ad. No.</w:t>
            </w:r>
            <w:r w:rsidR="007C676C">
              <w:t> </w:t>
            </w:r>
            <w:r w:rsidRPr="007C676C">
              <w:t>37, 1994</w:t>
            </w:r>
          </w:p>
        </w:tc>
      </w:tr>
      <w:tr w:rsidR="00943BFE" w:rsidRPr="007C676C" w:rsidTr="007E44A4">
        <w:tc>
          <w:tcPr>
            <w:tcW w:w="2376" w:type="dxa"/>
            <w:tcBorders>
              <w:top w:val="nil"/>
              <w:bottom w:val="nil"/>
            </w:tcBorders>
            <w:shd w:val="clear" w:color="auto" w:fill="auto"/>
          </w:tcPr>
          <w:p w:rsidR="00943BFE" w:rsidRPr="007C676C" w:rsidRDefault="00943BFE" w:rsidP="00664081">
            <w:pPr>
              <w:pStyle w:val="ENoteTableText"/>
              <w:tabs>
                <w:tab w:val="center" w:leader="dot" w:pos="2268"/>
              </w:tabs>
            </w:pPr>
          </w:p>
        </w:tc>
        <w:tc>
          <w:tcPr>
            <w:tcW w:w="4678" w:type="dxa"/>
            <w:tcBorders>
              <w:top w:val="nil"/>
              <w:bottom w:val="nil"/>
            </w:tcBorders>
            <w:shd w:val="clear" w:color="auto" w:fill="auto"/>
          </w:tcPr>
          <w:p w:rsidR="00943BFE" w:rsidRPr="007C676C" w:rsidRDefault="00943BFE" w:rsidP="00A75C14">
            <w:pPr>
              <w:pStyle w:val="ENoteTableText"/>
            </w:pPr>
            <w:r w:rsidRPr="007C676C">
              <w:t>am No 125, 2013</w:t>
            </w:r>
          </w:p>
        </w:tc>
      </w:tr>
      <w:tr w:rsidR="002E50FF" w:rsidRPr="007C676C" w:rsidTr="007E44A4">
        <w:tc>
          <w:tcPr>
            <w:tcW w:w="2376" w:type="dxa"/>
            <w:tcBorders>
              <w:top w:val="nil"/>
              <w:bottom w:val="nil"/>
            </w:tcBorders>
            <w:shd w:val="clear" w:color="auto" w:fill="auto"/>
          </w:tcPr>
          <w:p w:rsidR="002E50FF" w:rsidRPr="007C676C" w:rsidRDefault="002E50FF" w:rsidP="00A75C14">
            <w:pPr>
              <w:pStyle w:val="ENoteTableText"/>
            </w:pPr>
            <w:r w:rsidRPr="007C676C">
              <w:rPr>
                <w:b/>
              </w:rPr>
              <w:t>Division</w:t>
            </w:r>
            <w:r w:rsidR="007C676C">
              <w:rPr>
                <w:b/>
              </w:rPr>
              <w:t> </w:t>
            </w:r>
            <w:r w:rsidRPr="007C676C">
              <w:rPr>
                <w:b/>
              </w:rPr>
              <w:t>2</w:t>
            </w:r>
          </w:p>
        </w:tc>
        <w:tc>
          <w:tcPr>
            <w:tcW w:w="4678" w:type="dxa"/>
            <w:tcBorders>
              <w:top w:val="nil"/>
              <w:bottom w:val="nil"/>
            </w:tcBorders>
            <w:shd w:val="clear" w:color="auto" w:fill="auto"/>
          </w:tcPr>
          <w:p w:rsidR="002E50FF" w:rsidRPr="007C676C" w:rsidRDefault="002E50FF" w:rsidP="00A75C14">
            <w:pPr>
              <w:pStyle w:val="ENoteTableText"/>
            </w:pPr>
          </w:p>
        </w:tc>
      </w:tr>
      <w:tr w:rsidR="006C2739" w:rsidRPr="007C676C" w:rsidTr="007E44A4">
        <w:tc>
          <w:tcPr>
            <w:tcW w:w="2376" w:type="dxa"/>
            <w:tcBorders>
              <w:top w:val="nil"/>
              <w:bottom w:val="nil"/>
            </w:tcBorders>
            <w:shd w:val="clear" w:color="auto" w:fill="auto"/>
          </w:tcPr>
          <w:p w:rsidR="006C2739" w:rsidRPr="007C676C" w:rsidRDefault="006C2739" w:rsidP="00A75C14">
            <w:pPr>
              <w:pStyle w:val="ENoteTableText"/>
              <w:rPr>
                <w:b/>
              </w:rPr>
            </w:pPr>
            <w:r w:rsidRPr="007C676C">
              <w:rPr>
                <w:b/>
              </w:rPr>
              <w:t>Sdiv A</w:t>
            </w:r>
          </w:p>
        </w:tc>
        <w:tc>
          <w:tcPr>
            <w:tcW w:w="4678" w:type="dxa"/>
            <w:tcBorders>
              <w:top w:val="nil"/>
              <w:bottom w:val="nil"/>
            </w:tcBorders>
            <w:shd w:val="clear" w:color="auto" w:fill="auto"/>
          </w:tcPr>
          <w:p w:rsidR="006C2739" w:rsidRPr="007C676C" w:rsidRDefault="006C2739" w:rsidP="00A75C14">
            <w:pPr>
              <w:pStyle w:val="ENoteTableText"/>
            </w:pPr>
          </w:p>
        </w:tc>
      </w:tr>
      <w:tr w:rsidR="006C2739" w:rsidRPr="007C676C" w:rsidTr="007E44A4">
        <w:tc>
          <w:tcPr>
            <w:tcW w:w="2376" w:type="dxa"/>
            <w:tcBorders>
              <w:top w:val="nil"/>
              <w:bottom w:val="nil"/>
            </w:tcBorders>
            <w:shd w:val="clear" w:color="auto" w:fill="auto"/>
          </w:tcPr>
          <w:p w:rsidR="006C2739" w:rsidRPr="007C676C" w:rsidRDefault="006C2739" w:rsidP="00C66B3F">
            <w:pPr>
              <w:pStyle w:val="ENoteTableText"/>
              <w:tabs>
                <w:tab w:val="center" w:leader="dot" w:pos="2268"/>
              </w:tabs>
            </w:pPr>
            <w:r w:rsidRPr="007C676C">
              <w:t>hdg to Sdiv A</w:t>
            </w:r>
            <w:r w:rsidR="00E21E6C" w:rsidRPr="007C676C">
              <w:t xml:space="preserve"> of</w:t>
            </w:r>
            <w:r w:rsidRPr="007C676C">
              <w:t xml:space="preserve"> Div 2 </w:t>
            </w:r>
            <w:r w:rsidRPr="007C676C">
              <w:tab/>
            </w:r>
            <w:r w:rsidRPr="007C676C">
              <w:br/>
              <w:t>of Pt 7A</w:t>
            </w:r>
          </w:p>
        </w:tc>
        <w:tc>
          <w:tcPr>
            <w:tcW w:w="4678" w:type="dxa"/>
            <w:tcBorders>
              <w:top w:val="nil"/>
              <w:bottom w:val="nil"/>
            </w:tcBorders>
            <w:shd w:val="clear" w:color="auto" w:fill="auto"/>
          </w:tcPr>
          <w:p w:rsidR="006C2739" w:rsidRPr="007C676C" w:rsidRDefault="006C2739" w:rsidP="00A75C14">
            <w:pPr>
              <w:pStyle w:val="ENoteTableText"/>
            </w:pPr>
            <w:r w:rsidRPr="007C676C">
              <w:t>ad No 125, 2013</w:t>
            </w:r>
          </w:p>
        </w:tc>
      </w:tr>
      <w:tr w:rsidR="006C2739" w:rsidRPr="007C676C" w:rsidTr="007E44A4">
        <w:tc>
          <w:tcPr>
            <w:tcW w:w="2376" w:type="dxa"/>
            <w:tcBorders>
              <w:top w:val="nil"/>
              <w:bottom w:val="nil"/>
            </w:tcBorders>
            <w:shd w:val="clear" w:color="auto" w:fill="auto"/>
          </w:tcPr>
          <w:p w:rsidR="006C2739" w:rsidRPr="007C676C" w:rsidRDefault="006C2739" w:rsidP="00664081">
            <w:pPr>
              <w:pStyle w:val="ENoteTableText"/>
              <w:tabs>
                <w:tab w:val="center" w:leader="dot" w:pos="2268"/>
              </w:tabs>
            </w:pPr>
            <w:r w:rsidRPr="007C676C">
              <w:t>s. 69B</w:t>
            </w:r>
            <w:r w:rsidRPr="007C676C">
              <w:tab/>
            </w:r>
          </w:p>
        </w:tc>
        <w:tc>
          <w:tcPr>
            <w:tcW w:w="4678" w:type="dxa"/>
            <w:tcBorders>
              <w:top w:val="nil"/>
              <w:bottom w:val="nil"/>
            </w:tcBorders>
            <w:shd w:val="clear" w:color="auto" w:fill="auto"/>
          </w:tcPr>
          <w:p w:rsidR="006C2739" w:rsidRPr="007C676C" w:rsidRDefault="006C2739" w:rsidP="00A75C14">
            <w:pPr>
              <w:pStyle w:val="ENoteTableText"/>
            </w:pPr>
            <w:r w:rsidRPr="007C676C">
              <w:t>ad. No.</w:t>
            </w:r>
            <w:r w:rsidR="007C676C">
              <w:t> </w:t>
            </w:r>
            <w:r w:rsidRPr="007C676C">
              <w:t>37, 1994</w:t>
            </w:r>
          </w:p>
        </w:tc>
      </w:tr>
      <w:tr w:rsidR="006C2739" w:rsidRPr="007C676C" w:rsidTr="007E44A4">
        <w:tc>
          <w:tcPr>
            <w:tcW w:w="2376" w:type="dxa"/>
            <w:tcBorders>
              <w:top w:val="nil"/>
              <w:bottom w:val="nil"/>
            </w:tcBorders>
            <w:shd w:val="clear" w:color="auto" w:fill="auto"/>
          </w:tcPr>
          <w:p w:rsidR="006C2739" w:rsidRPr="007C676C" w:rsidRDefault="006C2739" w:rsidP="00A75C14">
            <w:pPr>
              <w:pStyle w:val="Tabletext"/>
            </w:pPr>
          </w:p>
        </w:tc>
        <w:tc>
          <w:tcPr>
            <w:tcW w:w="4678" w:type="dxa"/>
            <w:tcBorders>
              <w:top w:val="nil"/>
              <w:bottom w:val="nil"/>
            </w:tcBorders>
            <w:shd w:val="clear" w:color="auto" w:fill="auto"/>
          </w:tcPr>
          <w:p w:rsidR="006C2739" w:rsidRPr="007C676C" w:rsidRDefault="006C2739" w:rsidP="00A75C14">
            <w:pPr>
              <w:pStyle w:val="ENoteTableText"/>
            </w:pPr>
            <w:r w:rsidRPr="007C676C">
              <w:t>am. No.</w:t>
            </w:r>
            <w:r w:rsidR="007C676C">
              <w:t> </w:t>
            </w:r>
            <w:r w:rsidRPr="007C676C">
              <w:t>85, 1995; No.</w:t>
            </w:r>
            <w:r w:rsidR="007C676C">
              <w:t> </w:t>
            </w:r>
            <w:r w:rsidRPr="007C676C">
              <w:t>115, 2001; No.</w:t>
            </w:r>
            <w:r w:rsidR="007C676C">
              <w:t> </w:t>
            </w:r>
            <w:r w:rsidRPr="007C676C">
              <w:t>13, 2003; No.</w:t>
            </w:r>
            <w:r w:rsidR="007C676C">
              <w:t> </w:t>
            </w:r>
            <w:r w:rsidRPr="007C676C">
              <w:t>79, 2004; No 125, 2013</w:t>
            </w:r>
          </w:p>
        </w:tc>
      </w:tr>
      <w:tr w:rsidR="006C2739" w:rsidRPr="007C676C" w:rsidTr="007E44A4">
        <w:tc>
          <w:tcPr>
            <w:tcW w:w="2376" w:type="dxa"/>
            <w:tcBorders>
              <w:top w:val="nil"/>
              <w:bottom w:val="nil"/>
            </w:tcBorders>
            <w:shd w:val="clear" w:color="auto" w:fill="auto"/>
          </w:tcPr>
          <w:p w:rsidR="006C2739" w:rsidRPr="007C676C" w:rsidRDefault="006C2739" w:rsidP="00C66B3F">
            <w:pPr>
              <w:pStyle w:val="ENoteTableText"/>
              <w:rPr>
                <w:b/>
              </w:rPr>
            </w:pPr>
            <w:r w:rsidRPr="007C676C">
              <w:rPr>
                <w:b/>
              </w:rPr>
              <w:t>Sdiv B</w:t>
            </w:r>
          </w:p>
        </w:tc>
        <w:tc>
          <w:tcPr>
            <w:tcW w:w="4678" w:type="dxa"/>
            <w:tcBorders>
              <w:top w:val="nil"/>
              <w:bottom w:val="nil"/>
            </w:tcBorders>
            <w:shd w:val="clear" w:color="auto" w:fill="auto"/>
          </w:tcPr>
          <w:p w:rsidR="006C2739" w:rsidRPr="007C676C" w:rsidRDefault="006C2739" w:rsidP="00A75C14">
            <w:pPr>
              <w:pStyle w:val="ENoteTableText"/>
            </w:pPr>
          </w:p>
        </w:tc>
      </w:tr>
      <w:tr w:rsidR="006C2739" w:rsidRPr="007C676C" w:rsidTr="007E44A4">
        <w:tc>
          <w:tcPr>
            <w:tcW w:w="2376" w:type="dxa"/>
            <w:tcBorders>
              <w:top w:val="nil"/>
              <w:bottom w:val="nil"/>
            </w:tcBorders>
            <w:shd w:val="clear" w:color="auto" w:fill="auto"/>
          </w:tcPr>
          <w:p w:rsidR="006C2739" w:rsidRPr="007C676C" w:rsidRDefault="006C2739" w:rsidP="00281411">
            <w:pPr>
              <w:pStyle w:val="ENoteTableText"/>
              <w:tabs>
                <w:tab w:val="center" w:leader="dot" w:pos="2268"/>
              </w:tabs>
            </w:pPr>
            <w:r w:rsidRPr="007C676C">
              <w:t xml:space="preserve">hdg to </w:t>
            </w:r>
            <w:r w:rsidR="00E21E6C" w:rsidRPr="007C676C">
              <w:t>Sdiv B of</w:t>
            </w:r>
            <w:r w:rsidRPr="007C676C">
              <w:t xml:space="preserve"> Div 2 </w:t>
            </w:r>
            <w:r w:rsidRPr="007C676C">
              <w:tab/>
            </w:r>
            <w:r w:rsidRPr="007C676C">
              <w:br/>
              <w:t>of Pt 7A</w:t>
            </w:r>
          </w:p>
        </w:tc>
        <w:tc>
          <w:tcPr>
            <w:tcW w:w="4678" w:type="dxa"/>
            <w:tcBorders>
              <w:top w:val="nil"/>
              <w:bottom w:val="nil"/>
            </w:tcBorders>
            <w:shd w:val="clear" w:color="auto" w:fill="auto"/>
          </w:tcPr>
          <w:p w:rsidR="006C2739" w:rsidRPr="007C676C" w:rsidRDefault="006C2739" w:rsidP="00A75C14">
            <w:pPr>
              <w:pStyle w:val="ENoteTableText"/>
            </w:pPr>
            <w:r w:rsidRPr="007C676C">
              <w:t>ad No 125, 2013</w:t>
            </w:r>
          </w:p>
        </w:tc>
      </w:tr>
      <w:tr w:rsidR="006C2739" w:rsidRPr="007C676C" w:rsidTr="007E44A4">
        <w:tc>
          <w:tcPr>
            <w:tcW w:w="2376" w:type="dxa"/>
            <w:tcBorders>
              <w:top w:val="nil"/>
              <w:bottom w:val="nil"/>
            </w:tcBorders>
            <w:shd w:val="clear" w:color="auto" w:fill="auto"/>
          </w:tcPr>
          <w:p w:rsidR="006C2739" w:rsidRPr="007C676C" w:rsidRDefault="006C2739" w:rsidP="00281411">
            <w:pPr>
              <w:pStyle w:val="ENoteTableText"/>
              <w:tabs>
                <w:tab w:val="center" w:leader="dot" w:pos="2268"/>
              </w:tabs>
            </w:pPr>
            <w:r w:rsidRPr="007C676C">
              <w:t>s. 69CA</w:t>
            </w:r>
            <w:r w:rsidRPr="007C676C">
              <w:tab/>
            </w:r>
          </w:p>
        </w:tc>
        <w:tc>
          <w:tcPr>
            <w:tcW w:w="4678" w:type="dxa"/>
            <w:tcBorders>
              <w:top w:val="nil"/>
              <w:bottom w:val="nil"/>
            </w:tcBorders>
            <w:shd w:val="clear" w:color="auto" w:fill="auto"/>
          </w:tcPr>
          <w:p w:rsidR="006C2739" w:rsidRPr="007C676C" w:rsidRDefault="006C2739" w:rsidP="00A75C14">
            <w:pPr>
              <w:pStyle w:val="ENoteTableText"/>
            </w:pPr>
            <w:r w:rsidRPr="007C676C">
              <w:t>ad. No.</w:t>
            </w:r>
            <w:r w:rsidR="007C676C">
              <w:t> </w:t>
            </w:r>
            <w:r w:rsidRPr="007C676C">
              <w:t>12, 2004</w:t>
            </w:r>
          </w:p>
        </w:tc>
      </w:tr>
      <w:tr w:rsidR="006C2739" w:rsidRPr="007C676C" w:rsidTr="007E44A4">
        <w:tc>
          <w:tcPr>
            <w:tcW w:w="2376" w:type="dxa"/>
            <w:tcBorders>
              <w:top w:val="nil"/>
              <w:bottom w:val="nil"/>
            </w:tcBorders>
            <w:shd w:val="clear" w:color="auto" w:fill="auto"/>
          </w:tcPr>
          <w:p w:rsidR="006C2739" w:rsidRPr="007C676C" w:rsidRDefault="006C2739" w:rsidP="00664081">
            <w:pPr>
              <w:pStyle w:val="ENoteTableText"/>
              <w:tabs>
                <w:tab w:val="center" w:leader="dot" w:pos="2268"/>
              </w:tabs>
            </w:pPr>
            <w:r w:rsidRPr="007C676C">
              <w:t>s. 69CB</w:t>
            </w:r>
            <w:r w:rsidRPr="007C676C">
              <w:tab/>
            </w:r>
          </w:p>
        </w:tc>
        <w:tc>
          <w:tcPr>
            <w:tcW w:w="4678" w:type="dxa"/>
            <w:tcBorders>
              <w:top w:val="nil"/>
              <w:bottom w:val="nil"/>
            </w:tcBorders>
            <w:shd w:val="clear" w:color="auto" w:fill="auto"/>
          </w:tcPr>
          <w:p w:rsidR="006C2739" w:rsidRPr="007C676C" w:rsidRDefault="006C2739" w:rsidP="00A75C14">
            <w:pPr>
              <w:pStyle w:val="ENoteTableText"/>
            </w:pPr>
            <w:r w:rsidRPr="007C676C">
              <w:t>ad. No.</w:t>
            </w:r>
            <w:r w:rsidR="007C676C">
              <w:t> </w:t>
            </w:r>
            <w:r w:rsidRPr="007C676C">
              <w:t>12, 2004</w:t>
            </w:r>
          </w:p>
        </w:tc>
      </w:tr>
      <w:tr w:rsidR="006C2739" w:rsidRPr="007C676C" w:rsidTr="007E44A4">
        <w:tc>
          <w:tcPr>
            <w:tcW w:w="2376" w:type="dxa"/>
            <w:tcBorders>
              <w:top w:val="nil"/>
              <w:bottom w:val="nil"/>
            </w:tcBorders>
            <w:shd w:val="clear" w:color="auto" w:fill="auto"/>
          </w:tcPr>
          <w:p w:rsidR="006C2739" w:rsidRPr="007C676C" w:rsidRDefault="006C2739" w:rsidP="00664081">
            <w:pPr>
              <w:pStyle w:val="ENoteTableText"/>
              <w:tabs>
                <w:tab w:val="center" w:leader="dot" w:pos="2268"/>
              </w:tabs>
            </w:pPr>
            <w:r w:rsidRPr="007C676C">
              <w:t>s. 69CC</w:t>
            </w:r>
            <w:r w:rsidRPr="007C676C">
              <w:tab/>
            </w:r>
          </w:p>
        </w:tc>
        <w:tc>
          <w:tcPr>
            <w:tcW w:w="4678" w:type="dxa"/>
            <w:tcBorders>
              <w:top w:val="nil"/>
              <w:bottom w:val="nil"/>
            </w:tcBorders>
            <w:shd w:val="clear" w:color="auto" w:fill="auto"/>
          </w:tcPr>
          <w:p w:rsidR="006C2739" w:rsidRPr="007C676C" w:rsidRDefault="006C2739" w:rsidP="00A75C14">
            <w:pPr>
              <w:pStyle w:val="ENoteTableText"/>
            </w:pPr>
            <w:r w:rsidRPr="007C676C">
              <w:t>ad. No.</w:t>
            </w:r>
            <w:r w:rsidR="007C676C">
              <w:t> </w:t>
            </w:r>
            <w:r w:rsidRPr="007C676C">
              <w:t>12, 2004</w:t>
            </w:r>
          </w:p>
        </w:tc>
      </w:tr>
      <w:tr w:rsidR="006C2739" w:rsidRPr="007C676C" w:rsidTr="007E44A4">
        <w:tc>
          <w:tcPr>
            <w:tcW w:w="2376" w:type="dxa"/>
            <w:tcBorders>
              <w:top w:val="nil"/>
              <w:bottom w:val="nil"/>
            </w:tcBorders>
            <w:shd w:val="clear" w:color="auto" w:fill="auto"/>
          </w:tcPr>
          <w:p w:rsidR="006C2739" w:rsidRPr="007C676C" w:rsidRDefault="006C2739" w:rsidP="00664081">
            <w:pPr>
              <w:pStyle w:val="ENoteTableText"/>
              <w:tabs>
                <w:tab w:val="center" w:leader="dot" w:pos="2268"/>
              </w:tabs>
            </w:pPr>
            <w:r w:rsidRPr="007C676C">
              <w:t>hdg to s 69CD</w:t>
            </w:r>
            <w:r w:rsidRPr="007C676C">
              <w:tab/>
            </w:r>
          </w:p>
        </w:tc>
        <w:tc>
          <w:tcPr>
            <w:tcW w:w="4678" w:type="dxa"/>
            <w:tcBorders>
              <w:top w:val="nil"/>
              <w:bottom w:val="nil"/>
            </w:tcBorders>
            <w:shd w:val="clear" w:color="auto" w:fill="auto"/>
          </w:tcPr>
          <w:p w:rsidR="006C2739" w:rsidRPr="007C676C" w:rsidRDefault="006C2739" w:rsidP="00A75C14">
            <w:pPr>
              <w:pStyle w:val="ENoteTableText"/>
            </w:pPr>
            <w:r w:rsidRPr="007C676C">
              <w:t>rs No 125, 2013</w:t>
            </w:r>
          </w:p>
        </w:tc>
      </w:tr>
      <w:tr w:rsidR="006C2739" w:rsidRPr="007C676C" w:rsidTr="007E44A4">
        <w:tc>
          <w:tcPr>
            <w:tcW w:w="2376" w:type="dxa"/>
            <w:tcBorders>
              <w:top w:val="nil"/>
              <w:bottom w:val="nil"/>
            </w:tcBorders>
            <w:shd w:val="clear" w:color="auto" w:fill="auto"/>
          </w:tcPr>
          <w:p w:rsidR="006C2739" w:rsidRPr="007C676C" w:rsidRDefault="006C2739" w:rsidP="00664081">
            <w:pPr>
              <w:pStyle w:val="ENoteTableText"/>
              <w:tabs>
                <w:tab w:val="center" w:leader="dot" w:pos="2268"/>
              </w:tabs>
            </w:pPr>
            <w:r w:rsidRPr="007C676C">
              <w:t>s. 69CD</w:t>
            </w:r>
            <w:r w:rsidRPr="007C676C">
              <w:tab/>
            </w:r>
          </w:p>
        </w:tc>
        <w:tc>
          <w:tcPr>
            <w:tcW w:w="4678" w:type="dxa"/>
            <w:tcBorders>
              <w:top w:val="nil"/>
              <w:bottom w:val="nil"/>
            </w:tcBorders>
            <w:shd w:val="clear" w:color="auto" w:fill="auto"/>
          </w:tcPr>
          <w:p w:rsidR="006C2739" w:rsidRPr="007C676C" w:rsidRDefault="006C2739" w:rsidP="00A75C14">
            <w:pPr>
              <w:pStyle w:val="ENoteTableText"/>
            </w:pPr>
            <w:r w:rsidRPr="007C676C">
              <w:t>ad. No.</w:t>
            </w:r>
            <w:r w:rsidR="007C676C">
              <w:t> </w:t>
            </w:r>
            <w:r w:rsidRPr="007C676C">
              <w:t>12, 2004</w:t>
            </w:r>
          </w:p>
        </w:tc>
      </w:tr>
      <w:tr w:rsidR="006C2739" w:rsidRPr="007C676C" w:rsidTr="007E44A4">
        <w:tc>
          <w:tcPr>
            <w:tcW w:w="2376" w:type="dxa"/>
            <w:tcBorders>
              <w:top w:val="nil"/>
              <w:bottom w:val="nil"/>
            </w:tcBorders>
            <w:shd w:val="clear" w:color="auto" w:fill="auto"/>
          </w:tcPr>
          <w:p w:rsidR="006C2739" w:rsidRPr="007C676C" w:rsidRDefault="006C2739" w:rsidP="00664081">
            <w:pPr>
              <w:pStyle w:val="ENoteTableText"/>
              <w:tabs>
                <w:tab w:val="center" w:leader="dot" w:pos="2268"/>
              </w:tabs>
            </w:pPr>
          </w:p>
        </w:tc>
        <w:tc>
          <w:tcPr>
            <w:tcW w:w="4678" w:type="dxa"/>
            <w:tcBorders>
              <w:top w:val="nil"/>
              <w:bottom w:val="nil"/>
            </w:tcBorders>
            <w:shd w:val="clear" w:color="auto" w:fill="auto"/>
          </w:tcPr>
          <w:p w:rsidR="006C2739" w:rsidRPr="007C676C" w:rsidRDefault="006C2739" w:rsidP="00A75C14">
            <w:pPr>
              <w:pStyle w:val="ENoteTableText"/>
            </w:pPr>
            <w:r w:rsidRPr="007C676C">
              <w:t>am No 125, 2013</w:t>
            </w:r>
          </w:p>
        </w:tc>
      </w:tr>
      <w:tr w:rsidR="00DF1255" w:rsidRPr="007C676C" w:rsidTr="007E44A4">
        <w:tc>
          <w:tcPr>
            <w:tcW w:w="2376" w:type="dxa"/>
            <w:tcBorders>
              <w:top w:val="nil"/>
              <w:bottom w:val="nil"/>
            </w:tcBorders>
            <w:shd w:val="clear" w:color="auto" w:fill="auto"/>
          </w:tcPr>
          <w:p w:rsidR="00DF1255" w:rsidRPr="007C676C" w:rsidRDefault="00DF1255" w:rsidP="00281411">
            <w:pPr>
              <w:pStyle w:val="ENoteTableText"/>
              <w:tabs>
                <w:tab w:val="center" w:leader="dot" w:pos="2268"/>
              </w:tabs>
            </w:pPr>
            <w:r w:rsidRPr="007C676C">
              <w:rPr>
                <w:b/>
              </w:rPr>
              <w:t>Sdiv C</w:t>
            </w:r>
          </w:p>
        </w:tc>
        <w:tc>
          <w:tcPr>
            <w:tcW w:w="4678" w:type="dxa"/>
            <w:tcBorders>
              <w:top w:val="nil"/>
              <w:bottom w:val="nil"/>
            </w:tcBorders>
            <w:shd w:val="clear" w:color="auto" w:fill="auto"/>
          </w:tcPr>
          <w:p w:rsidR="00DF1255" w:rsidRPr="007C676C" w:rsidRDefault="00DF1255" w:rsidP="00A75C14">
            <w:pPr>
              <w:pStyle w:val="ENoteTableText"/>
            </w:pPr>
          </w:p>
        </w:tc>
      </w:tr>
      <w:tr w:rsidR="00DF1255" w:rsidRPr="007C676C" w:rsidTr="007E44A4">
        <w:tc>
          <w:tcPr>
            <w:tcW w:w="2376" w:type="dxa"/>
            <w:tcBorders>
              <w:top w:val="nil"/>
              <w:bottom w:val="nil"/>
            </w:tcBorders>
            <w:shd w:val="clear" w:color="auto" w:fill="auto"/>
          </w:tcPr>
          <w:p w:rsidR="00DF1255" w:rsidRPr="007C676C" w:rsidRDefault="00DF1255" w:rsidP="00281411">
            <w:pPr>
              <w:pStyle w:val="ENoteTableText"/>
              <w:tabs>
                <w:tab w:val="center" w:leader="dot" w:pos="2268"/>
              </w:tabs>
            </w:pPr>
            <w:r w:rsidRPr="007C676C">
              <w:t>hdg to Sdiv C</w:t>
            </w:r>
            <w:r w:rsidR="00E21E6C" w:rsidRPr="007C676C">
              <w:t xml:space="preserve"> of</w:t>
            </w:r>
            <w:r w:rsidRPr="007C676C">
              <w:t xml:space="preserve"> Div 2 </w:t>
            </w:r>
            <w:r w:rsidRPr="007C676C">
              <w:tab/>
            </w:r>
            <w:r w:rsidRPr="007C676C">
              <w:br/>
              <w:t>of Pt 7A</w:t>
            </w:r>
          </w:p>
        </w:tc>
        <w:tc>
          <w:tcPr>
            <w:tcW w:w="4678" w:type="dxa"/>
            <w:tcBorders>
              <w:top w:val="nil"/>
              <w:bottom w:val="nil"/>
            </w:tcBorders>
            <w:shd w:val="clear" w:color="auto" w:fill="auto"/>
          </w:tcPr>
          <w:p w:rsidR="00DF1255" w:rsidRPr="007C676C" w:rsidRDefault="00DF1255" w:rsidP="00A75C14">
            <w:pPr>
              <w:pStyle w:val="ENoteTableText"/>
            </w:pPr>
            <w:r w:rsidRPr="007C676C">
              <w:t>ad No 125, 2013</w:t>
            </w:r>
          </w:p>
        </w:tc>
      </w:tr>
      <w:tr w:rsidR="00DF1255" w:rsidRPr="007C676C" w:rsidTr="007E44A4">
        <w:tc>
          <w:tcPr>
            <w:tcW w:w="2376" w:type="dxa"/>
            <w:tcBorders>
              <w:top w:val="nil"/>
              <w:bottom w:val="nil"/>
            </w:tcBorders>
            <w:shd w:val="clear" w:color="auto" w:fill="auto"/>
          </w:tcPr>
          <w:p w:rsidR="00DF1255" w:rsidRPr="007C676C" w:rsidRDefault="00DF1255" w:rsidP="00664081">
            <w:pPr>
              <w:pStyle w:val="ENoteTableText"/>
              <w:tabs>
                <w:tab w:val="center" w:leader="dot" w:pos="2268"/>
              </w:tabs>
            </w:pPr>
            <w:r w:rsidRPr="007C676C">
              <w:t>Heading to s. 69C</w:t>
            </w:r>
            <w:r w:rsidRPr="007C676C">
              <w:tab/>
            </w:r>
          </w:p>
        </w:tc>
        <w:tc>
          <w:tcPr>
            <w:tcW w:w="4678" w:type="dxa"/>
            <w:tcBorders>
              <w:top w:val="nil"/>
              <w:bottom w:val="nil"/>
            </w:tcBorders>
            <w:shd w:val="clear" w:color="auto" w:fill="auto"/>
          </w:tcPr>
          <w:p w:rsidR="00DF1255" w:rsidRPr="007C676C" w:rsidRDefault="00DF1255" w:rsidP="00A75C14">
            <w:pPr>
              <w:pStyle w:val="ENoteTableText"/>
            </w:pPr>
            <w:r w:rsidRPr="007C676C">
              <w:t>am. No.</w:t>
            </w:r>
            <w:r w:rsidR="007C676C">
              <w:t> </w:t>
            </w:r>
            <w:r w:rsidRPr="007C676C">
              <w:t>59, 1996</w:t>
            </w:r>
          </w:p>
        </w:tc>
      </w:tr>
      <w:tr w:rsidR="00DF1255" w:rsidRPr="007C676C" w:rsidTr="007E44A4">
        <w:tc>
          <w:tcPr>
            <w:tcW w:w="2376" w:type="dxa"/>
            <w:tcBorders>
              <w:top w:val="nil"/>
              <w:bottom w:val="nil"/>
            </w:tcBorders>
            <w:shd w:val="clear" w:color="auto" w:fill="auto"/>
          </w:tcPr>
          <w:p w:rsidR="00DF1255" w:rsidRPr="007C676C" w:rsidRDefault="00DF1255" w:rsidP="00A75C14">
            <w:pPr>
              <w:pStyle w:val="Tabletext"/>
            </w:pPr>
          </w:p>
        </w:tc>
        <w:tc>
          <w:tcPr>
            <w:tcW w:w="4678" w:type="dxa"/>
            <w:tcBorders>
              <w:top w:val="nil"/>
              <w:bottom w:val="nil"/>
            </w:tcBorders>
            <w:shd w:val="clear" w:color="auto" w:fill="auto"/>
          </w:tcPr>
          <w:p w:rsidR="00DF1255" w:rsidRPr="007C676C" w:rsidRDefault="00DF1255" w:rsidP="00A75C14">
            <w:pPr>
              <w:pStyle w:val="ENoteTableText"/>
            </w:pPr>
            <w:r w:rsidRPr="007C676C">
              <w:t>rs. No.</w:t>
            </w:r>
            <w:r w:rsidR="007C676C">
              <w:t> </w:t>
            </w:r>
            <w:r w:rsidRPr="007C676C">
              <w:t>12, 2004</w:t>
            </w:r>
          </w:p>
        </w:tc>
      </w:tr>
      <w:tr w:rsidR="00DF1255" w:rsidRPr="007C676C" w:rsidTr="007E44A4">
        <w:tc>
          <w:tcPr>
            <w:tcW w:w="2376" w:type="dxa"/>
            <w:tcBorders>
              <w:top w:val="nil"/>
              <w:bottom w:val="nil"/>
            </w:tcBorders>
            <w:shd w:val="clear" w:color="auto" w:fill="auto"/>
          </w:tcPr>
          <w:p w:rsidR="00DF1255" w:rsidRPr="007C676C" w:rsidRDefault="00DF1255" w:rsidP="00664081">
            <w:pPr>
              <w:pStyle w:val="ENoteTableText"/>
              <w:tabs>
                <w:tab w:val="center" w:leader="dot" w:pos="2268"/>
              </w:tabs>
            </w:pPr>
            <w:r w:rsidRPr="007C676C">
              <w:t xml:space="preserve">Subhead. to s. 69C(2) </w:t>
            </w:r>
            <w:r w:rsidRPr="007C676C">
              <w:tab/>
            </w:r>
          </w:p>
        </w:tc>
        <w:tc>
          <w:tcPr>
            <w:tcW w:w="4678" w:type="dxa"/>
            <w:tcBorders>
              <w:top w:val="nil"/>
              <w:bottom w:val="nil"/>
            </w:tcBorders>
            <w:shd w:val="clear" w:color="auto" w:fill="auto"/>
          </w:tcPr>
          <w:p w:rsidR="00DF1255" w:rsidRPr="007C676C" w:rsidRDefault="00DF1255" w:rsidP="00A75C14">
            <w:pPr>
              <w:pStyle w:val="ENoteTableText"/>
            </w:pPr>
            <w:r w:rsidRPr="007C676C">
              <w:t>ad. No.</w:t>
            </w:r>
            <w:r w:rsidR="007C676C">
              <w:t> </w:t>
            </w:r>
            <w:r w:rsidRPr="007C676C">
              <w:t>12, 2004</w:t>
            </w:r>
          </w:p>
        </w:tc>
      </w:tr>
      <w:tr w:rsidR="00DF1255" w:rsidRPr="007C676C" w:rsidTr="007E44A4">
        <w:tc>
          <w:tcPr>
            <w:tcW w:w="2376" w:type="dxa"/>
            <w:tcBorders>
              <w:top w:val="nil"/>
              <w:bottom w:val="nil"/>
            </w:tcBorders>
            <w:shd w:val="clear" w:color="auto" w:fill="auto"/>
          </w:tcPr>
          <w:p w:rsidR="00DF1255" w:rsidRPr="007C676C" w:rsidRDefault="00DF1255" w:rsidP="00664081">
            <w:pPr>
              <w:pStyle w:val="ENoteTableText"/>
              <w:tabs>
                <w:tab w:val="center" w:leader="dot" w:pos="2268"/>
              </w:tabs>
            </w:pPr>
            <w:r w:rsidRPr="007C676C">
              <w:t xml:space="preserve">Subhead. to s. 69C(5) </w:t>
            </w:r>
            <w:r w:rsidRPr="007C676C">
              <w:tab/>
            </w:r>
          </w:p>
        </w:tc>
        <w:tc>
          <w:tcPr>
            <w:tcW w:w="4678" w:type="dxa"/>
            <w:tcBorders>
              <w:top w:val="nil"/>
              <w:bottom w:val="nil"/>
            </w:tcBorders>
            <w:shd w:val="clear" w:color="auto" w:fill="auto"/>
          </w:tcPr>
          <w:p w:rsidR="00DF1255" w:rsidRPr="007C676C" w:rsidRDefault="00DF1255" w:rsidP="00A75C14">
            <w:pPr>
              <w:pStyle w:val="ENoteTableText"/>
            </w:pPr>
            <w:r w:rsidRPr="007C676C">
              <w:t>ad. No.</w:t>
            </w:r>
            <w:r w:rsidR="007C676C">
              <w:t> </w:t>
            </w:r>
            <w:r w:rsidRPr="007C676C">
              <w:t>12, 2004</w:t>
            </w:r>
          </w:p>
        </w:tc>
      </w:tr>
      <w:tr w:rsidR="00DF1255" w:rsidRPr="007C676C" w:rsidTr="007E44A4">
        <w:tc>
          <w:tcPr>
            <w:tcW w:w="2376" w:type="dxa"/>
            <w:tcBorders>
              <w:top w:val="nil"/>
              <w:bottom w:val="nil"/>
            </w:tcBorders>
            <w:shd w:val="clear" w:color="auto" w:fill="auto"/>
          </w:tcPr>
          <w:p w:rsidR="00DF1255" w:rsidRPr="007C676C" w:rsidRDefault="00DF1255" w:rsidP="00664081">
            <w:pPr>
              <w:pStyle w:val="ENoteTableText"/>
              <w:tabs>
                <w:tab w:val="center" w:leader="dot" w:pos="2268"/>
              </w:tabs>
            </w:pPr>
            <w:r w:rsidRPr="007C676C">
              <w:t>s. 69C</w:t>
            </w:r>
            <w:r w:rsidRPr="007C676C">
              <w:tab/>
            </w:r>
          </w:p>
        </w:tc>
        <w:tc>
          <w:tcPr>
            <w:tcW w:w="4678" w:type="dxa"/>
            <w:tcBorders>
              <w:top w:val="nil"/>
              <w:bottom w:val="nil"/>
            </w:tcBorders>
            <w:shd w:val="clear" w:color="auto" w:fill="auto"/>
          </w:tcPr>
          <w:p w:rsidR="00DF1255" w:rsidRPr="007C676C" w:rsidRDefault="00DF1255" w:rsidP="00A75C14">
            <w:pPr>
              <w:pStyle w:val="ENoteTableText"/>
            </w:pPr>
            <w:r w:rsidRPr="007C676C">
              <w:t>ad. No.</w:t>
            </w:r>
            <w:r w:rsidR="007C676C">
              <w:t> </w:t>
            </w:r>
            <w:r w:rsidRPr="007C676C">
              <w:t>37, 1994</w:t>
            </w:r>
          </w:p>
        </w:tc>
      </w:tr>
      <w:tr w:rsidR="00DF1255" w:rsidRPr="007C676C" w:rsidTr="007E44A4">
        <w:tc>
          <w:tcPr>
            <w:tcW w:w="2376" w:type="dxa"/>
            <w:tcBorders>
              <w:top w:val="nil"/>
              <w:bottom w:val="nil"/>
            </w:tcBorders>
            <w:shd w:val="clear" w:color="auto" w:fill="auto"/>
          </w:tcPr>
          <w:p w:rsidR="00DF1255" w:rsidRPr="007C676C" w:rsidRDefault="00DF1255" w:rsidP="00A75C14">
            <w:pPr>
              <w:pStyle w:val="Tabletext"/>
            </w:pPr>
          </w:p>
        </w:tc>
        <w:tc>
          <w:tcPr>
            <w:tcW w:w="4678" w:type="dxa"/>
            <w:tcBorders>
              <w:top w:val="nil"/>
              <w:bottom w:val="nil"/>
            </w:tcBorders>
            <w:shd w:val="clear" w:color="auto" w:fill="auto"/>
          </w:tcPr>
          <w:p w:rsidR="00DF1255" w:rsidRPr="007C676C" w:rsidRDefault="00DF1255" w:rsidP="00A75C14">
            <w:pPr>
              <w:pStyle w:val="ENoteTableText"/>
            </w:pPr>
            <w:r w:rsidRPr="007C676C">
              <w:t>am. No.</w:t>
            </w:r>
            <w:r w:rsidR="007C676C">
              <w:t> </w:t>
            </w:r>
            <w:r w:rsidRPr="007C676C">
              <w:t>59, 1996; No.</w:t>
            </w:r>
            <w:r w:rsidR="007C676C">
              <w:t> </w:t>
            </w:r>
            <w:r w:rsidRPr="007C676C">
              <w:t>115, 2001; No.</w:t>
            </w:r>
            <w:r w:rsidR="007C676C">
              <w:t> </w:t>
            </w:r>
            <w:r w:rsidRPr="007C676C">
              <w:t>12, 2004</w:t>
            </w:r>
          </w:p>
        </w:tc>
      </w:tr>
      <w:tr w:rsidR="00E21E6C" w:rsidRPr="007C676C" w:rsidTr="007E44A4">
        <w:tc>
          <w:tcPr>
            <w:tcW w:w="2376" w:type="dxa"/>
            <w:tcBorders>
              <w:top w:val="nil"/>
              <w:bottom w:val="nil"/>
            </w:tcBorders>
            <w:shd w:val="clear" w:color="auto" w:fill="auto"/>
          </w:tcPr>
          <w:p w:rsidR="00E21E6C" w:rsidRPr="007C676C" w:rsidRDefault="00E21E6C" w:rsidP="00F200E7">
            <w:pPr>
              <w:pStyle w:val="ENoteTableText"/>
              <w:tabs>
                <w:tab w:val="center" w:leader="dot" w:pos="2268"/>
              </w:tabs>
              <w:rPr>
                <w:b/>
              </w:rPr>
            </w:pPr>
            <w:r w:rsidRPr="007C676C">
              <w:rPr>
                <w:b/>
              </w:rPr>
              <w:t>Sdiv D</w:t>
            </w:r>
          </w:p>
        </w:tc>
        <w:tc>
          <w:tcPr>
            <w:tcW w:w="4678" w:type="dxa"/>
            <w:tcBorders>
              <w:top w:val="nil"/>
              <w:bottom w:val="nil"/>
            </w:tcBorders>
            <w:shd w:val="clear" w:color="auto" w:fill="auto"/>
          </w:tcPr>
          <w:p w:rsidR="00E21E6C" w:rsidRPr="007C676C" w:rsidRDefault="00E21E6C" w:rsidP="00F200E7">
            <w:pPr>
              <w:pStyle w:val="ENoteTableText"/>
              <w:tabs>
                <w:tab w:val="center" w:leader="dot" w:pos="2268"/>
              </w:tabs>
              <w:rPr>
                <w:b/>
              </w:rPr>
            </w:pPr>
          </w:p>
        </w:tc>
      </w:tr>
      <w:tr w:rsidR="00E21E6C" w:rsidRPr="007C676C" w:rsidTr="007E44A4">
        <w:tc>
          <w:tcPr>
            <w:tcW w:w="2376" w:type="dxa"/>
            <w:tcBorders>
              <w:top w:val="nil"/>
              <w:bottom w:val="nil"/>
            </w:tcBorders>
            <w:shd w:val="clear" w:color="auto" w:fill="auto"/>
          </w:tcPr>
          <w:p w:rsidR="00E21E6C" w:rsidRPr="007C676C" w:rsidRDefault="00E21E6C" w:rsidP="00F200E7">
            <w:pPr>
              <w:pStyle w:val="ENoteTableText"/>
              <w:tabs>
                <w:tab w:val="center" w:leader="dot" w:pos="2268"/>
              </w:tabs>
            </w:pPr>
            <w:r w:rsidRPr="007C676C">
              <w:t xml:space="preserve">hdg to Sdiv D of Div 2 </w:t>
            </w:r>
            <w:r w:rsidRPr="007C676C">
              <w:tab/>
            </w:r>
            <w:r w:rsidRPr="007C676C">
              <w:br/>
              <w:t>of Pt 7A</w:t>
            </w:r>
          </w:p>
        </w:tc>
        <w:tc>
          <w:tcPr>
            <w:tcW w:w="4678" w:type="dxa"/>
            <w:tcBorders>
              <w:top w:val="nil"/>
              <w:bottom w:val="nil"/>
            </w:tcBorders>
            <w:shd w:val="clear" w:color="auto" w:fill="auto"/>
          </w:tcPr>
          <w:p w:rsidR="00E21E6C" w:rsidRPr="007C676C" w:rsidRDefault="00E21E6C" w:rsidP="00F200E7">
            <w:pPr>
              <w:pStyle w:val="ENoteTableText"/>
              <w:tabs>
                <w:tab w:val="center" w:leader="dot" w:pos="2268"/>
              </w:tabs>
            </w:pPr>
            <w:r w:rsidRPr="007C676C">
              <w:t>ad No 125, 2013</w:t>
            </w:r>
          </w:p>
        </w:tc>
      </w:tr>
      <w:tr w:rsidR="00E21E6C" w:rsidRPr="007C676C" w:rsidTr="007E44A4">
        <w:tc>
          <w:tcPr>
            <w:tcW w:w="2376" w:type="dxa"/>
            <w:tcBorders>
              <w:top w:val="nil"/>
              <w:bottom w:val="nil"/>
            </w:tcBorders>
            <w:shd w:val="clear" w:color="auto" w:fill="auto"/>
          </w:tcPr>
          <w:p w:rsidR="00E21E6C" w:rsidRPr="007C676C" w:rsidRDefault="00E21E6C" w:rsidP="00664081">
            <w:pPr>
              <w:pStyle w:val="ENoteTableText"/>
              <w:tabs>
                <w:tab w:val="center" w:leader="dot" w:pos="2268"/>
              </w:tabs>
            </w:pPr>
            <w:r w:rsidRPr="007C676C">
              <w:t>s. 69D</w:t>
            </w:r>
            <w:r w:rsidRPr="007C676C">
              <w:tab/>
            </w:r>
          </w:p>
        </w:tc>
        <w:tc>
          <w:tcPr>
            <w:tcW w:w="4678" w:type="dxa"/>
            <w:tcBorders>
              <w:top w:val="nil"/>
              <w:bottom w:val="nil"/>
            </w:tcBorders>
            <w:shd w:val="clear" w:color="auto" w:fill="auto"/>
          </w:tcPr>
          <w:p w:rsidR="00E21E6C" w:rsidRPr="007C676C" w:rsidRDefault="00E21E6C" w:rsidP="00A75C14">
            <w:pPr>
              <w:pStyle w:val="ENoteTableText"/>
            </w:pPr>
            <w:r w:rsidRPr="007C676C">
              <w:t>ad. No.</w:t>
            </w:r>
            <w:r w:rsidR="007C676C">
              <w:t> </w:t>
            </w:r>
            <w:r w:rsidRPr="007C676C">
              <w:t>37, 1994</w:t>
            </w:r>
          </w:p>
        </w:tc>
      </w:tr>
      <w:tr w:rsidR="00E21E6C" w:rsidRPr="007C676C" w:rsidTr="007E44A4">
        <w:tc>
          <w:tcPr>
            <w:tcW w:w="2376" w:type="dxa"/>
            <w:tcBorders>
              <w:top w:val="nil"/>
              <w:bottom w:val="nil"/>
            </w:tcBorders>
            <w:shd w:val="clear" w:color="auto" w:fill="auto"/>
          </w:tcPr>
          <w:p w:rsidR="00E21E6C" w:rsidRPr="007C676C" w:rsidRDefault="00E21E6C" w:rsidP="00A75C14">
            <w:pPr>
              <w:pStyle w:val="Tabletext"/>
            </w:pPr>
          </w:p>
        </w:tc>
        <w:tc>
          <w:tcPr>
            <w:tcW w:w="4678" w:type="dxa"/>
            <w:tcBorders>
              <w:top w:val="nil"/>
              <w:bottom w:val="nil"/>
            </w:tcBorders>
            <w:shd w:val="clear" w:color="auto" w:fill="auto"/>
          </w:tcPr>
          <w:p w:rsidR="00E21E6C" w:rsidRPr="007C676C" w:rsidRDefault="00E21E6C" w:rsidP="00A75C14">
            <w:pPr>
              <w:pStyle w:val="ENoteTableText"/>
            </w:pPr>
            <w:r w:rsidRPr="007C676C">
              <w:t>am. No.</w:t>
            </w:r>
            <w:r w:rsidR="007C676C">
              <w:t> </w:t>
            </w:r>
            <w:r w:rsidRPr="007C676C">
              <w:t>59, 1996; No.</w:t>
            </w:r>
            <w:r w:rsidR="007C676C">
              <w:t> </w:t>
            </w:r>
            <w:r w:rsidRPr="007C676C">
              <w:t>79, 2004</w:t>
            </w:r>
            <w:r w:rsidR="00EA4D3E" w:rsidRPr="007C676C">
              <w:t>; No 125, 2013</w:t>
            </w:r>
          </w:p>
        </w:tc>
      </w:tr>
      <w:tr w:rsidR="00687A2F" w:rsidRPr="007C676C" w:rsidTr="007E44A4">
        <w:tc>
          <w:tcPr>
            <w:tcW w:w="2376" w:type="dxa"/>
            <w:tcBorders>
              <w:top w:val="nil"/>
              <w:bottom w:val="nil"/>
            </w:tcBorders>
            <w:shd w:val="clear" w:color="auto" w:fill="auto"/>
          </w:tcPr>
          <w:p w:rsidR="00687A2F" w:rsidRPr="007C676C" w:rsidRDefault="00687A2F" w:rsidP="00F200E7">
            <w:pPr>
              <w:pStyle w:val="ENoteTableText"/>
              <w:tabs>
                <w:tab w:val="center" w:leader="dot" w:pos="2268"/>
              </w:tabs>
            </w:pPr>
            <w:r w:rsidRPr="007C676C">
              <w:rPr>
                <w:b/>
              </w:rPr>
              <w:t>Sdiv E</w:t>
            </w:r>
          </w:p>
        </w:tc>
        <w:tc>
          <w:tcPr>
            <w:tcW w:w="4678" w:type="dxa"/>
            <w:tcBorders>
              <w:top w:val="nil"/>
              <w:bottom w:val="nil"/>
            </w:tcBorders>
            <w:shd w:val="clear" w:color="auto" w:fill="auto"/>
          </w:tcPr>
          <w:p w:rsidR="00687A2F" w:rsidRPr="007C676C" w:rsidRDefault="00687A2F" w:rsidP="00F200E7">
            <w:pPr>
              <w:pStyle w:val="ENoteTableText"/>
              <w:tabs>
                <w:tab w:val="center" w:leader="dot" w:pos="2268"/>
              </w:tabs>
            </w:pPr>
          </w:p>
        </w:tc>
      </w:tr>
      <w:tr w:rsidR="00687A2F" w:rsidRPr="007C676C" w:rsidTr="007E44A4">
        <w:tc>
          <w:tcPr>
            <w:tcW w:w="2376" w:type="dxa"/>
            <w:tcBorders>
              <w:top w:val="nil"/>
              <w:bottom w:val="nil"/>
            </w:tcBorders>
            <w:shd w:val="clear" w:color="auto" w:fill="auto"/>
          </w:tcPr>
          <w:p w:rsidR="00687A2F" w:rsidRPr="007C676C" w:rsidRDefault="00687A2F" w:rsidP="00F200E7">
            <w:pPr>
              <w:pStyle w:val="ENoteTableText"/>
              <w:tabs>
                <w:tab w:val="center" w:leader="dot" w:pos="2268"/>
              </w:tabs>
            </w:pPr>
            <w:r w:rsidRPr="007C676C">
              <w:t xml:space="preserve">hdg to Sdiv E of Div 2 </w:t>
            </w:r>
            <w:r w:rsidRPr="007C676C">
              <w:tab/>
            </w:r>
            <w:r w:rsidRPr="007C676C">
              <w:br/>
              <w:t>of Pt 7A</w:t>
            </w:r>
          </w:p>
        </w:tc>
        <w:tc>
          <w:tcPr>
            <w:tcW w:w="4678" w:type="dxa"/>
            <w:tcBorders>
              <w:top w:val="nil"/>
              <w:bottom w:val="nil"/>
            </w:tcBorders>
            <w:shd w:val="clear" w:color="auto" w:fill="auto"/>
          </w:tcPr>
          <w:p w:rsidR="00687A2F" w:rsidRPr="007C676C" w:rsidRDefault="00687A2F" w:rsidP="00F200E7">
            <w:pPr>
              <w:pStyle w:val="ENoteTableText"/>
              <w:tabs>
                <w:tab w:val="center" w:leader="dot" w:pos="2268"/>
              </w:tabs>
            </w:pPr>
            <w:r w:rsidRPr="007C676C">
              <w:t>ad No 125, 2013</w:t>
            </w:r>
          </w:p>
        </w:tc>
      </w:tr>
      <w:tr w:rsidR="00687A2F" w:rsidRPr="007C676C" w:rsidTr="007E44A4">
        <w:tc>
          <w:tcPr>
            <w:tcW w:w="2376" w:type="dxa"/>
            <w:tcBorders>
              <w:top w:val="nil"/>
              <w:bottom w:val="nil"/>
            </w:tcBorders>
            <w:shd w:val="clear" w:color="auto" w:fill="auto"/>
          </w:tcPr>
          <w:p w:rsidR="00687A2F" w:rsidRPr="007C676C" w:rsidRDefault="00687A2F" w:rsidP="00664081">
            <w:pPr>
              <w:pStyle w:val="ENoteTableText"/>
              <w:tabs>
                <w:tab w:val="center" w:leader="dot" w:pos="2268"/>
              </w:tabs>
            </w:pPr>
            <w:r w:rsidRPr="007C676C">
              <w:t>s. 69E</w:t>
            </w:r>
            <w:r w:rsidRPr="007C676C">
              <w:tab/>
            </w:r>
          </w:p>
        </w:tc>
        <w:tc>
          <w:tcPr>
            <w:tcW w:w="4678" w:type="dxa"/>
            <w:tcBorders>
              <w:top w:val="nil"/>
              <w:bottom w:val="nil"/>
            </w:tcBorders>
            <w:shd w:val="clear" w:color="auto" w:fill="auto"/>
          </w:tcPr>
          <w:p w:rsidR="00687A2F" w:rsidRPr="007C676C" w:rsidRDefault="00687A2F" w:rsidP="00A75C14">
            <w:pPr>
              <w:pStyle w:val="ENoteTableText"/>
            </w:pPr>
            <w:r w:rsidRPr="007C676C">
              <w:t>ad. No.</w:t>
            </w:r>
            <w:r w:rsidR="007C676C">
              <w:t> </w:t>
            </w:r>
            <w:r w:rsidRPr="007C676C">
              <w:t>37, 1994</w:t>
            </w:r>
          </w:p>
        </w:tc>
      </w:tr>
      <w:tr w:rsidR="00687A2F" w:rsidRPr="007C676C" w:rsidTr="007E44A4">
        <w:tc>
          <w:tcPr>
            <w:tcW w:w="2376" w:type="dxa"/>
            <w:tcBorders>
              <w:top w:val="nil"/>
              <w:bottom w:val="nil"/>
            </w:tcBorders>
            <w:shd w:val="clear" w:color="auto" w:fill="auto"/>
          </w:tcPr>
          <w:p w:rsidR="00687A2F" w:rsidRPr="007C676C" w:rsidRDefault="00687A2F" w:rsidP="00A75C14">
            <w:pPr>
              <w:pStyle w:val="Tabletext"/>
            </w:pPr>
          </w:p>
        </w:tc>
        <w:tc>
          <w:tcPr>
            <w:tcW w:w="4678" w:type="dxa"/>
            <w:tcBorders>
              <w:top w:val="nil"/>
              <w:bottom w:val="nil"/>
            </w:tcBorders>
            <w:shd w:val="clear" w:color="auto" w:fill="auto"/>
          </w:tcPr>
          <w:p w:rsidR="00687A2F" w:rsidRPr="007C676C" w:rsidRDefault="00687A2F" w:rsidP="00A75C14">
            <w:pPr>
              <w:pStyle w:val="ENoteTableText"/>
            </w:pPr>
            <w:r w:rsidRPr="007C676C">
              <w:t>am. No.</w:t>
            </w:r>
            <w:r w:rsidR="007C676C">
              <w:t> </w:t>
            </w:r>
            <w:r w:rsidRPr="007C676C">
              <w:t>59, 1996; No.</w:t>
            </w:r>
            <w:r w:rsidR="007C676C">
              <w:t> </w:t>
            </w:r>
            <w:r w:rsidRPr="007C676C">
              <w:t>115, 2001; No.</w:t>
            </w:r>
            <w:r w:rsidR="007C676C">
              <w:t> </w:t>
            </w:r>
            <w:r w:rsidRPr="007C676C">
              <w:t>79, 2004</w:t>
            </w:r>
            <w:r w:rsidR="00253BFE" w:rsidRPr="007C676C">
              <w:t>; No 125, 2013</w:t>
            </w:r>
          </w:p>
        </w:tc>
      </w:tr>
      <w:tr w:rsidR="00687A2F" w:rsidRPr="007C676C" w:rsidTr="007E44A4">
        <w:tc>
          <w:tcPr>
            <w:tcW w:w="2376" w:type="dxa"/>
            <w:tcBorders>
              <w:top w:val="nil"/>
              <w:bottom w:val="nil"/>
            </w:tcBorders>
            <w:shd w:val="clear" w:color="auto" w:fill="auto"/>
          </w:tcPr>
          <w:p w:rsidR="00687A2F" w:rsidRPr="007C676C" w:rsidRDefault="00687A2F" w:rsidP="00664081">
            <w:pPr>
              <w:pStyle w:val="ENoteTableText"/>
              <w:tabs>
                <w:tab w:val="center" w:leader="dot" w:pos="2268"/>
              </w:tabs>
            </w:pPr>
            <w:r w:rsidRPr="007C676C">
              <w:t xml:space="preserve">Subheads. to s. 69EA(1), (2) </w:t>
            </w:r>
            <w:r w:rsidRPr="007C676C">
              <w:tab/>
            </w:r>
          </w:p>
        </w:tc>
        <w:tc>
          <w:tcPr>
            <w:tcW w:w="4678" w:type="dxa"/>
            <w:tcBorders>
              <w:top w:val="nil"/>
              <w:bottom w:val="nil"/>
            </w:tcBorders>
            <w:shd w:val="clear" w:color="auto" w:fill="auto"/>
          </w:tcPr>
          <w:p w:rsidR="00687A2F" w:rsidRPr="007C676C" w:rsidRDefault="00687A2F" w:rsidP="00A75C14">
            <w:pPr>
              <w:pStyle w:val="ENoteTableText"/>
            </w:pPr>
            <w:r w:rsidRPr="007C676C">
              <w:t>ad. No.</w:t>
            </w:r>
            <w:r w:rsidR="007C676C">
              <w:t> </w:t>
            </w:r>
            <w:r w:rsidRPr="007C676C">
              <w:t>12, 2004</w:t>
            </w:r>
          </w:p>
        </w:tc>
      </w:tr>
      <w:tr w:rsidR="00687A2F" w:rsidRPr="007C676C" w:rsidTr="007E44A4">
        <w:tc>
          <w:tcPr>
            <w:tcW w:w="2376" w:type="dxa"/>
            <w:tcBorders>
              <w:top w:val="nil"/>
              <w:bottom w:val="nil"/>
            </w:tcBorders>
            <w:shd w:val="clear" w:color="auto" w:fill="auto"/>
          </w:tcPr>
          <w:p w:rsidR="00687A2F" w:rsidRPr="007C676C" w:rsidRDefault="00687A2F" w:rsidP="00664081">
            <w:pPr>
              <w:pStyle w:val="ENoteTableText"/>
              <w:tabs>
                <w:tab w:val="center" w:leader="dot" w:pos="2268"/>
              </w:tabs>
            </w:pPr>
            <w:r w:rsidRPr="007C676C">
              <w:t>s. 69EA</w:t>
            </w:r>
            <w:r w:rsidRPr="007C676C">
              <w:tab/>
            </w:r>
          </w:p>
        </w:tc>
        <w:tc>
          <w:tcPr>
            <w:tcW w:w="4678" w:type="dxa"/>
            <w:tcBorders>
              <w:top w:val="nil"/>
              <w:bottom w:val="nil"/>
            </w:tcBorders>
            <w:shd w:val="clear" w:color="auto" w:fill="auto"/>
          </w:tcPr>
          <w:p w:rsidR="00687A2F" w:rsidRPr="007C676C" w:rsidRDefault="00687A2F" w:rsidP="00A75C14">
            <w:pPr>
              <w:pStyle w:val="ENoteTableText"/>
            </w:pPr>
            <w:r w:rsidRPr="007C676C">
              <w:t>ad. No.</w:t>
            </w:r>
            <w:r w:rsidR="007C676C">
              <w:t> </w:t>
            </w:r>
            <w:r w:rsidRPr="007C676C">
              <w:t>37, 1994</w:t>
            </w:r>
          </w:p>
        </w:tc>
      </w:tr>
      <w:tr w:rsidR="00687A2F" w:rsidRPr="007C676C" w:rsidTr="007E44A4">
        <w:tc>
          <w:tcPr>
            <w:tcW w:w="2376" w:type="dxa"/>
            <w:tcBorders>
              <w:top w:val="nil"/>
              <w:bottom w:val="nil"/>
            </w:tcBorders>
            <w:shd w:val="clear" w:color="auto" w:fill="auto"/>
          </w:tcPr>
          <w:p w:rsidR="00687A2F" w:rsidRPr="007C676C" w:rsidRDefault="00687A2F" w:rsidP="00A75C14">
            <w:pPr>
              <w:pStyle w:val="Tabletext"/>
            </w:pPr>
          </w:p>
        </w:tc>
        <w:tc>
          <w:tcPr>
            <w:tcW w:w="4678" w:type="dxa"/>
            <w:tcBorders>
              <w:top w:val="nil"/>
              <w:bottom w:val="nil"/>
            </w:tcBorders>
            <w:shd w:val="clear" w:color="auto" w:fill="auto"/>
          </w:tcPr>
          <w:p w:rsidR="00687A2F" w:rsidRPr="007C676C" w:rsidRDefault="00687A2F" w:rsidP="00A75C14">
            <w:pPr>
              <w:pStyle w:val="ENoteTableText"/>
            </w:pPr>
            <w:r w:rsidRPr="007C676C">
              <w:t>am. No.</w:t>
            </w:r>
            <w:r w:rsidR="007C676C">
              <w:t> </w:t>
            </w:r>
            <w:r w:rsidRPr="007C676C">
              <w:t>115, 2001; Nos. 12 and 79, 2004</w:t>
            </w:r>
            <w:r w:rsidR="00D14FC3" w:rsidRPr="007C676C">
              <w:t>; No 125, 2013</w:t>
            </w:r>
          </w:p>
        </w:tc>
      </w:tr>
      <w:tr w:rsidR="00687A2F" w:rsidRPr="007C676C" w:rsidTr="007E44A4">
        <w:tc>
          <w:tcPr>
            <w:tcW w:w="2376" w:type="dxa"/>
            <w:tcBorders>
              <w:top w:val="nil"/>
              <w:bottom w:val="nil"/>
            </w:tcBorders>
            <w:shd w:val="clear" w:color="auto" w:fill="auto"/>
          </w:tcPr>
          <w:p w:rsidR="00687A2F" w:rsidRPr="007C676C" w:rsidRDefault="00687A2F" w:rsidP="00664081">
            <w:pPr>
              <w:pStyle w:val="ENoteTableText"/>
              <w:tabs>
                <w:tab w:val="center" w:leader="dot" w:pos="2268"/>
              </w:tabs>
            </w:pPr>
            <w:r w:rsidRPr="007C676C">
              <w:t>s. 69EAA</w:t>
            </w:r>
            <w:r w:rsidRPr="007C676C">
              <w:tab/>
            </w:r>
          </w:p>
        </w:tc>
        <w:tc>
          <w:tcPr>
            <w:tcW w:w="4678" w:type="dxa"/>
            <w:tcBorders>
              <w:top w:val="nil"/>
              <w:bottom w:val="nil"/>
            </w:tcBorders>
            <w:shd w:val="clear" w:color="auto" w:fill="auto"/>
          </w:tcPr>
          <w:p w:rsidR="00687A2F" w:rsidRPr="007C676C" w:rsidRDefault="00687A2F" w:rsidP="00A75C14">
            <w:pPr>
              <w:pStyle w:val="ENoteTableText"/>
            </w:pPr>
            <w:r w:rsidRPr="007C676C">
              <w:t>ad. No.</w:t>
            </w:r>
            <w:r w:rsidR="007C676C">
              <w:t> </w:t>
            </w:r>
            <w:r w:rsidRPr="007C676C">
              <w:t>12, 2004</w:t>
            </w:r>
          </w:p>
        </w:tc>
      </w:tr>
      <w:tr w:rsidR="00687A2F" w:rsidRPr="007C676C" w:rsidTr="007E44A4">
        <w:tc>
          <w:tcPr>
            <w:tcW w:w="2376" w:type="dxa"/>
            <w:tcBorders>
              <w:top w:val="nil"/>
              <w:bottom w:val="nil"/>
            </w:tcBorders>
            <w:shd w:val="clear" w:color="auto" w:fill="auto"/>
          </w:tcPr>
          <w:p w:rsidR="00687A2F" w:rsidRPr="007C676C" w:rsidRDefault="00687A2F" w:rsidP="00A75C14">
            <w:pPr>
              <w:pStyle w:val="Tabletext"/>
            </w:pPr>
          </w:p>
        </w:tc>
        <w:tc>
          <w:tcPr>
            <w:tcW w:w="4678" w:type="dxa"/>
            <w:tcBorders>
              <w:top w:val="nil"/>
              <w:bottom w:val="nil"/>
            </w:tcBorders>
            <w:shd w:val="clear" w:color="auto" w:fill="auto"/>
          </w:tcPr>
          <w:p w:rsidR="00687A2F" w:rsidRPr="007C676C" w:rsidRDefault="00687A2F" w:rsidP="00A75C14">
            <w:pPr>
              <w:pStyle w:val="ENoteTableText"/>
            </w:pPr>
            <w:r w:rsidRPr="007C676C">
              <w:t>am. No.</w:t>
            </w:r>
            <w:r w:rsidR="007C676C">
              <w:t> </w:t>
            </w:r>
            <w:r w:rsidRPr="007C676C">
              <w:t>79, 2004</w:t>
            </w:r>
          </w:p>
        </w:tc>
      </w:tr>
      <w:tr w:rsidR="00D14FC3" w:rsidRPr="007C676C" w:rsidDel="00D14FC3" w:rsidTr="007E44A4">
        <w:tc>
          <w:tcPr>
            <w:tcW w:w="2376" w:type="dxa"/>
            <w:tcBorders>
              <w:top w:val="nil"/>
              <w:bottom w:val="nil"/>
            </w:tcBorders>
            <w:shd w:val="clear" w:color="auto" w:fill="auto"/>
          </w:tcPr>
          <w:p w:rsidR="00D14FC3" w:rsidRPr="007C676C" w:rsidDel="00D14FC3" w:rsidRDefault="00D14FC3" w:rsidP="00541062">
            <w:pPr>
              <w:pStyle w:val="ENoteTableText"/>
              <w:tabs>
                <w:tab w:val="center" w:leader="dot" w:pos="2268"/>
              </w:tabs>
            </w:pPr>
            <w:r w:rsidRPr="007C676C">
              <w:t>Div 3 of Pt 7A</w:t>
            </w:r>
            <w:r w:rsidRPr="007C676C">
              <w:tab/>
            </w:r>
          </w:p>
        </w:tc>
        <w:tc>
          <w:tcPr>
            <w:tcW w:w="4678" w:type="dxa"/>
            <w:tcBorders>
              <w:top w:val="nil"/>
              <w:bottom w:val="nil"/>
            </w:tcBorders>
            <w:shd w:val="clear" w:color="auto" w:fill="auto"/>
          </w:tcPr>
          <w:p w:rsidR="00D14FC3" w:rsidRPr="007C676C" w:rsidDel="00D14FC3" w:rsidRDefault="00D14FC3" w:rsidP="00A75C14">
            <w:pPr>
              <w:pStyle w:val="ENoteTableText"/>
            </w:pPr>
            <w:r w:rsidRPr="007C676C">
              <w:t>rep No 125, 2013</w:t>
            </w:r>
          </w:p>
        </w:tc>
      </w:tr>
      <w:tr w:rsidR="00D44EC7" w:rsidRPr="007C676C" w:rsidDel="004E56A7" w:rsidTr="000C7960">
        <w:tc>
          <w:tcPr>
            <w:tcW w:w="2376" w:type="dxa"/>
            <w:tcBorders>
              <w:top w:val="nil"/>
              <w:bottom w:val="nil"/>
            </w:tcBorders>
            <w:shd w:val="clear" w:color="auto" w:fill="auto"/>
          </w:tcPr>
          <w:p w:rsidR="00D44EC7" w:rsidRPr="007C676C" w:rsidDel="004E56A7" w:rsidRDefault="00D44EC7" w:rsidP="000C7960">
            <w:pPr>
              <w:pStyle w:val="ENoteTableText"/>
              <w:tabs>
                <w:tab w:val="center" w:leader="dot" w:pos="2268"/>
              </w:tabs>
            </w:pPr>
            <w:r w:rsidRPr="007C676C">
              <w:t>hdg to Div 4 of Pt 7A</w:t>
            </w:r>
            <w:r w:rsidRPr="007C676C">
              <w:tab/>
            </w:r>
          </w:p>
        </w:tc>
        <w:tc>
          <w:tcPr>
            <w:tcW w:w="4678" w:type="dxa"/>
            <w:tcBorders>
              <w:top w:val="nil"/>
              <w:bottom w:val="nil"/>
            </w:tcBorders>
            <w:shd w:val="clear" w:color="auto" w:fill="auto"/>
          </w:tcPr>
          <w:p w:rsidR="00D44EC7" w:rsidRPr="007C676C" w:rsidDel="004E56A7" w:rsidRDefault="00D44EC7" w:rsidP="000C7960">
            <w:pPr>
              <w:pStyle w:val="ENoteTableText"/>
              <w:tabs>
                <w:tab w:val="right" w:pos="1213"/>
              </w:tabs>
              <w:ind w:left="1452" w:hanging="1452"/>
            </w:pPr>
            <w:r w:rsidRPr="007C676C">
              <w:t>rep No 125, 2013</w:t>
            </w:r>
          </w:p>
        </w:tc>
      </w:tr>
      <w:tr w:rsidR="00297347" w:rsidRPr="007C676C" w:rsidTr="007E44A4">
        <w:tc>
          <w:tcPr>
            <w:tcW w:w="2376" w:type="dxa"/>
            <w:tcBorders>
              <w:top w:val="nil"/>
              <w:bottom w:val="nil"/>
            </w:tcBorders>
            <w:shd w:val="clear" w:color="auto" w:fill="auto"/>
          </w:tcPr>
          <w:p w:rsidR="00297347" w:rsidRPr="007C676C" w:rsidRDefault="00297347" w:rsidP="00541062">
            <w:pPr>
              <w:pStyle w:val="ENoteTableText"/>
            </w:pPr>
            <w:r w:rsidRPr="007C676C">
              <w:rPr>
                <w:b/>
              </w:rPr>
              <w:t>Pt 7AA</w:t>
            </w:r>
          </w:p>
        </w:tc>
        <w:tc>
          <w:tcPr>
            <w:tcW w:w="4678" w:type="dxa"/>
            <w:tcBorders>
              <w:top w:val="nil"/>
              <w:bottom w:val="nil"/>
            </w:tcBorders>
            <w:shd w:val="clear" w:color="auto" w:fill="auto"/>
          </w:tcPr>
          <w:p w:rsidR="00297347" w:rsidRPr="007C676C" w:rsidRDefault="00297347" w:rsidP="00A75C14">
            <w:pPr>
              <w:pStyle w:val="ENoteTableText"/>
            </w:pPr>
          </w:p>
        </w:tc>
      </w:tr>
      <w:tr w:rsidR="00297347" w:rsidRPr="007C676C" w:rsidTr="007E44A4">
        <w:tc>
          <w:tcPr>
            <w:tcW w:w="2376" w:type="dxa"/>
            <w:tcBorders>
              <w:top w:val="nil"/>
              <w:bottom w:val="nil"/>
            </w:tcBorders>
            <w:shd w:val="clear" w:color="auto" w:fill="auto"/>
          </w:tcPr>
          <w:p w:rsidR="00297347" w:rsidRPr="007C676C" w:rsidRDefault="00297347" w:rsidP="00541062">
            <w:pPr>
              <w:pStyle w:val="ENoteTableText"/>
              <w:tabs>
                <w:tab w:val="center" w:leader="dot" w:pos="2268"/>
              </w:tabs>
            </w:pPr>
            <w:r w:rsidRPr="007C676C">
              <w:t>Pt 7AA</w:t>
            </w:r>
            <w:r w:rsidRPr="007C676C">
              <w:tab/>
            </w:r>
          </w:p>
        </w:tc>
        <w:tc>
          <w:tcPr>
            <w:tcW w:w="4678" w:type="dxa"/>
            <w:tcBorders>
              <w:top w:val="nil"/>
              <w:bottom w:val="nil"/>
            </w:tcBorders>
            <w:shd w:val="clear" w:color="auto" w:fill="auto"/>
          </w:tcPr>
          <w:p w:rsidR="00297347" w:rsidRPr="007C676C" w:rsidRDefault="00297347" w:rsidP="00541062">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541062">
            <w:pPr>
              <w:pStyle w:val="ENoteTableText"/>
              <w:tabs>
                <w:tab w:val="center" w:leader="dot" w:pos="2268"/>
              </w:tabs>
              <w:rPr>
                <w:b/>
              </w:rPr>
            </w:pPr>
            <w:r w:rsidRPr="007C676C">
              <w:rPr>
                <w:b/>
              </w:rPr>
              <w:t>Div 1</w:t>
            </w:r>
          </w:p>
        </w:tc>
        <w:tc>
          <w:tcPr>
            <w:tcW w:w="4678" w:type="dxa"/>
            <w:tcBorders>
              <w:top w:val="nil"/>
              <w:bottom w:val="nil"/>
            </w:tcBorders>
            <w:shd w:val="clear" w:color="auto" w:fill="auto"/>
          </w:tcPr>
          <w:p w:rsidR="00297347" w:rsidRPr="007C676C" w:rsidRDefault="00297347" w:rsidP="00541062">
            <w:pPr>
              <w:pStyle w:val="ENoteTableText"/>
              <w:tabs>
                <w:tab w:val="center" w:leader="dot" w:pos="2268"/>
              </w:tabs>
            </w:pPr>
          </w:p>
        </w:tc>
      </w:tr>
      <w:tr w:rsidR="00297347" w:rsidRPr="007C676C" w:rsidTr="007E44A4">
        <w:tc>
          <w:tcPr>
            <w:tcW w:w="2376" w:type="dxa"/>
            <w:tcBorders>
              <w:top w:val="nil"/>
              <w:bottom w:val="nil"/>
            </w:tcBorders>
            <w:shd w:val="clear" w:color="auto" w:fill="auto"/>
          </w:tcPr>
          <w:p w:rsidR="00297347" w:rsidRPr="007C676C" w:rsidRDefault="00297347" w:rsidP="00541062">
            <w:pPr>
              <w:pStyle w:val="ENoteTableText"/>
              <w:tabs>
                <w:tab w:val="center" w:leader="dot" w:pos="2268"/>
              </w:tabs>
              <w:rPr>
                <w:b/>
              </w:rPr>
            </w:pPr>
            <w:r w:rsidRPr="007C676C">
              <w:rPr>
                <w:b/>
              </w:rPr>
              <w:t>Sdiv A</w:t>
            </w:r>
          </w:p>
        </w:tc>
        <w:tc>
          <w:tcPr>
            <w:tcW w:w="4678" w:type="dxa"/>
            <w:tcBorders>
              <w:top w:val="nil"/>
              <w:bottom w:val="nil"/>
            </w:tcBorders>
            <w:shd w:val="clear" w:color="auto" w:fill="auto"/>
          </w:tcPr>
          <w:p w:rsidR="00297347" w:rsidRPr="007C676C" w:rsidRDefault="00297347" w:rsidP="00541062">
            <w:pPr>
              <w:pStyle w:val="ENoteTableText"/>
              <w:tabs>
                <w:tab w:val="center" w:leader="dot" w:pos="2268"/>
              </w:tabs>
            </w:pPr>
          </w:p>
        </w:tc>
      </w:tr>
      <w:tr w:rsidR="00297347" w:rsidRPr="007C676C" w:rsidTr="007E44A4">
        <w:tc>
          <w:tcPr>
            <w:tcW w:w="2376" w:type="dxa"/>
            <w:tcBorders>
              <w:top w:val="nil"/>
              <w:bottom w:val="nil"/>
            </w:tcBorders>
            <w:shd w:val="clear" w:color="auto" w:fill="auto"/>
          </w:tcPr>
          <w:p w:rsidR="00297347" w:rsidRPr="007C676C" w:rsidRDefault="00297347" w:rsidP="00541062">
            <w:pPr>
              <w:pStyle w:val="ENoteTableText"/>
              <w:tabs>
                <w:tab w:val="center" w:leader="dot" w:pos="2268"/>
              </w:tabs>
            </w:pPr>
            <w:r w:rsidRPr="007C676C">
              <w:t>s 69EAB</w:t>
            </w:r>
            <w:r w:rsidRPr="007C676C">
              <w:tab/>
            </w:r>
          </w:p>
        </w:tc>
        <w:tc>
          <w:tcPr>
            <w:tcW w:w="4678" w:type="dxa"/>
            <w:tcBorders>
              <w:top w:val="nil"/>
              <w:bottom w:val="nil"/>
            </w:tcBorders>
            <w:shd w:val="clear" w:color="auto" w:fill="auto"/>
          </w:tcPr>
          <w:p w:rsidR="00297347" w:rsidRPr="007C676C" w:rsidRDefault="00297347" w:rsidP="00541062">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69EAC</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69EAD</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69EAE</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69EAF</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69EAG</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rPr>
                <w:b/>
              </w:rPr>
              <w:t>Sdiv B</w:t>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p>
        </w:tc>
      </w:tr>
      <w:tr w:rsidR="00297347" w:rsidRPr="007C676C" w:rsidTr="007E44A4">
        <w:tc>
          <w:tcPr>
            <w:tcW w:w="2376" w:type="dxa"/>
            <w:tcBorders>
              <w:top w:val="nil"/>
              <w:bottom w:val="nil"/>
            </w:tcBorders>
            <w:shd w:val="clear" w:color="auto" w:fill="auto"/>
          </w:tcPr>
          <w:p w:rsidR="00297347" w:rsidRPr="007C676C" w:rsidRDefault="00297347" w:rsidP="00541062">
            <w:pPr>
              <w:pStyle w:val="ENoteTableText"/>
              <w:tabs>
                <w:tab w:val="center" w:leader="dot" w:pos="2268"/>
              </w:tabs>
            </w:pPr>
            <w:r w:rsidRPr="007C676C">
              <w:t>s 69EAH</w:t>
            </w:r>
            <w:r w:rsidRPr="007C676C">
              <w:tab/>
            </w:r>
          </w:p>
        </w:tc>
        <w:tc>
          <w:tcPr>
            <w:tcW w:w="4678" w:type="dxa"/>
            <w:tcBorders>
              <w:top w:val="nil"/>
              <w:bottom w:val="nil"/>
            </w:tcBorders>
            <w:shd w:val="clear" w:color="auto" w:fill="auto"/>
          </w:tcPr>
          <w:p w:rsidR="00297347" w:rsidRPr="007C676C" w:rsidRDefault="00297347" w:rsidP="00541062">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69EAJ</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rPr>
                <w:b/>
              </w:rPr>
              <w:t>Div 2</w:t>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rPr>
                <w:b/>
              </w:rPr>
              <w:t>Sdiv A</w:t>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 69EB</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Tabletext"/>
            </w:pPr>
          </w:p>
        </w:tc>
        <w:tc>
          <w:tcPr>
            <w:tcW w:w="4678" w:type="dxa"/>
            <w:tcBorders>
              <w:top w:val="nil"/>
              <w:bottom w:val="nil"/>
            </w:tcBorders>
            <w:shd w:val="clear" w:color="auto" w:fill="auto"/>
          </w:tcPr>
          <w:p w:rsidR="00F9423C" w:rsidRPr="007C676C" w:rsidRDefault="00F9423C" w:rsidP="00F9423C">
            <w:pPr>
              <w:pStyle w:val="ENoteTableText"/>
            </w:pPr>
            <w:r w:rsidRPr="007C676C">
              <w:t>am. No.</w:t>
            </w:r>
            <w:r w:rsidR="007C676C">
              <w:t> </w:t>
            </w:r>
            <w:r w:rsidRPr="007C676C">
              <w:t>115, 2001</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Tabletext"/>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lastRenderedPageBreak/>
              <w:t>s 69EBA</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69EBB</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69EBC</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69EBD</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s 69EBE</w:t>
            </w:r>
            <w:r w:rsidRPr="007C676C">
              <w:tab/>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t>ad No 125, 2013</w:t>
            </w:r>
          </w:p>
        </w:tc>
      </w:tr>
      <w:tr w:rsidR="00297347" w:rsidRPr="007C676C" w:rsidTr="007E44A4">
        <w:tc>
          <w:tcPr>
            <w:tcW w:w="2376" w:type="dxa"/>
            <w:tcBorders>
              <w:top w:val="nil"/>
              <w:bottom w:val="nil"/>
            </w:tcBorders>
            <w:shd w:val="clear" w:color="auto" w:fill="auto"/>
          </w:tcPr>
          <w:p w:rsidR="00297347" w:rsidRPr="007C676C" w:rsidRDefault="00297347" w:rsidP="00297347">
            <w:pPr>
              <w:pStyle w:val="ENoteTableText"/>
              <w:tabs>
                <w:tab w:val="center" w:leader="dot" w:pos="2268"/>
              </w:tabs>
            </w:pPr>
            <w:r w:rsidRPr="007C676C">
              <w:rPr>
                <w:b/>
              </w:rPr>
              <w:t>Sdiv B</w:t>
            </w:r>
          </w:p>
        </w:tc>
        <w:tc>
          <w:tcPr>
            <w:tcW w:w="4678" w:type="dxa"/>
            <w:tcBorders>
              <w:top w:val="nil"/>
              <w:bottom w:val="nil"/>
            </w:tcBorders>
            <w:shd w:val="clear" w:color="auto" w:fill="auto"/>
          </w:tcPr>
          <w:p w:rsidR="00297347" w:rsidRPr="007C676C" w:rsidRDefault="00297347" w:rsidP="00297347">
            <w:pPr>
              <w:pStyle w:val="ENoteTableText"/>
              <w:tabs>
                <w:tab w:val="center" w:leader="dot" w:pos="2268"/>
              </w:tabs>
            </w:pP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 69EC</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CE40DD" w:rsidRPr="007C676C" w:rsidTr="007E44A4">
        <w:tc>
          <w:tcPr>
            <w:tcW w:w="2376" w:type="dxa"/>
            <w:tcBorders>
              <w:top w:val="nil"/>
              <w:bottom w:val="nil"/>
            </w:tcBorders>
            <w:shd w:val="clear" w:color="auto" w:fill="auto"/>
          </w:tcPr>
          <w:p w:rsidR="00CE40DD" w:rsidRPr="007C676C" w:rsidRDefault="00CE40DD" w:rsidP="00297347">
            <w:pPr>
              <w:pStyle w:val="ENoteTableText"/>
              <w:tabs>
                <w:tab w:val="center" w:leader="dot" w:pos="2268"/>
              </w:tabs>
            </w:pPr>
            <w:r w:rsidRPr="007C676C">
              <w:t>s 69ECA</w:t>
            </w:r>
            <w:r w:rsidRPr="007C676C">
              <w:tab/>
            </w:r>
          </w:p>
        </w:tc>
        <w:tc>
          <w:tcPr>
            <w:tcW w:w="4678" w:type="dxa"/>
            <w:tcBorders>
              <w:top w:val="nil"/>
              <w:bottom w:val="nil"/>
            </w:tcBorders>
            <w:shd w:val="clear" w:color="auto" w:fill="auto"/>
          </w:tcPr>
          <w:p w:rsidR="00CE40DD" w:rsidRPr="007C676C" w:rsidRDefault="00CE40DD" w:rsidP="00297347">
            <w:pPr>
              <w:pStyle w:val="ENoteTableText"/>
              <w:tabs>
                <w:tab w:val="center" w:leader="dot" w:pos="2268"/>
              </w:tabs>
            </w:pPr>
            <w:r w:rsidRPr="007C676C">
              <w:t>ad No 125, 2013</w:t>
            </w:r>
          </w:p>
        </w:tc>
      </w:tr>
      <w:tr w:rsidR="00CE40DD" w:rsidRPr="007C676C" w:rsidTr="007E44A4">
        <w:tc>
          <w:tcPr>
            <w:tcW w:w="2376" w:type="dxa"/>
            <w:tcBorders>
              <w:top w:val="nil"/>
              <w:bottom w:val="nil"/>
            </w:tcBorders>
            <w:shd w:val="clear" w:color="auto" w:fill="auto"/>
          </w:tcPr>
          <w:p w:rsidR="00CE40DD" w:rsidRPr="007C676C" w:rsidRDefault="001E1265" w:rsidP="00297347">
            <w:pPr>
              <w:pStyle w:val="ENoteTableText"/>
              <w:tabs>
                <w:tab w:val="center" w:leader="dot" w:pos="2268"/>
              </w:tabs>
            </w:pPr>
            <w:r w:rsidRPr="007C676C">
              <w:rPr>
                <w:b/>
              </w:rPr>
              <w:t>Div 3</w:t>
            </w:r>
          </w:p>
        </w:tc>
        <w:tc>
          <w:tcPr>
            <w:tcW w:w="4678" w:type="dxa"/>
            <w:tcBorders>
              <w:top w:val="nil"/>
              <w:bottom w:val="nil"/>
            </w:tcBorders>
            <w:shd w:val="clear" w:color="auto" w:fill="auto"/>
          </w:tcPr>
          <w:p w:rsidR="00CE40DD" w:rsidRPr="007C676C" w:rsidRDefault="00CE40DD" w:rsidP="00297347">
            <w:pPr>
              <w:pStyle w:val="ENoteTableText"/>
              <w:tabs>
                <w:tab w:val="center" w:leader="dot" w:pos="2268"/>
              </w:tabs>
            </w:pP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 69ED</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69EDA</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69EDB</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69EDC</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69EDD</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69EDE</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rPr>
                <w:b/>
              </w:rPr>
              <w:t>Div 4</w:t>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 69EE</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69EEA</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rPr>
                <w:b/>
              </w:rPr>
              <w:t>Div 5</w:t>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 69EF</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69EFA</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rPr>
                <w:b/>
              </w:rPr>
              <w:t>Div 6</w:t>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 69EG</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69EGA</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69EGB</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E77D65" w:rsidRPr="007C676C" w:rsidTr="007E44A4">
        <w:tc>
          <w:tcPr>
            <w:tcW w:w="2376" w:type="dxa"/>
            <w:tcBorders>
              <w:top w:val="nil"/>
              <w:bottom w:val="nil"/>
            </w:tcBorders>
            <w:shd w:val="clear" w:color="auto" w:fill="auto"/>
          </w:tcPr>
          <w:p w:rsidR="00E77D65" w:rsidRPr="007C676C" w:rsidRDefault="00E77D65" w:rsidP="00297347">
            <w:pPr>
              <w:pStyle w:val="ENoteTableText"/>
              <w:tabs>
                <w:tab w:val="center" w:leader="dot" w:pos="2268"/>
              </w:tabs>
            </w:pPr>
          </w:p>
        </w:tc>
        <w:tc>
          <w:tcPr>
            <w:tcW w:w="4678" w:type="dxa"/>
            <w:tcBorders>
              <w:top w:val="nil"/>
              <w:bottom w:val="nil"/>
            </w:tcBorders>
            <w:shd w:val="clear" w:color="auto" w:fill="auto"/>
          </w:tcPr>
          <w:p w:rsidR="00E77D65" w:rsidRPr="007C676C" w:rsidRDefault="00E77D65" w:rsidP="00297347">
            <w:pPr>
              <w:pStyle w:val="ENoteTableText"/>
              <w:tabs>
                <w:tab w:val="center" w:leader="dot" w:pos="2268"/>
              </w:tabs>
            </w:pPr>
            <w:r w:rsidRPr="007C676C">
              <w:t>am No 62, 2014</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lastRenderedPageBreak/>
              <w:t>s 69EGC</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69EGD</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rPr>
                <w:b/>
              </w:rPr>
              <w:t>Div 7</w:t>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 69EH</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69EHA</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69EHB</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69EHC</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1E1265" w:rsidRPr="007C676C" w:rsidTr="007E44A4">
        <w:tc>
          <w:tcPr>
            <w:tcW w:w="2376"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s 69EHD</w:t>
            </w:r>
            <w:r w:rsidRPr="007C676C">
              <w:tab/>
            </w:r>
          </w:p>
        </w:tc>
        <w:tc>
          <w:tcPr>
            <w:tcW w:w="4678" w:type="dxa"/>
            <w:tcBorders>
              <w:top w:val="nil"/>
              <w:bottom w:val="nil"/>
            </w:tcBorders>
            <w:shd w:val="clear" w:color="auto" w:fill="auto"/>
          </w:tcPr>
          <w:p w:rsidR="001E1265" w:rsidRPr="007C676C" w:rsidRDefault="001E1265" w:rsidP="00297347">
            <w:pPr>
              <w:pStyle w:val="ENoteTableText"/>
              <w:tabs>
                <w:tab w:val="center" w:leader="dot" w:pos="2268"/>
              </w:tabs>
            </w:pPr>
            <w:r w:rsidRPr="007C676C">
              <w:t>ad No 125, 2013</w:t>
            </w:r>
          </w:p>
        </w:tc>
      </w:tr>
      <w:tr w:rsidR="00AD20C5" w:rsidRPr="007C676C" w:rsidTr="007E44A4">
        <w:tc>
          <w:tcPr>
            <w:tcW w:w="2376" w:type="dxa"/>
            <w:tcBorders>
              <w:top w:val="nil"/>
              <w:bottom w:val="nil"/>
            </w:tcBorders>
            <w:shd w:val="clear" w:color="auto" w:fill="auto"/>
          </w:tcPr>
          <w:p w:rsidR="00AD20C5" w:rsidRPr="007C676C" w:rsidRDefault="00AD20C5" w:rsidP="00297347">
            <w:pPr>
              <w:pStyle w:val="ENoteTableText"/>
              <w:tabs>
                <w:tab w:val="center" w:leader="dot" w:pos="2268"/>
              </w:tabs>
            </w:pPr>
            <w:r w:rsidRPr="007C676C">
              <w:rPr>
                <w:b/>
              </w:rPr>
              <w:t>Div 8</w:t>
            </w:r>
          </w:p>
        </w:tc>
        <w:tc>
          <w:tcPr>
            <w:tcW w:w="4678" w:type="dxa"/>
            <w:tcBorders>
              <w:top w:val="nil"/>
              <w:bottom w:val="nil"/>
            </w:tcBorders>
            <w:shd w:val="clear" w:color="auto" w:fill="auto"/>
          </w:tcPr>
          <w:p w:rsidR="00AD20C5" w:rsidRPr="007C676C" w:rsidRDefault="00AD20C5" w:rsidP="00297347">
            <w:pPr>
              <w:pStyle w:val="ENoteTableText"/>
              <w:tabs>
                <w:tab w:val="center" w:leader="dot" w:pos="2268"/>
              </w:tabs>
            </w:pP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 69EI</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Tabletext"/>
            </w:pPr>
          </w:p>
        </w:tc>
        <w:tc>
          <w:tcPr>
            <w:tcW w:w="4678" w:type="dxa"/>
            <w:tcBorders>
              <w:top w:val="nil"/>
              <w:bottom w:val="nil"/>
            </w:tcBorders>
            <w:shd w:val="clear" w:color="auto" w:fill="auto"/>
          </w:tcPr>
          <w:p w:rsidR="00F9423C" w:rsidRPr="007C676C" w:rsidRDefault="00F9423C" w:rsidP="00F9423C">
            <w:pPr>
              <w:pStyle w:val="ENoteTableText"/>
            </w:pPr>
            <w:r w:rsidRPr="007C676C">
              <w:t>am. No.</w:t>
            </w:r>
            <w:r w:rsidR="007C676C">
              <w:t> </w:t>
            </w:r>
            <w:r w:rsidRPr="007C676C">
              <w:t>79, 2004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Tabletext"/>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8C6183" w:rsidRPr="007C676C" w:rsidTr="007E44A4">
        <w:tc>
          <w:tcPr>
            <w:tcW w:w="2376" w:type="dxa"/>
            <w:tcBorders>
              <w:top w:val="nil"/>
              <w:bottom w:val="nil"/>
            </w:tcBorders>
            <w:shd w:val="clear" w:color="auto" w:fill="auto"/>
          </w:tcPr>
          <w:p w:rsidR="008C6183" w:rsidRPr="007C676C" w:rsidRDefault="008C6183" w:rsidP="00664081">
            <w:pPr>
              <w:pStyle w:val="ENoteTableText"/>
              <w:tabs>
                <w:tab w:val="right" w:pos="1213"/>
                <w:tab w:val="center" w:leader="dot" w:pos="2268"/>
              </w:tabs>
              <w:ind w:left="1452" w:hanging="1452"/>
              <w:rPr>
                <w:b/>
              </w:rPr>
            </w:pPr>
            <w:r w:rsidRPr="007C676C">
              <w:rPr>
                <w:b/>
              </w:rPr>
              <w:t>Pt 7AB</w:t>
            </w:r>
          </w:p>
        </w:tc>
        <w:tc>
          <w:tcPr>
            <w:tcW w:w="4678" w:type="dxa"/>
            <w:tcBorders>
              <w:top w:val="nil"/>
              <w:bottom w:val="nil"/>
            </w:tcBorders>
            <w:shd w:val="clear" w:color="auto" w:fill="auto"/>
          </w:tcPr>
          <w:p w:rsidR="008C6183" w:rsidRPr="007C676C" w:rsidRDefault="008C6183" w:rsidP="00A75C14">
            <w:pPr>
              <w:pStyle w:val="ENoteTableText"/>
            </w:pPr>
          </w:p>
        </w:tc>
      </w:tr>
      <w:tr w:rsidR="008C6183" w:rsidRPr="007C676C" w:rsidTr="007E44A4">
        <w:tc>
          <w:tcPr>
            <w:tcW w:w="2376" w:type="dxa"/>
            <w:tcBorders>
              <w:top w:val="nil"/>
              <w:bottom w:val="nil"/>
            </w:tcBorders>
            <w:shd w:val="clear" w:color="auto" w:fill="auto"/>
          </w:tcPr>
          <w:p w:rsidR="008C6183" w:rsidRPr="007C676C" w:rsidRDefault="008C6183" w:rsidP="00664081">
            <w:pPr>
              <w:pStyle w:val="ENoteTableText"/>
              <w:tabs>
                <w:tab w:val="center" w:leader="dot" w:pos="2268"/>
              </w:tabs>
            </w:pPr>
            <w:r w:rsidRPr="007C676C">
              <w:t>hdg to Pt 7AB</w:t>
            </w:r>
            <w:r w:rsidRPr="007C676C">
              <w:tab/>
            </w:r>
          </w:p>
        </w:tc>
        <w:tc>
          <w:tcPr>
            <w:tcW w:w="4678" w:type="dxa"/>
            <w:tcBorders>
              <w:top w:val="nil"/>
              <w:bottom w:val="nil"/>
            </w:tcBorders>
            <w:shd w:val="clear" w:color="auto" w:fill="auto"/>
          </w:tcPr>
          <w:p w:rsidR="008C6183" w:rsidRPr="007C676C" w:rsidRDefault="008C6183" w:rsidP="00A75C14">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664081">
            <w:pPr>
              <w:pStyle w:val="ENoteTableText"/>
              <w:tabs>
                <w:tab w:val="center" w:leader="dot" w:pos="2268"/>
              </w:tabs>
            </w:pPr>
            <w:r w:rsidRPr="007C676C">
              <w:rPr>
                <w:b/>
              </w:rPr>
              <w:t>Div 1</w:t>
            </w:r>
          </w:p>
        </w:tc>
        <w:tc>
          <w:tcPr>
            <w:tcW w:w="4678" w:type="dxa"/>
            <w:tcBorders>
              <w:top w:val="nil"/>
              <w:bottom w:val="nil"/>
            </w:tcBorders>
            <w:shd w:val="clear" w:color="auto" w:fill="auto"/>
          </w:tcPr>
          <w:p w:rsidR="008127C5" w:rsidRPr="007C676C" w:rsidRDefault="008127C5" w:rsidP="00A75C14">
            <w:pPr>
              <w:pStyle w:val="ENoteTableText"/>
            </w:pPr>
          </w:p>
        </w:tc>
      </w:tr>
      <w:tr w:rsidR="00E63012" w:rsidRPr="007C676C" w:rsidTr="000C7960">
        <w:tc>
          <w:tcPr>
            <w:tcW w:w="2376" w:type="dxa"/>
            <w:tcBorders>
              <w:top w:val="nil"/>
              <w:bottom w:val="nil"/>
            </w:tcBorders>
            <w:shd w:val="clear" w:color="auto" w:fill="auto"/>
          </w:tcPr>
          <w:p w:rsidR="00E63012" w:rsidRPr="007C676C" w:rsidRDefault="00E63012" w:rsidP="00E63012">
            <w:pPr>
              <w:pStyle w:val="ENoteTableText"/>
              <w:tabs>
                <w:tab w:val="center" w:leader="dot" w:pos="2268"/>
              </w:tabs>
            </w:pPr>
            <w:r w:rsidRPr="007C676C">
              <w:t>Div 1 of Pt 7AB</w:t>
            </w:r>
            <w:r w:rsidRPr="007C676C">
              <w:tab/>
            </w:r>
          </w:p>
        </w:tc>
        <w:tc>
          <w:tcPr>
            <w:tcW w:w="4678" w:type="dxa"/>
            <w:tcBorders>
              <w:top w:val="nil"/>
              <w:bottom w:val="nil"/>
            </w:tcBorders>
            <w:shd w:val="clear" w:color="auto" w:fill="auto"/>
          </w:tcPr>
          <w:p w:rsidR="00E63012" w:rsidRPr="007C676C" w:rsidRDefault="00E63012" w:rsidP="000C7960">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CF50B0">
            <w:pPr>
              <w:pStyle w:val="ENoteTableText"/>
              <w:tabs>
                <w:tab w:val="center" w:leader="dot" w:pos="2268"/>
              </w:tabs>
            </w:pPr>
            <w:r w:rsidRPr="007C676C">
              <w:rPr>
                <w:b/>
              </w:rPr>
              <w:t>Sdiv A</w:t>
            </w:r>
          </w:p>
        </w:tc>
        <w:tc>
          <w:tcPr>
            <w:tcW w:w="4678" w:type="dxa"/>
            <w:tcBorders>
              <w:top w:val="nil"/>
              <w:bottom w:val="nil"/>
            </w:tcBorders>
            <w:shd w:val="clear" w:color="auto" w:fill="auto"/>
          </w:tcPr>
          <w:p w:rsidR="008127C5" w:rsidRPr="007C676C" w:rsidRDefault="008127C5" w:rsidP="00A75C14">
            <w:pPr>
              <w:pStyle w:val="ENoteTableText"/>
            </w:pPr>
          </w:p>
        </w:tc>
      </w:tr>
      <w:tr w:rsidR="009333BB" w:rsidRPr="007C676C" w:rsidTr="000C7960">
        <w:tc>
          <w:tcPr>
            <w:tcW w:w="2376" w:type="dxa"/>
            <w:tcBorders>
              <w:top w:val="nil"/>
              <w:bottom w:val="nil"/>
            </w:tcBorders>
            <w:shd w:val="clear" w:color="auto" w:fill="auto"/>
          </w:tcPr>
          <w:p w:rsidR="009333BB" w:rsidRPr="007C676C" w:rsidRDefault="009333BB" w:rsidP="009333BB">
            <w:pPr>
              <w:pStyle w:val="ENoteTableText"/>
              <w:tabs>
                <w:tab w:val="center" w:leader="dot" w:pos="2268"/>
              </w:tabs>
            </w:pPr>
            <w:r w:rsidRPr="007C676C">
              <w:t>Sdiv A of Div 1 of Pt 7AB</w:t>
            </w:r>
            <w:r w:rsidRPr="007C676C">
              <w:tab/>
            </w:r>
          </w:p>
        </w:tc>
        <w:tc>
          <w:tcPr>
            <w:tcW w:w="4678" w:type="dxa"/>
            <w:tcBorders>
              <w:top w:val="nil"/>
              <w:bottom w:val="nil"/>
            </w:tcBorders>
            <w:shd w:val="clear" w:color="auto" w:fill="auto"/>
          </w:tcPr>
          <w:p w:rsidR="009333BB" w:rsidRPr="007C676C" w:rsidRDefault="009333BB" w:rsidP="000C7960">
            <w:pPr>
              <w:pStyle w:val="ENoteTableText"/>
            </w:pPr>
            <w:r w:rsidRPr="007C676C">
              <w:t>ad No 125, 2013</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r w:rsidRPr="007C676C">
              <w:t>ss.</w:t>
            </w:r>
            <w:r w:rsidR="007C676C">
              <w:t> </w:t>
            </w:r>
            <w:r w:rsidRPr="007C676C">
              <w:t>69EJ</w:t>
            </w:r>
            <w:r w:rsidRPr="007C676C">
              <w:tab/>
            </w:r>
          </w:p>
        </w:tc>
        <w:tc>
          <w:tcPr>
            <w:tcW w:w="4678" w:type="dxa"/>
            <w:tcBorders>
              <w:top w:val="nil"/>
              <w:bottom w:val="nil"/>
            </w:tcBorders>
            <w:shd w:val="clear" w:color="auto" w:fill="auto"/>
          </w:tcPr>
          <w:p w:rsidR="00F9423C" w:rsidRPr="007C676C" w:rsidRDefault="00F9423C" w:rsidP="00F9423C">
            <w:pPr>
              <w:pStyle w:val="ENoteTableText"/>
            </w:pPr>
            <w:r w:rsidRPr="007C676C">
              <w:t>ad. No.</w:t>
            </w:r>
            <w:r w:rsidR="007C676C">
              <w:t> </w:t>
            </w:r>
            <w:r w:rsidRPr="007C676C">
              <w:t>37, 1994</w:t>
            </w:r>
          </w:p>
        </w:tc>
      </w:tr>
      <w:tr w:rsidR="00F9423C" w:rsidRPr="007C676C" w:rsidTr="00F9423C">
        <w:tc>
          <w:tcPr>
            <w:tcW w:w="2376" w:type="dxa"/>
            <w:tcBorders>
              <w:top w:val="nil"/>
              <w:bottom w:val="nil"/>
            </w:tcBorders>
            <w:shd w:val="clear" w:color="auto" w:fill="auto"/>
          </w:tcPr>
          <w:p w:rsidR="00F9423C" w:rsidRPr="007C676C" w:rsidRDefault="00F9423C" w:rsidP="00F9423C">
            <w:pPr>
              <w:pStyle w:val="ENoteTableText"/>
              <w:tabs>
                <w:tab w:val="center" w:leader="dot" w:pos="2268"/>
              </w:tabs>
            </w:pPr>
          </w:p>
        </w:tc>
        <w:tc>
          <w:tcPr>
            <w:tcW w:w="4678" w:type="dxa"/>
            <w:tcBorders>
              <w:top w:val="nil"/>
              <w:bottom w:val="nil"/>
            </w:tcBorders>
            <w:shd w:val="clear" w:color="auto" w:fill="auto"/>
          </w:tcPr>
          <w:p w:rsidR="00F9423C" w:rsidRPr="007C676C" w:rsidRDefault="00F9423C" w:rsidP="00F9423C">
            <w:pPr>
              <w:pStyle w:val="ENoteTableText"/>
            </w:pPr>
            <w:r w:rsidRPr="007C676C">
              <w:t>rs No 125, 2013</w:t>
            </w:r>
          </w:p>
        </w:tc>
      </w:tr>
      <w:tr w:rsidR="008127C5" w:rsidRPr="007C676C" w:rsidTr="007E44A4">
        <w:tc>
          <w:tcPr>
            <w:tcW w:w="2376" w:type="dxa"/>
            <w:tcBorders>
              <w:top w:val="nil"/>
              <w:bottom w:val="nil"/>
            </w:tcBorders>
            <w:shd w:val="clear" w:color="auto" w:fill="auto"/>
          </w:tcPr>
          <w:p w:rsidR="008127C5" w:rsidRPr="007C676C" w:rsidRDefault="008127C5" w:rsidP="008127C5">
            <w:pPr>
              <w:pStyle w:val="ENoteTableText"/>
              <w:tabs>
                <w:tab w:val="center" w:leader="dot" w:pos="2268"/>
              </w:tabs>
            </w:pPr>
            <w:r w:rsidRPr="007C676C">
              <w:t>s 69EJA</w:t>
            </w:r>
            <w:r w:rsidRPr="007C676C">
              <w:tab/>
            </w:r>
          </w:p>
        </w:tc>
        <w:tc>
          <w:tcPr>
            <w:tcW w:w="4678" w:type="dxa"/>
            <w:tcBorders>
              <w:top w:val="nil"/>
              <w:bottom w:val="nil"/>
            </w:tcBorders>
            <w:shd w:val="clear" w:color="auto" w:fill="auto"/>
          </w:tcPr>
          <w:p w:rsidR="008127C5" w:rsidRPr="007C676C" w:rsidRDefault="008127C5" w:rsidP="00A75C14">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8127C5">
            <w:pPr>
              <w:pStyle w:val="ENoteTableText"/>
              <w:tabs>
                <w:tab w:val="center" w:leader="dot" w:pos="2268"/>
              </w:tabs>
            </w:pPr>
            <w:r w:rsidRPr="007C676C">
              <w:t>s 69EJB</w:t>
            </w:r>
            <w:r w:rsidRPr="007C676C">
              <w:tab/>
            </w:r>
          </w:p>
        </w:tc>
        <w:tc>
          <w:tcPr>
            <w:tcW w:w="4678" w:type="dxa"/>
            <w:tcBorders>
              <w:top w:val="nil"/>
              <w:bottom w:val="nil"/>
            </w:tcBorders>
            <w:shd w:val="clear" w:color="auto" w:fill="auto"/>
          </w:tcPr>
          <w:p w:rsidR="008127C5" w:rsidRPr="007C676C" w:rsidRDefault="008127C5" w:rsidP="00A75C14">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8127C5">
            <w:pPr>
              <w:pStyle w:val="ENoteTableText"/>
              <w:tabs>
                <w:tab w:val="center" w:leader="dot" w:pos="2268"/>
              </w:tabs>
            </w:pPr>
            <w:r w:rsidRPr="007C676C">
              <w:t>s 69EJC</w:t>
            </w:r>
            <w:r w:rsidRPr="007C676C">
              <w:tab/>
            </w:r>
          </w:p>
        </w:tc>
        <w:tc>
          <w:tcPr>
            <w:tcW w:w="4678" w:type="dxa"/>
            <w:tcBorders>
              <w:top w:val="nil"/>
              <w:bottom w:val="nil"/>
            </w:tcBorders>
            <w:shd w:val="clear" w:color="auto" w:fill="auto"/>
          </w:tcPr>
          <w:p w:rsidR="008127C5" w:rsidRPr="007C676C" w:rsidRDefault="008127C5" w:rsidP="00A75C14">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8127C5">
            <w:pPr>
              <w:pStyle w:val="ENoteTableText"/>
              <w:tabs>
                <w:tab w:val="center" w:leader="dot" w:pos="2268"/>
              </w:tabs>
            </w:pPr>
            <w:r w:rsidRPr="007C676C">
              <w:t>s 69EJD</w:t>
            </w:r>
            <w:r w:rsidRPr="007C676C">
              <w:tab/>
            </w:r>
          </w:p>
        </w:tc>
        <w:tc>
          <w:tcPr>
            <w:tcW w:w="4678" w:type="dxa"/>
            <w:tcBorders>
              <w:top w:val="nil"/>
              <w:bottom w:val="nil"/>
            </w:tcBorders>
            <w:shd w:val="clear" w:color="auto" w:fill="auto"/>
          </w:tcPr>
          <w:p w:rsidR="008127C5" w:rsidRPr="007C676C" w:rsidRDefault="008127C5" w:rsidP="00A75C14">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8127C5">
            <w:pPr>
              <w:pStyle w:val="ENoteTableText"/>
              <w:tabs>
                <w:tab w:val="center" w:leader="dot" w:pos="2268"/>
              </w:tabs>
            </w:pPr>
            <w:r w:rsidRPr="007C676C">
              <w:t>s 69EJE</w:t>
            </w:r>
            <w:r w:rsidRPr="007C676C">
              <w:tab/>
            </w:r>
          </w:p>
        </w:tc>
        <w:tc>
          <w:tcPr>
            <w:tcW w:w="4678" w:type="dxa"/>
            <w:tcBorders>
              <w:top w:val="nil"/>
              <w:bottom w:val="nil"/>
            </w:tcBorders>
            <w:shd w:val="clear" w:color="auto" w:fill="auto"/>
          </w:tcPr>
          <w:p w:rsidR="008127C5" w:rsidRPr="007C676C" w:rsidRDefault="008127C5" w:rsidP="00A75C14">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8127C5">
            <w:pPr>
              <w:pStyle w:val="ENoteTableText"/>
              <w:tabs>
                <w:tab w:val="center" w:leader="dot" w:pos="2268"/>
              </w:tabs>
            </w:pPr>
            <w:r w:rsidRPr="007C676C">
              <w:t>s 69EJF</w:t>
            </w:r>
            <w:r w:rsidRPr="007C676C">
              <w:tab/>
            </w:r>
          </w:p>
        </w:tc>
        <w:tc>
          <w:tcPr>
            <w:tcW w:w="4678" w:type="dxa"/>
            <w:tcBorders>
              <w:top w:val="nil"/>
              <w:bottom w:val="nil"/>
            </w:tcBorders>
            <w:shd w:val="clear" w:color="auto" w:fill="auto"/>
          </w:tcPr>
          <w:p w:rsidR="008127C5" w:rsidRPr="007C676C" w:rsidRDefault="008127C5" w:rsidP="00A75C14">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8127C5">
            <w:pPr>
              <w:pStyle w:val="ENoteTableText"/>
              <w:tabs>
                <w:tab w:val="center" w:leader="dot" w:pos="2268"/>
              </w:tabs>
            </w:pPr>
            <w:r w:rsidRPr="007C676C">
              <w:t>s 69EJG</w:t>
            </w:r>
            <w:r w:rsidRPr="007C676C">
              <w:tab/>
            </w:r>
          </w:p>
        </w:tc>
        <w:tc>
          <w:tcPr>
            <w:tcW w:w="4678" w:type="dxa"/>
            <w:tcBorders>
              <w:top w:val="nil"/>
              <w:bottom w:val="nil"/>
            </w:tcBorders>
            <w:shd w:val="clear" w:color="auto" w:fill="auto"/>
          </w:tcPr>
          <w:p w:rsidR="008127C5" w:rsidRPr="007C676C" w:rsidRDefault="008127C5" w:rsidP="00A75C14">
            <w:pPr>
              <w:pStyle w:val="ENoteTableText"/>
            </w:pPr>
            <w:r w:rsidRPr="007C676C">
              <w:t>ad No 125, 2013</w:t>
            </w:r>
          </w:p>
        </w:tc>
      </w:tr>
      <w:tr w:rsidR="008127C5" w:rsidRPr="007C676C" w:rsidTr="007E44A4">
        <w:tc>
          <w:tcPr>
            <w:tcW w:w="2376" w:type="dxa"/>
            <w:tcBorders>
              <w:top w:val="nil"/>
              <w:bottom w:val="nil"/>
            </w:tcBorders>
            <w:shd w:val="clear" w:color="auto" w:fill="auto"/>
          </w:tcPr>
          <w:p w:rsidR="008127C5" w:rsidRPr="007C676C" w:rsidRDefault="008127C5" w:rsidP="008127C5">
            <w:pPr>
              <w:pStyle w:val="ENoteTableText"/>
              <w:tabs>
                <w:tab w:val="center" w:leader="dot" w:pos="2268"/>
              </w:tabs>
            </w:pPr>
            <w:r w:rsidRPr="007C676C">
              <w:rPr>
                <w:b/>
              </w:rPr>
              <w:t>Sdiv B</w:t>
            </w:r>
          </w:p>
        </w:tc>
        <w:tc>
          <w:tcPr>
            <w:tcW w:w="4678" w:type="dxa"/>
            <w:tcBorders>
              <w:top w:val="nil"/>
              <w:bottom w:val="nil"/>
            </w:tcBorders>
            <w:shd w:val="clear" w:color="auto" w:fill="auto"/>
          </w:tcPr>
          <w:p w:rsidR="008127C5" w:rsidRPr="007C676C" w:rsidRDefault="008127C5" w:rsidP="00A75C14">
            <w:pPr>
              <w:pStyle w:val="ENoteTableText"/>
            </w:pPr>
          </w:p>
        </w:tc>
      </w:tr>
      <w:tr w:rsidR="009333BB" w:rsidRPr="007C676C" w:rsidTr="000C7960">
        <w:tc>
          <w:tcPr>
            <w:tcW w:w="2376" w:type="dxa"/>
            <w:tcBorders>
              <w:top w:val="nil"/>
              <w:bottom w:val="nil"/>
            </w:tcBorders>
            <w:shd w:val="clear" w:color="auto" w:fill="auto"/>
          </w:tcPr>
          <w:p w:rsidR="009333BB" w:rsidRPr="007C676C" w:rsidRDefault="009333BB" w:rsidP="009333BB">
            <w:pPr>
              <w:pStyle w:val="ENoteTableText"/>
              <w:tabs>
                <w:tab w:val="center" w:leader="dot" w:pos="2268"/>
              </w:tabs>
            </w:pPr>
            <w:r w:rsidRPr="007C676C">
              <w:t>Sdiv B of Div 1 of Pt 7AB</w:t>
            </w:r>
            <w:r w:rsidRPr="007C676C">
              <w:tab/>
            </w:r>
          </w:p>
        </w:tc>
        <w:tc>
          <w:tcPr>
            <w:tcW w:w="4678" w:type="dxa"/>
            <w:tcBorders>
              <w:top w:val="nil"/>
              <w:bottom w:val="nil"/>
            </w:tcBorders>
            <w:shd w:val="clear" w:color="auto" w:fill="auto"/>
          </w:tcPr>
          <w:p w:rsidR="009333BB" w:rsidRPr="007C676C" w:rsidRDefault="009333BB" w:rsidP="000C7960">
            <w:pPr>
              <w:pStyle w:val="ENoteTableText"/>
            </w:pPr>
            <w:r w:rsidRPr="007C676C">
              <w:t>ad No 125, 2013</w:t>
            </w:r>
          </w:p>
        </w:tc>
      </w:tr>
      <w:tr w:rsidR="00D34656" w:rsidRPr="007C676C" w:rsidTr="007E44A4">
        <w:tc>
          <w:tcPr>
            <w:tcW w:w="2376" w:type="dxa"/>
            <w:tcBorders>
              <w:top w:val="nil"/>
              <w:bottom w:val="nil"/>
            </w:tcBorders>
            <w:shd w:val="clear" w:color="auto" w:fill="auto"/>
          </w:tcPr>
          <w:p w:rsidR="00D34656" w:rsidRPr="007C676C" w:rsidRDefault="00D34656" w:rsidP="008127C5">
            <w:pPr>
              <w:pStyle w:val="ENoteTableText"/>
              <w:tabs>
                <w:tab w:val="center" w:leader="dot" w:pos="2268"/>
              </w:tabs>
            </w:pPr>
            <w:r w:rsidRPr="007C676C">
              <w:t>s 69EJH</w:t>
            </w:r>
            <w:r w:rsidRPr="007C676C">
              <w:tab/>
            </w:r>
          </w:p>
        </w:tc>
        <w:tc>
          <w:tcPr>
            <w:tcW w:w="4678" w:type="dxa"/>
            <w:tcBorders>
              <w:top w:val="nil"/>
              <w:bottom w:val="nil"/>
            </w:tcBorders>
            <w:shd w:val="clear" w:color="auto" w:fill="auto"/>
          </w:tcPr>
          <w:p w:rsidR="00D34656" w:rsidRPr="007C676C" w:rsidRDefault="00D34656" w:rsidP="00A75C14">
            <w:pPr>
              <w:pStyle w:val="ENoteTableText"/>
            </w:pPr>
            <w:r w:rsidRPr="007C676C">
              <w:t>ad No 125, 2013</w:t>
            </w:r>
          </w:p>
        </w:tc>
      </w:tr>
      <w:tr w:rsidR="00D34656" w:rsidRPr="007C676C" w:rsidTr="007E44A4">
        <w:tc>
          <w:tcPr>
            <w:tcW w:w="2376" w:type="dxa"/>
            <w:tcBorders>
              <w:top w:val="nil"/>
              <w:bottom w:val="nil"/>
            </w:tcBorders>
            <w:shd w:val="clear" w:color="auto" w:fill="auto"/>
          </w:tcPr>
          <w:p w:rsidR="00D34656" w:rsidRPr="007C676C" w:rsidRDefault="00D34656" w:rsidP="008127C5">
            <w:pPr>
              <w:pStyle w:val="ENoteTableText"/>
              <w:tabs>
                <w:tab w:val="center" w:leader="dot" w:pos="2268"/>
              </w:tabs>
            </w:pPr>
            <w:r w:rsidRPr="007C676C">
              <w:lastRenderedPageBreak/>
              <w:t>s 69EJI</w:t>
            </w:r>
            <w:r w:rsidRPr="007C676C">
              <w:tab/>
            </w:r>
          </w:p>
        </w:tc>
        <w:tc>
          <w:tcPr>
            <w:tcW w:w="4678" w:type="dxa"/>
            <w:tcBorders>
              <w:top w:val="nil"/>
              <w:bottom w:val="nil"/>
            </w:tcBorders>
            <w:shd w:val="clear" w:color="auto" w:fill="auto"/>
          </w:tcPr>
          <w:p w:rsidR="00D34656" w:rsidRPr="007C676C" w:rsidRDefault="00D34656" w:rsidP="00A75C14">
            <w:pPr>
              <w:pStyle w:val="ENoteTableText"/>
            </w:pPr>
            <w:r w:rsidRPr="007C676C">
              <w:t>ad No 125, 2013</w:t>
            </w:r>
          </w:p>
        </w:tc>
      </w:tr>
      <w:tr w:rsidR="00D34656" w:rsidRPr="007C676C" w:rsidTr="007E44A4">
        <w:tc>
          <w:tcPr>
            <w:tcW w:w="2376" w:type="dxa"/>
            <w:tcBorders>
              <w:top w:val="nil"/>
              <w:bottom w:val="nil"/>
            </w:tcBorders>
            <w:shd w:val="clear" w:color="auto" w:fill="auto"/>
          </w:tcPr>
          <w:p w:rsidR="00D34656" w:rsidRPr="007C676C" w:rsidRDefault="00D34656" w:rsidP="008127C5">
            <w:pPr>
              <w:pStyle w:val="ENoteTableText"/>
              <w:tabs>
                <w:tab w:val="center" w:leader="dot" w:pos="2268"/>
              </w:tabs>
            </w:pPr>
            <w:r w:rsidRPr="007C676C">
              <w:t>s 69EJJ</w:t>
            </w:r>
            <w:r w:rsidRPr="007C676C">
              <w:tab/>
            </w:r>
          </w:p>
        </w:tc>
        <w:tc>
          <w:tcPr>
            <w:tcW w:w="4678" w:type="dxa"/>
            <w:tcBorders>
              <w:top w:val="nil"/>
              <w:bottom w:val="nil"/>
            </w:tcBorders>
            <w:shd w:val="clear" w:color="auto" w:fill="auto"/>
          </w:tcPr>
          <w:p w:rsidR="00D34656" w:rsidRPr="007C676C" w:rsidRDefault="00D34656" w:rsidP="00A75C14">
            <w:pPr>
              <w:pStyle w:val="ENoteTableText"/>
            </w:pPr>
            <w:r w:rsidRPr="007C676C">
              <w:t>ad No 125, 2013</w:t>
            </w:r>
          </w:p>
        </w:tc>
      </w:tr>
      <w:tr w:rsidR="00D34656" w:rsidRPr="007C676C" w:rsidTr="007E44A4">
        <w:tc>
          <w:tcPr>
            <w:tcW w:w="2376" w:type="dxa"/>
            <w:tcBorders>
              <w:top w:val="nil"/>
              <w:bottom w:val="nil"/>
            </w:tcBorders>
            <w:shd w:val="clear" w:color="auto" w:fill="auto"/>
          </w:tcPr>
          <w:p w:rsidR="00D34656" w:rsidRPr="007C676C" w:rsidRDefault="00D34656" w:rsidP="008127C5">
            <w:pPr>
              <w:pStyle w:val="ENoteTableText"/>
              <w:tabs>
                <w:tab w:val="center" w:leader="dot" w:pos="2268"/>
              </w:tabs>
            </w:pPr>
            <w:r w:rsidRPr="007C676C">
              <w:t>s 69EJK</w:t>
            </w:r>
            <w:r w:rsidRPr="007C676C">
              <w:tab/>
            </w:r>
          </w:p>
        </w:tc>
        <w:tc>
          <w:tcPr>
            <w:tcW w:w="4678" w:type="dxa"/>
            <w:tcBorders>
              <w:top w:val="nil"/>
              <w:bottom w:val="nil"/>
            </w:tcBorders>
            <w:shd w:val="clear" w:color="auto" w:fill="auto"/>
          </w:tcPr>
          <w:p w:rsidR="00D34656" w:rsidRPr="007C676C" w:rsidRDefault="00D34656" w:rsidP="00A75C14">
            <w:pPr>
              <w:pStyle w:val="ENoteTableText"/>
            </w:pPr>
            <w:r w:rsidRPr="007C676C">
              <w:t>ad No 125, 2013</w:t>
            </w:r>
          </w:p>
        </w:tc>
      </w:tr>
      <w:tr w:rsidR="00D34656" w:rsidRPr="007C676C" w:rsidTr="007E44A4">
        <w:tc>
          <w:tcPr>
            <w:tcW w:w="2376" w:type="dxa"/>
            <w:tcBorders>
              <w:top w:val="nil"/>
              <w:bottom w:val="nil"/>
            </w:tcBorders>
            <w:shd w:val="clear" w:color="auto" w:fill="auto"/>
          </w:tcPr>
          <w:p w:rsidR="00D34656" w:rsidRPr="007C676C" w:rsidRDefault="00843E00" w:rsidP="008127C5">
            <w:pPr>
              <w:pStyle w:val="ENoteTableText"/>
              <w:tabs>
                <w:tab w:val="center" w:leader="dot" w:pos="2268"/>
              </w:tabs>
            </w:pPr>
            <w:r w:rsidRPr="007C676C">
              <w:rPr>
                <w:b/>
              </w:rPr>
              <w:t>Sdiv C</w:t>
            </w:r>
          </w:p>
        </w:tc>
        <w:tc>
          <w:tcPr>
            <w:tcW w:w="4678" w:type="dxa"/>
            <w:tcBorders>
              <w:top w:val="nil"/>
              <w:bottom w:val="nil"/>
            </w:tcBorders>
            <w:shd w:val="clear" w:color="auto" w:fill="auto"/>
          </w:tcPr>
          <w:p w:rsidR="00D34656" w:rsidRPr="007C676C" w:rsidRDefault="00D34656" w:rsidP="00A75C14">
            <w:pPr>
              <w:pStyle w:val="ENoteTableText"/>
            </w:pPr>
          </w:p>
        </w:tc>
      </w:tr>
      <w:tr w:rsidR="009333BB" w:rsidRPr="007C676C" w:rsidTr="000C7960">
        <w:tc>
          <w:tcPr>
            <w:tcW w:w="2376" w:type="dxa"/>
            <w:tcBorders>
              <w:top w:val="nil"/>
              <w:bottom w:val="nil"/>
            </w:tcBorders>
            <w:shd w:val="clear" w:color="auto" w:fill="auto"/>
          </w:tcPr>
          <w:p w:rsidR="009333BB" w:rsidRPr="007C676C" w:rsidRDefault="009333BB" w:rsidP="009333BB">
            <w:pPr>
              <w:pStyle w:val="ENoteTableText"/>
              <w:tabs>
                <w:tab w:val="center" w:leader="dot" w:pos="2268"/>
              </w:tabs>
            </w:pPr>
            <w:r w:rsidRPr="007C676C">
              <w:t>Sdiv C of Div 1 of Pt 7AB</w:t>
            </w:r>
            <w:r w:rsidRPr="007C676C">
              <w:tab/>
            </w:r>
          </w:p>
        </w:tc>
        <w:tc>
          <w:tcPr>
            <w:tcW w:w="4678" w:type="dxa"/>
            <w:tcBorders>
              <w:top w:val="nil"/>
              <w:bottom w:val="nil"/>
            </w:tcBorders>
            <w:shd w:val="clear" w:color="auto" w:fill="auto"/>
          </w:tcPr>
          <w:p w:rsidR="009333BB" w:rsidRPr="007C676C" w:rsidRDefault="009333BB" w:rsidP="000C7960">
            <w:pPr>
              <w:pStyle w:val="ENoteTableText"/>
            </w:pPr>
            <w:r w:rsidRPr="007C676C">
              <w:t>ad No 125, 2013</w:t>
            </w:r>
          </w:p>
        </w:tc>
      </w:tr>
      <w:tr w:rsidR="00843E00" w:rsidRPr="007C676C" w:rsidTr="007E44A4">
        <w:tc>
          <w:tcPr>
            <w:tcW w:w="2376" w:type="dxa"/>
            <w:tcBorders>
              <w:top w:val="nil"/>
              <w:bottom w:val="nil"/>
            </w:tcBorders>
            <w:shd w:val="clear" w:color="auto" w:fill="auto"/>
          </w:tcPr>
          <w:p w:rsidR="00843E00" w:rsidRPr="007C676C" w:rsidRDefault="00843E00" w:rsidP="008127C5">
            <w:pPr>
              <w:pStyle w:val="ENoteTableText"/>
              <w:tabs>
                <w:tab w:val="center" w:leader="dot" w:pos="2268"/>
              </w:tabs>
            </w:pPr>
            <w:r w:rsidRPr="007C676C">
              <w:t>s 69EJL</w:t>
            </w:r>
            <w:r w:rsidRPr="007C676C">
              <w:tab/>
            </w:r>
          </w:p>
        </w:tc>
        <w:tc>
          <w:tcPr>
            <w:tcW w:w="4678" w:type="dxa"/>
            <w:tcBorders>
              <w:top w:val="nil"/>
              <w:bottom w:val="nil"/>
            </w:tcBorders>
            <w:shd w:val="clear" w:color="auto" w:fill="auto"/>
          </w:tcPr>
          <w:p w:rsidR="00843E00" w:rsidRPr="007C676C" w:rsidRDefault="00843E00" w:rsidP="00A75C14">
            <w:pPr>
              <w:pStyle w:val="ENoteTableText"/>
            </w:pPr>
            <w:r w:rsidRPr="007C676C">
              <w:t>ad No 125, 2013</w:t>
            </w:r>
          </w:p>
        </w:tc>
      </w:tr>
      <w:tr w:rsidR="00843E00" w:rsidRPr="007C676C" w:rsidTr="007E44A4">
        <w:tc>
          <w:tcPr>
            <w:tcW w:w="2376" w:type="dxa"/>
            <w:tcBorders>
              <w:top w:val="nil"/>
              <w:bottom w:val="nil"/>
            </w:tcBorders>
            <w:shd w:val="clear" w:color="auto" w:fill="auto"/>
          </w:tcPr>
          <w:p w:rsidR="00843E00" w:rsidRPr="007C676C" w:rsidRDefault="00843E00" w:rsidP="00CF50B0">
            <w:pPr>
              <w:pStyle w:val="ENoteTableText"/>
              <w:tabs>
                <w:tab w:val="center" w:leader="dot" w:pos="2268"/>
              </w:tabs>
            </w:pPr>
            <w:r w:rsidRPr="007C676C">
              <w:t>s 69EJM</w:t>
            </w:r>
            <w:r w:rsidRPr="007C676C">
              <w:tab/>
            </w:r>
          </w:p>
        </w:tc>
        <w:tc>
          <w:tcPr>
            <w:tcW w:w="4678" w:type="dxa"/>
            <w:tcBorders>
              <w:top w:val="nil"/>
              <w:bottom w:val="nil"/>
            </w:tcBorders>
            <w:shd w:val="clear" w:color="auto" w:fill="auto"/>
          </w:tcPr>
          <w:p w:rsidR="00843E00" w:rsidRPr="007C676C" w:rsidRDefault="00843E00" w:rsidP="00A75C14">
            <w:pPr>
              <w:pStyle w:val="ENoteTableText"/>
            </w:pPr>
            <w:r w:rsidRPr="007C676C">
              <w:t>ad No 125, 2013</w:t>
            </w:r>
          </w:p>
        </w:tc>
      </w:tr>
      <w:tr w:rsidR="00843E00" w:rsidRPr="007C676C" w:rsidTr="007E44A4">
        <w:tc>
          <w:tcPr>
            <w:tcW w:w="2376" w:type="dxa"/>
            <w:tcBorders>
              <w:top w:val="nil"/>
              <w:bottom w:val="nil"/>
            </w:tcBorders>
            <w:shd w:val="clear" w:color="auto" w:fill="auto"/>
          </w:tcPr>
          <w:p w:rsidR="00843E00" w:rsidRPr="007C676C" w:rsidRDefault="00843E00" w:rsidP="00CF50B0">
            <w:pPr>
              <w:pStyle w:val="ENoteTableText"/>
              <w:tabs>
                <w:tab w:val="center" w:leader="dot" w:pos="2268"/>
              </w:tabs>
            </w:pPr>
            <w:r w:rsidRPr="007C676C">
              <w:t>s 69EJN</w:t>
            </w:r>
            <w:r w:rsidRPr="007C676C">
              <w:tab/>
            </w:r>
          </w:p>
        </w:tc>
        <w:tc>
          <w:tcPr>
            <w:tcW w:w="4678" w:type="dxa"/>
            <w:tcBorders>
              <w:top w:val="nil"/>
              <w:bottom w:val="nil"/>
            </w:tcBorders>
            <w:shd w:val="clear" w:color="auto" w:fill="auto"/>
          </w:tcPr>
          <w:p w:rsidR="00843E00" w:rsidRPr="007C676C" w:rsidRDefault="00843E00" w:rsidP="00A75C14">
            <w:pPr>
              <w:pStyle w:val="ENoteTableText"/>
            </w:pPr>
            <w:r w:rsidRPr="007C676C">
              <w:t>ad No 125, 2013</w:t>
            </w:r>
          </w:p>
        </w:tc>
      </w:tr>
      <w:tr w:rsidR="00843E00" w:rsidRPr="007C676C" w:rsidTr="007E44A4">
        <w:tc>
          <w:tcPr>
            <w:tcW w:w="2376" w:type="dxa"/>
            <w:tcBorders>
              <w:top w:val="nil"/>
              <w:bottom w:val="nil"/>
            </w:tcBorders>
            <w:shd w:val="clear" w:color="auto" w:fill="auto"/>
          </w:tcPr>
          <w:p w:rsidR="00843E00" w:rsidRPr="007C676C" w:rsidRDefault="00843E00" w:rsidP="00CF50B0">
            <w:pPr>
              <w:pStyle w:val="ENoteTableText"/>
              <w:tabs>
                <w:tab w:val="center" w:leader="dot" w:pos="2268"/>
              </w:tabs>
            </w:pPr>
            <w:r w:rsidRPr="007C676C">
              <w:t>s 69EJO</w:t>
            </w:r>
            <w:r w:rsidRPr="007C676C">
              <w:tab/>
            </w:r>
          </w:p>
        </w:tc>
        <w:tc>
          <w:tcPr>
            <w:tcW w:w="4678" w:type="dxa"/>
            <w:tcBorders>
              <w:top w:val="nil"/>
              <w:bottom w:val="nil"/>
            </w:tcBorders>
            <w:shd w:val="clear" w:color="auto" w:fill="auto"/>
          </w:tcPr>
          <w:p w:rsidR="00843E00" w:rsidRPr="007C676C" w:rsidRDefault="00843E00" w:rsidP="00A75C14">
            <w:pPr>
              <w:pStyle w:val="ENoteTableText"/>
            </w:pPr>
            <w:r w:rsidRPr="007C676C">
              <w:t>ad No 125, 2013</w:t>
            </w:r>
          </w:p>
        </w:tc>
      </w:tr>
      <w:tr w:rsidR="00843E00" w:rsidRPr="007C676C" w:rsidTr="007E44A4">
        <w:tc>
          <w:tcPr>
            <w:tcW w:w="2376" w:type="dxa"/>
            <w:tcBorders>
              <w:top w:val="nil"/>
              <w:bottom w:val="nil"/>
            </w:tcBorders>
            <w:shd w:val="clear" w:color="auto" w:fill="auto"/>
          </w:tcPr>
          <w:p w:rsidR="00843E00" w:rsidRPr="007C676C" w:rsidRDefault="00843E00" w:rsidP="00CF50B0">
            <w:pPr>
              <w:pStyle w:val="ENoteTableText"/>
              <w:tabs>
                <w:tab w:val="center" w:leader="dot" w:pos="2268"/>
              </w:tabs>
            </w:pPr>
            <w:r w:rsidRPr="007C676C">
              <w:t>s 69EJP</w:t>
            </w:r>
            <w:r w:rsidRPr="007C676C">
              <w:tab/>
            </w:r>
          </w:p>
        </w:tc>
        <w:tc>
          <w:tcPr>
            <w:tcW w:w="4678" w:type="dxa"/>
            <w:tcBorders>
              <w:top w:val="nil"/>
              <w:bottom w:val="nil"/>
            </w:tcBorders>
            <w:shd w:val="clear" w:color="auto" w:fill="auto"/>
          </w:tcPr>
          <w:p w:rsidR="00843E00" w:rsidRPr="007C676C" w:rsidRDefault="00843E00" w:rsidP="00A75C14">
            <w:pPr>
              <w:pStyle w:val="ENoteTableText"/>
            </w:pPr>
            <w:r w:rsidRPr="007C676C">
              <w:t>ad No 125, 2013</w:t>
            </w:r>
          </w:p>
        </w:tc>
      </w:tr>
      <w:tr w:rsidR="00843E00" w:rsidRPr="007C676C" w:rsidTr="007E44A4">
        <w:tc>
          <w:tcPr>
            <w:tcW w:w="2376" w:type="dxa"/>
            <w:tcBorders>
              <w:top w:val="nil"/>
              <w:bottom w:val="nil"/>
            </w:tcBorders>
            <w:shd w:val="clear" w:color="auto" w:fill="auto"/>
          </w:tcPr>
          <w:p w:rsidR="00843E00" w:rsidRPr="007C676C" w:rsidRDefault="00843E00" w:rsidP="00CF50B0">
            <w:pPr>
              <w:pStyle w:val="ENoteTableText"/>
              <w:tabs>
                <w:tab w:val="center" w:leader="dot" w:pos="2268"/>
              </w:tabs>
            </w:pPr>
            <w:r w:rsidRPr="007C676C">
              <w:t>s 69EJQ</w:t>
            </w:r>
            <w:r w:rsidRPr="007C676C">
              <w:tab/>
            </w:r>
          </w:p>
        </w:tc>
        <w:tc>
          <w:tcPr>
            <w:tcW w:w="4678" w:type="dxa"/>
            <w:tcBorders>
              <w:top w:val="nil"/>
              <w:bottom w:val="nil"/>
            </w:tcBorders>
            <w:shd w:val="clear" w:color="auto" w:fill="auto"/>
          </w:tcPr>
          <w:p w:rsidR="00843E00" w:rsidRPr="007C676C" w:rsidRDefault="00843E00" w:rsidP="00A75C14">
            <w:pPr>
              <w:pStyle w:val="ENoteTableText"/>
            </w:pPr>
            <w:r w:rsidRPr="007C676C">
              <w:t>ad No 125, 2013</w:t>
            </w:r>
          </w:p>
        </w:tc>
      </w:tr>
      <w:tr w:rsidR="00843E00" w:rsidRPr="007C676C" w:rsidTr="007E44A4">
        <w:tc>
          <w:tcPr>
            <w:tcW w:w="2376" w:type="dxa"/>
            <w:tcBorders>
              <w:top w:val="nil"/>
              <w:bottom w:val="nil"/>
            </w:tcBorders>
            <w:shd w:val="clear" w:color="auto" w:fill="auto"/>
          </w:tcPr>
          <w:p w:rsidR="00843E00" w:rsidRPr="007C676C" w:rsidRDefault="00843E00" w:rsidP="00CF50B0">
            <w:pPr>
              <w:pStyle w:val="ENoteTableText"/>
              <w:tabs>
                <w:tab w:val="center" w:leader="dot" w:pos="2268"/>
              </w:tabs>
            </w:pPr>
            <w:r w:rsidRPr="007C676C">
              <w:t>s 69EJR</w:t>
            </w:r>
            <w:r w:rsidRPr="007C676C">
              <w:tab/>
            </w:r>
          </w:p>
        </w:tc>
        <w:tc>
          <w:tcPr>
            <w:tcW w:w="4678" w:type="dxa"/>
            <w:tcBorders>
              <w:top w:val="nil"/>
              <w:bottom w:val="nil"/>
            </w:tcBorders>
            <w:shd w:val="clear" w:color="auto" w:fill="auto"/>
          </w:tcPr>
          <w:p w:rsidR="00843E00" w:rsidRPr="007C676C" w:rsidRDefault="00843E00" w:rsidP="00A75C14">
            <w:pPr>
              <w:pStyle w:val="ENoteTableText"/>
            </w:pPr>
            <w:r w:rsidRPr="007C676C">
              <w:t>ad No 125, 2013</w:t>
            </w:r>
          </w:p>
        </w:tc>
      </w:tr>
      <w:tr w:rsidR="00843E00" w:rsidRPr="007C676C" w:rsidTr="007E44A4">
        <w:tc>
          <w:tcPr>
            <w:tcW w:w="2376" w:type="dxa"/>
            <w:tcBorders>
              <w:top w:val="nil"/>
              <w:bottom w:val="nil"/>
            </w:tcBorders>
            <w:shd w:val="clear" w:color="auto" w:fill="auto"/>
          </w:tcPr>
          <w:p w:rsidR="00843E00" w:rsidRPr="007C676C" w:rsidRDefault="00843E00" w:rsidP="00CF50B0">
            <w:pPr>
              <w:pStyle w:val="ENoteTableText"/>
              <w:tabs>
                <w:tab w:val="center" w:leader="dot" w:pos="2268"/>
              </w:tabs>
            </w:pPr>
            <w:r w:rsidRPr="007C676C">
              <w:t>s 69EJS</w:t>
            </w:r>
            <w:r w:rsidRPr="007C676C">
              <w:tab/>
            </w:r>
          </w:p>
        </w:tc>
        <w:tc>
          <w:tcPr>
            <w:tcW w:w="4678" w:type="dxa"/>
            <w:tcBorders>
              <w:top w:val="nil"/>
              <w:bottom w:val="nil"/>
            </w:tcBorders>
            <w:shd w:val="clear" w:color="auto" w:fill="auto"/>
          </w:tcPr>
          <w:p w:rsidR="00843E00" w:rsidRPr="007C676C" w:rsidRDefault="00843E00" w:rsidP="00A75C14">
            <w:pPr>
              <w:pStyle w:val="ENoteTableText"/>
            </w:pPr>
            <w:r w:rsidRPr="007C676C">
              <w:t>ad No 125, 2013</w:t>
            </w:r>
          </w:p>
        </w:tc>
      </w:tr>
      <w:tr w:rsidR="002D0B0A" w:rsidRPr="007C676C" w:rsidTr="007E44A4">
        <w:tc>
          <w:tcPr>
            <w:tcW w:w="2376" w:type="dxa"/>
            <w:tcBorders>
              <w:top w:val="nil"/>
              <w:bottom w:val="nil"/>
            </w:tcBorders>
            <w:shd w:val="clear" w:color="auto" w:fill="auto"/>
          </w:tcPr>
          <w:p w:rsidR="002D0B0A" w:rsidRPr="007C676C" w:rsidRDefault="002D0B0A" w:rsidP="00843E00">
            <w:pPr>
              <w:pStyle w:val="ENoteTableText"/>
              <w:tabs>
                <w:tab w:val="center" w:leader="dot" w:pos="2268"/>
              </w:tabs>
            </w:pPr>
            <w:r w:rsidRPr="007C676C">
              <w:rPr>
                <w:b/>
              </w:rPr>
              <w:t>Div 2</w:t>
            </w:r>
          </w:p>
        </w:tc>
        <w:tc>
          <w:tcPr>
            <w:tcW w:w="4678" w:type="dxa"/>
            <w:tcBorders>
              <w:top w:val="nil"/>
              <w:bottom w:val="nil"/>
            </w:tcBorders>
            <w:shd w:val="clear" w:color="auto" w:fill="auto"/>
          </w:tcPr>
          <w:p w:rsidR="002D0B0A" w:rsidRPr="007C676C" w:rsidRDefault="002D0B0A" w:rsidP="00A75C14">
            <w:pPr>
              <w:pStyle w:val="ENoteTableText"/>
            </w:pPr>
          </w:p>
        </w:tc>
      </w:tr>
      <w:tr w:rsidR="00E63012" w:rsidRPr="007C676C" w:rsidTr="000C7960">
        <w:tc>
          <w:tcPr>
            <w:tcW w:w="2376" w:type="dxa"/>
            <w:tcBorders>
              <w:top w:val="nil"/>
              <w:bottom w:val="nil"/>
            </w:tcBorders>
            <w:shd w:val="clear" w:color="auto" w:fill="auto"/>
          </w:tcPr>
          <w:p w:rsidR="00E63012" w:rsidRPr="007C676C" w:rsidRDefault="00E63012" w:rsidP="00E63012">
            <w:pPr>
              <w:pStyle w:val="ENoteTableText"/>
              <w:tabs>
                <w:tab w:val="center" w:leader="dot" w:pos="2268"/>
              </w:tabs>
            </w:pPr>
            <w:r w:rsidRPr="007C676C">
              <w:t>Div 2 of Pt 7AB</w:t>
            </w:r>
            <w:r w:rsidRPr="007C676C">
              <w:tab/>
            </w:r>
          </w:p>
        </w:tc>
        <w:tc>
          <w:tcPr>
            <w:tcW w:w="4678" w:type="dxa"/>
            <w:tcBorders>
              <w:top w:val="nil"/>
              <w:bottom w:val="nil"/>
            </w:tcBorders>
            <w:shd w:val="clear" w:color="auto" w:fill="auto"/>
          </w:tcPr>
          <w:p w:rsidR="00E63012" w:rsidRPr="007C676C" w:rsidRDefault="00E63012" w:rsidP="000C7960">
            <w:pPr>
              <w:pStyle w:val="ENoteTableText"/>
            </w:pPr>
            <w:r w:rsidRPr="007C676C">
              <w:t>ad No 125, 2013</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ENoteTableText"/>
              <w:tabs>
                <w:tab w:val="center" w:leader="dot" w:pos="2268"/>
              </w:tabs>
            </w:pPr>
            <w:r w:rsidRPr="007C676C">
              <w:t>ss.</w:t>
            </w:r>
            <w:r w:rsidR="007C676C">
              <w:t> </w:t>
            </w:r>
            <w:r w:rsidRPr="007C676C">
              <w:t>69EK</w:t>
            </w:r>
            <w:r w:rsidRPr="007C676C">
              <w:tab/>
            </w:r>
          </w:p>
        </w:tc>
        <w:tc>
          <w:tcPr>
            <w:tcW w:w="4678" w:type="dxa"/>
            <w:tcBorders>
              <w:top w:val="nil"/>
              <w:bottom w:val="nil"/>
            </w:tcBorders>
            <w:shd w:val="clear" w:color="auto" w:fill="auto"/>
          </w:tcPr>
          <w:p w:rsidR="00103945" w:rsidRPr="007C676C" w:rsidRDefault="00103945" w:rsidP="000C7960">
            <w:pPr>
              <w:pStyle w:val="ENoteTableText"/>
            </w:pPr>
            <w:r w:rsidRPr="007C676C">
              <w:t>ad No</w:t>
            </w:r>
            <w:r w:rsidR="00854619" w:rsidRPr="007C676C">
              <w:t> </w:t>
            </w:r>
            <w:r w:rsidRPr="007C676C">
              <w:t>37, 1994</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ENoteTableText"/>
              <w:tabs>
                <w:tab w:val="center" w:leader="dot" w:pos="2268"/>
              </w:tabs>
            </w:pPr>
          </w:p>
        </w:tc>
        <w:tc>
          <w:tcPr>
            <w:tcW w:w="4678" w:type="dxa"/>
            <w:tcBorders>
              <w:top w:val="nil"/>
              <w:bottom w:val="nil"/>
            </w:tcBorders>
            <w:shd w:val="clear" w:color="auto" w:fill="auto"/>
          </w:tcPr>
          <w:p w:rsidR="00103945" w:rsidRPr="007C676C" w:rsidRDefault="00103945" w:rsidP="000C7960">
            <w:pPr>
              <w:pStyle w:val="ENoteTableText"/>
            </w:pPr>
            <w:r w:rsidRPr="007C676C">
              <w:t>rs No 125, 2013</w:t>
            </w:r>
          </w:p>
        </w:tc>
      </w:tr>
      <w:tr w:rsidR="00D967DE" w:rsidRPr="007C676C" w:rsidTr="007E44A4">
        <w:tc>
          <w:tcPr>
            <w:tcW w:w="2376" w:type="dxa"/>
            <w:tcBorders>
              <w:top w:val="nil"/>
              <w:bottom w:val="nil"/>
            </w:tcBorders>
            <w:shd w:val="clear" w:color="auto" w:fill="auto"/>
          </w:tcPr>
          <w:p w:rsidR="00D967DE" w:rsidRPr="007C676C" w:rsidRDefault="00D967DE" w:rsidP="00843E00">
            <w:pPr>
              <w:pStyle w:val="ENoteTableText"/>
              <w:tabs>
                <w:tab w:val="center" w:leader="dot" w:pos="2268"/>
              </w:tabs>
            </w:pPr>
            <w:r w:rsidRPr="007C676C">
              <w:t>s 69EKA</w:t>
            </w:r>
            <w:r w:rsidRPr="007C676C">
              <w:tab/>
            </w:r>
          </w:p>
        </w:tc>
        <w:tc>
          <w:tcPr>
            <w:tcW w:w="4678" w:type="dxa"/>
            <w:tcBorders>
              <w:top w:val="nil"/>
              <w:bottom w:val="nil"/>
            </w:tcBorders>
            <w:shd w:val="clear" w:color="auto" w:fill="auto"/>
          </w:tcPr>
          <w:p w:rsidR="00D967DE" w:rsidRPr="007C676C" w:rsidRDefault="00D967DE" w:rsidP="00A75C14">
            <w:pPr>
              <w:pStyle w:val="ENoteTableText"/>
            </w:pPr>
            <w:r w:rsidRPr="007C676C">
              <w:t>ad No 125, 2013</w:t>
            </w:r>
          </w:p>
        </w:tc>
      </w:tr>
      <w:tr w:rsidR="00D967DE" w:rsidRPr="007C676C" w:rsidTr="007E44A4">
        <w:tc>
          <w:tcPr>
            <w:tcW w:w="2376" w:type="dxa"/>
            <w:tcBorders>
              <w:top w:val="nil"/>
              <w:bottom w:val="nil"/>
            </w:tcBorders>
            <w:shd w:val="clear" w:color="auto" w:fill="auto"/>
          </w:tcPr>
          <w:p w:rsidR="00D967DE" w:rsidRPr="007C676C" w:rsidRDefault="00D967DE" w:rsidP="00843E00">
            <w:pPr>
              <w:pStyle w:val="ENoteTableText"/>
              <w:tabs>
                <w:tab w:val="center" w:leader="dot" w:pos="2268"/>
              </w:tabs>
            </w:pPr>
            <w:r w:rsidRPr="007C676C">
              <w:t>s 69EKB</w:t>
            </w:r>
            <w:r w:rsidRPr="007C676C">
              <w:tab/>
            </w:r>
          </w:p>
        </w:tc>
        <w:tc>
          <w:tcPr>
            <w:tcW w:w="4678" w:type="dxa"/>
            <w:tcBorders>
              <w:top w:val="nil"/>
              <w:bottom w:val="nil"/>
            </w:tcBorders>
            <w:shd w:val="clear" w:color="auto" w:fill="auto"/>
          </w:tcPr>
          <w:p w:rsidR="00D967DE" w:rsidRPr="007C676C" w:rsidRDefault="00D967DE" w:rsidP="00A75C14">
            <w:pPr>
              <w:pStyle w:val="ENoteTableText"/>
            </w:pPr>
            <w:r w:rsidRPr="007C676C">
              <w:t>ad No 125, 2013</w:t>
            </w:r>
          </w:p>
        </w:tc>
      </w:tr>
      <w:tr w:rsidR="00D967DE" w:rsidRPr="007C676C" w:rsidTr="007E44A4">
        <w:tc>
          <w:tcPr>
            <w:tcW w:w="2376" w:type="dxa"/>
            <w:tcBorders>
              <w:top w:val="nil"/>
              <w:bottom w:val="nil"/>
            </w:tcBorders>
            <w:shd w:val="clear" w:color="auto" w:fill="auto"/>
          </w:tcPr>
          <w:p w:rsidR="00D967DE" w:rsidRPr="007C676C" w:rsidRDefault="00D967DE" w:rsidP="00843E00">
            <w:pPr>
              <w:pStyle w:val="ENoteTableText"/>
              <w:tabs>
                <w:tab w:val="center" w:leader="dot" w:pos="2268"/>
              </w:tabs>
            </w:pPr>
            <w:r w:rsidRPr="007C676C">
              <w:t>s 69EKC</w:t>
            </w:r>
            <w:r w:rsidRPr="007C676C">
              <w:tab/>
            </w:r>
          </w:p>
        </w:tc>
        <w:tc>
          <w:tcPr>
            <w:tcW w:w="4678" w:type="dxa"/>
            <w:tcBorders>
              <w:top w:val="nil"/>
              <w:bottom w:val="nil"/>
            </w:tcBorders>
            <w:shd w:val="clear" w:color="auto" w:fill="auto"/>
          </w:tcPr>
          <w:p w:rsidR="00D967DE" w:rsidRPr="007C676C" w:rsidRDefault="00D967DE" w:rsidP="00A75C14">
            <w:pPr>
              <w:pStyle w:val="ENoteTableText"/>
            </w:pPr>
            <w:r w:rsidRPr="007C676C">
              <w:t>ad No 125, 2013</w:t>
            </w:r>
          </w:p>
        </w:tc>
      </w:tr>
      <w:tr w:rsidR="00D967DE" w:rsidRPr="007C676C" w:rsidTr="007E44A4">
        <w:tc>
          <w:tcPr>
            <w:tcW w:w="2376" w:type="dxa"/>
            <w:tcBorders>
              <w:top w:val="nil"/>
              <w:bottom w:val="nil"/>
            </w:tcBorders>
            <w:shd w:val="clear" w:color="auto" w:fill="auto"/>
          </w:tcPr>
          <w:p w:rsidR="00D967DE" w:rsidRPr="007C676C" w:rsidRDefault="00D967DE" w:rsidP="00843E00">
            <w:pPr>
              <w:pStyle w:val="ENoteTableText"/>
              <w:tabs>
                <w:tab w:val="center" w:leader="dot" w:pos="2268"/>
              </w:tabs>
            </w:pPr>
            <w:r w:rsidRPr="007C676C">
              <w:t>s 69EKD</w:t>
            </w:r>
            <w:r w:rsidRPr="007C676C">
              <w:tab/>
            </w:r>
          </w:p>
        </w:tc>
        <w:tc>
          <w:tcPr>
            <w:tcW w:w="4678" w:type="dxa"/>
            <w:tcBorders>
              <w:top w:val="nil"/>
              <w:bottom w:val="nil"/>
            </w:tcBorders>
            <w:shd w:val="clear" w:color="auto" w:fill="auto"/>
          </w:tcPr>
          <w:p w:rsidR="00D967DE" w:rsidRPr="007C676C" w:rsidRDefault="00D967DE" w:rsidP="00A75C14">
            <w:pPr>
              <w:pStyle w:val="ENoteTableText"/>
            </w:pPr>
            <w:r w:rsidRPr="007C676C">
              <w:t>ad No 125, 2013</w:t>
            </w:r>
          </w:p>
        </w:tc>
      </w:tr>
      <w:tr w:rsidR="00D967DE" w:rsidRPr="007C676C" w:rsidTr="007E44A4">
        <w:tc>
          <w:tcPr>
            <w:tcW w:w="2376" w:type="dxa"/>
            <w:tcBorders>
              <w:top w:val="nil"/>
              <w:bottom w:val="nil"/>
            </w:tcBorders>
            <w:shd w:val="clear" w:color="auto" w:fill="auto"/>
          </w:tcPr>
          <w:p w:rsidR="00D967DE" w:rsidRPr="007C676C" w:rsidRDefault="00D967DE" w:rsidP="00843E00">
            <w:pPr>
              <w:pStyle w:val="ENoteTableText"/>
              <w:tabs>
                <w:tab w:val="center" w:leader="dot" w:pos="2268"/>
              </w:tabs>
            </w:pPr>
            <w:r w:rsidRPr="007C676C">
              <w:t>s 69EKE</w:t>
            </w:r>
            <w:r w:rsidRPr="007C676C">
              <w:tab/>
            </w:r>
          </w:p>
        </w:tc>
        <w:tc>
          <w:tcPr>
            <w:tcW w:w="4678" w:type="dxa"/>
            <w:tcBorders>
              <w:top w:val="nil"/>
              <w:bottom w:val="nil"/>
            </w:tcBorders>
            <w:shd w:val="clear" w:color="auto" w:fill="auto"/>
          </w:tcPr>
          <w:p w:rsidR="00D967DE" w:rsidRPr="007C676C" w:rsidRDefault="00D967DE" w:rsidP="00A75C14">
            <w:pPr>
              <w:pStyle w:val="ENoteTableText"/>
            </w:pPr>
            <w:r w:rsidRPr="007C676C">
              <w:t>ad No 125, 2013</w:t>
            </w:r>
          </w:p>
        </w:tc>
      </w:tr>
      <w:tr w:rsidR="00D967DE" w:rsidRPr="007C676C" w:rsidTr="007E44A4">
        <w:tc>
          <w:tcPr>
            <w:tcW w:w="2376" w:type="dxa"/>
            <w:tcBorders>
              <w:top w:val="nil"/>
              <w:bottom w:val="nil"/>
            </w:tcBorders>
            <w:shd w:val="clear" w:color="auto" w:fill="auto"/>
          </w:tcPr>
          <w:p w:rsidR="00D967DE" w:rsidRPr="007C676C" w:rsidRDefault="00BD076B" w:rsidP="00843E00">
            <w:pPr>
              <w:pStyle w:val="ENoteTableText"/>
              <w:tabs>
                <w:tab w:val="center" w:leader="dot" w:pos="2268"/>
              </w:tabs>
            </w:pPr>
            <w:r w:rsidRPr="007C676C">
              <w:rPr>
                <w:b/>
              </w:rPr>
              <w:t>Div 3</w:t>
            </w:r>
          </w:p>
        </w:tc>
        <w:tc>
          <w:tcPr>
            <w:tcW w:w="4678" w:type="dxa"/>
            <w:tcBorders>
              <w:top w:val="nil"/>
              <w:bottom w:val="nil"/>
            </w:tcBorders>
            <w:shd w:val="clear" w:color="auto" w:fill="auto"/>
          </w:tcPr>
          <w:p w:rsidR="00D967DE" w:rsidRPr="007C676C" w:rsidRDefault="00D967DE" w:rsidP="00A75C14">
            <w:pPr>
              <w:pStyle w:val="ENoteTableText"/>
            </w:pPr>
          </w:p>
        </w:tc>
      </w:tr>
      <w:tr w:rsidR="00E63012" w:rsidRPr="007C676C" w:rsidTr="000C7960">
        <w:tc>
          <w:tcPr>
            <w:tcW w:w="2376" w:type="dxa"/>
            <w:tcBorders>
              <w:top w:val="nil"/>
              <w:bottom w:val="nil"/>
            </w:tcBorders>
            <w:shd w:val="clear" w:color="auto" w:fill="auto"/>
          </w:tcPr>
          <w:p w:rsidR="00E63012" w:rsidRPr="007C676C" w:rsidRDefault="00E63012" w:rsidP="00E63012">
            <w:pPr>
              <w:pStyle w:val="ENoteTableText"/>
              <w:tabs>
                <w:tab w:val="center" w:leader="dot" w:pos="2268"/>
              </w:tabs>
            </w:pPr>
            <w:r w:rsidRPr="007C676C">
              <w:t>Div 3 of Pt 7AB</w:t>
            </w:r>
            <w:r w:rsidRPr="007C676C">
              <w:tab/>
            </w:r>
          </w:p>
        </w:tc>
        <w:tc>
          <w:tcPr>
            <w:tcW w:w="4678" w:type="dxa"/>
            <w:tcBorders>
              <w:top w:val="nil"/>
              <w:bottom w:val="nil"/>
            </w:tcBorders>
            <w:shd w:val="clear" w:color="auto" w:fill="auto"/>
          </w:tcPr>
          <w:p w:rsidR="00E63012" w:rsidRPr="007C676C" w:rsidRDefault="00E63012" w:rsidP="000C7960">
            <w:pPr>
              <w:pStyle w:val="ENoteTableText"/>
            </w:pPr>
            <w:r w:rsidRPr="007C676C">
              <w:t>ad No 125, 2013</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ENoteTableText"/>
              <w:tabs>
                <w:tab w:val="center" w:leader="dot" w:pos="2268"/>
              </w:tabs>
            </w:pPr>
            <w:r w:rsidRPr="007C676C">
              <w:t>ss.</w:t>
            </w:r>
            <w:r w:rsidR="007C676C">
              <w:t> </w:t>
            </w:r>
            <w:r w:rsidRPr="007C676C">
              <w:t>69EL</w:t>
            </w:r>
            <w:r w:rsidRPr="007C676C">
              <w:tab/>
            </w:r>
          </w:p>
        </w:tc>
        <w:tc>
          <w:tcPr>
            <w:tcW w:w="4678" w:type="dxa"/>
            <w:tcBorders>
              <w:top w:val="nil"/>
              <w:bottom w:val="nil"/>
            </w:tcBorders>
            <w:shd w:val="clear" w:color="auto" w:fill="auto"/>
          </w:tcPr>
          <w:p w:rsidR="00103945" w:rsidRPr="007C676C" w:rsidRDefault="00103945" w:rsidP="000C7960">
            <w:pPr>
              <w:pStyle w:val="ENoteTableText"/>
            </w:pPr>
            <w:r w:rsidRPr="007C676C">
              <w:t>ad. No.</w:t>
            </w:r>
            <w:r w:rsidR="007C676C">
              <w:t> </w:t>
            </w:r>
            <w:r w:rsidRPr="007C676C">
              <w:t>37, 1994</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ENoteTableText"/>
              <w:tabs>
                <w:tab w:val="center" w:leader="dot" w:pos="2268"/>
              </w:tabs>
            </w:pPr>
          </w:p>
        </w:tc>
        <w:tc>
          <w:tcPr>
            <w:tcW w:w="4678" w:type="dxa"/>
            <w:tcBorders>
              <w:top w:val="nil"/>
              <w:bottom w:val="nil"/>
            </w:tcBorders>
            <w:shd w:val="clear" w:color="auto" w:fill="auto"/>
          </w:tcPr>
          <w:p w:rsidR="00103945" w:rsidRPr="007C676C" w:rsidRDefault="00103945" w:rsidP="000C7960">
            <w:pPr>
              <w:pStyle w:val="ENoteTableText"/>
            </w:pPr>
            <w:r w:rsidRPr="007C676C">
              <w:t>rs No 125, 2013</w:t>
            </w:r>
          </w:p>
        </w:tc>
      </w:tr>
      <w:tr w:rsidR="00BD076B" w:rsidRPr="007C676C" w:rsidTr="007E44A4">
        <w:tc>
          <w:tcPr>
            <w:tcW w:w="2376" w:type="dxa"/>
            <w:tcBorders>
              <w:top w:val="nil"/>
              <w:bottom w:val="nil"/>
            </w:tcBorders>
            <w:shd w:val="clear" w:color="auto" w:fill="auto"/>
          </w:tcPr>
          <w:p w:rsidR="00BD076B" w:rsidRPr="007C676C" w:rsidRDefault="00BD076B" w:rsidP="00843E00">
            <w:pPr>
              <w:pStyle w:val="ENoteTableText"/>
              <w:tabs>
                <w:tab w:val="center" w:leader="dot" w:pos="2268"/>
              </w:tabs>
            </w:pPr>
            <w:r w:rsidRPr="007C676C">
              <w:t>s 69E</w:t>
            </w:r>
            <w:r w:rsidR="008B6505" w:rsidRPr="007C676C">
              <w:t>L</w:t>
            </w:r>
            <w:r w:rsidRPr="007C676C">
              <w:t>A</w:t>
            </w:r>
            <w:r w:rsidRPr="007C676C">
              <w:tab/>
            </w:r>
          </w:p>
        </w:tc>
        <w:tc>
          <w:tcPr>
            <w:tcW w:w="4678" w:type="dxa"/>
            <w:tcBorders>
              <w:top w:val="nil"/>
              <w:bottom w:val="nil"/>
            </w:tcBorders>
            <w:shd w:val="clear" w:color="auto" w:fill="auto"/>
          </w:tcPr>
          <w:p w:rsidR="00BD076B" w:rsidRPr="007C676C" w:rsidRDefault="00BD076B" w:rsidP="00A75C14">
            <w:pPr>
              <w:pStyle w:val="ENoteTableText"/>
            </w:pPr>
            <w:r w:rsidRPr="007C676C">
              <w:t>ad No 125, 2013</w:t>
            </w:r>
          </w:p>
        </w:tc>
      </w:tr>
      <w:tr w:rsidR="00BD076B" w:rsidRPr="007C676C" w:rsidTr="007E44A4">
        <w:tc>
          <w:tcPr>
            <w:tcW w:w="2376" w:type="dxa"/>
            <w:tcBorders>
              <w:top w:val="nil"/>
              <w:bottom w:val="nil"/>
            </w:tcBorders>
            <w:shd w:val="clear" w:color="auto" w:fill="auto"/>
          </w:tcPr>
          <w:p w:rsidR="00BD076B" w:rsidRPr="007C676C" w:rsidRDefault="00B21856" w:rsidP="00843E00">
            <w:pPr>
              <w:pStyle w:val="ENoteTableText"/>
              <w:tabs>
                <w:tab w:val="center" w:leader="dot" w:pos="2268"/>
              </w:tabs>
            </w:pPr>
            <w:r w:rsidRPr="007C676C">
              <w:rPr>
                <w:b/>
              </w:rPr>
              <w:t>Div 4</w:t>
            </w:r>
          </w:p>
        </w:tc>
        <w:tc>
          <w:tcPr>
            <w:tcW w:w="4678" w:type="dxa"/>
            <w:tcBorders>
              <w:top w:val="nil"/>
              <w:bottom w:val="nil"/>
            </w:tcBorders>
            <w:shd w:val="clear" w:color="auto" w:fill="auto"/>
          </w:tcPr>
          <w:p w:rsidR="00BD076B" w:rsidRPr="007C676C" w:rsidRDefault="00BD076B" w:rsidP="00A75C14">
            <w:pPr>
              <w:pStyle w:val="ENoteTableText"/>
            </w:pPr>
          </w:p>
        </w:tc>
      </w:tr>
      <w:tr w:rsidR="00E63012" w:rsidRPr="007C676C" w:rsidTr="000C7960">
        <w:tc>
          <w:tcPr>
            <w:tcW w:w="2376" w:type="dxa"/>
            <w:tcBorders>
              <w:top w:val="nil"/>
              <w:bottom w:val="nil"/>
            </w:tcBorders>
            <w:shd w:val="clear" w:color="auto" w:fill="auto"/>
          </w:tcPr>
          <w:p w:rsidR="00E63012" w:rsidRPr="007C676C" w:rsidRDefault="00E63012" w:rsidP="00E63012">
            <w:pPr>
              <w:pStyle w:val="ENoteTableText"/>
              <w:tabs>
                <w:tab w:val="center" w:leader="dot" w:pos="2268"/>
              </w:tabs>
            </w:pPr>
            <w:r w:rsidRPr="007C676C">
              <w:t>Div 4 of Pt 7AB</w:t>
            </w:r>
            <w:r w:rsidRPr="007C676C">
              <w:tab/>
            </w:r>
          </w:p>
        </w:tc>
        <w:tc>
          <w:tcPr>
            <w:tcW w:w="4678" w:type="dxa"/>
            <w:tcBorders>
              <w:top w:val="nil"/>
              <w:bottom w:val="nil"/>
            </w:tcBorders>
            <w:shd w:val="clear" w:color="auto" w:fill="auto"/>
          </w:tcPr>
          <w:p w:rsidR="00E63012" w:rsidRPr="007C676C" w:rsidRDefault="00E63012" w:rsidP="000C7960">
            <w:pPr>
              <w:pStyle w:val="ENoteTableText"/>
            </w:pPr>
            <w:r w:rsidRPr="007C676C">
              <w:t>ad No 125, 2013</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ENoteTableText"/>
              <w:tabs>
                <w:tab w:val="center" w:leader="dot" w:pos="2268"/>
              </w:tabs>
            </w:pPr>
            <w:r w:rsidRPr="007C676C">
              <w:t>ss.</w:t>
            </w:r>
            <w:r w:rsidR="007C676C">
              <w:t> </w:t>
            </w:r>
            <w:r w:rsidRPr="007C676C">
              <w:t>69EM</w:t>
            </w:r>
            <w:r w:rsidRPr="007C676C">
              <w:tab/>
            </w:r>
          </w:p>
        </w:tc>
        <w:tc>
          <w:tcPr>
            <w:tcW w:w="4678" w:type="dxa"/>
            <w:tcBorders>
              <w:top w:val="nil"/>
              <w:bottom w:val="nil"/>
            </w:tcBorders>
            <w:shd w:val="clear" w:color="auto" w:fill="auto"/>
          </w:tcPr>
          <w:p w:rsidR="00103945" w:rsidRPr="007C676C" w:rsidRDefault="00103945" w:rsidP="000C7960">
            <w:pPr>
              <w:pStyle w:val="ENoteTableText"/>
            </w:pPr>
            <w:r w:rsidRPr="007C676C">
              <w:t>ad. No.</w:t>
            </w:r>
            <w:r w:rsidR="007C676C">
              <w:t> </w:t>
            </w:r>
            <w:r w:rsidRPr="007C676C">
              <w:t>37, 1994</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ENoteTableText"/>
              <w:tabs>
                <w:tab w:val="center" w:leader="dot" w:pos="2268"/>
              </w:tabs>
            </w:pPr>
          </w:p>
        </w:tc>
        <w:tc>
          <w:tcPr>
            <w:tcW w:w="4678" w:type="dxa"/>
            <w:tcBorders>
              <w:top w:val="nil"/>
              <w:bottom w:val="nil"/>
            </w:tcBorders>
            <w:shd w:val="clear" w:color="auto" w:fill="auto"/>
          </w:tcPr>
          <w:p w:rsidR="00103945" w:rsidRPr="007C676C" w:rsidRDefault="00103945" w:rsidP="000C7960">
            <w:pPr>
              <w:pStyle w:val="ENoteTableText"/>
            </w:pPr>
            <w:r w:rsidRPr="007C676C">
              <w:t>rs No 125, 2013</w:t>
            </w:r>
          </w:p>
        </w:tc>
      </w:tr>
      <w:tr w:rsidR="00B21856" w:rsidRPr="007C676C" w:rsidTr="007E44A4">
        <w:tc>
          <w:tcPr>
            <w:tcW w:w="2376" w:type="dxa"/>
            <w:tcBorders>
              <w:top w:val="nil"/>
              <w:bottom w:val="nil"/>
            </w:tcBorders>
            <w:shd w:val="clear" w:color="auto" w:fill="auto"/>
          </w:tcPr>
          <w:p w:rsidR="00B21856" w:rsidRPr="007C676C" w:rsidRDefault="00B21856" w:rsidP="00843E00">
            <w:pPr>
              <w:pStyle w:val="ENoteTableText"/>
              <w:tabs>
                <w:tab w:val="center" w:leader="dot" w:pos="2268"/>
              </w:tabs>
            </w:pPr>
            <w:r w:rsidRPr="007C676C">
              <w:lastRenderedPageBreak/>
              <w:t>s 69EMA</w:t>
            </w:r>
            <w:r w:rsidRPr="007C676C">
              <w:tab/>
            </w:r>
          </w:p>
        </w:tc>
        <w:tc>
          <w:tcPr>
            <w:tcW w:w="4678" w:type="dxa"/>
            <w:tcBorders>
              <w:top w:val="nil"/>
              <w:bottom w:val="nil"/>
            </w:tcBorders>
            <w:shd w:val="clear" w:color="auto" w:fill="auto"/>
          </w:tcPr>
          <w:p w:rsidR="00B21856" w:rsidRPr="007C676C" w:rsidRDefault="00B21856" w:rsidP="00A75C14">
            <w:pPr>
              <w:pStyle w:val="ENoteTableText"/>
            </w:pPr>
            <w:r w:rsidRPr="007C676C">
              <w:t>ad No 125, 2013</w:t>
            </w:r>
          </w:p>
        </w:tc>
      </w:tr>
      <w:tr w:rsidR="00B21856" w:rsidRPr="007C676C" w:rsidTr="007E44A4">
        <w:tc>
          <w:tcPr>
            <w:tcW w:w="2376" w:type="dxa"/>
            <w:tcBorders>
              <w:top w:val="nil"/>
              <w:bottom w:val="nil"/>
            </w:tcBorders>
            <w:shd w:val="clear" w:color="auto" w:fill="auto"/>
          </w:tcPr>
          <w:p w:rsidR="00B21856" w:rsidRPr="007C676C" w:rsidRDefault="00B21856" w:rsidP="00843E00">
            <w:pPr>
              <w:pStyle w:val="ENoteTableText"/>
              <w:tabs>
                <w:tab w:val="center" w:leader="dot" w:pos="2268"/>
              </w:tabs>
            </w:pPr>
            <w:r w:rsidRPr="007C676C">
              <w:t>s 69EMB</w:t>
            </w:r>
            <w:r w:rsidRPr="007C676C">
              <w:tab/>
            </w:r>
          </w:p>
        </w:tc>
        <w:tc>
          <w:tcPr>
            <w:tcW w:w="4678" w:type="dxa"/>
            <w:tcBorders>
              <w:top w:val="nil"/>
              <w:bottom w:val="nil"/>
            </w:tcBorders>
            <w:shd w:val="clear" w:color="auto" w:fill="auto"/>
          </w:tcPr>
          <w:p w:rsidR="00B21856" w:rsidRPr="007C676C" w:rsidRDefault="00B21856" w:rsidP="00A75C14">
            <w:pPr>
              <w:pStyle w:val="ENoteTableText"/>
            </w:pPr>
            <w:r w:rsidRPr="007C676C">
              <w:t>ad No 125, 2013</w:t>
            </w:r>
          </w:p>
        </w:tc>
      </w:tr>
      <w:tr w:rsidR="00B21856" w:rsidRPr="007C676C" w:rsidTr="007E44A4">
        <w:tc>
          <w:tcPr>
            <w:tcW w:w="2376" w:type="dxa"/>
            <w:tcBorders>
              <w:top w:val="nil"/>
              <w:bottom w:val="nil"/>
            </w:tcBorders>
            <w:shd w:val="clear" w:color="auto" w:fill="auto"/>
          </w:tcPr>
          <w:p w:rsidR="00B21856" w:rsidRPr="007C676C" w:rsidRDefault="00B21856" w:rsidP="00843E00">
            <w:pPr>
              <w:pStyle w:val="ENoteTableText"/>
              <w:tabs>
                <w:tab w:val="center" w:leader="dot" w:pos="2268"/>
              </w:tabs>
            </w:pPr>
            <w:r w:rsidRPr="007C676C">
              <w:t>s 69EMC</w:t>
            </w:r>
            <w:r w:rsidRPr="007C676C">
              <w:tab/>
            </w:r>
          </w:p>
        </w:tc>
        <w:tc>
          <w:tcPr>
            <w:tcW w:w="4678" w:type="dxa"/>
            <w:tcBorders>
              <w:top w:val="nil"/>
              <w:bottom w:val="nil"/>
            </w:tcBorders>
            <w:shd w:val="clear" w:color="auto" w:fill="auto"/>
          </w:tcPr>
          <w:p w:rsidR="00B21856" w:rsidRPr="007C676C" w:rsidRDefault="00B21856" w:rsidP="00A75C14">
            <w:pPr>
              <w:pStyle w:val="ENoteTableText"/>
            </w:pPr>
            <w:r w:rsidRPr="007C676C">
              <w:t>ad No 125, 2013</w:t>
            </w:r>
          </w:p>
        </w:tc>
      </w:tr>
      <w:tr w:rsidR="00B21856" w:rsidRPr="007C676C" w:rsidTr="007E44A4">
        <w:tc>
          <w:tcPr>
            <w:tcW w:w="2376" w:type="dxa"/>
            <w:tcBorders>
              <w:top w:val="nil"/>
              <w:bottom w:val="nil"/>
            </w:tcBorders>
            <w:shd w:val="clear" w:color="auto" w:fill="auto"/>
          </w:tcPr>
          <w:p w:rsidR="00B21856" w:rsidRPr="007C676C" w:rsidRDefault="00DA6F7D" w:rsidP="00843E00">
            <w:pPr>
              <w:pStyle w:val="ENoteTableText"/>
              <w:tabs>
                <w:tab w:val="center" w:leader="dot" w:pos="2268"/>
              </w:tabs>
            </w:pPr>
            <w:r w:rsidRPr="007C676C">
              <w:rPr>
                <w:b/>
              </w:rPr>
              <w:t>Div 5</w:t>
            </w:r>
          </w:p>
        </w:tc>
        <w:tc>
          <w:tcPr>
            <w:tcW w:w="4678" w:type="dxa"/>
            <w:tcBorders>
              <w:top w:val="nil"/>
              <w:bottom w:val="nil"/>
            </w:tcBorders>
            <w:shd w:val="clear" w:color="auto" w:fill="auto"/>
          </w:tcPr>
          <w:p w:rsidR="00B21856" w:rsidRPr="007C676C" w:rsidRDefault="00B21856" w:rsidP="00A75C14">
            <w:pPr>
              <w:pStyle w:val="ENoteTableText"/>
            </w:pPr>
          </w:p>
        </w:tc>
      </w:tr>
      <w:tr w:rsidR="00E63012" w:rsidRPr="007C676C" w:rsidTr="000C7960">
        <w:tc>
          <w:tcPr>
            <w:tcW w:w="2376" w:type="dxa"/>
            <w:tcBorders>
              <w:top w:val="nil"/>
              <w:bottom w:val="nil"/>
            </w:tcBorders>
            <w:shd w:val="clear" w:color="auto" w:fill="auto"/>
          </w:tcPr>
          <w:p w:rsidR="00E63012" w:rsidRPr="007C676C" w:rsidRDefault="00E63012" w:rsidP="00E63012">
            <w:pPr>
              <w:pStyle w:val="ENoteTableText"/>
              <w:tabs>
                <w:tab w:val="center" w:leader="dot" w:pos="2268"/>
              </w:tabs>
            </w:pPr>
            <w:r w:rsidRPr="007C676C">
              <w:t>Div 5 of Pt 7AB</w:t>
            </w:r>
            <w:r w:rsidRPr="007C676C">
              <w:tab/>
            </w:r>
          </w:p>
        </w:tc>
        <w:tc>
          <w:tcPr>
            <w:tcW w:w="4678" w:type="dxa"/>
            <w:tcBorders>
              <w:top w:val="nil"/>
              <w:bottom w:val="nil"/>
            </w:tcBorders>
            <w:shd w:val="clear" w:color="auto" w:fill="auto"/>
          </w:tcPr>
          <w:p w:rsidR="00E63012" w:rsidRPr="007C676C" w:rsidRDefault="00E63012" w:rsidP="000C7960">
            <w:pPr>
              <w:pStyle w:val="ENoteTableText"/>
            </w:pPr>
            <w:r w:rsidRPr="007C676C">
              <w:t>ad No 125, 2013</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ENoteTableText"/>
              <w:tabs>
                <w:tab w:val="center" w:leader="dot" w:pos="2268"/>
              </w:tabs>
            </w:pPr>
            <w:r w:rsidRPr="007C676C">
              <w:t>s. 69EN</w:t>
            </w:r>
            <w:r w:rsidRPr="007C676C">
              <w:tab/>
            </w:r>
          </w:p>
        </w:tc>
        <w:tc>
          <w:tcPr>
            <w:tcW w:w="4678" w:type="dxa"/>
            <w:tcBorders>
              <w:top w:val="nil"/>
              <w:bottom w:val="nil"/>
            </w:tcBorders>
            <w:shd w:val="clear" w:color="auto" w:fill="auto"/>
          </w:tcPr>
          <w:p w:rsidR="00103945" w:rsidRPr="007C676C" w:rsidRDefault="00103945" w:rsidP="000C7960">
            <w:pPr>
              <w:pStyle w:val="ENoteTableText"/>
            </w:pPr>
            <w:r w:rsidRPr="007C676C">
              <w:t>ad. No.</w:t>
            </w:r>
            <w:r w:rsidR="007C676C">
              <w:t> </w:t>
            </w:r>
            <w:r w:rsidRPr="007C676C">
              <w:t>37, 1994</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Tabletext"/>
            </w:pPr>
          </w:p>
        </w:tc>
        <w:tc>
          <w:tcPr>
            <w:tcW w:w="4678" w:type="dxa"/>
            <w:tcBorders>
              <w:top w:val="nil"/>
              <w:bottom w:val="nil"/>
            </w:tcBorders>
            <w:shd w:val="clear" w:color="auto" w:fill="auto"/>
          </w:tcPr>
          <w:p w:rsidR="00103945" w:rsidRPr="007C676C" w:rsidRDefault="00103945" w:rsidP="000C7960">
            <w:pPr>
              <w:pStyle w:val="ENoteTableText"/>
            </w:pPr>
            <w:r w:rsidRPr="007C676C">
              <w:t>am. No.</w:t>
            </w:r>
            <w:r w:rsidR="007C676C">
              <w:t> </w:t>
            </w:r>
            <w:r w:rsidRPr="007C676C">
              <w:t>115, 2001</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Tabletext"/>
            </w:pPr>
          </w:p>
        </w:tc>
        <w:tc>
          <w:tcPr>
            <w:tcW w:w="4678" w:type="dxa"/>
            <w:tcBorders>
              <w:top w:val="nil"/>
              <w:bottom w:val="nil"/>
            </w:tcBorders>
            <w:shd w:val="clear" w:color="auto" w:fill="auto"/>
          </w:tcPr>
          <w:p w:rsidR="00103945" w:rsidRPr="007C676C" w:rsidRDefault="00103945" w:rsidP="000C7960">
            <w:pPr>
              <w:pStyle w:val="ENoteTableText"/>
            </w:pPr>
            <w:r w:rsidRPr="007C676C">
              <w:t>rs No 125, 2013</w:t>
            </w:r>
          </w:p>
        </w:tc>
      </w:tr>
      <w:tr w:rsidR="00DA6F7D" w:rsidRPr="007C676C" w:rsidTr="007E44A4">
        <w:tc>
          <w:tcPr>
            <w:tcW w:w="2376" w:type="dxa"/>
            <w:tcBorders>
              <w:top w:val="nil"/>
              <w:bottom w:val="nil"/>
            </w:tcBorders>
            <w:shd w:val="clear" w:color="auto" w:fill="auto"/>
          </w:tcPr>
          <w:p w:rsidR="00DA6F7D" w:rsidRPr="007C676C" w:rsidRDefault="00DA6F7D" w:rsidP="00843E00">
            <w:pPr>
              <w:pStyle w:val="ENoteTableText"/>
              <w:tabs>
                <w:tab w:val="center" w:leader="dot" w:pos="2268"/>
              </w:tabs>
            </w:pPr>
            <w:r w:rsidRPr="007C676C">
              <w:t>s 69ENA</w:t>
            </w:r>
            <w:r w:rsidRPr="007C676C">
              <w:tab/>
            </w:r>
          </w:p>
        </w:tc>
        <w:tc>
          <w:tcPr>
            <w:tcW w:w="4678" w:type="dxa"/>
            <w:tcBorders>
              <w:top w:val="nil"/>
              <w:bottom w:val="nil"/>
            </w:tcBorders>
            <w:shd w:val="clear" w:color="auto" w:fill="auto"/>
          </w:tcPr>
          <w:p w:rsidR="00DA6F7D" w:rsidRPr="007C676C" w:rsidRDefault="00DA6F7D" w:rsidP="00A75C14">
            <w:pPr>
              <w:pStyle w:val="ENoteTableText"/>
            </w:pPr>
            <w:r w:rsidRPr="007C676C">
              <w:t>ad No 125, 2013</w:t>
            </w:r>
          </w:p>
        </w:tc>
      </w:tr>
      <w:tr w:rsidR="00DA6F7D" w:rsidRPr="007C676C" w:rsidTr="007E44A4">
        <w:tc>
          <w:tcPr>
            <w:tcW w:w="2376" w:type="dxa"/>
            <w:tcBorders>
              <w:top w:val="nil"/>
              <w:bottom w:val="nil"/>
            </w:tcBorders>
            <w:shd w:val="clear" w:color="auto" w:fill="auto"/>
          </w:tcPr>
          <w:p w:rsidR="00DA6F7D" w:rsidRPr="007C676C" w:rsidRDefault="00DA6F7D" w:rsidP="00843E00">
            <w:pPr>
              <w:pStyle w:val="ENoteTableText"/>
              <w:tabs>
                <w:tab w:val="center" w:leader="dot" w:pos="2268"/>
              </w:tabs>
            </w:pPr>
            <w:r w:rsidRPr="007C676C">
              <w:t>s 69ENB</w:t>
            </w:r>
            <w:r w:rsidRPr="007C676C">
              <w:tab/>
            </w:r>
          </w:p>
        </w:tc>
        <w:tc>
          <w:tcPr>
            <w:tcW w:w="4678" w:type="dxa"/>
            <w:tcBorders>
              <w:top w:val="nil"/>
              <w:bottom w:val="nil"/>
            </w:tcBorders>
            <w:shd w:val="clear" w:color="auto" w:fill="auto"/>
          </w:tcPr>
          <w:p w:rsidR="00DA6F7D" w:rsidRPr="007C676C" w:rsidRDefault="00DA6F7D" w:rsidP="00A75C14">
            <w:pPr>
              <w:pStyle w:val="ENoteTableText"/>
            </w:pPr>
            <w:r w:rsidRPr="007C676C">
              <w:t>ad No 125, 2013</w:t>
            </w:r>
          </w:p>
        </w:tc>
      </w:tr>
      <w:tr w:rsidR="00407CF4" w:rsidRPr="007C676C" w:rsidTr="007E44A4">
        <w:tc>
          <w:tcPr>
            <w:tcW w:w="2376" w:type="dxa"/>
            <w:tcBorders>
              <w:top w:val="nil"/>
              <w:bottom w:val="nil"/>
            </w:tcBorders>
            <w:shd w:val="clear" w:color="auto" w:fill="auto"/>
          </w:tcPr>
          <w:p w:rsidR="00407CF4" w:rsidRPr="007C676C" w:rsidRDefault="00407CF4" w:rsidP="00843E00">
            <w:pPr>
              <w:pStyle w:val="ENoteTableText"/>
              <w:tabs>
                <w:tab w:val="center" w:leader="dot" w:pos="2268"/>
              </w:tabs>
            </w:pPr>
            <w:r w:rsidRPr="007C676C">
              <w:rPr>
                <w:b/>
              </w:rPr>
              <w:t>Div 6</w:t>
            </w:r>
          </w:p>
        </w:tc>
        <w:tc>
          <w:tcPr>
            <w:tcW w:w="4678" w:type="dxa"/>
            <w:tcBorders>
              <w:top w:val="nil"/>
              <w:bottom w:val="nil"/>
            </w:tcBorders>
            <w:shd w:val="clear" w:color="auto" w:fill="auto"/>
          </w:tcPr>
          <w:p w:rsidR="00407CF4" w:rsidRPr="007C676C" w:rsidRDefault="00407CF4" w:rsidP="00A75C14">
            <w:pPr>
              <w:pStyle w:val="ENoteTableText"/>
            </w:pPr>
          </w:p>
        </w:tc>
      </w:tr>
      <w:tr w:rsidR="00E63012" w:rsidRPr="007C676C" w:rsidTr="000C7960">
        <w:tc>
          <w:tcPr>
            <w:tcW w:w="2376" w:type="dxa"/>
            <w:tcBorders>
              <w:top w:val="nil"/>
              <w:bottom w:val="nil"/>
            </w:tcBorders>
            <w:shd w:val="clear" w:color="auto" w:fill="auto"/>
          </w:tcPr>
          <w:p w:rsidR="00E63012" w:rsidRPr="007C676C" w:rsidRDefault="00E63012" w:rsidP="00E63012">
            <w:pPr>
              <w:pStyle w:val="ENoteTableText"/>
              <w:tabs>
                <w:tab w:val="center" w:leader="dot" w:pos="2268"/>
              </w:tabs>
            </w:pPr>
            <w:r w:rsidRPr="007C676C">
              <w:t>Div 6 of Pt 7AB</w:t>
            </w:r>
            <w:r w:rsidRPr="007C676C">
              <w:tab/>
            </w:r>
          </w:p>
        </w:tc>
        <w:tc>
          <w:tcPr>
            <w:tcW w:w="4678" w:type="dxa"/>
            <w:tcBorders>
              <w:top w:val="nil"/>
              <w:bottom w:val="nil"/>
            </w:tcBorders>
            <w:shd w:val="clear" w:color="auto" w:fill="auto"/>
          </w:tcPr>
          <w:p w:rsidR="00E63012" w:rsidRPr="007C676C" w:rsidRDefault="00E63012" w:rsidP="000C7960">
            <w:pPr>
              <w:pStyle w:val="ENoteTableText"/>
            </w:pPr>
            <w:r w:rsidRPr="007C676C">
              <w:t>ad No 125, 2013</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ENoteTableText"/>
              <w:tabs>
                <w:tab w:val="center" w:leader="dot" w:pos="2268"/>
              </w:tabs>
            </w:pPr>
            <w:r w:rsidRPr="007C676C">
              <w:t>s. 69EO</w:t>
            </w:r>
            <w:r w:rsidRPr="007C676C">
              <w:tab/>
            </w:r>
          </w:p>
        </w:tc>
        <w:tc>
          <w:tcPr>
            <w:tcW w:w="4678" w:type="dxa"/>
            <w:tcBorders>
              <w:top w:val="nil"/>
              <w:bottom w:val="nil"/>
            </w:tcBorders>
            <w:shd w:val="clear" w:color="auto" w:fill="auto"/>
          </w:tcPr>
          <w:p w:rsidR="00103945" w:rsidRPr="007C676C" w:rsidRDefault="00103945" w:rsidP="000C7960">
            <w:pPr>
              <w:pStyle w:val="ENoteTableText"/>
            </w:pPr>
            <w:r w:rsidRPr="007C676C">
              <w:t>ad. No.</w:t>
            </w:r>
            <w:r w:rsidR="007C676C">
              <w:t> </w:t>
            </w:r>
            <w:r w:rsidRPr="007C676C">
              <w:t>37, 1994</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Tabletext"/>
            </w:pPr>
          </w:p>
        </w:tc>
        <w:tc>
          <w:tcPr>
            <w:tcW w:w="4678" w:type="dxa"/>
            <w:tcBorders>
              <w:top w:val="nil"/>
              <w:bottom w:val="nil"/>
            </w:tcBorders>
            <w:shd w:val="clear" w:color="auto" w:fill="auto"/>
          </w:tcPr>
          <w:p w:rsidR="00103945" w:rsidRPr="007C676C" w:rsidRDefault="00103945" w:rsidP="000C7960">
            <w:pPr>
              <w:pStyle w:val="ENoteTableText"/>
            </w:pPr>
            <w:r w:rsidRPr="007C676C">
              <w:t>rs. No.</w:t>
            </w:r>
            <w:r w:rsidR="007C676C">
              <w:t> </w:t>
            </w:r>
            <w:r w:rsidRPr="007C676C">
              <w:t>13, 2003</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Tabletext"/>
            </w:pPr>
          </w:p>
        </w:tc>
        <w:tc>
          <w:tcPr>
            <w:tcW w:w="4678" w:type="dxa"/>
            <w:tcBorders>
              <w:top w:val="nil"/>
              <w:bottom w:val="nil"/>
            </w:tcBorders>
            <w:shd w:val="clear" w:color="auto" w:fill="auto"/>
          </w:tcPr>
          <w:p w:rsidR="00103945" w:rsidRPr="007C676C" w:rsidRDefault="00103945" w:rsidP="000C7960">
            <w:pPr>
              <w:pStyle w:val="ENoteTableText"/>
            </w:pPr>
            <w:r w:rsidRPr="007C676C">
              <w:t>am. No.</w:t>
            </w:r>
            <w:r w:rsidR="007C676C">
              <w:t> </w:t>
            </w:r>
            <w:r w:rsidRPr="007C676C">
              <w:t>79, 2004</w:t>
            </w:r>
          </w:p>
        </w:tc>
      </w:tr>
      <w:tr w:rsidR="00103945" w:rsidRPr="007C676C" w:rsidTr="000C7960">
        <w:tc>
          <w:tcPr>
            <w:tcW w:w="2376" w:type="dxa"/>
            <w:tcBorders>
              <w:top w:val="nil"/>
              <w:bottom w:val="nil"/>
            </w:tcBorders>
            <w:shd w:val="clear" w:color="auto" w:fill="auto"/>
          </w:tcPr>
          <w:p w:rsidR="00103945" w:rsidRPr="007C676C" w:rsidRDefault="00103945" w:rsidP="000C7960">
            <w:pPr>
              <w:pStyle w:val="Tabletext"/>
            </w:pPr>
          </w:p>
        </w:tc>
        <w:tc>
          <w:tcPr>
            <w:tcW w:w="4678" w:type="dxa"/>
            <w:tcBorders>
              <w:top w:val="nil"/>
              <w:bottom w:val="nil"/>
            </w:tcBorders>
            <w:shd w:val="clear" w:color="auto" w:fill="auto"/>
          </w:tcPr>
          <w:p w:rsidR="00103945" w:rsidRPr="007C676C" w:rsidRDefault="00103945" w:rsidP="000C7960">
            <w:pPr>
              <w:pStyle w:val="ENoteTableText"/>
            </w:pPr>
            <w:r w:rsidRPr="007C676C">
              <w:t>rs No 125, 2013</w:t>
            </w:r>
          </w:p>
        </w:tc>
      </w:tr>
      <w:tr w:rsidR="00245FA8" w:rsidRPr="007C676C" w:rsidTr="007E44A4">
        <w:tc>
          <w:tcPr>
            <w:tcW w:w="2376" w:type="dxa"/>
            <w:tcBorders>
              <w:top w:val="nil"/>
              <w:bottom w:val="nil"/>
            </w:tcBorders>
            <w:shd w:val="clear" w:color="auto" w:fill="auto"/>
          </w:tcPr>
          <w:p w:rsidR="00245FA8" w:rsidRPr="007C676C" w:rsidRDefault="00245FA8" w:rsidP="00843E00">
            <w:pPr>
              <w:pStyle w:val="ENoteTableText"/>
              <w:tabs>
                <w:tab w:val="center" w:leader="dot" w:pos="2268"/>
              </w:tabs>
            </w:pPr>
            <w:r w:rsidRPr="007C676C">
              <w:rPr>
                <w:b/>
              </w:rPr>
              <w:t>Div 7</w:t>
            </w:r>
          </w:p>
        </w:tc>
        <w:tc>
          <w:tcPr>
            <w:tcW w:w="4678" w:type="dxa"/>
            <w:tcBorders>
              <w:top w:val="nil"/>
              <w:bottom w:val="nil"/>
            </w:tcBorders>
            <w:shd w:val="clear" w:color="auto" w:fill="auto"/>
          </w:tcPr>
          <w:p w:rsidR="00245FA8" w:rsidRPr="007C676C" w:rsidRDefault="00245FA8" w:rsidP="00A75C14">
            <w:pPr>
              <w:pStyle w:val="ENoteTableText"/>
            </w:pPr>
          </w:p>
        </w:tc>
      </w:tr>
      <w:tr w:rsidR="00E63012" w:rsidRPr="007C676C" w:rsidTr="000C7960">
        <w:tc>
          <w:tcPr>
            <w:tcW w:w="2376" w:type="dxa"/>
            <w:tcBorders>
              <w:top w:val="nil"/>
              <w:bottom w:val="nil"/>
            </w:tcBorders>
            <w:shd w:val="clear" w:color="auto" w:fill="auto"/>
          </w:tcPr>
          <w:p w:rsidR="00E63012" w:rsidRPr="007C676C" w:rsidRDefault="00E63012" w:rsidP="00E63012">
            <w:pPr>
              <w:pStyle w:val="ENoteTableText"/>
              <w:tabs>
                <w:tab w:val="center" w:leader="dot" w:pos="2268"/>
              </w:tabs>
            </w:pPr>
            <w:r w:rsidRPr="007C676C">
              <w:t>hdg to Div 7 of Pt 7AB</w:t>
            </w:r>
            <w:r w:rsidRPr="007C676C">
              <w:tab/>
            </w:r>
          </w:p>
        </w:tc>
        <w:tc>
          <w:tcPr>
            <w:tcW w:w="4678" w:type="dxa"/>
            <w:tcBorders>
              <w:top w:val="nil"/>
              <w:bottom w:val="nil"/>
            </w:tcBorders>
            <w:shd w:val="clear" w:color="auto" w:fill="auto"/>
          </w:tcPr>
          <w:p w:rsidR="00E63012" w:rsidRPr="007C676C" w:rsidRDefault="00E63012" w:rsidP="000C7960">
            <w:pPr>
              <w:pStyle w:val="ENoteTableText"/>
            </w:pPr>
            <w:r w:rsidRPr="007C676C">
              <w:t>ad No 125, 2013</w:t>
            </w:r>
          </w:p>
        </w:tc>
      </w:tr>
      <w:tr w:rsidR="00407CF4" w:rsidRPr="007C676C" w:rsidTr="007E44A4">
        <w:tc>
          <w:tcPr>
            <w:tcW w:w="2376" w:type="dxa"/>
            <w:tcBorders>
              <w:top w:val="nil"/>
              <w:bottom w:val="nil"/>
            </w:tcBorders>
            <w:shd w:val="clear" w:color="auto" w:fill="auto"/>
          </w:tcPr>
          <w:p w:rsidR="00407CF4" w:rsidRPr="007C676C" w:rsidRDefault="00407CF4" w:rsidP="00664081">
            <w:pPr>
              <w:pStyle w:val="ENoteTableText"/>
              <w:tabs>
                <w:tab w:val="center" w:leader="dot" w:pos="2268"/>
              </w:tabs>
            </w:pPr>
            <w:r w:rsidRPr="007C676C">
              <w:t>s. 69EP</w:t>
            </w:r>
            <w:r w:rsidRPr="007C676C">
              <w:tab/>
            </w:r>
          </w:p>
        </w:tc>
        <w:tc>
          <w:tcPr>
            <w:tcW w:w="4678" w:type="dxa"/>
            <w:tcBorders>
              <w:top w:val="nil"/>
              <w:bottom w:val="nil"/>
            </w:tcBorders>
            <w:shd w:val="clear" w:color="auto" w:fill="auto"/>
          </w:tcPr>
          <w:p w:rsidR="00407CF4" w:rsidRPr="007C676C" w:rsidRDefault="00407CF4" w:rsidP="00A75C14">
            <w:pPr>
              <w:pStyle w:val="ENoteTableText"/>
            </w:pPr>
            <w:r w:rsidRPr="007C676C">
              <w:t>ad. No.</w:t>
            </w:r>
            <w:r w:rsidR="007C676C">
              <w:t> </w:t>
            </w:r>
            <w:r w:rsidRPr="007C676C">
              <w:t>37, 1994</w:t>
            </w:r>
          </w:p>
        </w:tc>
      </w:tr>
      <w:tr w:rsidR="00407CF4" w:rsidRPr="007C676C" w:rsidTr="007E44A4">
        <w:tc>
          <w:tcPr>
            <w:tcW w:w="2376" w:type="dxa"/>
            <w:tcBorders>
              <w:top w:val="nil"/>
              <w:bottom w:val="nil"/>
            </w:tcBorders>
            <w:shd w:val="clear" w:color="auto" w:fill="auto"/>
          </w:tcPr>
          <w:p w:rsidR="00407CF4" w:rsidRPr="007C676C" w:rsidRDefault="00407CF4" w:rsidP="00A75C14">
            <w:pPr>
              <w:pStyle w:val="Tabletext"/>
            </w:pPr>
          </w:p>
        </w:tc>
        <w:tc>
          <w:tcPr>
            <w:tcW w:w="4678" w:type="dxa"/>
            <w:tcBorders>
              <w:top w:val="nil"/>
              <w:bottom w:val="nil"/>
            </w:tcBorders>
            <w:shd w:val="clear" w:color="auto" w:fill="auto"/>
          </w:tcPr>
          <w:p w:rsidR="00407CF4" w:rsidRPr="007C676C" w:rsidRDefault="00407CF4" w:rsidP="00A75C14">
            <w:pPr>
              <w:pStyle w:val="ENoteTableText"/>
            </w:pPr>
            <w:r w:rsidRPr="007C676C">
              <w:t>am. No.</w:t>
            </w:r>
            <w:r w:rsidR="007C676C">
              <w:t> </w:t>
            </w:r>
            <w:r w:rsidRPr="007C676C">
              <w:t>115, 2001; No.</w:t>
            </w:r>
            <w:r w:rsidR="007C676C">
              <w:t> </w:t>
            </w:r>
            <w:r w:rsidRPr="007C676C">
              <w:t>79, 2004; No.</w:t>
            </w:r>
            <w:r w:rsidR="007C676C">
              <w:t> </w:t>
            </w:r>
            <w:r w:rsidRPr="007C676C">
              <w:t>90, 2007</w:t>
            </w:r>
            <w:r w:rsidR="00EA652C" w:rsidRPr="007C676C">
              <w:t>; No 125, 2013</w:t>
            </w:r>
          </w:p>
        </w:tc>
      </w:tr>
      <w:tr w:rsidR="00407CF4" w:rsidRPr="007C676C" w:rsidTr="007E44A4">
        <w:tc>
          <w:tcPr>
            <w:tcW w:w="2376" w:type="dxa"/>
            <w:tcBorders>
              <w:top w:val="nil"/>
              <w:bottom w:val="nil"/>
            </w:tcBorders>
            <w:shd w:val="clear" w:color="auto" w:fill="auto"/>
          </w:tcPr>
          <w:p w:rsidR="00407CF4" w:rsidRPr="007C676C" w:rsidRDefault="00407CF4" w:rsidP="00CF50B0">
            <w:pPr>
              <w:pStyle w:val="ENoteTableText"/>
              <w:tabs>
                <w:tab w:val="center" w:leader="dot" w:pos="2268"/>
              </w:tabs>
            </w:pPr>
            <w:r w:rsidRPr="007C676C">
              <w:t>s. 69EQ</w:t>
            </w:r>
            <w:r w:rsidRPr="007C676C">
              <w:tab/>
            </w:r>
          </w:p>
        </w:tc>
        <w:tc>
          <w:tcPr>
            <w:tcW w:w="4678" w:type="dxa"/>
            <w:tcBorders>
              <w:top w:val="nil"/>
              <w:bottom w:val="nil"/>
            </w:tcBorders>
            <w:shd w:val="clear" w:color="auto" w:fill="auto"/>
          </w:tcPr>
          <w:p w:rsidR="00407CF4" w:rsidRPr="007C676C" w:rsidRDefault="00407CF4" w:rsidP="00A75C14">
            <w:pPr>
              <w:pStyle w:val="ENoteTableText"/>
            </w:pPr>
            <w:r w:rsidRPr="007C676C">
              <w:t>ad. No.</w:t>
            </w:r>
            <w:r w:rsidR="007C676C">
              <w:t> </w:t>
            </w:r>
            <w:r w:rsidRPr="007C676C">
              <w:t>37, 1994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p>
        </w:tc>
        <w:tc>
          <w:tcPr>
            <w:tcW w:w="4678" w:type="dxa"/>
            <w:tcBorders>
              <w:top w:val="nil"/>
              <w:bottom w:val="nil"/>
            </w:tcBorders>
            <w:shd w:val="clear" w:color="auto" w:fill="auto"/>
          </w:tcPr>
          <w:p w:rsidR="0059403C" w:rsidRPr="007C676C" w:rsidRDefault="0059403C" w:rsidP="00A75C14">
            <w:pPr>
              <w:pStyle w:val="ENoteTableText"/>
            </w:pPr>
            <w:r w:rsidRPr="007C676C">
              <w:t>am No 125, 2013</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69ER</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37, 1994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p>
        </w:tc>
        <w:tc>
          <w:tcPr>
            <w:tcW w:w="4678" w:type="dxa"/>
            <w:tcBorders>
              <w:top w:val="nil"/>
              <w:bottom w:val="nil"/>
            </w:tcBorders>
            <w:shd w:val="clear" w:color="auto" w:fill="auto"/>
          </w:tcPr>
          <w:p w:rsidR="0059403C" w:rsidRPr="007C676C" w:rsidRDefault="00CF4A4F" w:rsidP="00A75C14">
            <w:pPr>
              <w:pStyle w:val="ENoteTableText"/>
            </w:pPr>
            <w:r w:rsidRPr="007C676C">
              <w:t>rs</w:t>
            </w:r>
            <w:r w:rsidR="0059403C" w:rsidRPr="007C676C">
              <w:t xml:space="preserve"> No 125, 2013</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69ES</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37, 1994</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13, 2003; No.</w:t>
            </w:r>
            <w:r w:rsidR="007C676C">
              <w:t> </w:t>
            </w:r>
            <w:r w:rsidRPr="007C676C">
              <w:t>79, 2004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69ET</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37, 1994</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79, 2004</w:t>
            </w:r>
            <w:r w:rsidR="00527C49" w:rsidRPr="007C676C">
              <w:t>; No 125, 2013</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69EU</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37, 1994</w:t>
            </w:r>
          </w:p>
        </w:tc>
      </w:tr>
      <w:tr w:rsidR="00EE6B5B" w:rsidRPr="007C676C" w:rsidTr="007E44A4">
        <w:tc>
          <w:tcPr>
            <w:tcW w:w="2376" w:type="dxa"/>
            <w:tcBorders>
              <w:top w:val="nil"/>
              <w:bottom w:val="nil"/>
            </w:tcBorders>
            <w:shd w:val="clear" w:color="auto" w:fill="auto"/>
          </w:tcPr>
          <w:p w:rsidR="00EE6B5B" w:rsidRPr="007C676C" w:rsidRDefault="00EE6B5B" w:rsidP="00664081">
            <w:pPr>
              <w:pStyle w:val="ENoteTableText"/>
              <w:tabs>
                <w:tab w:val="center" w:leader="dot" w:pos="2268"/>
              </w:tabs>
            </w:pPr>
          </w:p>
        </w:tc>
        <w:tc>
          <w:tcPr>
            <w:tcW w:w="4678" w:type="dxa"/>
            <w:tcBorders>
              <w:top w:val="nil"/>
              <w:bottom w:val="nil"/>
            </w:tcBorders>
            <w:shd w:val="clear" w:color="auto" w:fill="auto"/>
          </w:tcPr>
          <w:p w:rsidR="00EE6B5B" w:rsidRPr="007C676C" w:rsidRDefault="00EE6B5B" w:rsidP="00A75C14">
            <w:pPr>
              <w:pStyle w:val="ENoteTableText"/>
            </w:pPr>
            <w:r w:rsidRPr="007C676C">
              <w:t>am No 125, 2013</w:t>
            </w:r>
            <w:r w:rsidR="0077504E" w:rsidRPr="007C676C">
              <w:t>; No 5, 2015</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ENoteTableText"/>
            </w:pPr>
            <w:r w:rsidRPr="007C676C">
              <w:rPr>
                <w:b/>
              </w:rPr>
              <w:t>Part</w:t>
            </w:r>
            <w:r w:rsidR="007C676C">
              <w:rPr>
                <w:b/>
              </w:rPr>
              <w:t> </w:t>
            </w:r>
            <w:r w:rsidRPr="007C676C">
              <w:rPr>
                <w:b/>
              </w:rPr>
              <w:t>7B</w:t>
            </w:r>
          </w:p>
        </w:tc>
        <w:tc>
          <w:tcPr>
            <w:tcW w:w="4678" w:type="dxa"/>
            <w:tcBorders>
              <w:top w:val="nil"/>
              <w:bottom w:val="nil"/>
            </w:tcBorders>
            <w:shd w:val="clear" w:color="auto" w:fill="auto"/>
          </w:tcPr>
          <w:p w:rsidR="0059403C" w:rsidRPr="007C676C" w:rsidRDefault="0059403C" w:rsidP="00A75C14">
            <w:pPr>
              <w:pStyle w:val="ENoteTableText"/>
            </w:pP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lastRenderedPageBreak/>
              <w:t>Part</w:t>
            </w:r>
            <w:r w:rsidR="007C676C">
              <w:t> </w:t>
            </w:r>
            <w:r w:rsidRPr="007C676C">
              <w:t>7B</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4, 1999</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ss.</w:t>
            </w:r>
            <w:r w:rsidR="007C676C">
              <w:t> </w:t>
            </w:r>
            <w:r w:rsidRPr="007C676C">
              <w:t>69EV–69EW</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4, 1999</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69EX</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4, 1999</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Nos. 79 and 120, 2004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Heading to s. 69EY</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79, 2004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ss.</w:t>
            </w:r>
            <w:r w:rsidR="007C676C">
              <w:t> </w:t>
            </w:r>
            <w:r w:rsidRPr="007C676C">
              <w:t>69EY, 69EZ</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4, 1999</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79, 2004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Heading to s. 69EZA</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79, 2004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69EZA</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4, 1999</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79, 2004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Heading to s. 69EZB</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79, 2004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69EZB</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4, 1999</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79, 2004</w:t>
            </w:r>
            <w:r w:rsidR="007C44BB" w:rsidRPr="007C676C">
              <w:t>; No 125, 2013</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ENoteTableText"/>
            </w:pPr>
            <w:r w:rsidRPr="007C676C">
              <w:rPr>
                <w:b/>
              </w:rPr>
              <w:t>Part</w:t>
            </w:r>
            <w:r w:rsidR="007C676C">
              <w:rPr>
                <w:b/>
              </w:rPr>
              <w:t> </w:t>
            </w:r>
            <w:r w:rsidRPr="007C676C">
              <w:rPr>
                <w:b/>
              </w:rPr>
              <w:t>8</w:t>
            </w:r>
          </w:p>
        </w:tc>
        <w:tc>
          <w:tcPr>
            <w:tcW w:w="4678" w:type="dxa"/>
            <w:tcBorders>
              <w:top w:val="nil"/>
              <w:bottom w:val="nil"/>
            </w:tcBorders>
            <w:shd w:val="clear" w:color="auto" w:fill="auto"/>
          </w:tcPr>
          <w:p w:rsidR="0059403C" w:rsidRPr="007C676C" w:rsidRDefault="0059403C" w:rsidP="00A75C14">
            <w:pPr>
              <w:pStyle w:val="ENoteTableText"/>
            </w:pP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69F</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37, 1994</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146, 1999; No.</w:t>
            </w:r>
            <w:r w:rsidR="007C676C">
              <w:t> </w:t>
            </w:r>
            <w:r w:rsidRPr="007C676C">
              <w:t>137, 2000; No.</w:t>
            </w:r>
            <w:r w:rsidR="007C676C">
              <w:t> </w:t>
            </w:r>
            <w:r w:rsidRPr="007C676C">
              <w:t>115, 2001; No.</w:t>
            </w:r>
            <w:r w:rsidR="007C676C">
              <w:t> </w:t>
            </w:r>
            <w:r w:rsidRPr="007C676C">
              <w:t>79, 2004</w:t>
            </w:r>
            <w:r w:rsidR="0031339F" w:rsidRPr="007C676C">
              <w:t>; No 125, 2013</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69G</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37, 1994</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79, 2004</w:t>
            </w:r>
          </w:p>
        </w:tc>
      </w:tr>
      <w:tr w:rsidR="0059403C" w:rsidRPr="007C676C" w:rsidTr="007E44A4">
        <w:tc>
          <w:tcPr>
            <w:tcW w:w="2376" w:type="dxa"/>
            <w:tcBorders>
              <w:top w:val="nil"/>
              <w:bottom w:val="nil"/>
            </w:tcBorders>
            <w:shd w:val="clear" w:color="auto" w:fill="auto"/>
          </w:tcPr>
          <w:p w:rsidR="0059403C" w:rsidRPr="007C676C" w:rsidRDefault="0059403C" w:rsidP="00664081">
            <w:pPr>
              <w:pStyle w:val="ENoteTableText"/>
              <w:tabs>
                <w:tab w:val="center" w:leader="dot" w:pos="2268"/>
              </w:tabs>
            </w:pPr>
            <w:r w:rsidRPr="007C676C">
              <w:t>s. 69H</w:t>
            </w:r>
            <w:r w:rsidRPr="007C676C">
              <w:tab/>
            </w:r>
          </w:p>
        </w:tc>
        <w:tc>
          <w:tcPr>
            <w:tcW w:w="4678" w:type="dxa"/>
            <w:tcBorders>
              <w:top w:val="nil"/>
              <w:bottom w:val="nil"/>
            </w:tcBorders>
            <w:shd w:val="clear" w:color="auto" w:fill="auto"/>
          </w:tcPr>
          <w:p w:rsidR="0059403C" w:rsidRPr="007C676C" w:rsidRDefault="0059403C" w:rsidP="00A75C14">
            <w:pPr>
              <w:pStyle w:val="ENoteTableText"/>
            </w:pPr>
            <w:r w:rsidRPr="007C676C">
              <w:t>ad. No.</w:t>
            </w:r>
            <w:r w:rsidR="007C676C">
              <w:t> </w:t>
            </w:r>
            <w:r w:rsidRPr="007C676C">
              <w:t>37, 1994</w:t>
            </w:r>
          </w:p>
        </w:tc>
      </w:tr>
      <w:tr w:rsidR="0059403C" w:rsidRPr="007C676C" w:rsidTr="007E44A4">
        <w:tc>
          <w:tcPr>
            <w:tcW w:w="2376" w:type="dxa"/>
            <w:tcBorders>
              <w:top w:val="nil"/>
              <w:bottom w:val="nil"/>
            </w:tcBorders>
            <w:shd w:val="clear" w:color="auto" w:fill="auto"/>
          </w:tcPr>
          <w:p w:rsidR="0059403C" w:rsidRPr="007C676C" w:rsidRDefault="0059403C" w:rsidP="00A75C14">
            <w:pPr>
              <w:pStyle w:val="Tabletext"/>
            </w:pPr>
          </w:p>
        </w:tc>
        <w:tc>
          <w:tcPr>
            <w:tcW w:w="4678" w:type="dxa"/>
            <w:tcBorders>
              <w:top w:val="nil"/>
              <w:bottom w:val="nil"/>
            </w:tcBorders>
            <w:shd w:val="clear" w:color="auto" w:fill="auto"/>
          </w:tcPr>
          <w:p w:rsidR="0059403C" w:rsidRPr="007C676C" w:rsidRDefault="0059403C" w:rsidP="00A75C14">
            <w:pPr>
              <w:pStyle w:val="ENoteTableText"/>
            </w:pPr>
            <w:r w:rsidRPr="007C676C">
              <w:t>am. No.</w:t>
            </w:r>
            <w:r w:rsidR="007C676C">
              <w:t> </w:t>
            </w:r>
            <w:r w:rsidRPr="007C676C">
              <w:t>13, 2003; No.</w:t>
            </w:r>
            <w:r w:rsidR="007C676C">
              <w:t> </w:t>
            </w:r>
            <w:r w:rsidRPr="007C676C">
              <w:t>79, 2004; No.</w:t>
            </w:r>
            <w:r w:rsidR="007C676C">
              <w:t> </w:t>
            </w:r>
            <w:r w:rsidRPr="007C676C">
              <w:t>103, 2010</w:t>
            </w:r>
            <w:r w:rsidR="007C44BB" w:rsidRPr="007C676C">
              <w:t>; No 125, 2013</w:t>
            </w:r>
          </w:p>
        </w:tc>
      </w:tr>
      <w:tr w:rsidR="00871211" w:rsidRPr="007C676C" w:rsidTr="007E44A4">
        <w:tc>
          <w:tcPr>
            <w:tcW w:w="2376" w:type="dxa"/>
            <w:tcBorders>
              <w:top w:val="nil"/>
              <w:bottom w:val="nil"/>
            </w:tcBorders>
            <w:shd w:val="clear" w:color="auto" w:fill="auto"/>
          </w:tcPr>
          <w:p w:rsidR="00871211" w:rsidRPr="007C676C" w:rsidRDefault="00871211" w:rsidP="00F200E7">
            <w:pPr>
              <w:pStyle w:val="ENoteTableText"/>
              <w:tabs>
                <w:tab w:val="center" w:leader="dot" w:pos="2268"/>
              </w:tabs>
            </w:pPr>
            <w:r w:rsidRPr="007C676C">
              <w:t>s 69HA</w:t>
            </w:r>
            <w:r w:rsidRPr="007C676C">
              <w:tab/>
            </w:r>
          </w:p>
        </w:tc>
        <w:tc>
          <w:tcPr>
            <w:tcW w:w="4678" w:type="dxa"/>
            <w:tcBorders>
              <w:top w:val="nil"/>
              <w:bottom w:val="nil"/>
            </w:tcBorders>
            <w:shd w:val="clear" w:color="auto" w:fill="auto"/>
          </w:tcPr>
          <w:p w:rsidR="00871211" w:rsidRPr="007C676C" w:rsidRDefault="00BB1139" w:rsidP="00A75C14">
            <w:pPr>
              <w:pStyle w:val="ENoteTableText"/>
            </w:pPr>
            <w:r w:rsidRPr="007C676C">
              <w:t>ad</w:t>
            </w:r>
            <w:r w:rsidR="00871211" w:rsidRPr="007C676C">
              <w:t xml:space="preserve"> No 125, 2013</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Heading to s. 69J</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7C676C">
              <w:t> </w:t>
            </w:r>
            <w:r w:rsidRPr="007C676C">
              <w:t>79, 2004</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s. 69J</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ad. No.</w:t>
            </w:r>
            <w:r w:rsidR="007C676C">
              <w:t> </w:t>
            </w:r>
            <w:r w:rsidRPr="007C676C">
              <w:t>37, 1994</w:t>
            </w:r>
          </w:p>
        </w:tc>
      </w:tr>
      <w:tr w:rsidR="00871211" w:rsidRPr="007C676C" w:rsidTr="007E44A4">
        <w:tc>
          <w:tcPr>
            <w:tcW w:w="2376" w:type="dxa"/>
            <w:tcBorders>
              <w:top w:val="nil"/>
              <w:bottom w:val="nil"/>
            </w:tcBorders>
            <w:shd w:val="clear" w:color="auto" w:fill="auto"/>
          </w:tcPr>
          <w:p w:rsidR="00871211" w:rsidRPr="007C676C" w:rsidRDefault="00871211" w:rsidP="00A75C14">
            <w:pPr>
              <w:pStyle w:val="Tabletext"/>
            </w:pP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7C676C">
              <w:t> </w:t>
            </w:r>
            <w:r w:rsidRPr="007C676C">
              <w:t>79, 2004</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Heading to s. 70</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7C676C">
              <w:t> </w:t>
            </w:r>
            <w:r w:rsidRPr="007C676C">
              <w:t>79, 2004</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s. 70</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7C676C">
              <w:t> </w:t>
            </w:r>
            <w:r w:rsidRPr="007C676C">
              <w:t>13, 2003; No.</w:t>
            </w:r>
            <w:r w:rsidR="007C676C">
              <w:t> </w:t>
            </w:r>
            <w:r w:rsidRPr="007C676C">
              <w:t>79, 2004; No.</w:t>
            </w:r>
            <w:r w:rsidR="007C676C">
              <w:t> </w:t>
            </w:r>
            <w:r w:rsidRPr="007C676C">
              <w:t>90, 2007</w:t>
            </w:r>
            <w:r w:rsidR="007E037E" w:rsidRPr="007C676C">
              <w:t>; No 125, 2013</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s. 71</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7C676C">
              <w:t> </w:t>
            </w:r>
            <w:r w:rsidRPr="007C676C">
              <w:t>37, 1994</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s. 72</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rep No.</w:t>
            </w:r>
            <w:r w:rsidR="007C676C">
              <w:t> </w:t>
            </w:r>
            <w:r w:rsidRPr="007C676C">
              <w:t>8, 2005</w:t>
            </w:r>
          </w:p>
        </w:tc>
      </w:tr>
      <w:tr w:rsidR="007E037E" w:rsidRPr="007C676C" w:rsidTr="007E44A4">
        <w:tc>
          <w:tcPr>
            <w:tcW w:w="2376" w:type="dxa"/>
            <w:tcBorders>
              <w:top w:val="nil"/>
              <w:bottom w:val="nil"/>
            </w:tcBorders>
            <w:shd w:val="clear" w:color="auto" w:fill="auto"/>
          </w:tcPr>
          <w:p w:rsidR="007E037E" w:rsidRPr="007C676C" w:rsidRDefault="007E037E" w:rsidP="00664081">
            <w:pPr>
              <w:pStyle w:val="ENoteTableText"/>
              <w:tabs>
                <w:tab w:val="center" w:leader="dot" w:pos="2268"/>
              </w:tabs>
            </w:pPr>
          </w:p>
        </w:tc>
        <w:tc>
          <w:tcPr>
            <w:tcW w:w="4678" w:type="dxa"/>
            <w:tcBorders>
              <w:top w:val="nil"/>
              <w:bottom w:val="nil"/>
            </w:tcBorders>
            <w:shd w:val="clear" w:color="auto" w:fill="auto"/>
          </w:tcPr>
          <w:p w:rsidR="007E037E" w:rsidRPr="007C676C" w:rsidRDefault="007E037E" w:rsidP="00A75C14">
            <w:pPr>
              <w:pStyle w:val="ENoteTableText"/>
            </w:pPr>
            <w:r w:rsidRPr="007C676C">
              <w:t>ad No 125, 2013</w:t>
            </w:r>
          </w:p>
        </w:tc>
      </w:tr>
      <w:tr w:rsidR="00871211" w:rsidRPr="007C676C" w:rsidTr="007E44A4">
        <w:tc>
          <w:tcPr>
            <w:tcW w:w="2376" w:type="dxa"/>
            <w:tcBorders>
              <w:top w:val="nil"/>
              <w:bottom w:val="nil"/>
            </w:tcBorders>
            <w:shd w:val="clear" w:color="auto" w:fill="auto"/>
          </w:tcPr>
          <w:p w:rsidR="00871211" w:rsidRPr="007C676C" w:rsidRDefault="00871211" w:rsidP="00A75C14">
            <w:pPr>
              <w:pStyle w:val="ENoteTableText"/>
            </w:pPr>
            <w:r w:rsidRPr="007C676C">
              <w:rPr>
                <w:b/>
              </w:rPr>
              <w:t>Part</w:t>
            </w:r>
            <w:r w:rsidR="007C676C">
              <w:rPr>
                <w:b/>
              </w:rPr>
              <w:t> </w:t>
            </w:r>
            <w:r w:rsidRPr="007C676C">
              <w:rPr>
                <w:b/>
              </w:rPr>
              <w:t>9</w:t>
            </w:r>
          </w:p>
        </w:tc>
        <w:tc>
          <w:tcPr>
            <w:tcW w:w="4678" w:type="dxa"/>
            <w:tcBorders>
              <w:top w:val="nil"/>
              <w:bottom w:val="nil"/>
            </w:tcBorders>
            <w:shd w:val="clear" w:color="auto" w:fill="auto"/>
          </w:tcPr>
          <w:p w:rsidR="00871211" w:rsidRPr="007C676C" w:rsidRDefault="00871211" w:rsidP="00A75C14">
            <w:pPr>
              <w:pStyle w:val="ENoteTableText"/>
            </w:pP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lastRenderedPageBreak/>
              <w:t>s. 74</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7C676C">
              <w:t> </w:t>
            </w:r>
            <w:r w:rsidRPr="007C676C">
              <w:t>94, 1993; No</w:t>
            </w:r>
            <w:r w:rsidR="00854619" w:rsidRPr="007C676C">
              <w:t> </w:t>
            </w:r>
            <w:r w:rsidRPr="007C676C">
              <w:t>79, 2004</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Heading to s. 75</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7C676C">
              <w:t> </w:t>
            </w:r>
            <w:r w:rsidRPr="007C676C">
              <w:t>79, 2004</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s. 75</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854619" w:rsidRPr="007C676C">
              <w:t> </w:t>
            </w:r>
            <w:r w:rsidRPr="007C676C">
              <w:t>79, 2004</w:t>
            </w:r>
          </w:p>
        </w:tc>
      </w:tr>
      <w:tr w:rsidR="00871211" w:rsidRPr="007C676C" w:rsidTr="007E44A4">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s. 76</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7C676C">
              <w:t> </w:t>
            </w:r>
            <w:r w:rsidRPr="007C676C">
              <w:t>37, 1994; No</w:t>
            </w:r>
            <w:r w:rsidR="00854619" w:rsidRPr="007C676C">
              <w:t> </w:t>
            </w:r>
            <w:r w:rsidRPr="007C676C">
              <w:t>79, 2004</w:t>
            </w:r>
          </w:p>
        </w:tc>
      </w:tr>
      <w:tr w:rsidR="001B68BE" w:rsidRPr="007C676C" w:rsidTr="007E44A4">
        <w:tc>
          <w:tcPr>
            <w:tcW w:w="2376" w:type="dxa"/>
            <w:tcBorders>
              <w:top w:val="nil"/>
              <w:bottom w:val="nil"/>
            </w:tcBorders>
            <w:shd w:val="clear" w:color="auto" w:fill="auto"/>
          </w:tcPr>
          <w:p w:rsidR="001B68BE" w:rsidRPr="007C676C" w:rsidRDefault="001B68BE" w:rsidP="00664081">
            <w:pPr>
              <w:pStyle w:val="ENoteTableText"/>
              <w:tabs>
                <w:tab w:val="center" w:leader="dot" w:pos="2268"/>
              </w:tabs>
            </w:pPr>
            <w:r w:rsidRPr="007C676C">
              <w:t>s 77</w:t>
            </w:r>
            <w:r w:rsidRPr="007C676C">
              <w:tab/>
            </w:r>
          </w:p>
        </w:tc>
        <w:tc>
          <w:tcPr>
            <w:tcW w:w="4678" w:type="dxa"/>
            <w:tcBorders>
              <w:top w:val="nil"/>
              <w:bottom w:val="nil"/>
            </w:tcBorders>
            <w:shd w:val="clear" w:color="auto" w:fill="auto"/>
          </w:tcPr>
          <w:p w:rsidR="001B68BE" w:rsidRPr="007C676C" w:rsidRDefault="001B68BE" w:rsidP="00A75C14">
            <w:pPr>
              <w:pStyle w:val="ENoteTableText"/>
            </w:pPr>
            <w:r w:rsidRPr="007C676C">
              <w:t>rep No 125, 2013</w:t>
            </w:r>
          </w:p>
        </w:tc>
      </w:tr>
      <w:tr w:rsidR="00871211" w:rsidRPr="007C676C" w:rsidTr="00DB10CF">
        <w:tc>
          <w:tcPr>
            <w:tcW w:w="2376" w:type="dxa"/>
            <w:tcBorders>
              <w:top w:val="nil"/>
              <w:bottom w:val="nil"/>
            </w:tcBorders>
            <w:shd w:val="clear" w:color="auto" w:fill="auto"/>
          </w:tcPr>
          <w:p w:rsidR="00871211" w:rsidRPr="007C676C" w:rsidRDefault="00871211" w:rsidP="00664081">
            <w:pPr>
              <w:pStyle w:val="ENoteTableText"/>
              <w:tabs>
                <w:tab w:val="center" w:leader="dot" w:pos="2268"/>
              </w:tabs>
            </w:pPr>
            <w:r w:rsidRPr="007C676C">
              <w:t>ss.</w:t>
            </w:r>
            <w:r w:rsidR="007C676C">
              <w:t> </w:t>
            </w:r>
            <w:r w:rsidRPr="007C676C">
              <w:t>78–80</w:t>
            </w:r>
            <w:r w:rsidRPr="007C676C">
              <w:tab/>
            </w:r>
          </w:p>
        </w:tc>
        <w:tc>
          <w:tcPr>
            <w:tcW w:w="4678" w:type="dxa"/>
            <w:tcBorders>
              <w:top w:val="nil"/>
              <w:bottom w:val="nil"/>
            </w:tcBorders>
            <w:shd w:val="clear" w:color="auto" w:fill="auto"/>
          </w:tcPr>
          <w:p w:rsidR="00871211" w:rsidRPr="007C676C" w:rsidRDefault="00871211" w:rsidP="00A75C14">
            <w:pPr>
              <w:pStyle w:val="ENoteTableText"/>
            </w:pPr>
            <w:r w:rsidRPr="007C676C">
              <w:t>am No</w:t>
            </w:r>
            <w:r w:rsidR="00854619" w:rsidRPr="007C676C">
              <w:t> </w:t>
            </w:r>
            <w:r w:rsidRPr="007C676C">
              <w:t>79, 2004</w:t>
            </w:r>
          </w:p>
        </w:tc>
      </w:tr>
      <w:tr w:rsidR="00871211" w:rsidRPr="007C676C" w:rsidTr="00DB10CF">
        <w:tc>
          <w:tcPr>
            <w:tcW w:w="2376" w:type="dxa"/>
            <w:tcBorders>
              <w:top w:val="nil"/>
              <w:bottom w:val="single" w:sz="4" w:space="0" w:color="auto"/>
            </w:tcBorders>
            <w:shd w:val="clear" w:color="auto" w:fill="auto"/>
          </w:tcPr>
          <w:p w:rsidR="00871211" w:rsidRPr="007C676C" w:rsidRDefault="00871211" w:rsidP="00664081">
            <w:pPr>
              <w:pStyle w:val="ENoteTableText"/>
              <w:tabs>
                <w:tab w:val="center" w:leader="dot" w:pos="2268"/>
              </w:tabs>
            </w:pPr>
            <w:bookmarkStart w:id="236" w:name="CU_397210318"/>
            <w:bookmarkEnd w:id="236"/>
            <w:r w:rsidRPr="007C676C">
              <w:t>s. 81</w:t>
            </w:r>
            <w:r w:rsidRPr="007C676C">
              <w:tab/>
            </w:r>
          </w:p>
        </w:tc>
        <w:tc>
          <w:tcPr>
            <w:tcW w:w="4678" w:type="dxa"/>
            <w:tcBorders>
              <w:top w:val="nil"/>
              <w:bottom w:val="single" w:sz="4" w:space="0" w:color="auto"/>
            </w:tcBorders>
            <w:shd w:val="clear" w:color="auto" w:fill="auto"/>
          </w:tcPr>
          <w:p w:rsidR="00871211" w:rsidRPr="007C676C" w:rsidRDefault="00871211" w:rsidP="00A75C14">
            <w:pPr>
              <w:pStyle w:val="ENoteTableText"/>
            </w:pPr>
            <w:r w:rsidRPr="007C676C">
              <w:t>rep No</w:t>
            </w:r>
            <w:r w:rsidR="00854619" w:rsidRPr="007C676C">
              <w:t> </w:t>
            </w:r>
            <w:r w:rsidRPr="007C676C">
              <w:t>152, 1997</w:t>
            </w:r>
          </w:p>
        </w:tc>
      </w:tr>
    </w:tbl>
    <w:p w:rsidR="000C57E0" w:rsidRPr="007C676C" w:rsidRDefault="000C57E0" w:rsidP="00DD37D0">
      <w:pPr>
        <w:sectPr w:rsidR="000C57E0" w:rsidRPr="007C676C" w:rsidSect="0069320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7E44A4" w:rsidRPr="007C676C" w:rsidRDefault="007E44A4" w:rsidP="000C57E0"/>
    <w:sectPr w:rsidR="007E44A4" w:rsidRPr="007C676C" w:rsidSect="0069320F">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E0" w:rsidRPr="00307ACF" w:rsidRDefault="00EE12E0" w:rsidP="00181420">
      <w:pPr>
        <w:spacing w:line="240" w:lineRule="auto"/>
      </w:pPr>
      <w:r>
        <w:separator/>
      </w:r>
    </w:p>
  </w:endnote>
  <w:endnote w:type="continuationSeparator" w:id="0">
    <w:p w:rsidR="00EE12E0" w:rsidRPr="00307ACF" w:rsidRDefault="00EE12E0" w:rsidP="00181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B3B51" w:rsidRDefault="00EE12E0" w:rsidP="006E3B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12E0" w:rsidRPr="007B3B51" w:rsidTr="006E3B4A">
      <w:tc>
        <w:tcPr>
          <w:tcW w:w="1247" w:type="dxa"/>
        </w:tcPr>
        <w:p w:rsidR="00EE12E0" w:rsidRPr="007B3B51" w:rsidRDefault="00EE12E0" w:rsidP="006E3B4A">
          <w:pPr>
            <w:rPr>
              <w:i/>
              <w:sz w:val="16"/>
              <w:szCs w:val="16"/>
            </w:rPr>
          </w:pPr>
        </w:p>
      </w:tc>
      <w:tc>
        <w:tcPr>
          <w:tcW w:w="5387" w:type="dxa"/>
          <w:gridSpan w:val="3"/>
        </w:tcPr>
        <w:p w:rsidR="00EE12E0" w:rsidRPr="007B3B51" w:rsidRDefault="00EE12E0" w:rsidP="006E3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320F">
            <w:rPr>
              <w:i/>
              <w:noProof/>
              <w:sz w:val="16"/>
              <w:szCs w:val="16"/>
            </w:rPr>
            <w:t>Agricultural and Veterinary Chemicals (Administration) Act 1992</w:t>
          </w:r>
          <w:r w:rsidRPr="007B3B51">
            <w:rPr>
              <w:i/>
              <w:sz w:val="16"/>
              <w:szCs w:val="16"/>
            </w:rPr>
            <w:fldChar w:fldCharType="end"/>
          </w:r>
        </w:p>
      </w:tc>
      <w:tc>
        <w:tcPr>
          <w:tcW w:w="669" w:type="dxa"/>
        </w:tcPr>
        <w:p w:rsidR="00EE12E0" w:rsidRPr="007B3B51" w:rsidRDefault="00EE12E0" w:rsidP="006E3B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320F">
            <w:rPr>
              <w:i/>
              <w:noProof/>
              <w:sz w:val="16"/>
              <w:szCs w:val="16"/>
            </w:rPr>
            <w:t>135</w:t>
          </w:r>
          <w:r w:rsidRPr="007B3B51">
            <w:rPr>
              <w:i/>
              <w:sz w:val="16"/>
              <w:szCs w:val="16"/>
            </w:rPr>
            <w:fldChar w:fldCharType="end"/>
          </w:r>
        </w:p>
      </w:tc>
    </w:tr>
    <w:tr w:rsidR="00EE12E0" w:rsidRPr="00130F37" w:rsidTr="006E3B4A">
      <w:tc>
        <w:tcPr>
          <w:tcW w:w="2190" w:type="dxa"/>
          <w:gridSpan w:val="2"/>
        </w:tcPr>
        <w:p w:rsidR="00EE12E0" w:rsidRPr="00130F37" w:rsidRDefault="00EE12E0" w:rsidP="006E3B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C676C">
            <w:rPr>
              <w:sz w:val="16"/>
              <w:szCs w:val="16"/>
            </w:rPr>
            <w:t>32</w:t>
          </w:r>
          <w:r w:rsidRPr="00130F37">
            <w:rPr>
              <w:sz w:val="16"/>
              <w:szCs w:val="16"/>
            </w:rPr>
            <w:fldChar w:fldCharType="end"/>
          </w:r>
        </w:p>
      </w:tc>
      <w:tc>
        <w:tcPr>
          <w:tcW w:w="2920" w:type="dxa"/>
        </w:tcPr>
        <w:p w:rsidR="00EE12E0" w:rsidRPr="00130F37" w:rsidRDefault="00EE12E0" w:rsidP="006E3B4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C676C">
            <w:rPr>
              <w:sz w:val="16"/>
              <w:szCs w:val="16"/>
            </w:rPr>
            <w:t>14/4/15</w:t>
          </w:r>
          <w:r w:rsidRPr="00130F37">
            <w:rPr>
              <w:sz w:val="16"/>
              <w:szCs w:val="16"/>
            </w:rPr>
            <w:fldChar w:fldCharType="end"/>
          </w:r>
        </w:p>
      </w:tc>
      <w:tc>
        <w:tcPr>
          <w:tcW w:w="2193" w:type="dxa"/>
          <w:gridSpan w:val="2"/>
        </w:tcPr>
        <w:p w:rsidR="00EE12E0" w:rsidRPr="00130F37" w:rsidRDefault="00EE12E0" w:rsidP="006E3B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C676C">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C676C">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C676C">
            <w:rPr>
              <w:noProof/>
              <w:sz w:val="16"/>
              <w:szCs w:val="16"/>
            </w:rPr>
            <w:t>21/4/15</w:t>
          </w:r>
          <w:r w:rsidRPr="00130F37">
            <w:rPr>
              <w:sz w:val="16"/>
              <w:szCs w:val="16"/>
            </w:rPr>
            <w:fldChar w:fldCharType="end"/>
          </w:r>
        </w:p>
      </w:tc>
    </w:tr>
  </w:tbl>
  <w:p w:rsidR="00EE12E0" w:rsidRPr="00DB10CF" w:rsidRDefault="00EE12E0" w:rsidP="00DB10C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rsidP="000C57E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E12E0" w:rsidTr="005A65BE">
      <w:tc>
        <w:tcPr>
          <w:tcW w:w="1247" w:type="dxa"/>
        </w:tcPr>
        <w:p w:rsidR="00EE12E0" w:rsidRDefault="00EE12E0" w:rsidP="00DD37D0">
          <w:pPr>
            <w:rPr>
              <w:sz w:val="18"/>
            </w:rPr>
          </w:pPr>
        </w:p>
      </w:tc>
      <w:tc>
        <w:tcPr>
          <w:tcW w:w="5387" w:type="dxa"/>
        </w:tcPr>
        <w:p w:rsidR="00EE12E0" w:rsidRDefault="00EE12E0" w:rsidP="00DD37D0">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7C676C">
            <w:rPr>
              <w:i/>
              <w:sz w:val="18"/>
            </w:rPr>
            <w:t>Agricultural and Veterinary Chemicals (Administration) Act 1992</w:t>
          </w:r>
          <w:r w:rsidRPr="007A1328">
            <w:rPr>
              <w:i/>
              <w:sz w:val="18"/>
            </w:rPr>
            <w:fldChar w:fldCharType="end"/>
          </w:r>
        </w:p>
      </w:tc>
      <w:tc>
        <w:tcPr>
          <w:tcW w:w="669" w:type="dxa"/>
        </w:tcPr>
        <w:p w:rsidR="00EE12E0" w:rsidRDefault="00EE12E0" w:rsidP="00DD37D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138</w:t>
          </w:r>
          <w:r w:rsidRPr="007A1328">
            <w:rPr>
              <w:i/>
              <w:sz w:val="18"/>
            </w:rPr>
            <w:fldChar w:fldCharType="end"/>
          </w:r>
        </w:p>
      </w:tc>
    </w:tr>
  </w:tbl>
  <w:p w:rsidR="00EE12E0" w:rsidRPr="0078369C" w:rsidRDefault="00EE12E0" w:rsidP="000C57E0">
    <w:pPr>
      <w:pStyle w:val="Footer"/>
    </w:pPr>
  </w:p>
  <w:p w:rsidR="00EE12E0" w:rsidRPr="000C57E0" w:rsidRDefault="00EE12E0" w:rsidP="000C57E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B3B51" w:rsidRDefault="00EE12E0" w:rsidP="006E3B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12E0" w:rsidRPr="007B3B51" w:rsidTr="006E3B4A">
      <w:tc>
        <w:tcPr>
          <w:tcW w:w="1247" w:type="dxa"/>
        </w:tcPr>
        <w:p w:rsidR="00EE12E0" w:rsidRPr="007B3B51" w:rsidRDefault="00EE12E0" w:rsidP="006E3B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138</w:t>
          </w:r>
          <w:r w:rsidRPr="007B3B51">
            <w:rPr>
              <w:i/>
              <w:sz w:val="16"/>
              <w:szCs w:val="16"/>
            </w:rPr>
            <w:fldChar w:fldCharType="end"/>
          </w:r>
        </w:p>
      </w:tc>
      <w:tc>
        <w:tcPr>
          <w:tcW w:w="5387" w:type="dxa"/>
          <w:gridSpan w:val="3"/>
        </w:tcPr>
        <w:p w:rsidR="00EE12E0" w:rsidRPr="007B3B51" w:rsidRDefault="00EE12E0" w:rsidP="006E3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676C">
            <w:rPr>
              <w:i/>
              <w:noProof/>
              <w:sz w:val="16"/>
              <w:szCs w:val="16"/>
            </w:rPr>
            <w:t>Agricultural and Veterinary Chemicals (Administration) Act 1992</w:t>
          </w:r>
          <w:r w:rsidRPr="007B3B51">
            <w:rPr>
              <w:i/>
              <w:sz w:val="16"/>
              <w:szCs w:val="16"/>
            </w:rPr>
            <w:fldChar w:fldCharType="end"/>
          </w:r>
        </w:p>
      </w:tc>
      <w:tc>
        <w:tcPr>
          <w:tcW w:w="669" w:type="dxa"/>
        </w:tcPr>
        <w:p w:rsidR="00EE12E0" w:rsidRPr="007B3B51" w:rsidRDefault="00EE12E0" w:rsidP="006E3B4A">
          <w:pPr>
            <w:jc w:val="right"/>
            <w:rPr>
              <w:sz w:val="16"/>
              <w:szCs w:val="16"/>
            </w:rPr>
          </w:pPr>
        </w:p>
      </w:tc>
    </w:tr>
    <w:tr w:rsidR="00EE12E0" w:rsidRPr="0055472E" w:rsidTr="006E3B4A">
      <w:tc>
        <w:tcPr>
          <w:tcW w:w="2190" w:type="dxa"/>
          <w:gridSpan w:val="2"/>
        </w:tcPr>
        <w:p w:rsidR="00EE12E0" w:rsidRPr="0055472E" w:rsidRDefault="00EE12E0" w:rsidP="006E3B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C676C">
            <w:rPr>
              <w:sz w:val="16"/>
              <w:szCs w:val="16"/>
            </w:rPr>
            <w:t>32</w:t>
          </w:r>
          <w:r w:rsidRPr="0055472E">
            <w:rPr>
              <w:sz w:val="16"/>
              <w:szCs w:val="16"/>
            </w:rPr>
            <w:fldChar w:fldCharType="end"/>
          </w:r>
        </w:p>
      </w:tc>
      <w:tc>
        <w:tcPr>
          <w:tcW w:w="2920" w:type="dxa"/>
        </w:tcPr>
        <w:p w:rsidR="00EE12E0" w:rsidRPr="0055472E" w:rsidRDefault="00EE12E0" w:rsidP="006E3B4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C676C">
            <w:rPr>
              <w:sz w:val="16"/>
              <w:szCs w:val="16"/>
            </w:rPr>
            <w:t>14/4/15</w:t>
          </w:r>
          <w:r w:rsidRPr="0055472E">
            <w:rPr>
              <w:sz w:val="16"/>
              <w:szCs w:val="16"/>
            </w:rPr>
            <w:fldChar w:fldCharType="end"/>
          </w:r>
        </w:p>
      </w:tc>
      <w:tc>
        <w:tcPr>
          <w:tcW w:w="2193" w:type="dxa"/>
          <w:gridSpan w:val="2"/>
        </w:tcPr>
        <w:p w:rsidR="00EE12E0" w:rsidRPr="0055472E" w:rsidRDefault="00EE12E0" w:rsidP="006E3B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C676C">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C676C">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C676C">
            <w:rPr>
              <w:noProof/>
              <w:sz w:val="16"/>
              <w:szCs w:val="16"/>
            </w:rPr>
            <w:t>21/4/15</w:t>
          </w:r>
          <w:r w:rsidRPr="0055472E">
            <w:rPr>
              <w:sz w:val="16"/>
              <w:szCs w:val="16"/>
            </w:rPr>
            <w:fldChar w:fldCharType="end"/>
          </w:r>
        </w:p>
      </w:tc>
    </w:tr>
  </w:tbl>
  <w:p w:rsidR="00EE12E0" w:rsidRPr="00DB10CF" w:rsidRDefault="00EE12E0" w:rsidP="00DB10C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B3B51" w:rsidRDefault="00EE12E0" w:rsidP="006E3B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12E0" w:rsidRPr="007B3B51" w:rsidTr="006E3B4A">
      <w:tc>
        <w:tcPr>
          <w:tcW w:w="1247" w:type="dxa"/>
        </w:tcPr>
        <w:p w:rsidR="00EE12E0" w:rsidRPr="007B3B51" w:rsidRDefault="00EE12E0" w:rsidP="006E3B4A">
          <w:pPr>
            <w:rPr>
              <w:i/>
              <w:sz w:val="16"/>
              <w:szCs w:val="16"/>
            </w:rPr>
          </w:pPr>
        </w:p>
      </w:tc>
      <w:tc>
        <w:tcPr>
          <w:tcW w:w="5387" w:type="dxa"/>
          <w:gridSpan w:val="3"/>
        </w:tcPr>
        <w:p w:rsidR="00EE12E0" w:rsidRPr="007B3B51" w:rsidRDefault="00EE12E0" w:rsidP="006E3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C676C">
            <w:rPr>
              <w:i/>
              <w:noProof/>
              <w:sz w:val="16"/>
              <w:szCs w:val="16"/>
            </w:rPr>
            <w:t>Agricultural and Veterinary Chemicals (Administration) Act 1992</w:t>
          </w:r>
          <w:r w:rsidRPr="007B3B51">
            <w:rPr>
              <w:i/>
              <w:sz w:val="16"/>
              <w:szCs w:val="16"/>
            </w:rPr>
            <w:fldChar w:fldCharType="end"/>
          </w:r>
        </w:p>
      </w:tc>
      <w:tc>
        <w:tcPr>
          <w:tcW w:w="669" w:type="dxa"/>
        </w:tcPr>
        <w:p w:rsidR="00EE12E0" w:rsidRPr="007B3B51" w:rsidRDefault="00EE12E0" w:rsidP="006E3B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138</w:t>
          </w:r>
          <w:r w:rsidRPr="007B3B51">
            <w:rPr>
              <w:i/>
              <w:sz w:val="16"/>
              <w:szCs w:val="16"/>
            </w:rPr>
            <w:fldChar w:fldCharType="end"/>
          </w:r>
        </w:p>
      </w:tc>
    </w:tr>
    <w:tr w:rsidR="00EE12E0" w:rsidRPr="00130F37" w:rsidTr="006E3B4A">
      <w:tc>
        <w:tcPr>
          <w:tcW w:w="2190" w:type="dxa"/>
          <w:gridSpan w:val="2"/>
        </w:tcPr>
        <w:p w:rsidR="00EE12E0" w:rsidRPr="00130F37" w:rsidRDefault="00EE12E0" w:rsidP="006E3B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C676C">
            <w:rPr>
              <w:sz w:val="16"/>
              <w:szCs w:val="16"/>
            </w:rPr>
            <w:t>32</w:t>
          </w:r>
          <w:r w:rsidRPr="00130F37">
            <w:rPr>
              <w:sz w:val="16"/>
              <w:szCs w:val="16"/>
            </w:rPr>
            <w:fldChar w:fldCharType="end"/>
          </w:r>
        </w:p>
      </w:tc>
      <w:tc>
        <w:tcPr>
          <w:tcW w:w="2920" w:type="dxa"/>
        </w:tcPr>
        <w:p w:rsidR="00EE12E0" w:rsidRPr="00130F37" w:rsidRDefault="00EE12E0" w:rsidP="006E3B4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C676C">
            <w:rPr>
              <w:sz w:val="16"/>
              <w:szCs w:val="16"/>
            </w:rPr>
            <w:t>14/4/15</w:t>
          </w:r>
          <w:r w:rsidRPr="00130F37">
            <w:rPr>
              <w:sz w:val="16"/>
              <w:szCs w:val="16"/>
            </w:rPr>
            <w:fldChar w:fldCharType="end"/>
          </w:r>
        </w:p>
      </w:tc>
      <w:tc>
        <w:tcPr>
          <w:tcW w:w="2193" w:type="dxa"/>
          <w:gridSpan w:val="2"/>
        </w:tcPr>
        <w:p w:rsidR="00EE12E0" w:rsidRPr="00130F37" w:rsidRDefault="00EE12E0" w:rsidP="006E3B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C676C">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C676C">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C676C">
            <w:rPr>
              <w:noProof/>
              <w:sz w:val="16"/>
              <w:szCs w:val="16"/>
            </w:rPr>
            <w:t>21/4/15</w:t>
          </w:r>
          <w:r w:rsidRPr="00130F37">
            <w:rPr>
              <w:sz w:val="16"/>
              <w:szCs w:val="16"/>
            </w:rPr>
            <w:fldChar w:fldCharType="end"/>
          </w:r>
        </w:p>
      </w:tc>
    </w:tr>
  </w:tbl>
  <w:p w:rsidR="00EE12E0" w:rsidRPr="00DB10CF" w:rsidRDefault="00EE12E0" w:rsidP="00DB10C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A1328" w:rsidRDefault="00EE12E0" w:rsidP="00BD5F32">
    <w:pPr>
      <w:pBdr>
        <w:top w:val="single" w:sz="6" w:space="1" w:color="auto"/>
      </w:pBdr>
      <w:spacing w:before="120"/>
      <w:rPr>
        <w:sz w:val="18"/>
      </w:rPr>
    </w:pPr>
  </w:p>
  <w:p w:rsidR="00EE12E0" w:rsidRPr="007A1328" w:rsidRDefault="00EE12E0" w:rsidP="00BD5F3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C676C">
      <w:rPr>
        <w:i/>
        <w:noProof/>
        <w:sz w:val="18"/>
      </w:rPr>
      <w:t>Agricultural and Veterinary Chemicals (Administration)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C676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138</w:t>
    </w:r>
    <w:r w:rsidRPr="007A1328">
      <w:rPr>
        <w:i/>
        <w:sz w:val="18"/>
      </w:rPr>
      <w:fldChar w:fldCharType="end"/>
    </w:r>
  </w:p>
  <w:p w:rsidR="00EE12E0" w:rsidRPr="007A1328" w:rsidRDefault="00EE12E0" w:rsidP="00BD5F32">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rsidP="006E3B4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ED79B6" w:rsidRDefault="00EE12E0" w:rsidP="006E3B4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B3B51" w:rsidRDefault="00EE12E0" w:rsidP="006E3B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12E0" w:rsidRPr="007B3B51" w:rsidTr="006E3B4A">
      <w:tc>
        <w:tcPr>
          <w:tcW w:w="1247" w:type="dxa"/>
        </w:tcPr>
        <w:p w:rsidR="00EE12E0" w:rsidRPr="007B3B51" w:rsidRDefault="00EE12E0" w:rsidP="006E3B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320F">
            <w:rPr>
              <w:i/>
              <w:noProof/>
              <w:sz w:val="16"/>
              <w:szCs w:val="16"/>
            </w:rPr>
            <w:t>viii</w:t>
          </w:r>
          <w:r w:rsidRPr="007B3B51">
            <w:rPr>
              <w:i/>
              <w:sz w:val="16"/>
              <w:szCs w:val="16"/>
            </w:rPr>
            <w:fldChar w:fldCharType="end"/>
          </w:r>
        </w:p>
      </w:tc>
      <w:tc>
        <w:tcPr>
          <w:tcW w:w="5387" w:type="dxa"/>
          <w:gridSpan w:val="3"/>
        </w:tcPr>
        <w:p w:rsidR="00EE12E0" w:rsidRPr="007B3B51" w:rsidRDefault="00EE12E0" w:rsidP="006E3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320F">
            <w:rPr>
              <w:i/>
              <w:noProof/>
              <w:sz w:val="16"/>
              <w:szCs w:val="16"/>
            </w:rPr>
            <w:t>Agricultural and Veterinary Chemicals (Administration) Act 1992</w:t>
          </w:r>
          <w:r w:rsidRPr="007B3B51">
            <w:rPr>
              <w:i/>
              <w:sz w:val="16"/>
              <w:szCs w:val="16"/>
            </w:rPr>
            <w:fldChar w:fldCharType="end"/>
          </w:r>
        </w:p>
      </w:tc>
      <w:tc>
        <w:tcPr>
          <w:tcW w:w="669" w:type="dxa"/>
        </w:tcPr>
        <w:p w:rsidR="00EE12E0" w:rsidRPr="007B3B51" w:rsidRDefault="00EE12E0" w:rsidP="006E3B4A">
          <w:pPr>
            <w:jc w:val="right"/>
            <w:rPr>
              <w:sz w:val="16"/>
              <w:szCs w:val="16"/>
            </w:rPr>
          </w:pPr>
        </w:p>
      </w:tc>
    </w:tr>
    <w:tr w:rsidR="00EE12E0" w:rsidRPr="0055472E" w:rsidTr="006E3B4A">
      <w:tc>
        <w:tcPr>
          <w:tcW w:w="2190" w:type="dxa"/>
          <w:gridSpan w:val="2"/>
        </w:tcPr>
        <w:p w:rsidR="00EE12E0" w:rsidRPr="0055472E" w:rsidRDefault="00EE12E0" w:rsidP="006E3B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C676C">
            <w:rPr>
              <w:sz w:val="16"/>
              <w:szCs w:val="16"/>
            </w:rPr>
            <w:t>32</w:t>
          </w:r>
          <w:r w:rsidRPr="0055472E">
            <w:rPr>
              <w:sz w:val="16"/>
              <w:szCs w:val="16"/>
            </w:rPr>
            <w:fldChar w:fldCharType="end"/>
          </w:r>
        </w:p>
      </w:tc>
      <w:tc>
        <w:tcPr>
          <w:tcW w:w="2920" w:type="dxa"/>
        </w:tcPr>
        <w:p w:rsidR="00EE12E0" w:rsidRPr="0055472E" w:rsidRDefault="00EE12E0" w:rsidP="006E3B4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C676C">
            <w:rPr>
              <w:sz w:val="16"/>
              <w:szCs w:val="16"/>
            </w:rPr>
            <w:t>14/4/15</w:t>
          </w:r>
          <w:r w:rsidRPr="0055472E">
            <w:rPr>
              <w:sz w:val="16"/>
              <w:szCs w:val="16"/>
            </w:rPr>
            <w:fldChar w:fldCharType="end"/>
          </w:r>
        </w:p>
      </w:tc>
      <w:tc>
        <w:tcPr>
          <w:tcW w:w="2193" w:type="dxa"/>
          <w:gridSpan w:val="2"/>
        </w:tcPr>
        <w:p w:rsidR="00EE12E0" w:rsidRPr="0055472E" w:rsidRDefault="00EE12E0" w:rsidP="006E3B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C676C">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C676C">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C676C">
            <w:rPr>
              <w:noProof/>
              <w:sz w:val="16"/>
              <w:szCs w:val="16"/>
            </w:rPr>
            <w:t>21/4/15</w:t>
          </w:r>
          <w:r w:rsidRPr="0055472E">
            <w:rPr>
              <w:sz w:val="16"/>
              <w:szCs w:val="16"/>
            </w:rPr>
            <w:fldChar w:fldCharType="end"/>
          </w:r>
        </w:p>
      </w:tc>
    </w:tr>
  </w:tbl>
  <w:p w:rsidR="00EE12E0" w:rsidRPr="00DB10CF" w:rsidRDefault="00EE12E0" w:rsidP="00DB10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B3B51" w:rsidRDefault="00EE12E0" w:rsidP="006E3B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12E0" w:rsidRPr="007B3B51" w:rsidTr="006E3B4A">
      <w:tc>
        <w:tcPr>
          <w:tcW w:w="1247" w:type="dxa"/>
        </w:tcPr>
        <w:p w:rsidR="00EE12E0" w:rsidRPr="007B3B51" w:rsidRDefault="00EE12E0" w:rsidP="006E3B4A">
          <w:pPr>
            <w:rPr>
              <w:i/>
              <w:sz w:val="16"/>
              <w:szCs w:val="16"/>
            </w:rPr>
          </w:pPr>
        </w:p>
      </w:tc>
      <w:tc>
        <w:tcPr>
          <w:tcW w:w="5387" w:type="dxa"/>
          <w:gridSpan w:val="3"/>
        </w:tcPr>
        <w:p w:rsidR="00EE12E0" w:rsidRPr="007B3B51" w:rsidRDefault="00EE12E0" w:rsidP="006E3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320F">
            <w:rPr>
              <w:i/>
              <w:noProof/>
              <w:sz w:val="16"/>
              <w:szCs w:val="16"/>
            </w:rPr>
            <w:t>Agricultural and Veterinary Chemicals (Administration) Act 1992</w:t>
          </w:r>
          <w:r w:rsidRPr="007B3B51">
            <w:rPr>
              <w:i/>
              <w:sz w:val="16"/>
              <w:szCs w:val="16"/>
            </w:rPr>
            <w:fldChar w:fldCharType="end"/>
          </w:r>
        </w:p>
      </w:tc>
      <w:tc>
        <w:tcPr>
          <w:tcW w:w="669" w:type="dxa"/>
        </w:tcPr>
        <w:p w:rsidR="00EE12E0" w:rsidRPr="007B3B51" w:rsidRDefault="00EE12E0" w:rsidP="006E3B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320F">
            <w:rPr>
              <w:i/>
              <w:noProof/>
              <w:sz w:val="16"/>
              <w:szCs w:val="16"/>
            </w:rPr>
            <w:t>vii</w:t>
          </w:r>
          <w:r w:rsidRPr="007B3B51">
            <w:rPr>
              <w:i/>
              <w:sz w:val="16"/>
              <w:szCs w:val="16"/>
            </w:rPr>
            <w:fldChar w:fldCharType="end"/>
          </w:r>
        </w:p>
      </w:tc>
    </w:tr>
    <w:tr w:rsidR="00EE12E0" w:rsidRPr="00130F37" w:rsidTr="006E3B4A">
      <w:tc>
        <w:tcPr>
          <w:tcW w:w="2190" w:type="dxa"/>
          <w:gridSpan w:val="2"/>
        </w:tcPr>
        <w:p w:rsidR="00EE12E0" w:rsidRPr="00130F37" w:rsidRDefault="00EE12E0" w:rsidP="006E3B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C676C">
            <w:rPr>
              <w:sz w:val="16"/>
              <w:szCs w:val="16"/>
            </w:rPr>
            <w:t>32</w:t>
          </w:r>
          <w:r w:rsidRPr="00130F37">
            <w:rPr>
              <w:sz w:val="16"/>
              <w:szCs w:val="16"/>
            </w:rPr>
            <w:fldChar w:fldCharType="end"/>
          </w:r>
        </w:p>
      </w:tc>
      <w:tc>
        <w:tcPr>
          <w:tcW w:w="2920" w:type="dxa"/>
        </w:tcPr>
        <w:p w:rsidR="00EE12E0" w:rsidRPr="00130F37" w:rsidRDefault="00EE12E0" w:rsidP="006E3B4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C676C">
            <w:rPr>
              <w:sz w:val="16"/>
              <w:szCs w:val="16"/>
            </w:rPr>
            <w:t>14/4/15</w:t>
          </w:r>
          <w:r w:rsidRPr="00130F37">
            <w:rPr>
              <w:sz w:val="16"/>
              <w:szCs w:val="16"/>
            </w:rPr>
            <w:fldChar w:fldCharType="end"/>
          </w:r>
        </w:p>
      </w:tc>
      <w:tc>
        <w:tcPr>
          <w:tcW w:w="2193" w:type="dxa"/>
          <w:gridSpan w:val="2"/>
        </w:tcPr>
        <w:p w:rsidR="00EE12E0" w:rsidRPr="00130F37" w:rsidRDefault="00EE12E0" w:rsidP="006E3B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C676C">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C676C">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C676C">
            <w:rPr>
              <w:noProof/>
              <w:sz w:val="16"/>
              <w:szCs w:val="16"/>
            </w:rPr>
            <w:t>21/4/15</w:t>
          </w:r>
          <w:r w:rsidRPr="00130F37">
            <w:rPr>
              <w:sz w:val="16"/>
              <w:szCs w:val="16"/>
            </w:rPr>
            <w:fldChar w:fldCharType="end"/>
          </w:r>
        </w:p>
      </w:tc>
    </w:tr>
  </w:tbl>
  <w:p w:rsidR="00EE12E0" w:rsidRPr="00DB10CF" w:rsidRDefault="00EE12E0" w:rsidP="00DB10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B3B51" w:rsidRDefault="00EE12E0" w:rsidP="006E3B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12E0" w:rsidRPr="007B3B51" w:rsidTr="006E3B4A">
      <w:tc>
        <w:tcPr>
          <w:tcW w:w="1247" w:type="dxa"/>
        </w:tcPr>
        <w:p w:rsidR="00EE12E0" w:rsidRPr="007B3B51" w:rsidRDefault="00EE12E0" w:rsidP="006E3B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320F">
            <w:rPr>
              <w:i/>
              <w:noProof/>
              <w:sz w:val="16"/>
              <w:szCs w:val="16"/>
            </w:rPr>
            <w:t>128</w:t>
          </w:r>
          <w:r w:rsidRPr="007B3B51">
            <w:rPr>
              <w:i/>
              <w:sz w:val="16"/>
              <w:szCs w:val="16"/>
            </w:rPr>
            <w:fldChar w:fldCharType="end"/>
          </w:r>
        </w:p>
      </w:tc>
      <w:tc>
        <w:tcPr>
          <w:tcW w:w="5387" w:type="dxa"/>
          <w:gridSpan w:val="3"/>
        </w:tcPr>
        <w:p w:rsidR="00EE12E0" w:rsidRPr="007B3B51" w:rsidRDefault="00EE12E0" w:rsidP="006E3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320F">
            <w:rPr>
              <w:i/>
              <w:noProof/>
              <w:sz w:val="16"/>
              <w:szCs w:val="16"/>
            </w:rPr>
            <w:t>Agricultural and Veterinary Chemicals (Administration) Act 1992</w:t>
          </w:r>
          <w:r w:rsidRPr="007B3B51">
            <w:rPr>
              <w:i/>
              <w:sz w:val="16"/>
              <w:szCs w:val="16"/>
            </w:rPr>
            <w:fldChar w:fldCharType="end"/>
          </w:r>
        </w:p>
      </w:tc>
      <w:tc>
        <w:tcPr>
          <w:tcW w:w="669" w:type="dxa"/>
        </w:tcPr>
        <w:p w:rsidR="00EE12E0" w:rsidRPr="007B3B51" w:rsidRDefault="00EE12E0" w:rsidP="006E3B4A">
          <w:pPr>
            <w:jc w:val="right"/>
            <w:rPr>
              <w:sz w:val="16"/>
              <w:szCs w:val="16"/>
            </w:rPr>
          </w:pPr>
        </w:p>
      </w:tc>
    </w:tr>
    <w:tr w:rsidR="00EE12E0" w:rsidRPr="0055472E" w:rsidTr="006E3B4A">
      <w:tc>
        <w:tcPr>
          <w:tcW w:w="2190" w:type="dxa"/>
          <w:gridSpan w:val="2"/>
        </w:tcPr>
        <w:p w:rsidR="00EE12E0" w:rsidRPr="0055472E" w:rsidRDefault="00EE12E0" w:rsidP="006E3B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C676C">
            <w:rPr>
              <w:sz w:val="16"/>
              <w:szCs w:val="16"/>
            </w:rPr>
            <w:t>32</w:t>
          </w:r>
          <w:r w:rsidRPr="0055472E">
            <w:rPr>
              <w:sz w:val="16"/>
              <w:szCs w:val="16"/>
            </w:rPr>
            <w:fldChar w:fldCharType="end"/>
          </w:r>
        </w:p>
      </w:tc>
      <w:tc>
        <w:tcPr>
          <w:tcW w:w="2920" w:type="dxa"/>
        </w:tcPr>
        <w:p w:rsidR="00EE12E0" w:rsidRPr="0055472E" w:rsidRDefault="00EE12E0" w:rsidP="006E3B4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C676C">
            <w:rPr>
              <w:sz w:val="16"/>
              <w:szCs w:val="16"/>
            </w:rPr>
            <w:t>14/4/15</w:t>
          </w:r>
          <w:r w:rsidRPr="0055472E">
            <w:rPr>
              <w:sz w:val="16"/>
              <w:szCs w:val="16"/>
            </w:rPr>
            <w:fldChar w:fldCharType="end"/>
          </w:r>
        </w:p>
      </w:tc>
      <w:tc>
        <w:tcPr>
          <w:tcW w:w="2193" w:type="dxa"/>
          <w:gridSpan w:val="2"/>
        </w:tcPr>
        <w:p w:rsidR="00EE12E0" w:rsidRPr="0055472E" w:rsidRDefault="00EE12E0" w:rsidP="006E3B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C676C">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C676C">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C676C">
            <w:rPr>
              <w:noProof/>
              <w:sz w:val="16"/>
              <w:szCs w:val="16"/>
            </w:rPr>
            <w:t>21/4/15</w:t>
          </w:r>
          <w:r w:rsidRPr="0055472E">
            <w:rPr>
              <w:sz w:val="16"/>
              <w:szCs w:val="16"/>
            </w:rPr>
            <w:fldChar w:fldCharType="end"/>
          </w:r>
        </w:p>
      </w:tc>
    </w:tr>
  </w:tbl>
  <w:p w:rsidR="00EE12E0" w:rsidRPr="00DB10CF" w:rsidRDefault="00EE12E0" w:rsidP="00DB10C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B3B51" w:rsidRDefault="00EE12E0" w:rsidP="006E3B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12E0" w:rsidRPr="007B3B51" w:rsidTr="006E3B4A">
      <w:tc>
        <w:tcPr>
          <w:tcW w:w="1247" w:type="dxa"/>
        </w:tcPr>
        <w:p w:rsidR="00EE12E0" w:rsidRPr="007B3B51" w:rsidRDefault="00EE12E0" w:rsidP="006E3B4A">
          <w:pPr>
            <w:rPr>
              <w:i/>
              <w:sz w:val="16"/>
              <w:szCs w:val="16"/>
            </w:rPr>
          </w:pPr>
        </w:p>
      </w:tc>
      <w:tc>
        <w:tcPr>
          <w:tcW w:w="5387" w:type="dxa"/>
          <w:gridSpan w:val="3"/>
        </w:tcPr>
        <w:p w:rsidR="00EE12E0" w:rsidRPr="007B3B51" w:rsidRDefault="00EE12E0" w:rsidP="006E3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320F">
            <w:rPr>
              <w:i/>
              <w:noProof/>
              <w:sz w:val="16"/>
              <w:szCs w:val="16"/>
            </w:rPr>
            <w:t>Agricultural and Veterinary Chemicals (Administration) Act 1992</w:t>
          </w:r>
          <w:r w:rsidRPr="007B3B51">
            <w:rPr>
              <w:i/>
              <w:sz w:val="16"/>
              <w:szCs w:val="16"/>
            </w:rPr>
            <w:fldChar w:fldCharType="end"/>
          </w:r>
        </w:p>
      </w:tc>
      <w:tc>
        <w:tcPr>
          <w:tcW w:w="669" w:type="dxa"/>
        </w:tcPr>
        <w:p w:rsidR="00EE12E0" w:rsidRPr="007B3B51" w:rsidRDefault="00EE12E0" w:rsidP="006E3B4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320F">
            <w:rPr>
              <w:i/>
              <w:noProof/>
              <w:sz w:val="16"/>
              <w:szCs w:val="16"/>
            </w:rPr>
            <w:t>129</w:t>
          </w:r>
          <w:r w:rsidRPr="007B3B51">
            <w:rPr>
              <w:i/>
              <w:sz w:val="16"/>
              <w:szCs w:val="16"/>
            </w:rPr>
            <w:fldChar w:fldCharType="end"/>
          </w:r>
        </w:p>
      </w:tc>
    </w:tr>
    <w:tr w:rsidR="00EE12E0" w:rsidRPr="00130F37" w:rsidTr="006E3B4A">
      <w:tc>
        <w:tcPr>
          <w:tcW w:w="2190" w:type="dxa"/>
          <w:gridSpan w:val="2"/>
        </w:tcPr>
        <w:p w:rsidR="00EE12E0" w:rsidRPr="00130F37" w:rsidRDefault="00EE12E0" w:rsidP="006E3B4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C676C">
            <w:rPr>
              <w:sz w:val="16"/>
              <w:szCs w:val="16"/>
            </w:rPr>
            <w:t>32</w:t>
          </w:r>
          <w:r w:rsidRPr="00130F37">
            <w:rPr>
              <w:sz w:val="16"/>
              <w:szCs w:val="16"/>
            </w:rPr>
            <w:fldChar w:fldCharType="end"/>
          </w:r>
        </w:p>
      </w:tc>
      <w:tc>
        <w:tcPr>
          <w:tcW w:w="2920" w:type="dxa"/>
        </w:tcPr>
        <w:p w:rsidR="00EE12E0" w:rsidRPr="00130F37" w:rsidRDefault="00EE12E0" w:rsidP="006E3B4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C676C">
            <w:rPr>
              <w:sz w:val="16"/>
              <w:szCs w:val="16"/>
            </w:rPr>
            <w:t>14/4/15</w:t>
          </w:r>
          <w:r w:rsidRPr="00130F37">
            <w:rPr>
              <w:sz w:val="16"/>
              <w:szCs w:val="16"/>
            </w:rPr>
            <w:fldChar w:fldCharType="end"/>
          </w:r>
        </w:p>
      </w:tc>
      <w:tc>
        <w:tcPr>
          <w:tcW w:w="2193" w:type="dxa"/>
          <w:gridSpan w:val="2"/>
        </w:tcPr>
        <w:p w:rsidR="00EE12E0" w:rsidRPr="00130F37" w:rsidRDefault="00EE12E0" w:rsidP="006E3B4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C676C">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C676C">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C676C">
            <w:rPr>
              <w:noProof/>
              <w:sz w:val="16"/>
              <w:szCs w:val="16"/>
            </w:rPr>
            <w:t>21/4/15</w:t>
          </w:r>
          <w:r w:rsidRPr="00130F37">
            <w:rPr>
              <w:sz w:val="16"/>
              <w:szCs w:val="16"/>
            </w:rPr>
            <w:fldChar w:fldCharType="end"/>
          </w:r>
        </w:p>
      </w:tc>
    </w:tr>
  </w:tbl>
  <w:p w:rsidR="00EE12E0" w:rsidRPr="00DB10CF" w:rsidRDefault="00EE12E0" w:rsidP="00DB10C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A1328" w:rsidRDefault="00EE12E0" w:rsidP="00DD37D0">
    <w:pPr>
      <w:pBdr>
        <w:top w:val="single" w:sz="6" w:space="1" w:color="auto"/>
      </w:pBdr>
      <w:spacing w:before="120"/>
      <w:rPr>
        <w:sz w:val="18"/>
      </w:rPr>
    </w:pPr>
  </w:p>
  <w:p w:rsidR="00EE12E0" w:rsidRPr="007A1328" w:rsidRDefault="00EE12E0" w:rsidP="00DD37D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C676C">
      <w:rPr>
        <w:i/>
        <w:noProof/>
        <w:sz w:val="18"/>
      </w:rPr>
      <w:t>Agricultural and Veterinary Chemicals (Administration)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C676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138</w:t>
    </w:r>
    <w:r w:rsidRPr="007A1328">
      <w:rPr>
        <w:i/>
        <w:sz w:val="18"/>
      </w:rPr>
      <w:fldChar w:fldCharType="end"/>
    </w:r>
  </w:p>
  <w:p w:rsidR="00EE12E0" w:rsidRPr="007A1328" w:rsidRDefault="00EE12E0" w:rsidP="00DD37D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B3B51" w:rsidRDefault="00EE12E0" w:rsidP="006E3B4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E12E0" w:rsidRPr="007B3B51" w:rsidTr="006E3B4A">
      <w:tc>
        <w:tcPr>
          <w:tcW w:w="1247" w:type="dxa"/>
        </w:tcPr>
        <w:p w:rsidR="00EE12E0" w:rsidRPr="007B3B51" w:rsidRDefault="00EE12E0" w:rsidP="006E3B4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9320F">
            <w:rPr>
              <w:i/>
              <w:noProof/>
              <w:sz w:val="16"/>
              <w:szCs w:val="16"/>
            </w:rPr>
            <w:t>134</w:t>
          </w:r>
          <w:r w:rsidRPr="007B3B51">
            <w:rPr>
              <w:i/>
              <w:sz w:val="16"/>
              <w:szCs w:val="16"/>
            </w:rPr>
            <w:fldChar w:fldCharType="end"/>
          </w:r>
        </w:p>
      </w:tc>
      <w:tc>
        <w:tcPr>
          <w:tcW w:w="5387" w:type="dxa"/>
          <w:gridSpan w:val="3"/>
        </w:tcPr>
        <w:p w:rsidR="00EE12E0" w:rsidRPr="007B3B51" w:rsidRDefault="00EE12E0" w:rsidP="006E3B4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9320F">
            <w:rPr>
              <w:i/>
              <w:noProof/>
              <w:sz w:val="16"/>
              <w:szCs w:val="16"/>
            </w:rPr>
            <w:t>Agricultural and Veterinary Chemicals (Administration) Act 1992</w:t>
          </w:r>
          <w:r w:rsidRPr="007B3B51">
            <w:rPr>
              <w:i/>
              <w:sz w:val="16"/>
              <w:szCs w:val="16"/>
            </w:rPr>
            <w:fldChar w:fldCharType="end"/>
          </w:r>
        </w:p>
      </w:tc>
      <w:tc>
        <w:tcPr>
          <w:tcW w:w="669" w:type="dxa"/>
        </w:tcPr>
        <w:p w:rsidR="00EE12E0" w:rsidRPr="007B3B51" w:rsidRDefault="00EE12E0" w:rsidP="006E3B4A">
          <w:pPr>
            <w:jc w:val="right"/>
            <w:rPr>
              <w:sz w:val="16"/>
              <w:szCs w:val="16"/>
            </w:rPr>
          </w:pPr>
        </w:p>
      </w:tc>
    </w:tr>
    <w:tr w:rsidR="00EE12E0" w:rsidRPr="0055472E" w:rsidTr="006E3B4A">
      <w:tc>
        <w:tcPr>
          <w:tcW w:w="2190" w:type="dxa"/>
          <w:gridSpan w:val="2"/>
        </w:tcPr>
        <w:p w:rsidR="00EE12E0" w:rsidRPr="0055472E" w:rsidRDefault="00EE12E0" w:rsidP="006E3B4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C676C">
            <w:rPr>
              <w:sz w:val="16"/>
              <w:szCs w:val="16"/>
            </w:rPr>
            <w:t>32</w:t>
          </w:r>
          <w:r w:rsidRPr="0055472E">
            <w:rPr>
              <w:sz w:val="16"/>
              <w:szCs w:val="16"/>
            </w:rPr>
            <w:fldChar w:fldCharType="end"/>
          </w:r>
        </w:p>
      </w:tc>
      <w:tc>
        <w:tcPr>
          <w:tcW w:w="2920" w:type="dxa"/>
        </w:tcPr>
        <w:p w:rsidR="00EE12E0" w:rsidRPr="0055472E" w:rsidRDefault="00EE12E0" w:rsidP="006E3B4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C676C">
            <w:rPr>
              <w:sz w:val="16"/>
              <w:szCs w:val="16"/>
            </w:rPr>
            <w:t>14/4/15</w:t>
          </w:r>
          <w:r w:rsidRPr="0055472E">
            <w:rPr>
              <w:sz w:val="16"/>
              <w:szCs w:val="16"/>
            </w:rPr>
            <w:fldChar w:fldCharType="end"/>
          </w:r>
        </w:p>
      </w:tc>
      <w:tc>
        <w:tcPr>
          <w:tcW w:w="2193" w:type="dxa"/>
          <w:gridSpan w:val="2"/>
        </w:tcPr>
        <w:p w:rsidR="00EE12E0" w:rsidRPr="0055472E" w:rsidRDefault="00EE12E0" w:rsidP="006E3B4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C676C">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C676C">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C676C">
            <w:rPr>
              <w:noProof/>
              <w:sz w:val="16"/>
              <w:szCs w:val="16"/>
            </w:rPr>
            <w:t>21/4/15</w:t>
          </w:r>
          <w:r w:rsidRPr="0055472E">
            <w:rPr>
              <w:sz w:val="16"/>
              <w:szCs w:val="16"/>
            </w:rPr>
            <w:fldChar w:fldCharType="end"/>
          </w:r>
        </w:p>
      </w:tc>
    </w:tr>
  </w:tbl>
  <w:p w:rsidR="00EE12E0" w:rsidRPr="00DB10CF" w:rsidRDefault="00EE12E0" w:rsidP="00DB1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E0" w:rsidRPr="00307ACF" w:rsidRDefault="00EE12E0" w:rsidP="00181420">
      <w:pPr>
        <w:spacing w:line="240" w:lineRule="auto"/>
      </w:pPr>
      <w:r>
        <w:separator/>
      </w:r>
    </w:p>
  </w:footnote>
  <w:footnote w:type="continuationSeparator" w:id="0">
    <w:p w:rsidR="00EE12E0" w:rsidRPr="00307ACF" w:rsidRDefault="00EE12E0" w:rsidP="001814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rsidP="006E3B4A">
    <w:pPr>
      <w:pStyle w:val="Header"/>
      <w:pBdr>
        <w:bottom w:val="single" w:sz="6" w:space="1" w:color="auto"/>
      </w:pBdr>
    </w:pPr>
  </w:p>
  <w:p w:rsidR="00EE12E0" w:rsidRDefault="00EE12E0" w:rsidP="006E3B4A">
    <w:pPr>
      <w:pStyle w:val="Header"/>
      <w:pBdr>
        <w:bottom w:val="single" w:sz="6" w:space="1" w:color="auto"/>
      </w:pBdr>
    </w:pPr>
  </w:p>
  <w:p w:rsidR="00EE12E0" w:rsidRPr="001E77D2" w:rsidRDefault="00EE12E0" w:rsidP="006E3B4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E528B" w:rsidRDefault="00EE12E0" w:rsidP="00DD37D0">
    <w:pPr>
      <w:rPr>
        <w:sz w:val="26"/>
        <w:szCs w:val="26"/>
      </w:rPr>
    </w:pPr>
  </w:p>
  <w:p w:rsidR="00EE12E0" w:rsidRPr="00750516" w:rsidRDefault="00EE12E0" w:rsidP="00DD37D0">
    <w:pPr>
      <w:rPr>
        <w:b/>
        <w:sz w:val="20"/>
      </w:rPr>
    </w:pPr>
    <w:r w:rsidRPr="00750516">
      <w:rPr>
        <w:b/>
        <w:sz w:val="20"/>
      </w:rPr>
      <w:t>Endnotes</w:t>
    </w:r>
  </w:p>
  <w:p w:rsidR="00EE12E0" w:rsidRPr="007A1328" w:rsidRDefault="00EE12E0" w:rsidP="00DD37D0">
    <w:pPr>
      <w:rPr>
        <w:sz w:val="20"/>
      </w:rPr>
    </w:pPr>
  </w:p>
  <w:p w:rsidR="00EE12E0" w:rsidRPr="007A1328" w:rsidRDefault="00EE12E0" w:rsidP="00DD37D0">
    <w:pPr>
      <w:rPr>
        <w:b/>
        <w:sz w:val="24"/>
      </w:rPr>
    </w:pPr>
  </w:p>
  <w:p w:rsidR="00EE12E0" w:rsidRPr="007E528B" w:rsidRDefault="00EE12E0" w:rsidP="000C57E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69320F">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E528B" w:rsidRDefault="00EE12E0" w:rsidP="00DD37D0">
    <w:pPr>
      <w:jc w:val="right"/>
      <w:rPr>
        <w:sz w:val="26"/>
        <w:szCs w:val="26"/>
      </w:rPr>
    </w:pPr>
  </w:p>
  <w:p w:rsidR="00EE12E0" w:rsidRPr="00750516" w:rsidRDefault="00EE12E0" w:rsidP="00DD37D0">
    <w:pPr>
      <w:jc w:val="right"/>
      <w:rPr>
        <w:b/>
        <w:sz w:val="20"/>
      </w:rPr>
    </w:pPr>
    <w:r w:rsidRPr="00750516">
      <w:rPr>
        <w:b/>
        <w:sz w:val="20"/>
      </w:rPr>
      <w:t>Endnotes</w:t>
    </w:r>
  </w:p>
  <w:p w:rsidR="00EE12E0" w:rsidRPr="007A1328" w:rsidRDefault="00EE12E0" w:rsidP="00DD37D0">
    <w:pPr>
      <w:jc w:val="right"/>
      <w:rPr>
        <w:sz w:val="20"/>
      </w:rPr>
    </w:pPr>
  </w:p>
  <w:p w:rsidR="00EE12E0" w:rsidRPr="007A1328" w:rsidRDefault="00EE12E0" w:rsidP="00DD37D0">
    <w:pPr>
      <w:jc w:val="right"/>
      <w:rPr>
        <w:b/>
        <w:sz w:val="24"/>
      </w:rPr>
    </w:pPr>
  </w:p>
  <w:p w:rsidR="00EE12E0" w:rsidRPr="007E528B" w:rsidRDefault="00EE12E0" w:rsidP="000C57E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69320F">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pPr>
      <w:jc w:val="right"/>
    </w:pPr>
  </w:p>
  <w:p w:rsidR="00EE12E0" w:rsidRDefault="00EE12E0">
    <w:pPr>
      <w:jc w:val="right"/>
      <w:rPr>
        <w:i/>
      </w:rPr>
    </w:pPr>
  </w:p>
  <w:p w:rsidR="00EE12E0" w:rsidRDefault="00EE12E0">
    <w:pPr>
      <w:jc w:val="right"/>
    </w:pPr>
  </w:p>
  <w:p w:rsidR="00EE12E0" w:rsidRDefault="00EE12E0">
    <w:pPr>
      <w:jc w:val="right"/>
      <w:rPr>
        <w:sz w:val="24"/>
      </w:rPr>
    </w:pPr>
  </w:p>
  <w:p w:rsidR="00EE12E0" w:rsidRDefault="00EE12E0">
    <w:pPr>
      <w:pBdr>
        <w:bottom w:val="single" w:sz="12" w:space="1" w:color="auto"/>
      </w:pBdr>
      <w:jc w:val="right"/>
      <w:rPr>
        <w:i/>
        <w:sz w:val="24"/>
      </w:rPr>
    </w:pPr>
  </w:p>
  <w:p w:rsidR="00EE12E0" w:rsidRDefault="00EE12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pPr>
      <w:jc w:val="right"/>
      <w:rPr>
        <w:b/>
      </w:rPr>
    </w:pPr>
  </w:p>
  <w:p w:rsidR="00EE12E0" w:rsidRDefault="00EE12E0">
    <w:pPr>
      <w:jc w:val="right"/>
      <w:rPr>
        <w:b/>
        <w:i/>
      </w:rPr>
    </w:pPr>
  </w:p>
  <w:p w:rsidR="00EE12E0" w:rsidRDefault="00EE12E0">
    <w:pPr>
      <w:jc w:val="right"/>
    </w:pPr>
  </w:p>
  <w:p w:rsidR="00EE12E0" w:rsidRDefault="00EE12E0">
    <w:pPr>
      <w:jc w:val="right"/>
      <w:rPr>
        <w:b/>
        <w:sz w:val="24"/>
      </w:rPr>
    </w:pPr>
  </w:p>
  <w:p w:rsidR="00EE12E0" w:rsidRDefault="00EE12E0">
    <w:pPr>
      <w:pBdr>
        <w:bottom w:val="single" w:sz="12" w:space="1" w:color="auto"/>
      </w:pBdr>
      <w:jc w:val="right"/>
      <w:rPr>
        <w:b/>
        <w:i/>
        <w:sz w:val="24"/>
      </w:rPr>
    </w:pPr>
  </w:p>
  <w:p w:rsidR="00EE12E0" w:rsidRDefault="00EE12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rsidP="006E3B4A">
    <w:pPr>
      <w:pStyle w:val="Header"/>
      <w:pBdr>
        <w:bottom w:val="single" w:sz="4" w:space="1" w:color="auto"/>
      </w:pBdr>
    </w:pPr>
  </w:p>
  <w:p w:rsidR="00EE12E0" w:rsidRDefault="00EE12E0" w:rsidP="006E3B4A">
    <w:pPr>
      <w:pStyle w:val="Header"/>
      <w:pBdr>
        <w:bottom w:val="single" w:sz="4" w:space="1" w:color="auto"/>
      </w:pBdr>
    </w:pPr>
  </w:p>
  <w:p w:rsidR="00EE12E0" w:rsidRPr="001E77D2" w:rsidRDefault="00EE12E0" w:rsidP="006E3B4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5F1388" w:rsidRDefault="00EE12E0" w:rsidP="006E3B4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ED79B6" w:rsidRDefault="00EE12E0" w:rsidP="00C66B3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ED79B6" w:rsidRDefault="00EE12E0" w:rsidP="00C66B3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ED79B6" w:rsidRDefault="00EE12E0" w:rsidP="00C66B3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Default="00EE12E0" w:rsidP="00DD37D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E12E0" w:rsidRDefault="00EE12E0" w:rsidP="00DD37D0">
    <w:pPr>
      <w:rPr>
        <w:sz w:val="20"/>
      </w:rPr>
    </w:pPr>
    <w:r w:rsidRPr="007A1328">
      <w:rPr>
        <w:b/>
        <w:sz w:val="20"/>
      </w:rPr>
      <w:fldChar w:fldCharType="begin"/>
    </w:r>
    <w:r w:rsidRPr="007A1328">
      <w:rPr>
        <w:b/>
        <w:sz w:val="20"/>
      </w:rPr>
      <w:instrText xml:space="preserve"> STYLEREF CharPartNo </w:instrText>
    </w:r>
    <w:r w:rsidR="007C676C">
      <w:rPr>
        <w:b/>
        <w:sz w:val="20"/>
      </w:rPr>
      <w:fldChar w:fldCharType="separate"/>
    </w:r>
    <w:r w:rsidR="0069320F">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C676C">
      <w:rPr>
        <w:sz w:val="20"/>
      </w:rPr>
      <w:fldChar w:fldCharType="separate"/>
    </w:r>
    <w:r w:rsidR="0069320F">
      <w:rPr>
        <w:noProof/>
        <w:sz w:val="20"/>
      </w:rPr>
      <w:t>Transitional provisions</w:t>
    </w:r>
    <w:r>
      <w:rPr>
        <w:sz w:val="20"/>
      </w:rPr>
      <w:fldChar w:fldCharType="end"/>
    </w:r>
  </w:p>
  <w:p w:rsidR="00EE12E0" w:rsidRPr="007A1328" w:rsidRDefault="00EE12E0" w:rsidP="00DD37D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E12E0" w:rsidRPr="007A1328" w:rsidRDefault="00EE12E0" w:rsidP="00DD37D0">
    <w:pPr>
      <w:rPr>
        <w:b/>
        <w:sz w:val="24"/>
      </w:rPr>
    </w:pPr>
  </w:p>
  <w:p w:rsidR="00EE12E0" w:rsidRPr="007A1328" w:rsidRDefault="00EE12E0" w:rsidP="000C57E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9320F">
      <w:rPr>
        <w:noProof/>
        <w:sz w:val="24"/>
      </w:rPr>
      <w:t>79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A1328" w:rsidRDefault="00EE12E0" w:rsidP="00DD37D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E12E0" w:rsidRPr="007A1328" w:rsidRDefault="00EE12E0" w:rsidP="00DD37D0">
    <w:pPr>
      <w:jc w:val="right"/>
      <w:rPr>
        <w:sz w:val="20"/>
      </w:rPr>
    </w:pPr>
    <w:r w:rsidRPr="007A1328">
      <w:rPr>
        <w:sz w:val="20"/>
      </w:rPr>
      <w:fldChar w:fldCharType="begin"/>
    </w:r>
    <w:r w:rsidRPr="007A1328">
      <w:rPr>
        <w:sz w:val="20"/>
      </w:rPr>
      <w:instrText xml:space="preserve"> STYLEREF CharPartText </w:instrText>
    </w:r>
    <w:r w:rsidR="007C676C">
      <w:rPr>
        <w:sz w:val="20"/>
      </w:rPr>
      <w:fldChar w:fldCharType="separate"/>
    </w:r>
    <w:r w:rsidR="0069320F">
      <w:rPr>
        <w:noProof/>
        <w:sz w:val="20"/>
      </w:rPr>
      <w:t>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C676C">
      <w:rPr>
        <w:b/>
        <w:sz w:val="20"/>
      </w:rPr>
      <w:fldChar w:fldCharType="separate"/>
    </w:r>
    <w:r w:rsidR="0069320F">
      <w:rPr>
        <w:b/>
        <w:noProof/>
        <w:sz w:val="20"/>
      </w:rPr>
      <w:t>Part 9</w:t>
    </w:r>
    <w:r>
      <w:rPr>
        <w:b/>
        <w:sz w:val="20"/>
      </w:rPr>
      <w:fldChar w:fldCharType="end"/>
    </w:r>
  </w:p>
  <w:p w:rsidR="00EE12E0" w:rsidRPr="007A1328" w:rsidRDefault="00EE12E0" w:rsidP="00DD37D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E12E0" w:rsidRPr="007A1328" w:rsidRDefault="00EE12E0" w:rsidP="00DD37D0">
    <w:pPr>
      <w:jc w:val="right"/>
      <w:rPr>
        <w:b/>
        <w:sz w:val="24"/>
      </w:rPr>
    </w:pPr>
  </w:p>
  <w:p w:rsidR="00EE12E0" w:rsidRPr="007A1328" w:rsidRDefault="00EE12E0" w:rsidP="000C57E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9320F">
      <w:rPr>
        <w:noProof/>
        <w:sz w:val="24"/>
      </w:rPr>
      <w:t>80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E0" w:rsidRPr="007A1328" w:rsidRDefault="00EE12E0" w:rsidP="00DD3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12737"/>
    <w:rsid w:val="000130D7"/>
    <w:rsid w:val="00013B36"/>
    <w:rsid w:val="00021511"/>
    <w:rsid w:val="000233C8"/>
    <w:rsid w:val="00023EE0"/>
    <w:rsid w:val="00031188"/>
    <w:rsid w:val="00044013"/>
    <w:rsid w:val="00046B4C"/>
    <w:rsid w:val="00050BFA"/>
    <w:rsid w:val="00056F44"/>
    <w:rsid w:val="000603F4"/>
    <w:rsid w:val="0006174F"/>
    <w:rsid w:val="00063F44"/>
    <w:rsid w:val="000661B7"/>
    <w:rsid w:val="00071417"/>
    <w:rsid w:val="00074B5C"/>
    <w:rsid w:val="00082B6B"/>
    <w:rsid w:val="000831C3"/>
    <w:rsid w:val="000861F9"/>
    <w:rsid w:val="00086E95"/>
    <w:rsid w:val="00087115"/>
    <w:rsid w:val="00087607"/>
    <w:rsid w:val="00091FD1"/>
    <w:rsid w:val="00092679"/>
    <w:rsid w:val="000A40E9"/>
    <w:rsid w:val="000A5713"/>
    <w:rsid w:val="000B008A"/>
    <w:rsid w:val="000B3504"/>
    <w:rsid w:val="000B6423"/>
    <w:rsid w:val="000C57E0"/>
    <w:rsid w:val="000C7960"/>
    <w:rsid w:val="000D1915"/>
    <w:rsid w:val="000D5738"/>
    <w:rsid w:val="000E26DD"/>
    <w:rsid w:val="000E5D71"/>
    <w:rsid w:val="000E677B"/>
    <w:rsid w:val="000F095E"/>
    <w:rsid w:val="000F28BF"/>
    <w:rsid w:val="000F2FF0"/>
    <w:rsid w:val="00103945"/>
    <w:rsid w:val="00110494"/>
    <w:rsid w:val="001222DD"/>
    <w:rsid w:val="0013120B"/>
    <w:rsid w:val="00133CE9"/>
    <w:rsid w:val="001348DD"/>
    <w:rsid w:val="00136E04"/>
    <w:rsid w:val="00140D32"/>
    <w:rsid w:val="001457B4"/>
    <w:rsid w:val="0014631B"/>
    <w:rsid w:val="00147089"/>
    <w:rsid w:val="001510A5"/>
    <w:rsid w:val="00153AB6"/>
    <w:rsid w:val="00165D75"/>
    <w:rsid w:val="001660C4"/>
    <w:rsid w:val="00172C04"/>
    <w:rsid w:val="001760B5"/>
    <w:rsid w:val="00181420"/>
    <w:rsid w:val="00182E26"/>
    <w:rsid w:val="0018683F"/>
    <w:rsid w:val="001A2B4E"/>
    <w:rsid w:val="001B5915"/>
    <w:rsid w:val="001B68BE"/>
    <w:rsid w:val="001B6FBA"/>
    <w:rsid w:val="001C072E"/>
    <w:rsid w:val="001C3AB2"/>
    <w:rsid w:val="001D011D"/>
    <w:rsid w:val="001D2332"/>
    <w:rsid w:val="001D75A2"/>
    <w:rsid w:val="001E1265"/>
    <w:rsid w:val="001E14E0"/>
    <w:rsid w:val="001E4E09"/>
    <w:rsid w:val="001E680D"/>
    <w:rsid w:val="001E7C9F"/>
    <w:rsid w:val="001F10BB"/>
    <w:rsid w:val="001F140F"/>
    <w:rsid w:val="001F58A2"/>
    <w:rsid w:val="001F5942"/>
    <w:rsid w:val="001F5FAA"/>
    <w:rsid w:val="002033D0"/>
    <w:rsid w:val="00205D25"/>
    <w:rsid w:val="00211417"/>
    <w:rsid w:val="002122CB"/>
    <w:rsid w:val="00213F8F"/>
    <w:rsid w:val="00220F11"/>
    <w:rsid w:val="0022762C"/>
    <w:rsid w:val="00227A66"/>
    <w:rsid w:val="00233CBA"/>
    <w:rsid w:val="00235CB9"/>
    <w:rsid w:val="00242916"/>
    <w:rsid w:val="00245FA8"/>
    <w:rsid w:val="002505D8"/>
    <w:rsid w:val="00253BFE"/>
    <w:rsid w:val="00257AB5"/>
    <w:rsid w:val="00260126"/>
    <w:rsid w:val="002711E2"/>
    <w:rsid w:val="00281411"/>
    <w:rsid w:val="00282A5B"/>
    <w:rsid w:val="00282F34"/>
    <w:rsid w:val="0028368C"/>
    <w:rsid w:val="0028439E"/>
    <w:rsid w:val="00285014"/>
    <w:rsid w:val="002938E1"/>
    <w:rsid w:val="00293E43"/>
    <w:rsid w:val="0029477F"/>
    <w:rsid w:val="00297347"/>
    <w:rsid w:val="002A50F5"/>
    <w:rsid w:val="002B1A7A"/>
    <w:rsid w:val="002B2E33"/>
    <w:rsid w:val="002C1A39"/>
    <w:rsid w:val="002C40CE"/>
    <w:rsid w:val="002C517F"/>
    <w:rsid w:val="002D0B0A"/>
    <w:rsid w:val="002D0F04"/>
    <w:rsid w:val="002D2F48"/>
    <w:rsid w:val="002D33F4"/>
    <w:rsid w:val="002E1F28"/>
    <w:rsid w:val="002E4EF4"/>
    <w:rsid w:val="002E50FF"/>
    <w:rsid w:val="002E6351"/>
    <w:rsid w:val="002F4B2C"/>
    <w:rsid w:val="002F5B83"/>
    <w:rsid w:val="002F7EA0"/>
    <w:rsid w:val="0030648F"/>
    <w:rsid w:val="00310CB1"/>
    <w:rsid w:val="0031339F"/>
    <w:rsid w:val="00317ADD"/>
    <w:rsid w:val="00317D97"/>
    <w:rsid w:val="00323F41"/>
    <w:rsid w:val="00327646"/>
    <w:rsid w:val="00333ED2"/>
    <w:rsid w:val="00333FA0"/>
    <w:rsid w:val="00341085"/>
    <w:rsid w:val="003645C8"/>
    <w:rsid w:val="0037074E"/>
    <w:rsid w:val="003707C4"/>
    <w:rsid w:val="003722A4"/>
    <w:rsid w:val="0037250F"/>
    <w:rsid w:val="00375433"/>
    <w:rsid w:val="00377F94"/>
    <w:rsid w:val="003801B9"/>
    <w:rsid w:val="00381AB0"/>
    <w:rsid w:val="00384529"/>
    <w:rsid w:val="003939FC"/>
    <w:rsid w:val="0039658E"/>
    <w:rsid w:val="003970EE"/>
    <w:rsid w:val="00397445"/>
    <w:rsid w:val="003A5640"/>
    <w:rsid w:val="003B034F"/>
    <w:rsid w:val="003B1513"/>
    <w:rsid w:val="003B4C46"/>
    <w:rsid w:val="003C2AB9"/>
    <w:rsid w:val="003C747E"/>
    <w:rsid w:val="003D09DC"/>
    <w:rsid w:val="003D2C67"/>
    <w:rsid w:val="003D57B3"/>
    <w:rsid w:val="003E2B1B"/>
    <w:rsid w:val="003E33BD"/>
    <w:rsid w:val="003E552A"/>
    <w:rsid w:val="00401E22"/>
    <w:rsid w:val="00404887"/>
    <w:rsid w:val="00407CF4"/>
    <w:rsid w:val="0041205B"/>
    <w:rsid w:val="00412342"/>
    <w:rsid w:val="00420B98"/>
    <w:rsid w:val="00426092"/>
    <w:rsid w:val="00427490"/>
    <w:rsid w:val="00427840"/>
    <w:rsid w:val="00430C37"/>
    <w:rsid w:val="00432AAA"/>
    <w:rsid w:val="004334E9"/>
    <w:rsid w:val="004353B6"/>
    <w:rsid w:val="004405B1"/>
    <w:rsid w:val="00441F40"/>
    <w:rsid w:val="00443090"/>
    <w:rsid w:val="004470C6"/>
    <w:rsid w:val="0045393F"/>
    <w:rsid w:val="0045488C"/>
    <w:rsid w:val="00463E6F"/>
    <w:rsid w:val="004653A0"/>
    <w:rsid w:val="00470EB6"/>
    <w:rsid w:val="00473600"/>
    <w:rsid w:val="00473700"/>
    <w:rsid w:val="00475262"/>
    <w:rsid w:val="00475CB9"/>
    <w:rsid w:val="00477A51"/>
    <w:rsid w:val="0048368A"/>
    <w:rsid w:val="00485F34"/>
    <w:rsid w:val="004918A6"/>
    <w:rsid w:val="0049595A"/>
    <w:rsid w:val="00497BB9"/>
    <w:rsid w:val="004B1F52"/>
    <w:rsid w:val="004B4818"/>
    <w:rsid w:val="004C63E0"/>
    <w:rsid w:val="004D185C"/>
    <w:rsid w:val="004D2E4F"/>
    <w:rsid w:val="004E3807"/>
    <w:rsid w:val="004E56A7"/>
    <w:rsid w:val="004E6294"/>
    <w:rsid w:val="004F0AE8"/>
    <w:rsid w:val="004F2B8D"/>
    <w:rsid w:val="004F3D2A"/>
    <w:rsid w:val="004F53B0"/>
    <w:rsid w:val="004F5B0B"/>
    <w:rsid w:val="00510307"/>
    <w:rsid w:val="00510FA3"/>
    <w:rsid w:val="00512768"/>
    <w:rsid w:val="0052208E"/>
    <w:rsid w:val="00524FC8"/>
    <w:rsid w:val="00527BA8"/>
    <w:rsid w:val="00527C49"/>
    <w:rsid w:val="00535A57"/>
    <w:rsid w:val="00536D5F"/>
    <w:rsid w:val="00541062"/>
    <w:rsid w:val="00541A25"/>
    <w:rsid w:val="0055629F"/>
    <w:rsid w:val="0055794D"/>
    <w:rsid w:val="00557C71"/>
    <w:rsid w:val="00560150"/>
    <w:rsid w:val="00563BAE"/>
    <w:rsid w:val="0056555D"/>
    <w:rsid w:val="0056773D"/>
    <w:rsid w:val="005726F9"/>
    <w:rsid w:val="00586A2A"/>
    <w:rsid w:val="00591F1B"/>
    <w:rsid w:val="0059403C"/>
    <w:rsid w:val="005941FC"/>
    <w:rsid w:val="005A3E2E"/>
    <w:rsid w:val="005A4038"/>
    <w:rsid w:val="005A44D3"/>
    <w:rsid w:val="005A57F1"/>
    <w:rsid w:val="005A632F"/>
    <w:rsid w:val="005A65BE"/>
    <w:rsid w:val="005A7B7F"/>
    <w:rsid w:val="005B06E5"/>
    <w:rsid w:val="005B3CB5"/>
    <w:rsid w:val="005B4BEB"/>
    <w:rsid w:val="005B6C63"/>
    <w:rsid w:val="005C1FEE"/>
    <w:rsid w:val="005C22A9"/>
    <w:rsid w:val="005D1B2B"/>
    <w:rsid w:val="005D5D68"/>
    <w:rsid w:val="005E1255"/>
    <w:rsid w:val="005E5384"/>
    <w:rsid w:val="005F2AAA"/>
    <w:rsid w:val="005F7E1E"/>
    <w:rsid w:val="00602AF1"/>
    <w:rsid w:val="00604BC7"/>
    <w:rsid w:val="00623D02"/>
    <w:rsid w:val="00626F56"/>
    <w:rsid w:val="0063246D"/>
    <w:rsid w:val="006352E2"/>
    <w:rsid w:val="00643F60"/>
    <w:rsid w:val="00651FF0"/>
    <w:rsid w:val="00662657"/>
    <w:rsid w:val="00664081"/>
    <w:rsid w:val="00673C53"/>
    <w:rsid w:val="00677B4A"/>
    <w:rsid w:val="006804EF"/>
    <w:rsid w:val="00681F5F"/>
    <w:rsid w:val="00687A2F"/>
    <w:rsid w:val="0069320F"/>
    <w:rsid w:val="006933E8"/>
    <w:rsid w:val="00695A71"/>
    <w:rsid w:val="006A0858"/>
    <w:rsid w:val="006A3E2A"/>
    <w:rsid w:val="006A5342"/>
    <w:rsid w:val="006A7178"/>
    <w:rsid w:val="006A7D39"/>
    <w:rsid w:val="006B0682"/>
    <w:rsid w:val="006B5C73"/>
    <w:rsid w:val="006B6B2D"/>
    <w:rsid w:val="006C0EAC"/>
    <w:rsid w:val="006C2739"/>
    <w:rsid w:val="006C4A84"/>
    <w:rsid w:val="006D06D9"/>
    <w:rsid w:val="006D26ED"/>
    <w:rsid w:val="006D4159"/>
    <w:rsid w:val="006D6907"/>
    <w:rsid w:val="006E1790"/>
    <w:rsid w:val="006E1AC9"/>
    <w:rsid w:val="006E3B4A"/>
    <w:rsid w:val="006F3EE6"/>
    <w:rsid w:val="00703CB6"/>
    <w:rsid w:val="00716CC7"/>
    <w:rsid w:val="00722517"/>
    <w:rsid w:val="00725E52"/>
    <w:rsid w:val="00742880"/>
    <w:rsid w:val="00746642"/>
    <w:rsid w:val="00754B26"/>
    <w:rsid w:val="0075709C"/>
    <w:rsid w:val="00761530"/>
    <w:rsid w:val="00762854"/>
    <w:rsid w:val="00765621"/>
    <w:rsid w:val="00770A7B"/>
    <w:rsid w:val="007716E1"/>
    <w:rsid w:val="00771ECB"/>
    <w:rsid w:val="007732CA"/>
    <w:rsid w:val="0077504E"/>
    <w:rsid w:val="00777479"/>
    <w:rsid w:val="007803AF"/>
    <w:rsid w:val="007821FC"/>
    <w:rsid w:val="007A0BFD"/>
    <w:rsid w:val="007A7C9A"/>
    <w:rsid w:val="007B4951"/>
    <w:rsid w:val="007B4CA8"/>
    <w:rsid w:val="007B4FBE"/>
    <w:rsid w:val="007B71F2"/>
    <w:rsid w:val="007B78A9"/>
    <w:rsid w:val="007B7959"/>
    <w:rsid w:val="007C44BB"/>
    <w:rsid w:val="007C676C"/>
    <w:rsid w:val="007D2674"/>
    <w:rsid w:val="007D2C9E"/>
    <w:rsid w:val="007D5F98"/>
    <w:rsid w:val="007D632F"/>
    <w:rsid w:val="007D6926"/>
    <w:rsid w:val="007D7186"/>
    <w:rsid w:val="007E037E"/>
    <w:rsid w:val="007E251A"/>
    <w:rsid w:val="007E44A4"/>
    <w:rsid w:val="007F22F0"/>
    <w:rsid w:val="007F6152"/>
    <w:rsid w:val="008117A5"/>
    <w:rsid w:val="00811F6A"/>
    <w:rsid w:val="008127C5"/>
    <w:rsid w:val="00821082"/>
    <w:rsid w:val="00834CFA"/>
    <w:rsid w:val="00835915"/>
    <w:rsid w:val="0083769E"/>
    <w:rsid w:val="00840A44"/>
    <w:rsid w:val="00840B31"/>
    <w:rsid w:val="00843E00"/>
    <w:rsid w:val="0084556A"/>
    <w:rsid w:val="00854619"/>
    <w:rsid w:val="008609D1"/>
    <w:rsid w:val="00863F9D"/>
    <w:rsid w:val="008641C0"/>
    <w:rsid w:val="008658A8"/>
    <w:rsid w:val="00865D3C"/>
    <w:rsid w:val="00866CDC"/>
    <w:rsid w:val="008676CA"/>
    <w:rsid w:val="00871211"/>
    <w:rsid w:val="00885366"/>
    <w:rsid w:val="00892895"/>
    <w:rsid w:val="00895B6A"/>
    <w:rsid w:val="00895CC8"/>
    <w:rsid w:val="00897C37"/>
    <w:rsid w:val="008B3AA6"/>
    <w:rsid w:val="008B6505"/>
    <w:rsid w:val="008B6C45"/>
    <w:rsid w:val="008C4E01"/>
    <w:rsid w:val="008C6183"/>
    <w:rsid w:val="008C6ADB"/>
    <w:rsid w:val="008D2E61"/>
    <w:rsid w:val="008D3311"/>
    <w:rsid w:val="008D6512"/>
    <w:rsid w:val="008E3F64"/>
    <w:rsid w:val="008E5DC6"/>
    <w:rsid w:val="008E6D2C"/>
    <w:rsid w:val="008F3596"/>
    <w:rsid w:val="008F5F68"/>
    <w:rsid w:val="00904D5F"/>
    <w:rsid w:val="0090787B"/>
    <w:rsid w:val="00911B0B"/>
    <w:rsid w:val="00917BAD"/>
    <w:rsid w:val="0092193A"/>
    <w:rsid w:val="00925D65"/>
    <w:rsid w:val="0093037F"/>
    <w:rsid w:val="00931064"/>
    <w:rsid w:val="009333BB"/>
    <w:rsid w:val="00934C3C"/>
    <w:rsid w:val="00940902"/>
    <w:rsid w:val="00942DBE"/>
    <w:rsid w:val="00943BFE"/>
    <w:rsid w:val="00946297"/>
    <w:rsid w:val="00947F21"/>
    <w:rsid w:val="00953787"/>
    <w:rsid w:val="0095416A"/>
    <w:rsid w:val="00954ADD"/>
    <w:rsid w:val="00955CA6"/>
    <w:rsid w:val="0095632B"/>
    <w:rsid w:val="009616AC"/>
    <w:rsid w:val="009616B0"/>
    <w:rsid w:val="00964802"/>
    <w:rsid w:val="009659DB"/>
    <w:rsid w:val="0097097A"/>
    <w:rsid w:val="0097346C"/>
    <w:rsid w:val="00974C09"/>
    <w:rsid w:val="00975348"/>
    <w:rsid w:val="00975661"/>
    <w:rsid w:val="009776D5"/>
    <w:rsid w:val="00981756"/>
    <w:rsid w:val="0098461E"/>
    <w:rsid w:val="00990377"/>
    <w:rsid w:val="00990755"/>
    <w:rsid w:val="009913DE"/>
    <w:rsid w:val="00996059"/>
    <w:rsid w:val="0099771A"/>
    <w:rsid w:val="009A1483"/>
    <w:rsid w:val="009A1CFF"/>
    <w:rsid w:val="009A74F9"/>
    <w:rsid w:val="009C042E"/>
    <w:rsid w:val="009C2A1D"/>
    <w:rsid w:val="009C6061"/>
    <w:rsid w:val="009D054A"/>
    <w:rsid w:val="009E6965"/>
    <w:rsid w:val="009E73EC"/>
    <w:rsid w:val="009F1167"/>
    <w:rsid w:val="009F2160"/>
    <w:rsid w:val="009F2FF8"/>
    <w:rsid w:val="00A02B57"/>
    <w:rsid w:val="00A05A58"/>
    <w:rsid w:val="00A10415"/>
    <w:rsid w:val="00A162A0"/>
    <w:rsid w:val="00A200E7"/>
    <w:rsid w:val="00A2554B"/>
    <w:rsid w:val="00A26558"/>
    <w:rsid w:val="00A27720"/>
    <w:rsid w:val="00A27A40"/>
    <w:rsid w:val="00A33BCD"/>
    <w:rsid w:val="00A36513"/>
    <w:rsid w:val="00A423C9"/>
    <w:rsid w:val="00A45ED4"/>
    <w:rsid w:val="00A47E51"/>
    <w:rsid w:val="00A57F97"/>
    <w:rsid w:val="00A622A8"/>
    <w:rsid w:val="00A64F50"/>
    <w:rsid w:val="00A75605"/>
    <w:rsid w:val="00A75C14"/>
    <w:rsid w:val="00A769F6"/>
    <w:rsid w:val="00A770D6"/>
    <w:rsid w:val="00A80C73"/>
    <w:rsid w:val="00A924B7"/>
    <w:rsid w:val="00AA3C18"/>
    <w:rsid w:val="00AB0884"/>
    <w:rsid w:val="00AB62BD"/>
    <w:rsid w:val="00AB7153"/>
    <w:rsid w:val="00AC27E4"/>
    <w:rsid w:val="00AC6F58"/>
    <w:rsid w:val="00AD20C5"/>
    <w:rsid w:val="00AD590B"/>
    <w:rsid w:val="00AD5D83"/>
    <w:rsid w:val="00AE1204"/>
    <w:rsid w:val="00AE24ED"/>
    <w:rsid w:val="00AE7C91"/>
    <w:rsid w:val="00AF25EF"/>
    <w:rsid w:val="00AF728F"/>
    <w:rsid w:val="00AF7655"/>
    <w:rsid w:val="00B055F6"/>
    <w:rsid w:val="00B158B3"/>
    <w:rsid w:val="00B15D89"/>
    <w:rsid w:val="00B17DD2"/>
    <w:rsid w:val="00B17E86"/>
    <w:rsid w:val="00B21856"/>
    <w:rsid w:val="00B2775E"/>
    <w:rsid w:val="00B30A01"/>
    <w:rsid w:val="00B33CE6"/>
    <w:rsid w:val="00B35F0A"/>
    <w:rsid w:val="00B46114"/>
    <w:rsid w:val="00B46742"/>
    <w:rsid w:val="00B47DFF"/>
    <w:rsid w:val="00B50AE8"/>
    <w:rsid w:val="00B56E46"/>
    <w:rsid w:val="00B6150E"/>
    <w:rsid w:val="00B66853"/>
    <w:rsid w:val="00B821F0"/>
    <w:rsid w:val="00B91792"/>
    <w:rsid w:val="00B91988"/>
    <w:rsid w:val="00B91CEB"/>
    <w:rsid w:val="00BA35DA"/>
    <w:rsid w:val="00BB1139"/>
    <w:rsid w:val="00BB1922"/>
    <w:rsid w:val="00BB30E9"/>
    <w:rsid w:val="00BC7E66"/>
    <w:rsid w:val="00BD076B"/>
    <w:rsid w:val="00BD1789"/>
    <w:rsid w:val="00BD5F32"/>
    <w:rsid w:val="00BD62D2"/>
    <w:rsid w:val="00BD7CF5"/>
    <w:rsid w:val="00BE0F3B"/>
    <w:rsid w:val="00BE0FB2"/>
    <w:rsid w:val="00BE4B85"/>
    <w:rsid w:val="00BF780B"/>
    <w:rsid w:val="00C02719"/>
    <w:rsid w:val="00C0724B"/>
    <w:rsid w:val="00C101A8"/>
    <w:rsid w:val="00C11862"/>
    <w:rsid w:val="00C12381"/>
    <w:rsid w:val="00C23E76"/>
    <w:rsid w:val="00C337A2"/>
    <w:rsid w:val="00C3618B"/>
    <w:rsid w:val="00C362EF"/>
    <w:rsid w:val="00C401FE"/>
    <w:rsid w:val="00C4195A"/>
    <w:rsid w:val="00C4378F"/>
    <w:rsid w:val="00C476F7"/>
    <w:rsid w:val="00C5105C"/>
    <w:rsid w:val="00C5127B"/>
    <w:rsid w:val="00C619FD"/>
    <w:rsid w:val="00C62480"/>
    <w:rsid w:val="00C65766"/>
    <w:rsid w:val="00C65DDB"/>
    <w:rsid w:val="00C66B3F"/>
    <w:rsid w:val="00C679EF"/>
    <w:rsid w:val="00C73CD2"/>
    <w:rsid w:val="00C816E3"/>
    <w:rsid w:val="00C82E16"/>
    <w:rsid w:val="00C85125"/>
    <w:rsid w:val="00C855A3"/>
    <w:rsid w:val="00CA596E"/>
    <w:rsid w:val="00CA733C"/>
    <w:rsid w:val="00CB2E40"/>
    <w:rsid w:val="00CB54A3"/>
    <w:rsid w:val="00CC3018"/>
    <w:rsid w:val="00CC63DF"/>
    <w:rsid w:val="00CC6F83"/>
    <w:rsid w:val="00CE0672"/>
    <w:rsid w:val="00CE40DD"/>
    <w:rsid w:val="00CE504D"/>
    <w:rsid w:val="00CE6F0F"/>
    <w:rsid w:val="00CF4A4F"/>
    <w:rsid w:val="00CF50B0"/>
    <w:rsid w:val="00CF5852"/>
    <w:rsid w:val="00CF6C12"/>
    <w:rsid w:val="00CF7F95"/>
    <w:rsid w:val="00D01BB3"/>
    <w:rsid w:val="00D03B66"/>
    <w:rsid w:val="00D0486E"/>
    <w:rsid w:val="00D06263"/>
    <w:rsid w:val="00D1185D"/>
    <w:rsid w:val="00D14FC3"/>
    <w:rsid w:val="00D153CB"/>
    <w:rsid w:val="00D31742"/>
    <w:rsid w:val="00D34656"/>
    <w:rsid w:val="00D35682"/>
    <w:rsid w:val="00D35C04"/>
    <w:rsid w:val="00D44EC7"/>
    <w:rsid w:val="00D50980"/>
    <w:rsid w:val="00D57A22"/>
    <w:rsid w:val="00D6306C"/>
    <w:rsid w:val="00D6656B"/>
    <w:rsid w:val="00D67C46"/>
    <w:rsid w:val="00D7445A"/>
    <w:rsid w:val="00D819B6"/>
    <w:rsid w:val="00D81C17"/>
    <w:rsid w:val="00D8394F"/>
    <w:rsid w:val="00D83C07"/>
    <w:rsid w:val="00D86AB1"/>
    <w:rsid w:val="00D87E80"/>
    <w:rsid w:val="00D92740"/>
    <w:rsid w:val="00D967DE"/>
    <w:rsid w:val="00D97616"/>
    <w:rsid w:val="00DA02D5"/>
    <w:rsid w:val="00DA2D13"/>
    <w:rsid w:val="00DA6F7D"/>
    <w:rsid w:val="00DB10CF"/>
    <w:rsid w:val="00DB1635"/>
    <w:rsid w:val="00DB68C6"/>
    <w:rsid w:val="00DB7A1D"/>
    <w:rsid w:val="00DC328C"/>
    <w:rsid w:val="00DC62F7"/>
    <w:rsid w:val="00DD37D0"/>
    <w:rsid w:val="00DD39E4"/>
    <w:rsid w:val="00DD4C0A"/>
    <w:rsid w:val="00DE01D6"/>
    <w:rsid w:val="00DE2AE6"/>
    <w:rsid w:val="00DE2B2F"/>
    <w:rsid w:val="00DE62BD"/>
    <w:rsid w:val="00DF1255"/>
    <w:rsid w:val="00DF2AF9"/>
    <w:rsid w:val="00DF7978"/>
    <w:rsid w:val="00E05407"/>
    <w:rsid w:val="00E100E8"/>
    <w:rsid w:val="00E13612"/>
    <w:rsid w:val="00E13A1D"/>
    <w:rsid w:val="00E17D04"/>
    <w:rsid w:val="00E21E6C"/>
    <w:rsid w:val="00E22630"/>
    <w:rsid w:val="00E23BF7"/>
    <w:rsid w:val="00E25061"/>
    <w:rsid w:val="00E36632"/>
    <w:rsid w:val="00E40105"/>
    <w:rsid w:val="00E42BA4"/>
    <w:rsid w:val="00E44F6F"/>
    <w:rsid w:val="00E45EAA"/>
    <w:rsid w:val="00E47429"/>
    <w:rsid w:val="00E54C8F"/>
    <w:rsid w:val="00E557AD"/>
    <w:rsid w:val="00E56EA3"/>
    <w:rsid w:val="00E63012"/>
    <w:rsid w:val="00E6666E"/>
    <w:rsid w:val="00E71267"/>
    <w:rsid w:val="00E73A7C"/>
    <w:rsid w:val="00E77D65"/>
    <w:rsid w:val="00E80413"/>
    <w:rsid w:val="00E81D94"/>
    <w:rsid w:val="00E8607D"/>
    <w:rsid w:val="00EA03BC"/>
    <w:rsid w:val="00EA4D3E"/>
    <w:rsid w:val="00EA652C"/>
    <w:rsid w:val="00EB0456"/>
    <w:rsid w:val="00EC1288"/>
    <w:rsid w:val="00EC5451"/>
    <w:rsid w:val="00ED2812"/>
    <w:rsid w:val="00EE0EC8"/>
    <w:rsid w:val="00EE12E0"/>
    <w:rsid w:val="00EE66B8"/>
    <w:rsid w:val="00EE6B5B"/>
    <w:rsid w:val="00EF4DCF"/>
    <w:rsid w:val="00F05F35"/>
    <w:rsid w:val="00F12AB6"/>
    <w:rsid w:val="00F147F5"/>
    <w:rsid w:val="00F162C4"/>
    <w:rsid w:val="00F200E7"/>
    <w:rsid w:val="00F238F4"/>
    <w:rsid w:val="00F25201"/>
    <w:rsid w:val="00F26845"/>
    <w:rsid w:val="00F324C6"/>
    <w:rsid w:val="00F34446"/>
    <w:rsid w:val="00F35899"/>
    <w:rsid w:val="00F3731A"/>
    <w:rsid w:val="00F412C7"/>
    <w:rsid w:val="00F42885"/>
    <w:rsid w:val="00F64012"/>
    <w:rsid w:val="00F75E65"/>
    <w:rsid w:val="00F777AA"/>
    <w:rsid w:val="00F806C1"/>
    <w:rsid w:val="00F82B91"/>
    <w:rsid w:val="00F85DA4"/>
    <w:rsid w:val="00F85FFB"/>
    <w:rsid w:val="00F86F5D"/>
    <w:rsid w:val="00F93624"/>
    <w:rsid w:val="00F9423C"/>
    <w:rsid w:val="00FA00FC"/>
    <w:rsid w:val="00FA1357"/>
    <w:rsid w:val="00FA1F55"/>
    <w:rsid w:val="00FA7942"/>
    <w:rsid w:val="00FB3203"/>
    <w:rsid w:val="00FB3893"/>
    <w:rsid w:val="00FB49D3"/>
    <w:rsid w:val="00FB73A5"/>
    <w:rsid w:val="00FB786A"/>
    <w:rsid w:val="00FC0982"/>
    <w:rsid w:val="00FC7E53"/>
    <w:rsid w:val="00FD3316"/>
    <w:rsid w:val="00FD77D3"/>
    <w:rsid w:val="00FE09CF"/>
    <w:rsid w:val="00FE4159"/>
    <w:rsid w:val="00FE7E76"/>
    <w:rsid w:val="00FF0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676C"/>
    <w:pPr>
      <w:spacing w:line="260" w:lineRule="atLeast"/>
    </w:pPr>
    <w:rPr>
      <w:rFonts w:eastAsiaTheme="minorHAnsi" w:cstheme="minorBidi"/>
      <w:sz w:val="22"/>
      <w:lang w:eastAsia="en-US"/>
    </w:rPr>
  </w:style>
  <w:style w:type="paragraph" w:styleId="Heading1">
    <w:name w:val="heading 1"/>
    <w:next w:val="Heading2"/>
    <w:autoRedefine/>
    <w:qFormat/>
    <w:rsid w:val="000F28BF"/>
    <w:pPr>
      <w:keepNext/>
      <w:keepLines/>
      <w:ind w:left="1134" w:hanging="1134"/>
      <w:outlineLvl w:val="0"/>
    </w:pPr>
    <w:rPr>
      <w:b/>
      <w:bCs/>
      <w:kern w:val="28"/>
      <w:sz w:val="36"/>
      <w:szCs w:val="32"/>
    </w:rPr>
  </w:style>
  <w:style w:type="paragraph" w:styleId="Heading2">
    <w:name w:val="heading 2"/>
    <w:basedOn w:val="Heading1"/>
    <w:next w:val="Heading3"/>
    <w:autoRedefine/>
    <w:qFormat/>
    <w:rsid w:val="000F28BF"/>
    <w:pPr>
      <w:spacing w:before="280"/>
      <w:outlineLvl w:val="1"/>
    </w:pPr>
    <w:rPr>
      <w:bCs w:val="0"/>
      <w:iCs/>
      <w:sz w:val="32"/>
      <w:szCs w:val="28"/>
    </w:rPr>
  </w:style>
  <w:style w:type="paragraph" w:styleId="Heading3">
    <w:name w:val="heading 3"/>
    <w:basedOn w:val="Heading1"/>
    <w:next w:val="Heading4"/>
    <w:autoRedefine/>
    <w:qFormat/>
    <w:rsid w:val="000F28BF"/>
    <w:pPr>
      <w:spacing w:before="240"/>
      <w:outlineLvl w:val="2"/>
    </w:pPr>
    <w:rPr>
      <w:bCs w:val="0"/>
      <w:sz w:val="28"/>
      <w:szCs w:val="26"/>
    </w:rPr>
  </w:style>
  <w:style w:type="paragraph" w:styleId="Heading4">
    <w:name w:val="heading 4"/>
    <w:basedOn w:val="Heading1"/>
    <w:next w:val="Heading5"/>
    <w:autoRedefine/>
    <w:qFormat/>
    <w:rsid w:val="000F28BF"/>
    <w:pPr>
      <w:spacing w:before="220"/>
      <w:outlineLvl w:val="3"/>
    </w:pPr>
    <w:rPr>
      <w:bCs w:val="0"/>
      <w:sz w:val="26"/>
      <w:szCs w:val="28"/>
    </w:rPr>
  </w:style>
  <w:style w:type="paragraph" w:styleId="Heading5">
    <w:name w:val="heading 5"/>
    <w:basedOn w:val="Heading1"/>
    <w:next w:val="subsection"/>
    <w:autoRedefine/>
    <w:qFormat/>
    <w:rsid w:val="000F28BF"/>
    <w:pPr>
      <w:spacing w:before="280"/>
      <w:outlineLvl w:val="4"/>
    </w:pPr>
    <w:rPr>
      <w:bCs w:val="0"/>
      <w:iCs/>
      <w:sz w:val="24"/>
      <w:szCs w:val="26"/>
    </w:rPr>
  </w:style>
  <w:style w:type="paragraph" w:styleId="Heading6">
    <w:name w:val="heading 6"/>
    <w:basedOn w:val="Heading1"/>
    <w:next w:val="Heading7"/>
    <w:autoRedefine/>
    <w:qFormat/>
    <w:rsid w:val="000F28BF"/>
    <w:pPr>
      <w:outlineLvl w:val="5"/>
    </w:pPr>
    <w:rPr>
      <w:rFonts w:ascii="Arial" w:hAnsi="Arial" w:cs="Arial"/>
      <w:bCs w:val="0"/>
      <w:sz w:val="32"/>
      <w:szCs w:val="22"/>
    </w:rPr>
  </w:style>
  <w:style w:type="paragraph" w:styleId="Heading7">
    <w:name w:val="heading 7"/>
    <w:basedOn w:val="Heading6"/>
    <w:next w:val="Normal"/>
    <w:autoRedefine/>
    <w:qFormat/>
    <w:rsid w:val="000F28BF"/>
    <w:pPr>
      <w:spacing w:before="280"/>
      <w:outlineLvl w:val="6"/>
    </w:pPr>
    <w:rPr>
      <w:sz w:val="28"/>
    </w:rPr>
  </w:style>
  <w:style w:type="paragraph" w:styleId="Heading8">
    <w:name w:val="heading 8"/>
    <w:basedOn w:val="Heading6"/>
    <w:next w:val="Normal"/>
    <w:autoRedefine/>
    <w:qFormat/>
    <w:rsid w:val="000F28BF"/>
    <w:pPr>
      <w:spacing w:before="240"/>
      <w:outlineLvl w:val="7"/>
    </w:pPr>
    <w:rPr>
      <w:iCs/>
      <w:sz w:val="26"/>
    </w:rPr>
  </w:style>
  <w:style w:type="paragraph" w:styleId="Heading9">
    <w:name w:val="heading 9"/>
    <w:basedOn w:val="Heading1"/>
    <w:next w:val="Normal"/>
    <w:autoRedefine/>
    <w:qFormat/>
    <w:rsid w:val="000F28BF"/>
    <w:pPr>
      <w:keepNext w:val="0"/>
      <w:spacing w:before="280"/>
      <w:outlineLvl w:val="8"/>
    </w:pPr>
    <w:rPr>
      <w:i/>
      <w:sz w:val="28"/>
      <w:szCs w:val="22"/>
    </w:rPr>
  </w:style>
  <w:style w:type="character" w:default="1" w:styleId="DefaultParagraphFont">
    <w:name w:val="Default Paragraph Font"/>
    <w:uiPriority w:val="1"/>
    <w:unhideWhenUsed/>
    <w:rsid w:val="007C67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76C"/>
  </w:style>
  <w:style w:type="numbering" w:styleId="111111">
    <w:name w:val="Outline List 2"/>
    <w:basedOn w:val="NoList"/>
    <w:rsid w:val="000F28BF"/>
    <w:pPr>
      <w:numPr>
        <w:numId w:val="1"/>
      </w:numPr>
    </w:pPr>
  </w:style>
  <w:style w:type="numbering" w:styleId="1ai">
    <w:name w:val="Outline List 1"/>
    <w:basedOn w:val="NoList"/>
    <w:rsid w:val="000F28BF"/>
    <w:pPr>
      <w:numPr>
        <w:numId w:val="4"/>
      </w:numPr>
    </w:pPr>
  </w:style>
  <w:style w:type="paragraph" w:customStyle="1" w:styleId="ActHead1">
    <w:name w:val="ActHead 1"/>
    <w:aliases w:val="c"/>
    <w:basedOn w:val="OPCParaBase"/>
    <w:next w:val="Normal"/>
    <w:qFormat/>
    <w:rsid w:val="007C67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C67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67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7C67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C67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67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67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67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67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676C"/>
  </w:style>
  <w:style w:type="numbering" w:styleId="ArticleSection">
    <w:name w:val="Outline List 3"/>
    <w:basedOn w:val="NoList"/>
    <w:rsid w:val="000F28BF"/>
    <w:pPr>
      <w:numPr>
        <w:numId w:val="5"/>
      </w:numPr>
    </w:pPr>
  </w:style>
  <w:style w:type="paragraph" w:styleId="BalloonText">
    <w:name w:val="Balloon Text"/>
    <w:basedOn w:val="Normal"/>
    <w:link w:val="BalloonTextChar"/>
    <w:uiPriority w:val="99"/>
    <w:unhideWhenUsed/>
    <w:rsid w:val="007C676C"/>
    <w:pPr>
      <w:spacing w:line="240" w:lineRule="auto"/>
    </w:pPr>
    <w:rPr>
      <w:rFonts w:ascii="Tahoma" w:hAnsi="Tahoma" w:cs="Tahoma"/>
      <w:sz w:val="16"/>
      <w:szCs w:val="16"/>
    </w:rPr>
  </w:style>
  <w:style w:type="paragraph" w:styleId="BlockText">
    <w:name w:val="Block Text"/>
    <w:rsid w:val="000F28BF"/>
    <w:pPr>
      <w:spacing w:after="120"/>
      <w:ind w:left="1440" w:right="1440"/>
    </w:pPr>
    <w:rPr>
      <w:sz w:val="22"/>
      <w:szCs w:val="24"/>
    </w:rPr>
  </w:style>
  <w:style w:type="paragraph" w:customStyle="1" w:styleId="Blocks">
    <w:name w:val="Blocks"/>
    <w:aliases w:val="bb"/>
    <w:basedOn w:val="OPCParaBase"/>
    <w:qFormat/>
    <w:rsid w:val="007C676C"/>
    <w:pPr>
      <w:spacing w:line="240" w:lineRule="auto"/>
    </w:pPr>
    <w:rPr>
      <w:sz w:val="24"/>
    </w:rPr>
  </w:style>
  <w:style w:type="paragraph" w:styleId="BodyText">
    <w:name w:val="Body Text"/>
    <w:rsid w:val="000F28BF"/>
    <w:pPr>
      <w:spacing w:after="120"/>
    </w:pPr>
    <w:rPr>
      <w:sz w:val="22"/>
      <w:szCs w:val="24"/>
    </w:rPr>
  </w:style>
  <w:style w:type="paragraph" w:styleId="BodyText2">
    <w:name w:val="Body Text 2"/>
    <w:rsid w:val="000F28BF"/>
    <w:pPr>
      <w:spacing w:after="120" w:line="480" w:lineRule="auto"/>
    </w:pPr>
    <w:rPr>
      <w:sz w:val="22"/>
      <w:szCs w:val="24"/>
    </w:rPr>
  </w:style>
  <w:style w:type="paragraph" w:styleId="BodyText3">
    <w:name w:val="Body Text 3"/>
    <w:rsid w:val="000F28BF"/>
    <w:pPr>
      <w:spacing w:after="120"/>
    </w:pPr>
    <w:rPr>
      <w:sz w:val="16"/>
      <w:szCs w:val="16"/>
    </w:rPr>
  </w:style>
  <w:style w:type="paragraph" w:styleId="BodyTextFirstIndent">
    <w:name w:val="Body Text First Indent"/>
    <w:basedOn w:val="BodyText"/>
    <w:rsid w:val="000F28BF"/>
    <w:pPr>
      <w:ind w:firstLine="210"/>
    </w:pPr>
  </w:style>
  <w:style w:type="paragraph" w:styleId="BodyTextIndent">
    <w:name w:val="Body Text Indent"/>
    <w:rsid w:val="000F28BF"/>
    <w:pPr>
      <w:spacing w:after="120"/>
      <w:ind w:left="283"/>
    </w:pPr>
    <w:rPr>
      <w:sz w:val="22"/>
      <w:szCs w:val="24"/>
    </w:rPr>
  </w:style>
  <w:style w:type="paragraph" w:styleId="BodyTextFirstIndent2">
    <w:name w:val="Body Text First Indent 2"/>
    <w:basedOn w:val="BodyTextIndent"/>
    <w:rsid w:val="000F28BF"/>
    <w:pPr>
      <w:ind w:firstLine="210"/>
    </w:pPr>
  </w:style>
  <w:style w:type="paragraph" w:styleId="BodyTextIndent2">
    <w:name w:val="Body Text Indent 2"/>
    <w:rsid w:val="000F28BF"/>
    <w:pPr>
      <w:spacing w:after="120" w:line="480" w:lineRule="auto"/>
      <w:ind w:left="283"/>
    </w:pPr>
    <w:rPr>
      <w:sz w:val="22"/>
      <w:szCs w:val="24"/>
    </w:rPr>
  </w:style>
  <w:style w:type="paragraph" w:styleId="BodyTextIndent3">
    <w:name w:val="Body Text Indent 3"/>
    <w:rsid w:val="000F28BF"/>
    <w:pPr>
      <w:spacing w:after="120"/>
      <w:ind w:left="283"/>
    </w:pPr>
    <w:rPr>
      <w:sz w:val="16"/>
      <w:szCs w:val="16"/>
    </w:rPr>
  </w:style>
  <w:style w:type="paragraph" w:customStyle="1" w:styleId="BoxText">
    <w:name w:val="BoxText"/>
    <w:aliases w:val="bt"/>
    <w:basedOn w:val="OPCParaBase"/>
    <w:qFormat/>
    <w:rsid w:val="007C67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676C"/>
    <w:rPr>
      <w:b/>
    </w:rPr>
  </w:style>
  <w:style w:type="paragraph" w:customStyle="1" w:styleId="BoxHeadItalic">
    <w:name w:val="BoxHeadItalic"/>
    <w:aliases w:val="bhi"/>
    <w:basedOn w:val="BoxText"/>
    <w:next w:val="BoxStep"/>
    <w:qFormat/>
    <w:rsid w:val="007C676C"/>
    <w:rPr>
      <w:i/>
    </w:rPr>
  </w:style>
  <w:style w:type="paragraph" w:customStyle="1" w:styleId="BoxList">
    <w:name w:val="BoxList"/>
    <w:aliases w:val="bl"/>
    <w:basedOn w:val="BoxText"/>
    <w:qFormat/>
    <w:rsid w:val="007C676C"/>
    <w:pPr>
      <w:ind w:left="1559" w:hanging="425"/>
    </w:pPr>
  </w:style>
  <w:style w:type="paragraph" w:customStyle="1" w:styleId="BoxNote">
    <w:name w:val="BoxNote"/>
    <w:aliases w:val="bn"/>
    <w:basedOn w:val="BoxText"/>
    <w:qFormat/>
    <w:rsid w:val="007C676C"/>
    <w:pPr>
      <w:tabs>
        <w:tab w:val="left" w:pos="1985"/>
      </w:tabs>
      <w:spacing w:before="122" w:line="198" w:lineRule="exact"/>
      <w:ind w:left="2948" w:hanging="1814"/>
    </w:pPr>
    <w:rPr>
      <w:sz w:val="18"/>
    </w:rPr>
  </w:style>
  <w:style w:type="paragraph" w:customStyle="1" w:styleId="BoxPara">
    <w:name w:val="BoxPara"/>
    <w:aliases w:val="bp"/>
    <w:basedOn w:val="BoxText"/>
    <w:qFormat/>
    <w:rsid w:val="007C676C"/>
    <w:pPr>
      <w:tabs>
        <w:tab w:val="right" w:pos="2268"/>
      </w:tabs>
      <w:ind w:left="2552" w:hanging="1418"/>
    </w:pPr>
  </w:style>
  <w:style w:type="paragraph" w:customStyle="1" w:styleId="BoxStep">
    <w:name w:val="BoxStep"/>
    <w:aliases w:val="bs"/>
    <w:basedOn w:val="BoxText"/>
    <w:qFormat/>
    <w:rsid w:val="007C676C"/>
    <w:pPr>
      <w:ind w:left="1985" w:hanging="851"/>
    </w:pPr>
  </w:style>
  <w:style w:type="paragraph" w:styleId="Caption">
    <w:name w:val="caption"/>
    <w:next w:val="Normal"/>
    <w:qFormat/>
    <w:rsid w:val="000F28BF"/>
    <w:pPr>
      <w:spacing w:before="120" w:after="120"/>
    </w:pPr>
    <w:rPr>
      <w:b/>
      <w:bCs/>
    </w:rPr>
  </w:style>
  <w:style w:type="character" w:customStyle="1" w:styleId="CharAmPartNo">
    <w:name w:val="CharAmPartNo"/>
    <w:basedOn w:val="OPCCharBase"/>
    <w:uiPriority w:val="1"/>
    <w:qFormat/>
    <w:rsid w:val="007C676C"/>
  </w:style>
  <w:style w:type="character" w:customStyle="1" w:styleId="CharAmPartText">
    <w:name w:val="CharAmPartText"/>
    <w:basedOn w:val="OPCCharBase"/>
    <w:uiPriority w:val="1"/>
    <w:qFormat/>
    <w:rsid w:val="007C676C"/>
  </w:style>
  <w:style w:type="character" w:customStyle="1" w:styleId="CharAmSchNo">
    <w:name w:val="CharAmSchNo"/>
    <w:basedOn w:val="OPCCharBase"/>
    <w:uiPriority w:val="1"/>
    <w:qFormat/>
    <w:rsid w:val="007C676C"/>
  </w:style>
  <w:style w:type="character" w:customStyle="1" w:styleId="CharAmSchText">
    <w:name w:val="CharAmSchText"/>
    <w:basedOn w:val="OPCCharBase"/>
    <w:uiPriority w:val="1"/>
    <w:qFormat/>
    <w:rsid w:val="007C676C"/>
  </w:style>
  <w:style w:type="character" w:customStyle="1" w:styleId="CharBoldItalic">
    <w:name w:val="CharBoldItalic"/>
    <w:basedOn w:val="OPCCharBase"/>
    <w:uiPriority w:val="1"/>
    <w:qFormat/>
    <w:rsid w:val="007C676C"/>
    <w:rPr>
      <w:b/>
      <w:i/>
    </w:rPr>
  </w:style>
  <w:style w:type="character" w:customStyle="1" w:styleId="CharChapNo">
    <w:name w:val="CharChapNo"/>
    <w:basedOn w:val="OPCCharBase"/>
    <w:qFormat/>
    <w:rsid w:val="007C676C"/>
  </w:style>
  <w:style w:type="character" w:customStyle="1" w:styleId="CharChapText">
    <w:name w:val="CharChapText"/>
    <w:basedOn w:val="OPCCharBase"/>
    <w:qFormat/>
    <w:rsid w:val="007C676C"/>
  </w:style>
  <w:style w:type="character" w:customStyle="1" w:styleId="CharDivNo">
    <w:name w:val="CharDivNo"/>
    <w:basedOn w:val="OPCCharBase"/>
    <w:qFormat/>
    <w:rsid w:val="007C676C"/>
  </w:style>
  <w:style w:type="character" w:customStyle="1" w:styleId="CharDivText">
    <w:name w:val="CharDivText"/>
    <w:basedOn w:val="OPCCharBase"/>
    <w:qFormat/>
    <w:rsid w:val="007C676C"/>
  </w:style>
  <w:style w:type="character" w:customStyle="1" w:styleId="CharItalic">
    <w:name w:val="CharItalic"/>
    <w:basedOn w:val="OPCCharBase"/>
    <w:uiPriority w:val="1"/>
    <w:qFormat/>
    <w:rsid w:val="007C676C"/>
    <w:rPr>
      <w:i/>
    </w:rPr>
  </w:style>
  <w:style w:type="character" w:customStyle="1" w:styleId="CharNotesReg">
    <w:name w:val="CharNotesReg"/>
    <w:basedOn w:val="DefaultParagraphFont"/>
    <w:rsid w:val="000F28BF"/>
  </w:style>
  <w:style w:type="character" w:customStyle="1" w:styleId="CharPartNo">
    <w:name w:val="CharPartNo"/>
    <w:basedOn w:val="OPCCharBase"/>
    <w:qFormat/>
    <w:rsid w:val="007C676C"/>
  </w:style>
  <w:style w:type="character" w:customStyle="1" w:styleId="CharPartText">
    <w:name w:val="CharPartText"/>
    <w:basedOn w:val="OPCCharBase"/>
    <w:qFormat/>
    <w:rsid w:val="007C676C"/>
  </w:style>
  <w:style w:type="character" w:customStyle="1" w:styleId="CharSectno">
    <w:name w:val="CharSectno"/>
    <w:basedOn w:val="OPCCharBase"/>
    <w:qFormat/>
    <w:rsid w:val="007C676C"/>
  </w:style>
  <w:style w:type="character" w:customStyle="1" w:styleId="CharSubdNo">
    <w:name w:val="CharSubdNo"/>
    <w:basedOn w:val="OPCCharBase"/>
    <w:uiPriority w:val="1"/>
    <w:qFormat/>
    <w:rsid w:val="007C676C"/>
  </w:style>
  <w:style w:type="character" w:customStyle="1" w:styleId="CharSubdText">
    <w:name w:val="CharSubdText"/>
    <w:basedOn w:val="OPCCharBase"/>
    <w:uiPriority w:val="1"/>
    <w:qFormat/>
    <w:rsid w:val="007C676C"/>
  </w:style>
  <w:style w:type="paragraph" w:styleId="Closing">
    <w:name w:val="Closing"/>
    <w:rsid w:val="000F28BF"/>
    <w:pPr>
      <w:ind w:left="4252"/>
    </w:pPr>
    <w:rPr>
      <w:sz w:val="22"/>
      <w:szCs w:val="24"/>
    </w:rPr>
  </w:style>
  <w:style w:type="character" w:styleId="CommentReference">
    <w:name w:val="annotation reference"/>
    <w:basedOn w:val="DefaultParagraphFont"/>
    <w:rsid w:val="000F28BF"/>
    <w:rPr>
      <w:sz w:val="16"/>
      <w:szCs w:val="16"/>
    </w:rPr>
  </w:style>
  <w:style w:type="paragraph" w:styleId="CommentText">
    <w:name w:val="annotation text"/>
    <w:rsid w:val="000F28BF"/>
  </w:style>
  <w:style w:type="paragraph" w:styleId="CommentSubject">
    <w:name w:val="annotation subject"/>
    <w:next w:val="CommentText"/>
    <w:rsid w:val="000F28BF"/>
    <w:rPr>
      <w:b/>
      <w:bCs/>
      <w:szCs w:val="24"/>
    </w:rPr>
  </w:style>
  <w:style w:type="paragraph" w:customStyle="1" w:styleId="notetext">
    <w:name w:val="note(text)"/>
    <w:aliases w:val="n"/>
    <w:basedOn w:val="OPCParaBase"/>
    <w:link w:val="notetextChar"/>
    <w:rsid w:val="007C676C"/>
    <w:pPr>
      <w:spacing w:before="122" w:line="240" w:lineRule="auto"/>
      <w:ind w:left="1985" w:hanging="851"/>
    </w:pPr>
    <w:rPr>
      <w:sz w:val="18"/>
    </w:rPr>
  </w:style>
  <w:style w:type="paragraph" w:customStyle="1" w:styleId="notemargin">
    <w:name w:val="note(margin)"/>
    <w:aliases w:val="nm"/>
    <w:basedOn w:val="OPCParaBase"/>
    <w:rsid w:val="007C676C"/>
    <w:pPr>
      <w:tabs>
        <w:tab w:val="left" w:pos="709"/>
      </w:tabs>
      <w:spacing w:before="122" w:line="198" w:lineRule="exact"/>
      <w:ind w:left="709" w:hanging="709"/>
    </w:pPr>
    <w:rPr>
      <w:sz w:val="18"/>
    </w:rPr>
  </w:style>
  <w:style w:type="paragraph" w:customStyle="1" w:styleId="CTA-">
    <w:name w:val="CTA -"/>
    <w:basedOn w:val="OPCParaBase"/>
    <w:rsid w:val="007C676C"/>
    <w:pPr>
      <w:spacing w:before="60" w:line="240" w:lineRule="atLeast"/>
      <w:ind w:left="85" w:hanging="85"/>
    </w:pPr>
    <w:rPr>
      <w:sz w:val="20"/>
    </w:rPr>
  </w:style>
  <w:style w:type="paragraph" w:customStyle="1" w:styleId="CTA--">
    <w:name w:val="CTA --"/>
    <w:basedOn w:val="OPCParaBase"/>
    <w:next w:val="Normal"/>
    <w:rsid w:val="007C676C"/>
    <w:pPr>
      <w:spacing w:before="60" w:line="240" w:lineRule="atLeast"/>
      <w:ind w:left="142" w:hanging="142"/>
    </w:pPr>
    <w:rPr>
      <w:sz w:val="20"/>
    </w:rPr>
  </w:style>
  <w:style w:type="paragraph" w:customStyle="1" w:styleId="CTA---">
    <w:name w:val="CTA ---"/>
    <w:basedOn w:val="OPCParaBase"/>
    <w:next w:val="Normal"/>
    <w:rsid w:val="007C676C"/>
    <w:pPr>
      <w:spacing w:before="60" w:line="240" w:lineRule="atLeast"/>
      <w:ind w:left="198" w:hanging="198"/>
    </w:pPr>
    <w:rPr>
      <w:sz w:val="20"/>
    </w:rPr>
  </w:style>
  <w:style w:type="paragraph" w:customStyle="1" w:styleId="CTA----">
    <w:name w:val="CTA ----"/>
    <w:basedOn w:val="OPCParaBase"/>
    <w:next w:val="Normal"/>
    <w:rsid w:val="007C676C"/>
    <w:pPr>
      <w:spacing w:before="60" w:line="240" w:lineRule="atLeast"/>
      <w:ind w:left="255" w:hanging="255"/>
    </w:pPr>
    <w:rPr>
      <w:sz w:val="20"/>
    </w:rPr>
  </w:style>
  <w:style w:type="paragraph" w:customStyle="1" w:styleId="CTA1a">
    <w:name w:val="CTA 1(a)"/>
    <w:basedOn w:val="OPCParaBase"/>
    <w:rsid w:val="007C676C"/>
    <w:pPr>
      <w:tabs>
        <w:tab w:val="right" w:pos="414"/>
      </w:tabs>
      <w:spacing w:before="40" w:line="240" w:lineRule="atLeast"/>
      <w:ind w:left="675" w:hanging="675"/>
    </w:pPr>
    <w:rPr>
      <w:sz w:val="20"/>
    </w:rPr>
  </w:style>
  <w:style w:type="paragraph" w:customStyle="1" w:styleId="CTA1ai">
    <w:name w:val="CTA 1(a)(i)"/>
    <w:basedOn w:val="OPCParaBase"/>
    <w:rsid w:val="007C676C"/>
    <w:pPr>
      <w:tabs>
        <w:tab w:val="right" w:pos="1004"/>
      </w:tabs>
      <w:spacing w:before="40" w:line="240" w:lineRule="atLeast"/>
      <w:ind w:left="1253" w:hanging="1253"/>
    </w:pPr>
    <w:rPr>
      <w:sz w:val="20"/>
    </w:rPr>
  </w:style>
  <w:style w:type="paragraph" w:customStyle="1" w:styleId="CTA2a">
    <w:name w:val="CTA 2(a)"/>
    <w:basedOn w:val="OPCParaBase"/>
    <w:rsid w:val="007C676C"/>
    <w:pPr>
      <w:tabs>
        <w:tab w:val="right" w:pos="482"/>
      </w:tabs>
      <w:spacing w:before="40" w:line="240" w:lineRule="atLeast"/>
      <w:ind w:left="748" w:hanging="748"/>
    </w:pPr>
    <w:rPr>
      <w:sz w:val="20"/>
    </w:rPr>
  </w:style>
  <w:style w:type="paragraph" w:customStyle="1" w:styleId="CTA2ai">
    <w:name w:val="CTA 2(a)(i)"/>
    <w:basedOn w:val="OPCParaBase"/>
    <w:rsid w:val="007C676C"/>
    <w:pPr>
      <w:tabs>
        <w:tab w:val="right" w:pos="1089"/>
      </w:tabs>
      <w:spacing w:before="40" w:line="240" w:lineRule="atLeast"/>
      <w:ind w:left="1327" w:hanging="1327"/>
    </w:pPr>
    <w:rPr>
      <w:sz w:val="20"/>
    </w:rPr>
  </w:style>
  <w:style w:type="paragraph" w:customStyle="1" w:styleId="CTA3a">
    <w:name w:val="CTA 3(a)"/>
    <w:basedOn w:val="OPCParaBase"/>
    <w:rsid w:val="007C676C"/>
    <w:pPr>
      <w:tabs>
        <w:tab w:val="right" w:pos="556"/>
      </w:tabs>
      <w:spacing w:before="40" w:line="240" w:lineRule="atLeast"/>
      <w:ind w:left="805" w:hanging="805"/>
    </w:pPr>
    <w:rPr>
      <w:sz w:val="20"/>
    </w:rPr>
  </w:style>
  <w:style w:type="paragraph" w:customStyle="1" w:styleId="CTA3ai">
    <w:name w:val="CTA 3(a)(i)"/>
    <w:basedOn w:val="OPCParaBase"/>
    <w:rsid w:val="007C676C"/>
    <w:pPr>
      <w:tabs>
        <w:tab w:val="right" w:pos="1140"/>
      </w:tabs>
      <w:spacing w:before="40" w:line="240" w:lineRule="atLeast"/>
      <w:ind w:left="1361" w:hanging="1361"/>
    </w:pPr>
    <w:rPr>
      <w:sz w:val="20"/>
    </w:rPr>
  </w:style>
  <w:style w:type="paragraph" w:customStyle="1" w:styleId="CTA4a">
    <w:name w:val="CTA 4(a)"/>
    <w:basedOn w:val="OPCParaBase"/>
    <w:rsid w:val="007C676C"/>
    <w:pPr>
      <w:tabs>
        <w:tab w:val="right" w:pos="624"/>
      </w:tabs>
      <w:spacing w:before="40" w:line="240" w:lineRule="atLeast"/>
      <w:ind w:left="873" w:hanging="873"/>
    </w:pPr>
    <w:rPr>
      <w:sz w:val="20"/>
    </w:rPr>
  </w:style>
  <w:style w:type="paragraph" w:customStyle="1" w:styleId="CTA4ai">
    <w:name w:val="CTA 4(a)(i)"/>
    <w:basedOn w:val="OPCParaBase"/>
    <w:rsid w:val="007C676C"/>
    <w:pPr>
      <w:tabs>
        <w:tab w:val="right" w:pos="1213"/>
      </w:tabs>
      <w:spacing w:before="40" w:line="240" w:lineRule="atLeast"/>
      <w:ind w:left="1452" w:hanging="1452"/>
    </w:pPr>
    <w:rPr>
      <w:sz w:val="20"/>
    </w:rPr>
  </w:style>
  <w:style w:type="paragraph" w:customStyle="1" w:styleId="CTACAPS">
    <w:name w:val="CTA CAPS"/>
    <w:basedOn w:val="OPCParaBase"/>
    <w:rsid w:val="007C676C"/>
    <w:pPr>
      <w:spacing w:before="60" w:line="240" w:lineRule="atLeast"/>
    </w:pPr>
    <w:rPr>
      <w:sz w:val="20"/>
    </w:rPr>
  </w:style>
  <w:style w:type="paragraph" w:customStyle="1" w:styleId="CTAright">
    <w:name w:val="CTA right"/>
    <w:basedOn w:val="OPCParaBase"/>
    <w:rsid w:val="007C676C"/>
    <w:pPr>
      <w:spacing w:before="60" w:line="240" w:lineRule="auto"/>
      <w:jc w:val="right"/>
    </w:pPr>
    <w:rPr>
      <w:sz w:val="20"/>
    </w:rPr>
  </w:style>
  <w:style w:type="paragraph" w:styleId="Date">
    <w:name w:val="Date"/>
    <w:next w:val="Normal"/>
    <w:rsid w:val="000F28BF"/>
    <w:rPr>
      <w:sz w:val="22"/>
      <w:szCs w:val="24"/>
    </w:rPr>
  </w:style>
  <w:style w:type="paragraph" w:customStyle="1" w:styleId="subsection">
    <w:name w:val="subsection"/>
    <w:aliases w:val="ss"/>
    <w:basedOn w:val="OPCParaBase"/>
    <w:link w:val="subsectionChar"/>
    <w:rsid w:val="007C676C"/>
    <w:pPr>
      <w:tabs>
        <w:tab w:val="right" w:pos="1021"/>
      </w:tabs>
      <w:spacing w:before="180" w:line="240" w:lineRule="auto"/>
      <w:ind w:left="1134" w:hanging="1134"/>
    </w:pPr>
  </w:style>
  <w:style w:type="paragraph" w:customStyle="1" w:styleId="Definition">
    <w:name w:val="Definition"/>
    <w:aliases w:val="dd"/>
    <w:basedOn w:val="OPCParaBase"/>
    <w:rsid w:val="007C676C"/>
    <w:pPr>
      <w:spacing w:before="180" w:line="240" w:lineRule="auto"/>
      <w:ind w:left="1134"/>
    </w:pPr>
  </w:style>
  <w:style w:type="paragraph" w:styleId="DocumentMap">
    <w:name w:val="Document Map"/>
    <w:rsid w:val="000F28BF"/>
    <w:pPr>
      <w:shd w:val="clear" w:color="auto" w:fill="000080"/>
    </w:pPr>
    <w:rPr>
      <w:rFonts w:ascii="Tahoma" w:hAnsi="Tahoma" w:cs="Tahoma"/>
      <w:sz w:val="22"/>
      <w:szCs w:val="24"/>
    </w:rPr>
  </w:style>
  <w:style w:type="paragraph" w:styleId="E-mailSignature">
    <w:name w:val="E-mail Signature"/>
    <w:rsid w:val="000F28BF"/>
    <w:rPr>
      <w:sz w:val="22"/>
      <w:szCs w:val="24"/>
    </w:rPr>
  </w:style>
  <w:style w:type="character" w:styleId="Emphasis">
    <w:name w:val="Emphasis"/>
    <w:basedOn w:val="DefaultParagraphFont"/>
    <w:qFormat/>
    <w:rsid w:val="000F28BF"/>
    <w:rPr>
      <w:i/>
      <w:iCs/>
    </w:rPr>
  </w:style>
  <w:style w:type="character" w:styleId="EndnoteReference">
    <w:name w:val="endnote reference"/>
    <w:basedOn w:val="DefaultParagraphFont"/>
    <w:rsid w:val="000F28BF"/>
    <w:rPr>
      <w:vertAlign w:val="superscript"/>
    </w:rPr>
  </w:style>
  <w:style w:type="paragraph" w:styleId="EndnoteText">
    <w:name w:val="endnote text"/>
    <w:rsid w:val="000F28BF"/>
  </w:style>
  <w:style w:type="paragraph" w:styleId="EnvelopeAddress">
    <w:name w:val="envelope address"/>
    <w:rsid w:val="000F28B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F28BF"/>
    <w:rPr>
      <w:rFonts w:ascii="Arial" w:hAnsi="Arial" w:cs="Arial"/>
    </w:rPr>
  </w:style>
  <w:style w:type="character" w:styleId="FollowedHyperlink">
    <w:name w:val="FollowedHyperlink"/>
    <w:basedOn w:val="DefaultParagraphFont"/>
    <w:rsid w:val="000F28BF"/>
    <w:rPr>
      <w:color w:val="800080"/>
      <w:u w:val="single"/>
    </w:rPr>
  </w:style>
  <w:style w:type="paragraph" w:styleId="Footer">
    <w:name w:val="footer"/>
    <w:link w:val="FooterChar"/>
    <w:rsid w:val="007C676C"/>
    <w:pPr>
      <w:tabs>
        <w:tab w:val="center" w:pos="4153"/>
        <w:tab w:val="right" w:pos="8306"/>
      </w:tabs>
    </w:pPr>
    <w:rPr>
      <w:sz w:val="22"/>
      <w:szCs w:val="24"/>
    </w:rPr>
  </w:style>
  <w:style w:type="character" w:styleId="FootnoteReference">
    <w:name w:val="footnote reference"/>
    <w:basedOn w:val="DefaultParagraphFont"/>
    <w:rsid w:val="000F28BF"/>
    <w:rPr>
      <w:vertAlign w:val="superscript"/>
    </w:rPr>
  </w:style>
  <w:style w:type="paragraph" w:styleId="FootnoteText">
    <w:name w:val="footnote text"/>
    <w:rsid w:val="000F28BF"/>
  </w:style>
  <w:style w:type="paragraph" w:customStyle="1" w:styleId="Formula">
    <w:name w:val="Formula"/>
    <w:basedOn w:val="OPCParaBase"/>
    <w:rsid w:val="007C676C"/>
    <w:pPr>
      <w:spacing w:line="240" w:lineRule="auto"/>
      <w:ind w:left="1134"/>
    </w:pPr>
    <w:rPr>
      <w:sz w:val="20"/>
    </w:rPr>
  </w:style>
  <w:style w:type="paragraph" w:styleId="Header">
    <w:name w:val="header"/>
    <w:basedOn w:val="OPCParaBase"/>
    <w:link w:val="HeaderChar"/>
    <w:unhideWhenUsed/>
    <w:rsid w:val="007C676C"/>
    <w:pPr>
      <w:keepNext/>
      <w:keepLines/>
      <w:tabs>
        <w:tab w:val="center" w:pos="4150"/>
        <w:tab w:val="right" w:pos="8307"/>
      </w:tabs>
      <w:spacing w:line="160" w:lineRule="exact"/>
    </w:pPr>
    <w:rPr>
      <w:sz w:val="16"/>
    </w:rPr>
  </w:style>
  <w:style w:type="paragraph" w:customStyle="1" w:styleId="House">
    <w:name w:val="House"/>
    <w:basedOn w:val="OPCParaBase"/>
    <w:rsid w:val="007C676C"/>
    <w:pPr>
      <w:spacing w:line="240" w:lineRule="auto"/>
    </w:pPr>
    <w:rPr>
      <w:sz w:val="28"/>
    </w:rPr>
  </w:style>
  <w:style w:type="character" w:styleId="HTMLAcronym">
    <w:name w:val="HTML Acronym"/>
    <w:basedOn w:val="DefaultParagraphFont"/>
    <w:rsid w:val="000F28BF"/>
  </w:style>
  <w:style w:type="paragraph" w:styleId="HTMLAddress">
    <w:name w:val="HTML Address"/>
    <w:rsid w:val="000F28BF"/>
    <w:rPr>
      <w:i/>
      <w:iCs/>
      <w:sz w:val="22"/>
      <w:szCs w:val="24"/>
    </w:rPr>
  </w:style>
  <w:style w:type="character" w:styleId="HTMLCite">
    <w:name w:val="HTML Cite"/>
    <w:basedOn w:val="DefaultParagraphFont"/>
    <w:rsid w:val="000F28BF"/>
    <w:rPr>
      <w:i/>
      <w:iCs/>
    </w:rPr>
  </w:style>
  <w:style w:type="character" w:styleId="HTMLCode">
    <w:name w:val="HTML Code"/>
    <w:basedOn w:val="DefaultParagraphFont"/>
    <w:rsid w:val="000F28BF"/>
    <w:rPr>
      <w:rFonts w:ascii="Courier New" w:hAnsi="Courier New" w:cs="Courier New"/>
      <w:sz w:val="20"/>
      <w:szCs w:val="20"/>
    </w:rPr>
  </w:style>
  <w:style w:type="character" w:styleId="HTMLDefinition">
    <w:name w:val="HTML Definition"/>
    <w:basedOn w:val="DefaultParagraphFont"/>
    <w:rsid w:val="000F28BF"/>
    <w:rPr>
      <w:i/>
      <w:iCs/>
    </w:rPr>
  </w:style>
  <w:style w:type="character" w:styleId="HTMLKeyboard">
    <w:name w:val="HTML Keyboard"/>
    <w:basedOn w:val="DefaultParagraphFont"/>
    <w:rsid w:val="000F28BF"/>
    <w:rPr>
      <w:rFonts w:ascii="Courier New" w:hAnsi="Courier New" w:cs="Courier New"/>
      <w:sz w:val="20"/>
      <w:szCs w:val="20"/>
    </w:rPr>
  </w:style>
  <w:style w:type="paragraph" w:styleId="HTMLPreformatted">
    <w:name w:val="HTML Preformatted"/>
    <w:rsid w:val="000F28BF"/>
    <w:rPr>
      <w:rFonts w:ascii="Courier New" w:hAnsi="Courier New" w:cs="Courier New"/>
    </w:rPr>
  </w:style>
  <w:style w:type="character" w:styleId="HTMLSample">
    <w:name w:val="HTML Sample"/>
    <w:basedOn w:val="DefaultParagraphFont"/>
    <w:rsid w:val="000F28BF"/>
    <w:rPr>
      <w:rFonts w:ascii="Courier New" w:hAnsi="Courier New" w:cs="Courier New"/>
    </w:rPr>
  </w:style>
  <w:style w:type="character" w:styleId="HTMLTypewriter">
    <w:name w:val="HTML Typewriter"/>
    <w:basedOn w:val="DefaultParagraphFont"/>
    <w:rsid w:val="000F28BF"/>
    <w:rPr>
      <w:rFonts w:ascii="Courier New" w:hAnsi="Courier New" w:cs="Courier New"/>
      <w:sz w:val="20"/>
      <w:szCs w:val="20"/>
    </w:rPr>
  </w:style>
  <w:style w:type="character" w:styleId="HTMLVariable">
    <w:name w:val="HTML Variable"/>
    <w:basedOn w:val="DefaultParagraphFont"/>
    <w:rsid w:val="000F28BF"/>
    <w:rPr>
      <w:i/>
      <w:iCs/>
    </w:rPr>
  </w:style>
  <w:style w:type="character" w:styleId="Hyperlink">
    <w:name w:val="Hyperlink"/>
    <w:basedOn w:val="DefaultParagraphFont"/>
    <w:rsid w:val="000F28BF"/>
    <w:rPr>
      <w:color w:val="0000FF"/>
      <w:u w:val="single"/>
    </w:rPr>
  </w:style>
  <w:style w:type="paragraph" w:styleId="Index1">
    <w:name w:val="index 1"/>
    <w:next w:val="Normal"/>
    <w:rsid w:val="000F28BF"/>
    <w:pPr>
      <w:ind w:left="220" w:hanging="220"/>
    </w:pPr>
    <w:rPr>
      <w:sz w:val="22"/>
      <w:szCs w:val="24"/>
    </w:rPr>
  </w:style>
  <w:style w:type="paragraph" w:styleId="Index2">
    <w:name w:val="index 2"/>
    <w:next w:val="Normal"/>
    <w:rsid w:val="000F28BF"/>
    <w:pPr>
      <w:ind w:left="440" w:hanging="220"/>
    </w:pPr>
    <w:rPr>
      <w:sz w:val="22"/>
      <w:szCs w:val="24"/>
    </w:rPr>
  </w:style>
  <w:style w:type="paragraph" w:styleId="Index3">
    <w:name w:val="index 3"/>
    <w:next w:val="Normal"/>
    <w:rsid w:val="000F28BF"/>
    <w:pPr>
      <w:ind w:left="660" w:hanging="220"/>
    </w:pPr>
    <w:rPr>
      <w:sz w:val="22"/>
      <w:szCs w:val="24"/>
    </w:rPr>
  </w:style>
  <w:style w:type="paragraph" w:styleId="Index4">
    <w:name w:val="index 4"/>
    <w:next w:val="Normal"/>
    <w:rsid w:val="000F28BF"/>
    <w:pPr>
      <w:ind w:left="880" w:hanging="220"/>
    </w:pPr>
    <w:rPr>
      <w:sz w:val="22"/>
      <w:szCs w:val="24"/>
    </w:rPr>
  </w:style>
  <w:style w:type="paragraph" w:styleId="Index5">
    <w:name w:val="index 5"/>
    <w:next w:val="Normal"/>
    <w:rsid w:val="000F28BF"/>
    <w:pPr>
      <w:ind w:left="1100" w:hanging="220"/>
    </w:pPr>
    <w:rPr>
      <w:sz w:val="22"/>
      <w:szCs w:val="24"/>
    </w:rPr>
  </w:style>
  <w:style w:type="paragraph" w:styleId="Index6">
    <w:name w:val="index 6"/>
    <w:next w:val="Normal"/>
    <w:rsid w:val="000F28BF"/>
    <w:pPr>
      <w:ind w:left="1320" w:hanging="220"/>
    </w:pPr>
    <w:rPr>
      <w:sz w:val="22"/>
      <w:szCs w:val="24"/>
    </w:rPr>
  </w:style>
  <w:style w:type="paragraph" w:styleId="Index7">
    <w:name w:val="index 7"/>
    <w:next w:val="Normal"/>
    <w:rsid w:val="000F28BF"/>
    <w:pPr>
      <w:ind w:left="1540" w:hanging="220"/>
    </w:pPr>
    <w:rPr>
      <w:sz w:val="22"/>
      <w:szCs w:val="24"/>
    </w:rPr>
  </w:style>
  <w:style w:type="paragraph" w:styleId="Index8">
    <w:name w:val="index 8"/>
    <w:next w:val="Normal"/>
    <w:rsid w:val="000F28BF"/>
    <w:pPr>
      <w:ind w:left="1760" w:hanging="220"/>
    </w:pPr>
    <w:rPr>
      <w:sz w:val="22"/>
      <w:szCs w:val="24"/>
    </w:rPr>
  </w:style>
  <w:style w:type="paragraph" w:styleId="Index9">
    <w:name w:val="index 9"/>
    <w:next w:val="Normal"/>
    <w:rsid w:val="000F28BF"/>
    <w:pPr>
      <w:ind w:left="1980" w:hanging="220"/>
    </w:pPr>
    <w:rPr>
      <w:sz w:val="22"/>
      <w:szCs w:val="24"/>
    </w:rPr>
  </w:style>
  <w:style w:type="paragraph" w:styleId="IndexHeading">
    <w:name w:val="index heading"/>
    <w:next w:val="Index1"/>
    <w:rsid w:val="000F28BF"/>
    <w:rPr>
      <w:rFonts w:ascii="Arial" w:hAnsi="Arial" w:cs="Arial"/>
      <w:b/>
      <w:bCs/>
      <w:sz w:val="22"/>
      <w:szCs w:val="24"/>
    </w:rPr>
  </w:style>
  <w:style w:type="paragraph" w:customStyle="1" w:styleId="Item">
    <w:name w:val="Item"/>
    <w:aliases w:val="i"/>
    <w:basedOn w:val="OPCParaBase"/>
    <w:next w:val="ItemHead"/>
    <w:rsid w:val="007C676C"/>
    <w:pPr>
      <w:keepLines/>
      <w:spacing w:before="80" w:line="240" w:lineRule="auto"/>
      <w:ind w:left="709"/>
    </w:pPr>
  </w:style>
  <w:style w:type="paragraph" w:customStyle="1" w:styleId="ItemHead">
    <w:name w:val="ItemHead"/>
    <w:aliases w:val="ih"/>
    <w:basedOn w:val="OPCParaBase"/>
    <w:next w:val="Item"/>
    <w:rsid w:val="007C676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C676C"/>
    <w:rPr>
      <w:sz w:val="16"/>
    </w:rPr>
  </w:style>
  <w:style w:type="paragraph" w:styleId="List">
    <w:name w:val="List"/>
    <w:rsid w:val="000F28BF"/>
    <w:pPr>
      <w:ind w:left="283" w:hanging="283"/>
    </w:pPr>
    <w:rPr>
      <w:sz w:val="22"/>
      <w:szCs w:val="24"/>
    </w:rPr>
  </w:style>
  <w:style w:type="paragraph" w:styleId="List2">
    <w:name w:val="List 2"/>
    <w:rsid w:val="000F28BF"/>
    <w:pPr>
      <w:ind w:left="566" w:hanging="283"/>
    </w:pPr>
    <w:rPr>
      <w:sz w:val="22"/>
      <w:szCs w:val="24"/>
    </w:rPr>
  </w:style>
  <w:style w:type="paragraph" w:styleId="List3">
    <w:name w:val="List 3"/>
    <w:rsid w:val="000F28BF"/>
    <w:pPr>
      <w:ind w:left="849" w:hanging="283"/>
    </w:pPr>
    <w:rPr>
      <w:sz w:val="22"/>
      <w:szCs w:val="24"/>
    </w:rPr>
  </w:style>
  <w:style w:type="paragraph" w:styleId="List4">
    <w:name w:val="List 4"/>
    <w:rsid w:val="000F28BF"/>
    <w:pPr>
      <w:ind w:left="1132" w:hanging="283"/>
    </w:pPr>
    <w:rPr>
      <w:sz w:val="22"/>
      <w:szCs w:val="24"/>
    </w:rPr>
  </w:style>
  <w:style w:type="paragraph" w:styleId="List5">
    <w:name w:val="List 5"/>
    <w:rsid w:val="000F28BF"/>
    <w:pPr>
      <w:ind w:left="1415" w:hanging="283"/>
    </w:pPr>
    <w:rPr>
      <w:sz w:val="22"/>
      <w:szCs w:val="24"/>
    </w:rPr>
  </w:style>
  <w:style w:type="paragraph" w:styleId="ListBullet">
    <w:name w:val="List Bullet"/>
    <w:rsid w:val="000F28BF"/>
    <w:pPr>
      <w:numPr>
        <w:numId w:val="7"/>
      </w:numPr>
      <w:tabs>
        <w:tab w:val="clear" w:pos="360"/>
        <w:tab w:val="num" w:pos="2989"/>
      </w:tabs>
      <w:ind w:left="1225" w:firstLine="1043"/>
    </w:pPr>
    <w:rPr>
      <w:sz w:val="22"/>
      <w:szCs w:val="24"/>
    </w:rPr>
  </w:style>
  <w:style w:type="paragraph" w:styleId="ListBullet2">
    <w:name w:val="List Bullet 2"/>
    <w:rsid w:val="000F28BF"/>
    <w:pPr>
      <w:numPr>
        <w:numId w:val="9"/>
      </w:numPr>
      <w:tabs>
        <w:tab w:val="clear" w:pos="643"/>
        <w:tab w:val="num" w:pos="360"/>
      </w:tabs>
      <w:ind w:left="360"/>
    </w:pPr>
    <w:rPr>
      <w:sz w:val="22"/>
      <w:szCs w:val="24"/>
    </w:rPr>
  </w:style>
  <w:style w:type="paragraph" w:styleId="ListBullet3">
    <w:name w:val="List Bullet 3"/>
    <w:rsid w:val="000F28BF"/>
    <w:pPr>
      <w:numPr>
        <w:numId w:val="11"/>
      </w:numPr>
      <w:tabs>
        <w:tab w:val="clear" w:pos="926"/>
        <w:tab w:val="num" w:pos="360"/>
      </w:tabs>
      <w:ind w:left="360"/>
    </w:pPr>
    <w:rPr>
      <w:sz w:val="22"/>
      <w:szCs w:val="24"/>
    </w:rPr>
  </w:style>
  <w:style w:type="paragraph" w:styleId="ListBullet4">
    <w:name w:val="List Bullet 4"/>
    <w:rsid w:val="000F28BF"/>
    <w:pPr>
      <w:numPr>
        <w:numId w:val="13"/>
      </w:numPr>
      <w:tabs>
        <w:tab w:val="clear" w:pos="1209"/>
        <w:tab w:val="num" w:pos="926"/>
      </w:tabs>
      <w:ind w:left="926"/>
    </w:pPr>
    <w:rPr>
      <w:sz w:val="22"/>
      <w:szCs w:val="24"/>
    </w:rPr>
  </w:style>
  <w:style w:type="paragraph" w:styleId="ListBullet5">
    <w:name w:val="List Bullet 5"/>
    <w:rsid w:val="000F28BF"/>
    <w:pPr>
      <w:numPr>
        <w:numId w:val="15"/>
      </w:numPr>
    </w:pPr>
    <w:rPr>
      <w:sz w:val="22"/>
      <w:szCs w:val="24"/>
    </w:rPr>
  </w:style>
  <w:style w:type="paragraph" w:styleId="ListContinue">
    <w:name w:val="List Continue"/>
    <w:rsid w:val="000F28BF"/>
    <w:pPr>
      <w:spacing w:after="120"/>
      <w:ind w:left="283"/>
    </w:pPr>
    <w:rPr>
      <w:sz w:val="22"/>
      <w:szCs w:val="24"/>
    </w:rPr>
  </w:style>
  <w:style w:type="paragraph" w:styleId="ListContinue2">
    <w:name w:val="List Continue 2"/>
    <w:rsid w:val="000F28BF"/>
    <w:pPr>
      <w:spacing w:after="120"/>
      <w:ind w:left="566"/>
    </w:pPr>
    <w:rPr>
      <w:sz w:val="22"/>
      <w:szCs w:val="24"/>
    </w:rPr>
  </w:style>
  <w:style w:type="paragraph" w:styleId="ListContinue3">
    <w:name w:val="List Continue 3"/>
    <w:rsid w:val="000F28BF"/>
    <w:pPr>
      <w:spacing w:after="120"/>
      <w:ind w:left="849"/>
    </w:pPr>
    <w:rPr>
      <w:sz w:val="22"/>
      <w:szCs w:val="24"/>
    </w:rPr>
  </w:style>
  <w:style w:type="paragraph" w:styleId="ListContinue4">
    <w:name w:val="List Continue 4"/>
    <w:rsid w:val="000F28BF"/>
    <w:pPr>
      <w:spacing w:after="120"/>
      <w:ind w:left="1132"/>
    </w:pPr>
    <w:rPr>
      <w:sz w:val="22"/>
      <w:szCs w:val="24"/>
    </w:rPr>
  </w:style>
  <w:style w:type="paragraph" w:styleId="ListContinue5">
    <w:name w:val="List Continue 5"/>
    <w:rsid w:val="000F28BF"/>
    <w:pPr>
      <w:spacing w:after="120"/>
      <w:ind w:left="1415"/>
    </w:pPr>
    <w:rPr>
      <w:sz w:val="22"/>
      <w:szCs w:val="24"/>
    </w:rPr>
  </w:style>
  <w:style w:type="paragraph" w:styleId="ListNumber">
    <w:name w:val="List Number"/>
    <w:rsid w:val="000F28BF"/>
    <w:pPr>
      <w:numPr>
        <w:numId w:val="17"/>
      </w:numPr>
      <w:tabs>
        <w:tab w:val="clear" w:pos="360"/>
        <w:tab w:val="num" w:pos="4242"/>
      </w:tabs>
      <w:ind w:left="3521" w:hanging="1043"/>
    </w:pPr>
    <w:rPr>
      <w:sz w:val="22"/>
      <w:szCs w:val="24"/>
    </w:rPr>
  </w:style>
  <w:style w:type="paragraph" w:styleId="ListNumber2">
    <w:name w:val="List Number 2"/>
    <w:rsid w:val="000F28BF"/>
    <w:pPr>
      <w:numPr>
        <w:numId w:val="19"/>
      </w:numPr>
      <w:tabs>
        <w:tab w:val="clear" w:pos="643"/>
        <w:tab w:val="num" w:pos="360"/>
      </w:tabs>
      <w:ind w:left="360"/>
    </w:pPr>
    <w:rPr>
      <w:sz w:val="22"/>
      <w:szCs w:val="24"/>
    </w:rPr>
  </w:style>
  <w:style w:type="paragraph" w:styleId="ListNumber3">
    <w:name w:val="List Number 3"/>
    <w:rsid w:val="000F28BF"/>
    <w:pPr>
      <w:numPr>
        <w:numId w:val="21"/>
      </w:numPr>
      <w:tabs>
        <w:tab w:val="clear" w:pos="926"/>
        <w:tab w:val="num" w:pos="360"/>
      </w:tabs>
      <w:ind w:left="360"/>
    </w:pPr>
    <w:rPr>
      <w:sz w:val="22"/>
      <w:szCs w:val="24"/>
    </w:rPr>
  </w:style>
  <w:style w:type="paragraph" w:styleId="ListNumber4">
    <w:name w:val="List Number 4"/>
    <w:rsid w:val="000F28BF"/>
    <w:pPr>
      <w:numPr>
        <w:numId w:val="23"/>
      </w:numPr>
      <w:tabs>
        <w:tab w:val="clear" w:pos="1209"/>
        <w:tab w:val="num" w:pos="360"/>
      </w:tabs>
      <w:ind w:left="360"/>
    </w:pPr>
    <w:rPr>
      <w:sz w:val="22"/>
      <w:szCs w:val="24"/>
    </w:rPr>
  </w:style>
  <w:style w:type="paragraph" w:styleId="ListNumber5">
    <w:name w:val="List Number 5"/>
    <w:rsid w:val="000F28BF"/>
    <w:pPr>
      <w:numPr>
        <w:numId w:val="25"/>
      </w:numPr>
      <w:tabs>
        <w:tab w:val="clear" w:pos="1492"/>
        <w:tab w:val="num" w:pos="1440"/>
      </w:tabs>
      <w:ind w:left="0" w:firstLine="0"/>
    </w:pPr>
    <w:rPr>
      <w:sz w:val="22"/>
      <w:szCs w:val="24"/>
    </w:rPr>
  </w:style>
  <w:style w:type="paragraph" w:customStyle="1" w:styleId="LongT">
    <w:name w:val="LongT"/>
    <w:basedOn w:val="OPCParaBase"/>
    <w:rsid w:val="007C676C"/>
    <w:pPr>
      <w:spacing w:line="240" w:lineRule="auto"/>
    </w:pPr>
    <w:rPr>
      <w:b/>
      <w:sz w:val="32"/>
    </w:rPr>
  </w:style>
  <w:style w:type="paragraph" w:styleId="MacroText">
    <w:name w:val="macro"/>
    <w:rsid w:val="000F28B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F28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F28BF"/>
    <w:rPr>
      <w:sz w:val="24"/>
      <w:szCs w:val="24"/>
    </w:rPr>
  </w:style>
  <w:style w:type="paragraph" w:styleId="NormalIndent">
    <w:name w:val="Normal Indent"/>
    <w:rsid w:val="000F28BF"/>
    <w:pPr>
      <w:ind w:left="720"/>
    </w:pPr>
    <w:rPr>
      <w:sz w:val="22"/>
      <w:szCs w:val="24"/>
    </w:rPr>
  </w:style>
  <w:style w:type="paragraph" w:styleId="NoteHeading">
    <w:name w:val="Note Heading"/>
    <w:next w:val="Normal"/>
    <w:rsid w:val="000F28BF"/>
    <w:rPr>
      <w:sz w:val="22"/>
      <w:szCs w:val="24"/>
    </w:rPr>
  </w:style>
  <w:style w:type="paragraph" w:customStyle="1" w:styleId="notedraft">
    <w:name w:val="note(draft)"/>
    <w:aliases w:val="nd"/>
    <w:basedOn w:val="OPCParaBase"/>
    <w:rsid w:val="007C676C"/>
    <w:pPr>
      <w:spacing w:before="240" w:line="240" w:lineRule="auto"/>
      <w:ind w:left="284" w:hanging="284"/>
    </w:pPr>
    <w:rPr>
      <w:i/>
      <w:sz w:val="24"/>
    </w:rPr>
  </w:style>
  <w:style w:type="paragraph" w:customStyle="1" w:styleId="notepara">
    <w:name w:val="note(para)"/>
    <w:aliases w:val="na"/>
    <w:basedOn w:val="OPCParaBase"/>
    <w:rsid w:val="007C676C"/>
    <w:pPr>
      <w:spacing w:before="40" w:line="198" w:lineRule="exact"/>
      <w:ind w:left="2354" w:hanging="369"/>
    </w:pPr>
    <w:rPr>
      <w:sz w:val="18"/>
    </w:rPr>
  </w:style>
  <w:style w:type="paragraph" w:customStyle="1" w:styleId="noteParlAmend">
    <w:name w:val="note(ParlAmend)"/>
    <w:aliases w:val="npp"/>
    <w:basedOn w:val="OPCParaBase"/>
    <w:next w:val="ParlAmend"/>
    <w:rsid w:val="007C676C"/>
    <w:pPr>
      <w:spacing w:line="240" w:lineRule="auto"/>
      <w:jc w:val="right"/>
    </w:pPr>
    <w:rPr>
      <w:rFonts w:ascii="Arial" w:hAnsi="Arial"/>
      <w:b/>
      <w:i/>
    </w:rPr>
  </w:style>
  <w:style w:type="character" w:styleId="PageNumber">
    <w:name w:val="page number"/>
    <w:basedOn w:val="DefaultParagraphFont"/>
    <w:rsid w:val="000F28BF"/>
  </w:style>
  <w:style w:type="paragraph" w:customStyle="1" w:styleId="Page1">
    <w:name w:val="Page1"/>
    <w:basedOn w:val="OPCParaBase"/>
    <w:rsid w:val="007C676C"/>
    <w:pPr>
      <w:spacing w:before="5600" w:line="240" w:lineRule="auto"/>
    </w:pPr>
    <w:rPr>
      <w:b/>
      <w:sz w:val="32"/>
    </w:rPr>
  </w:style>
  <w:style w:type="paragraph" w:customStyle="1" w:styleId="PageBreak">
    <w:name w:val="PageBreak"/>
    <w:aliases w:val="pb"/>
    <w:basedOn w:val="OPCParaBase"/>
    <w:rsid w:val="007C676C"/>
    <w:pPr>
      <w:spacing w:line="240" w:lineRule="auto"/>
    </w:pPr>
    <w:rPr>
      <w:sz w:val="20"/>
    </w:rPr>
  </w:style>
  <w:style w:type="paragraph" w:customStyle="1" w:styleId="paragraph">
    <w:name w:val="paragraph"/>
    <w:aliases w:val="a"/>
    <w:basedOn w:val="OPCParaBase"/>
    <w:link w:val="paragraphChar"/>
    <w:rsid w:val="007C676C"/>
    <w:pPr>
      <w:tabs>
        <w:tab w:val="right" w:pos="1531"/>
      </w:tabs>
      <w:spacing w:before="40" w:line="240" w:lineRule="auto"/>
      <w:ind w:left="1644" w:hanging="1644"/>
    </w:pPr>
  </w:style>
  <w:style w:type="paragraph" w:customStyle="1" w:styleId="paragraphsub">
    <w:name w:val="paragraph(sub)"/>
    <w:aliases w:val="aa"/>
    <w:basedOn w:val="OPCParaBase"/>
    <w:rsid w:val="007C676C"/>
    <w:pPr>
      <w:tabs>
        <w:tab w:val="right" w:pos="1985"/>
      </w:tabs>
      <w:spacing w:before="40" w:line="240" w:lineRule="auto"/>
      <w:ind w:left="2098" w:hanging="2098"/>
    </w:pPr>
  </w:style>
  <w:style w:type="paragraph" w:customStyle="1" w:styleId="paragraphsub-sub">
    <w:name w:val="paragraph(sub-sub)"/>
    <w:aliases w:val="aaa"/>
    <w:basedOn w:val="OPCParaBase"/>
    <w:rsid w:val="007C676C"/>
    <w:pPr>
      <w:tabs>
        <w:tab w:val="right" w:pos="2722"/>
      </w:tabs>
      <w:spacing w:before="40" w:line="240" w:lineRule="auto"/>
      <w:ind w:left="2835" w:hanging="2835"/>
    </w:pPr>
  </w:style>
  <w:style w:type="paragraph" w:customStyle="1" w:styleId="ParlAmend">
    <w:name w:val="ParlAmend"/>
    <w:aliases w:val="pp"/>
    <w:basedOn w:val="OPCParaBase"/>
    <w:rsid w:val="007C676C"/>
    <w:pPr>
      <w:spacing w:before="240" w:line="240" w:lineRule="atLeast"/>
      <w:ind w:hanging="567"/>
    </w:pPr>
    <w:rPr>
      <w:sz w:val="24"/>
    </w:rPr>
  </w:style>
  <w:style w:type="paragraph" w:customStyle="1" w:styleId="Penalty">
    <w:name w:val="Penalty"/>
    <w:basedOn w:val="OPCParaBase"/>
    <w:rsid w:val="007C676C"/>
    <w:pPr>
      <w:tabs>
        <w:tab w:val="left" w:pos="2977"/>
      </w:tabs>
      <w:spacing w:before="180" w:line="240" w:lineRule="auto"/>
      <w:ind w:left="1985" w:hanging="851"/>
    </w:pPr>
  </w:style>
  <w:style w:type="paragraph" w:styleId="PlainText">
    <w:name w:val="Plain Text"/>
    <w:rsid w:val="000F28BF"/>
    <w:rPr>
      <w:rFonts w:ascii="Courier New" w:hAnsi="Courier New" w:cs="Courier New"/>
      <w:sz w:val="22"/>
    </w:rPr>
  </w:style>
  <w:style w:type="paragraph" w:customStyle="1" w:styleId="Portfolio">
    <w:name w:val="Portfolio"/>
    <w:basedOn w:val="OPCParaBase"/>
    <w:rsid w:val="007C676C"/>
    <w:pPr>
      <w:spacing w:line="240" w:lineRule="auto"/>
    </w:pPr>
    <w:rPr>
      <w:i/>
      <w:sz w:val="20"/>
    </w:rPr>
  </w:style>
  <w:style w:type="paragraph" w:customStyle="1" w:styleId="Preamble">
    <w:name w:val="Preamble"/>
    <w:basedOn w:val="OPCParaBase"/>
    <w:next w:val="Normal"/>
    <w:rsid w:val="007C67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676C"/>
    <w:pPr>
      <w:spacing w:line="240" w:lineRule="auto"/>
    </w:pPr>
    <w:rPr>
      <w:i/>
      <w:sz w:val="20"/>
    </w:rPr>
  </w:style>
  <w:style w:type="paragraph" w:styleId="Salutation">
    <w:name w:val="Salutation"/>
    <w:next w:val="Normal"/>
    <w:rsid w:val="000F28BF"/>
    <w:rPr>
      <w:sz w:val="22"/>
      <w:szCs w:val="24"/>
    </w:rPr>
  </w:style>
  <w:style w:type="paragraph" w:customStyle="1" w:styleId="Session">
    <w:name w:val="Session"/>
    <w:basedOn w:val="OPCParaBase"/>
    <w:rsid w:val="007C676C"/>
    <w:pPr>
      <w:spacing w:line="240" w:lineRule="auto"/>
    </w:pPr>
    <w:rPr>
      <w:sz w:val="28"/>
    </w:rPr>
  </w:style>
  <w:style w:type="paragraph" w:customStyle="1" w:styleId="ShortT">
    <w:name w:val="ShortT"/>
    <w:basedOn w:val="OPCParaBase"/>
    <w:next w:val="Normal"/>
    <w:qFormat/>
    <w:rsid w:val="007C676C"/>
    <w:pPr>
      <w:spacing w:line="240" w:lineRule="auto"/>
    </w:pPr>
    <w:rPr>
      <w:b/>
      <w:sz w:val="40"/>
    </w:rPr>
  </w:style>
  <w:style w:type="paragraph" w:styleId="Signature">
    <w:name w:val="Signature"/>
    <w:rsid w:val="000F28BF"/>
    <w:pPr>
      <w:ind w:left="4252"/>
    </w:pPr>
    <w:rPr>
      <w:sz w:val="22"/>
      <w:szCs w:val="24"/>
    </w:rPr>
  </w:style>
  <w:style w:type="paragraph" w:customStyle="1" w:styleId="Sponsor">
    <w:name w:val="Sponsor"/>
    <w:basedOn w:val="OPCParaBase"/>
    <w:rsid w:val="007C676C"/>
    <w:pPr>
      <w:spacing w:line="240" w:lineRule="auto"/>
    </w:pPr>
    <w:rPr>
      <w:i/>
    </w:rPr>
  </w:style>
  <w:style w:type="character" w:styleId="Strong">
    <w:name w:val="Strong"/>
    <w:basedOn w:val="DefaultParagraphFont"/>
    <w:qFormat/>
    <w:rsid w:val="000F28BF"/>
    <w:rPr>
      <w:b/>
      <w:bCs/>
    </w:rPr>
  </w:style>
  <w:style w:type="paragraph" w:customStyle="1" w:styleId="Subitem">
    <w:name w:val="Subitem"/>
    <w:aliases w:val="iss"/>
    <w:basedOn w:val="OPCParaBase"/>
    <w:rsid w:val="007C676C"/>
    <w:pPr>
      <w:spacing w:before="180" w:line="240" w:lineRule="auto"/>
      <w:ind w:left="709" w:hanging="709"/>
    </w:pPr>
  </w:style>
  <w:style w:type="paragraph" w:customStyle="1" w:styleId="SubitemHead">
    <w:name w:val="SubitemHead"/>
    <w:aliases w:val="issh"/>
    <w:basedOn w:val="OPCParaBase"/>
    <w:rsid w:val="007C67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C676C"/>
    <w:pPr>
      <w:spacing w:before="40" w:line="240" w:lineRule="auto"/>
      <w:ind w:left="1134"/>
    </w:pPr>
  </w:style>
  <w:style w:type="paragraph" w:customStyle="1" w:styleId="SubsectionHead">
    <w:name w:val="SubsectionHead"/>
    <w:aliases w:val="ssh"/>
    <w:basedOn w:val="OPCParaBase"/>
    <w:next w:val="subsection"/>
    <w:rsid w:val="007C676C"/>
    <w:pPr>
      <w:keepNext/>
      <w:keepLines/>
      <w:spacing w:before="240" w:line="240" w:lineRule="auto"/>
      <w:ind w:left="1134"/>
    </w:pPr>
    <w:rPr>
      <w:i/>
    </w:rPr>
  </w:style>
  <w:style w:type="paragraph" w:styleId="Subtitle">
    <w:name w:val="Subtitle"/>
    <w:qFormat/>
    <w:rsid w:val="000F28BF"/>
    <w:pPr>
      <w:spacing w:after="60"/>
      <w:jc w:val="center"/>
    </w:pPr>
    <w:rPr>
      <w:rFonts w:ascii="Arial" w:hAnsi="Arial" w:cs="Arial"/>
      <w:sz w:val="24"/>
      <w:szCs w:val="24"/>
    </w:rPr>
  </w:style>
  <w:style w:type="table" w:styleId="Table3Deffects1">
    <w:name w:val="Table 3D effects 1"/>
    <w:basedOn w:val="TableNormal"/>
    <w:rsid w:val="000F28B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F28B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F28B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F28B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F28B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F28B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F28B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F28B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F28B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F28B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F28B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F28B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F28B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F28B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F28B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F28B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28B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C676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F28B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F28B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F28B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F28B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F28B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F28B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F28B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F28B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F28B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F28B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F28B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F28B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F28B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F28B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F28B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F28B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F28BF"/>
    <w:pPr>
      <w:ind w:left="220" w:hanging="220"/>
    </w:pPr>
    <w:rPr>
      <w:sz w:val="22"/>
      <w:szCs w:val="24"/>
    </w:rPr>
  </w:style>
  <w:style w:type="paragraph" w:styleId="TableofFigures">
    <w:name w:val="table of figures"/>
    <w:next w:val="Normal"/>
    <w:rsid w:val="000F28BF"/>
    <w:pPr>
      <w:ind w:left="440" w:hanging="440"/>
    </w:pPr>
    <w:rPr>
      <w:sz w:val="22"/>
      <w:szCs w:val="24"/>
    </w:rPr>
  </w:style>
  <w:style w:type="table" w:styleId="TableProfessional">
    <w:name w:val="Table Professional"/>
    <w:basedOn w:val="TableNormal"/>
    <w:rsid w:val="000F28B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F28B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F28B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F28B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F28B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F28B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F28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F28B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F28B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F28B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C676C"/>
    <w:pPr>
      <w:spacing w:before="60" w:line="240" w:lineRule="auto"/>
      <w:ind w:left="284" w:hanging="284"/>
    </w:pPr>
    <w:rPr>
      <w:sz w:val="20"/>
    </w:rPr>
  </w:style>
  <w:style w:type="paragraph" w:customStyle="1" w:styleId="Tablei">
    <w:name w:val="Table(i)"/>
    <w:aliases w:val="taa"/>
    <w:basedOn w:val="OPCParaBase"/>
    <w:rsid w:val="007C676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C676C"/>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7C676C"/>
    <w:rPr>
      <w:sz w:val="16"/>
    </w:rPr>
  </w:style>
  <w:style w:type="paragraph" w:customStyle="1" w:styleId="Tabletext">
    <w:name w:val="Tabletext"/>
    <w:aliases w:val="tt"/>
    <w:basedOn w:val="OPCParaBase"/>
    <w:rsid w:val="007C676C"/>
    <w:pPr>
      <w:spacing w:before="60" w:line="240" w:lineRule="atLeast"/>
    </w:pPr>
    <w:rPr>
      <w:sz w:val="20"/>
    </w:rPr>
  </w:style>
  <w:style w:type="paragraph" w:styleId="Title">
    <w:name w:val="Title"/>
    <w:qFormat/>
    <w:rsid w:val="000F28B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C67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C676C"/>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C676C"/>
    <w:pPr>
      <w:spacing w:before="122" w:line="198" w:lineRule="exact"/>
      <w:ind w:left="1985" w:hanging="851"/>
      <w:jc w:val="right"/>
    </w:pPr>
    <w:rPr>
      <w:sz w:val="18"/>
    </w:rPr>
  </w:style>
  <w:style w:type="paragraph" w:customStyle="1" w:styleId="TLPTableBullet">
    <w:name w:val="TLPTableBullet"/>
    <w:aliases w:val="ttb"/>
    <w:basedOn w:val="OPCParaBase"/>
    <w:rsid w:val="007C676C"/>
    <w:pPr>
      <w:spacing w:line="240" w:lineRule="exact"/>
      <w:ind w:left="284" w:hanging="284"/>
    </w:pPr>
    <w:rPr>
      <w:sz w:val="20"/>
    </w:rPr>
  </w:style>
  <w:style w:type="paragraph" w:styleId="TOAHeading">
    <w:name w:val="toa heading"/>
    <w:next w:val="Normal"/>
    <w:rsid w:val="000F28BF"/>
    <w:pPr>
      <w:spacing w:before="120"/>
    </w:pPr>
    <w:rPr>
      <w:rFonts w:ascii="Arial" w:hAnsi="Arial" w:cs="Arial"/>
      <w:b/>
      <w:bCs/>
      <w:sz w:val="24"/>
      <w:szCs w:val="24"/>
    </w:rPr>
  </w:style>
  <w:style w:type="paragraph" w:styleId="TOC1">
    <w:name w:val="toc 1"/>
    <w:basedOn w:val="OPCParaBase"/>
    <w:next w:val="Normal"/>
    <w:uiPriority w:val="39"/>
    <w:unhideWhenUsed/>
    <w:rsid w:val="007C676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C676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C676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C676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C676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C676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C67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C67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C676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C676C"/>
    <w:pPr>
      <w:keepLines/>
      <w:spacing w:before="240" w:after="120" w:line="240" w:lineRule="auto"/>
      <w:ind w:left="794"/>
    </w:pPr>
    <w:rPr>
      <w:b/>
      <w:kern w:val="28"/>
      <w:sz w:val="20"/>
    </w:rPr>
  </w:style>
  <w:style w:type="paragraph" w:customStyle="1" w:styleId="TofSectsHeading">
    <w:name w:val="TofSects(Heading)"/>
    <w:basedOn w:val="OPCParaBase"/>
    <w:rsid w:val="007C676C"/>
    <w:pPr>
      <w:spacing w:before="240" w:after="120" w:line="240" w:lineRule="auto"/>
    </w:pPr>
    <w:rPr>
      <w:b/>
      <w:sz w:val="24"/>
    </w:rPr>
  </w:style>
  <w:style w:type="paragraph" w:customStyle="1" w:styleId="TofSectsSection">
    <w:name w:val="TofSects(Section)"/>
    <w:basedOn w:val="OPCParaBase"/>
    <w:rsid w:val="007C676C"/>
    <w:pPr>
      <w:keepLines/>
      <w:spacing w:before="40" w:line="240" w:lineRule="auto"/>
      <w:ind w:left="1588" w:hanging="794"/>
    </w:pPr>
    <w:rPr>
      <w:kern w:val="28"/>
      <w:sz w:val="18"/>
    </w:rPr>
  </w:style>
  <w:style w:type="paragraph" w:customStyle="1" w:styleId="TofSectsSubdiv">
    <w:name w:val="TofSects(Subdiv)"/>
    <w:basedOn w:val="OPCParaBase"/>
    <w:rsid w:val="007C676C"/>
    <w:pPr>
      <w:keepLines/>
      <w:spacing w:before="80" w:line="240" w:lineRule="auto"/>
      <w:ind w:left="1588" w:hanging="794"/>
    </w:pPr>
    <w:rPr>
      <w:kern w:val="28"/>
    </w:rPr>
  </w:style>
  <w:style w:type="character" w:customStyle="1" w:styleId="OPCCharBase">
    <w:name w:val="OPCCharBase"/>
    <w:uiPriority w:val="1"/>
    <w:qFormat/>
    <w:rsid w:val="007C676C"/>
  </w:style>
  <w:style w:type="paragraph" w:customStyle="1" w:styleId="OPCParaBase">
    <w:name w:val="OPCParaBase"/>
    <w:qFormat/>
    <w:rsid w:val="007C676C"/>
    <w:pPr>
      <w:spacing w:line="260" w:lineRule="atLeast"/>
    </w:pPr>
    <w:rPr>
      <w:sz w:val="22"/>
    </w:rPr>
  </w:style>
  <w:style w:type="paragraph" w:customStyle="1" w:styleId="noteToPara">
    <w:name w:val="noteToPara"/>
    <w:aliases w:val="ntp"/>
    <w:basedOn w:val="OPCParaBase"/>
    <w:rsid w:val="007C676C"/>
    <w:pPr>
      <w:spacing w:before="122" w:line="198" w:lineRule="exact"/>
      <w:ind w:left="2353" w:hanging="709"/>
    </w:pPr>
    <w:rPr>
      <w:sz w:val="18"/>
    </w:rPr>
  </w:style>
  <w:style w:type="paragraph" w:customStyle="1" w:styleId="WRStyle">
    <w:name w:val="WR Style"/>
    <w:aliases w:val="WR"/>
    <w:basedOn w:val="OPCParaBase"/>
    <w:rsid w:val="007C676C"/>
    <w:pPr>
      <w:spacing w:before="240" w:line="240" w:lineRule="auto"/>
      <w:ind w:left="284" w:hanging="284"/>
    </w:pPr>
    <w:rPr>
      <w:b/>
      <w:i/>
      <w:kern w:val="28"/>
      <w:sz w:val="24"/>
    </w:rPr>
  </w:style>
  <w:style w:type="character" w:customStyle="1" w:styleId="FooterChar">
    <w:name w:val="Footer Char"/>
    <w:basedOn w:val="DefaultParagraphFont"/>
    <w:link w:val="Footer"/>
    <w:rsid w:val="007C676C"/>
    <w:rPr>
      <w:sz w:val="22"/>
      <w:szCs w:val="24"/>
    </w:rPr>
  </w:style>
  <w:style w:type="table" w:customStyle="1" w:styleId="CFlag">
    <w:name w:val="CFlag"/>
    <w:basedOn w:val="TableNormal"/>
    <w:uiPriority w:val="99"/>
    <w:rsid w:val="007C676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C67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676C"/>
    <w:pPr>
      <w:pBdr>
        <w:top w:val="single" w:sz="4" w:space="1" w:color="auto"/>
      </w:pBdr>
      <w:spacing w:before="360"/>
      <w:ind w:right="397"/>
      <w:jc w:val="both"/>
    </w:pPr>
  </w:style>
  <w:style w:type="paragraph" w:customStyle="1" w:styleId="ENotesHeading1">
    <w:name w:val="ENotesHeading 1"/>
    <w:aliases w:val="Enh1"/>
    <w:basedOn w:val="OPCParaBase"/>
    <w:next w:val="Normal"/>
    <w:rsid w:val="007C676C"/>
    <w:pPr>
      <w:spacing w:before="120"/>
      <w:outlineLvl w:val="1"/>
    </w:pPr>
    <w:rPr>
      <w:b/>
      <w:sz w:val="28"/>
      <w:szCs w:val="28"/>
    </w:rPr>
  </w:style>
  <w:style w:type="paragraph" w:customStyle="1" w:styleId="ENotesHeading2">
    <w:name w:val="ENotesHeading 2"/>
    <w:aliases w:val="Enh2"/>
    <w:basedOn w:val="OPCParaBase"/>
    <w:next w:val="Normal"/>
    <w:rsid w:val="007C676C"/>
    <w:pPr>
      <w:spacing w:before="120" w:after="120"/>
      <w:outlineLvl w:val="2"/>
    </w:pPr>
    <w:rPr>
      <w:b/>
      <w:sz w:val="24"/>
      <w:szCs w:val="28"/>
    </w:rPr>
  </w:style>
  <w:style w:type="paragraph" w:customStyle="1" w:styleId="CompiledActNo">
    <w:name w:val="CompiledActNo"/>
    <w:basedOn w:val="OPCParaBase"/>
    <w:next w:val="Normal"/>
    <w:rsid w:val="007C676C"/>
    <w:rPr>
      <w:b/>
      <w:sz w:val="24"/>
      <w:szCs w:val="24"/>
    </w:rPr>
  </w:style>
  <w:style w:type="paragraph" w:customStyle="1" w:styleId="ENotesText">
    <w:name w:val="ENotesText"/>
    <w:aliases w:val="Ent,ENt"/>
    <w:basedOn w:val="OPCParaBase"/>
    <w:next w:val="Normal"/>
    <w:rsid w:val="007C676C"/>
    <w:pPr>
      <w:spacing w:before="120"/>
    </w:pPr>
  </w:style>
  <w:style w:type="paragraph" w:customStyle="1" w:styleId="CompiledMadeUnder">
    <w:name w:val="CompiledMadeUnder"/>
    <w:basedOn w:val="OPCParaBase"/>
    <w:next w:val="Normal"/>
    <w:rsid w:val="007C676C"/>
    <w:rPr>
      <w:i/>
      <w:sz w:val="24"/>
      <w:szCs w:val="24"/>
    </w:rPr>
  </w:style>
  <w:style w:type="paragraph" w:customStyle="1" w:styleId="Paragraphsub-sub-sub">
    <w:name w:val="Paragraph(sub-sub-sub)"/>
    <w:aliases w:val="aaaa"/>
    <w:basedOn w:val="OPCParaBase"/>
    <w:rsid w:val="007C67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C67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67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67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676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C676C"/>
    <w:pPr>
      <w:spacing w:before="60" w:line="240" w:lineRule="auto"/>
    </w:pPr>
    <w:rPr>
      <w:rFonts w:cs="Arial"/>
      <w:sz w:val="20"/>
      <w:szCs w:val="22"/>
    </w:rPr>
  </w:style>
  <w:style w:type="paragraph" w:customStyle="1" w:styleId="ActHead10">
    <w:name w:val="ActHead 10"/>
    <w:aliases w:val="sp"/>
    <w:basedOn w:val="OPCParaBase"/>
    <w:next w:val="ActHead3"/>
    <w:rsid w:val="007C676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C676C"/>
    <w:rPr>
      <w:rFonts w:ascii="Tahoma" w:eastAsiaTheme="minorHAnsi" w:hAnsi="Tahoma" w:cs="Tahoma"/>
      <w:sz w:val="16"/>
      <w:szCs w:val="16"/>
      <w:lang w:eastAsia="en-US"/>
    </w:rPr>
  </w:style>
  <w:style w:type="paragraph" w:customStyle="1" w:styleId="NoteToSubpara">
    <w:name w:val="NoteToSubpara"/>
    <w:aliases w:val="nts"/>
    <w:basedOn w:val="OPCParaBase"/>
    <w:rsid w:val="007C676C"/>
    <w:pPr>
      <w:spacing w:before="40" w:line="198" w:lineRule="exact"/>
      <w:ind w:left="2835" w:hanging="709"/>
    </w:pPr>
    <w:rPr>
      <w:sz w:val="18"/>
    </w:rPr>
  </w:style>
  <w:style w:type="paragraph" w:customStyle="1" w:styleId="ENoteTableHeading">
    <w:name w:val="ENoteTableHeading"/>
    <w:aliases w:val="enth"/>
    <w:basedOn w:val="OPCParaBase"/>
    <w:rsid w:val="007C676C"/>
    <w:pPr>
      <w:keepNext/>
      <w:spacing w:before="60" w:line="240" w:lineRule="atLeast"/>
    </w:pPr>
    <w:rPr>
      <w:rFonts w:ascii="Arial" w:hAnsi="Arial"/>
      <w:b/>
      <w:sz w:val="16"/>
    </w:rPr>
  </w:style>
  <w:style w:type="paragraph" w:customStyle="1" w:styleId="ENoteTTi">
    <w:name w:val="ENoteTTi"/>
    <w:aliases w:val="entti"/>
    <w:basedOn w:val="OPCParaBase"/>
    <w:rsid w:val="007C676C"/>
    <w:pPr>
      <w:keepNext/>
      <w:spacing w:before="60" w:line="240" w:lineRule="atLeast"/>
      <w:ind w:left="170"/>
    </w:pPr>
    <w:rPr>
      <w:sz w:val="16"/>
    </w:rPr>
  </w:style>
  <w:style w:type="paragraph" w:customStyle="1" w:styleId="ENoteTTIndentHeading">
    <w:name w:val="ENoteTTIndentHeading"/>
    <w:aliases w:val="enTTHi"/>
    <w:basedOn w:val="OPCParaBase"/>
    <w:rsid w:val="007C67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C676C"/>
    <w:pPr>
      <w:spacing w:before="60" w:line="240" w:lineRule="atLeast"/>
    </w:pPr>
    <w:rPr>
      <w:sz w:val="16"/>
    </w:rPr>
  </w:style>
  <w:style w:type="paragraph" w:customStyle="1" w:styleId="MadeunderText">
    <w:name w:val="MadeunderText"/>
    <w:basedOn w:val="OPCParaBase"/>
    <w:next w:val="CompiledMadeUnder"/>
    <w:rsid w:val="007C676C"/>
    <w:pPr>
      <w:spacing w:before="240"/>
    </w:pPr>
    <w:rPr>
      <w:sz w:val="24"/>
      <w:szCs w:val="24"/>
    </w:rPr>
  </w:style>
  <w:style w:type="paragraph" w:customStyle="1" w:styleId="ENotesHeading3">
    <w:name w:val="ENotesHeading 3"/>
    <w:aliases w:val="Enh3"/>
    <w:basedOn w:val="OPCParaBase"/>
    <w:next w:val="Normal"/>
    <w:rsid w:val="007C676C"/>
    <w:pPr>
      <w:keepNext/>
      <w:spacing w:before="120" w:line="240" w:lineRule="auto"/>
      <w:outlineLvl w:val="4"/>
    </w:pPr>
    <w:rPr>
      <w:b/>
      <w:szCs w:val="24"/>
    </w:rPr>
  </w:style>
  <w:style w:type="paragraph" w:customStyle="1" w:styleId="SubPartCASA">
    <w:name w:val="SubPart(CASA)"/>
    <w:aliases w:val="csp"/>
    <w:basedOn w:val="OPCParaBase"/>
    <w:next w:val="ActHead3"/>
    <w:rsid w:val="007C676C"/>
    <w:pPr>
      <w:keepNext/>
      <w:keepLines/>
      <w:spacing w:before="280"/>
      <w:outlineLvl w:val="1"/>
    </w:pPr>
    <w:rPr>
      <w:b/>
      <w:kern w:val="28"/>
      <w:sz w:val="32"/>
    </w:rPr>
  </w:style>
  <w:style w:type="character" w:customStyle="1" w:styleId="CharSubPartTextCASA">
    <w:name w:val="CharSubPartText(CASA)"/>
    <w:basedOn w:val="OPCCharBase"/>
    <w:uiPriority w:val="1"/>
    <w:rsid w:val="007C676C"/>
  </w:style>
  <w:style w:type="character" w:customStyle="1" w:styleId="CharSubPartNoCASA">
    <w:name w:val="CharSubPartNo(CASA)"/>
    <w:basedOn w:val="OPCCharBase"/>
    <w:uiPriority w:val="1"/>
    <w:rsid w:val="007C676C"/>
  </w:style>
  <w:style w:type="paragraph" w:customStyle="1" w:styleId="ENoteTTIndentHeadingSub">
    <w:name w:val="ENoteTTIndentHeadingSub"/>
    <w:aliases w:val="enTTHis"/>
    <w:basedOn w:val="OPCParaBase"/>
    <w:rsid w:val="007C676C"/>
    <w:pPr>
      <w:keepNext/>
      <w:spacing w:before="60" w:line="240" w:lineRule="atLeast"/>
      <w:ind w:left="340"/>
    </w:pPr>
    <w:rPr>
      <w:b/>
      <w:sz w:val="16"/>
    </w:rPr>
  </w:style>
  <w:style w:type="paragraph" w:customStyle="1" w:styleId="ENoteTTiSub">
    <w:name w:val="ENoteTTiSub"/>
    <w:aliases w:val="enttis"/>
    <w:basedOn w:val="OPCParaBase"/>
    <w:rsid w:val="007C676C"/>
    <w:pPr>
      <w:keepNext/>
      <w:spacing w:before="60" w:line="240" w:lineRule="atLeast"/>
      <w:ind w:left="340"/>
    </w:pPr>
    <w:rPr>
      <w:sz w:val="16"/>
    </w:rPr>
  </w:style>
  <w:style w:type="paragraph" w:customStyle="1" w:styleId="SubDivisionMigration">
    <w:name w:val="SubDivisionMigration"/>
    <w:aliases w:val="sdm"/>
    <w:basedOn w:val="OPCParaBase"/>
    <w:rsid w:val="007C67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C676C"/>
    <w:pPr>
      <w:keepNext/>
      <w:keepLines/>
      <w:spacing w:before="240" w:line="240" w:lineRule="auto"/>
      <w:ind w:left="1134" w:hanging="1134"/>
    </w:pPr>
    <w:rPr>
      <w:b/>
      <w:sz w:val="28"/>
    </w:rPr>
  </w:style>
  <w:style w:type="paragraph" w:customStyle="1" w:styleId="FreeForm">
    <w:name w:val="FreeForm"/>
    <w:rsid w:val="007C676C"/>
    <w:rPr>
      <w:rFonts w:ascii="Arial" w:eastAsiaTheme="minorHAnsi" w:hAnsi="Arial" w:cstheme="minorBidi"/>
      <w:sz w:val="22"/>
      <w:lang w:eastAsia="en-US"/>
    </w:rPr>
  </w:style>
  <w:style w:type="paragraph" w:customStyle="1" w:styleId="SOText">
    <w:name w:val="SO Text"/>
    <w:aliases w:val="sot"/>
    <w:link w:val="SOTextChar"/>
    <w:rsid w:val="007C676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C676C"/>
    <w:rPr>
      <w:rFonts w:eastAsiaTheme="minorHAnsi" w:cstheme="minorBidi"/>
      <w:sz w:val="22"/>
      <w:lang w:eastAsia="en-US"/>
    </w:rPr>
  </w:style>
  <w:style w:type="paragraph" w:customStyle="1" w:styleId="SOTextNote">
    <w:name w:val="SO TextNote"/>
    <w:aliases w:val="sont"/>
    <w:basedOn w:val="SOText"/>
    <w:qFormat/>
    <w:rsid w:val="007C676C"/>
    <w:pPr>
      <w:spacing w:before="122" w:line="198" w:lineRule="exact"/>
      <w:ind w:left="1843" w:hanging="709"/>
    </w:pPr>
    <w:rPr>
      <w:sz w:val="18"/>
    </w:rPr>
  </w:style>
  <w:style w:type="paragraph" w:customStyle="1" w:styleId="SOPara">
    <w:name w:val="SO Para"/>
    <w:aliases w:val="soa"/>
    <w:basedOn w:val="SOText"/>
    <w:link w:val="SOParaChar"/>
    <w:qFormat/>
    <w:rsid w:val="007C676C"/>
    <w:pPr>
      <w:tabs>
        <w:tab w:val="right" w:pos="1786"/>
      </w:tabs>
      <w:spacing w:before="40"/>
      <w:ind w:left="2070" w:hanging="936"/>
    </w:pPr>
  </w:style>
  <w:style w:type="character" w:customStyle="1" w:styleId="SOParaChar">
    <w:name w:val="SO Para Char"/>
    <w:aliases w:val="soa Char"/>
    <w:basedOn w:val="DefaultParagraphFont"/>
    <w:link w:val="SOPara"/>
    <w:rsid w:val="007C676C"/>
    <w:rPr>
      <w:rFonts w:eastAsiaTheme="minorHAnsi" w:cstheme="minorBidi"/>
      <w:sz w:val="22"/>
      <w:lang w:eastAsia="en-US"/>
    </w:rPr>
  </w:style>
  <w:style w:type="paragraph" w:customStyle="1" w:styleId="FileName">
    <w:name w:val="FileName"/>
    <w:basedOn w:val="Normal"/>
    <w:rsid w:val="007C676C"/>
  </w:style>
  <w:style w:type="paragraph" w:customStyle="1" w:styleId="TableHeading">
    <w:name w:val="TableHeading"/>
    <w:aliases w:val="th"/>
    <w:basedOn w:val="OPCParaBase"/>
    <w:next w:val="Tabletext"/>
    <w:rsid w:val="007C676C"/>
    <w:pPr>
      <w:keepNext/>
      <w:spacing w:before="60" w:line="240" w:lineRule="atLeast"/>
    </w:pPr>
    <w:rPr>
      <w:b/>
      <w:sz w:val="20"/>
    </w:rPr>
  </w:style>
  <w:style w:type="paragraph" w:customStyle="1" w:styleId="SOHeadBold">
    <w:name w:val="SO HeadBold"/>
    <w:aliases w:val="sohb"/>
    <w:basedOn w:val="SOText"/>
    <w:next w:val="SOText"/>
    <w:link w:val="SOHeadBoldChar"/>
    <w:qFormat/>
    <w:rsid w:val="007C676C"/>
    <w:rPr>
      <w:b/>
    </w:rPr>
  </w:style>
  <w:style w:type="character" w:customStyle="1" w:styleId="SOHeadBoldChar">
    <w:name w:val="SO HeadBold Char"/>
    <w:aliases w:val="sohb Char"/>
    <w:basedOn w:val="DefaultParagraphFont"/>
    <w:link w:val="SOHeadBold"/>
    <w:rsid w:val="007C676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C676C"/>
    <w:rPr>
      <w:i/>
    </w:rPr>
  </w:style>
  <w:style w:type="character" w:customStyle="1" w:styleId="SOHeadItalicChar">
    <w:name w:val="SO HeadItalic Char"/>
    <w:aliases w:val="sohi Char"/>
    <w:basedOn w:val="DefaultParagraphFont"/>
    <w:link w:val="SOHeadItalic"/>
    <w:rsid w:val="007C676C"/>
    <w:rPr>
      <w:rFonts w:eastAsiaTheme="minorHAnsi" w:cstheme="minorBidi"/>
      <w:i/>
      <w:sz w:val="22"/>
      <w:lang w:eastAsia="en-US"/>
    </w:rPr>
  </w:style>
  <w:style w:type="paragraph" w:customStyle="1" w:styleId="SOBullet">
    <w:name w:val="SO Bullet"/>
    <w:aliases w:val="sotb"/>
    <w:basedOn w:val="SOText"/>
    <w:link w:val="SOBulletChar"/>
    <w:qFormat/>
    <w:rsid w:val="007C676C"/>
    <w:pPr>
      <w:ind w:left="1559" w:hanging="425"/>
    </w:pPr>
  </w:style>
  <w:style w:type="character" w:customStyle="1" w:styleId="SOBulletChar">
    <w:name w:val="SO Bullet Char"/>
    <w:aliases w:val="sotb Char"/>
    <w:basedOn w:val="DefaultParagraphFont"/>
    <w:link w:val="SOBullet"/>
    <w:rsid w:val="007C676C"/>
    <w:rPr>
      <w:rFonts w:eastAsiaTheme="minorHAnsi" w:cstheme="minorBidi"/>
      <w:sz w:val="22"/>
      <w:lang w:eastAsia="en-US"/>
    </w:rPr>
  </w:style>
  <w:style w:type="paragraph" w:customStyle="1" w:styleId="SOBulletNote">
    <w:name w:val="SO BulletNote"/>
    <w:aliases w:val="sonb"/>
    <w:basedOn w:val="SOTextNote"/>
    <w:link w:val="SOBulletNoteChar"/>
    <w:qFormat/>
    <w:rsid w:val="007C676C"/>
    <w:pPr>
      <w:tabs>
        <w:tab w:val="left" w:pos="1560"/>
      </w:tabs>
      <w:ind w:left="2268" w:hanging="1134"/>
    </w:pPr>
  </w:style>
  <w:style w:type="character" w:customStyle="1" w:styleId="SOBulletNoteChar">
    <w:name w:val="SO BulletNote Char"/>
    <w:aliases w:val="sonb Char"/>
    <w:basedOn w:val="DefaultParagraphFont"/>
    <w:link w:val="SOBulletNote"/>
    <w:rsid w:val="007C676C"/>
    <w:rPr>
      <w:rFonts w:eastAsiaTheme="minorHAnsi" w:cstheme="minorBidi"/>
      <w:sz w:val="18"/>
      <w:lang w:eastAsia="en-US"/>
    </w:rPr>
  </w:style>
  <w:style w:type="character" w:customStyle="1" w:styleId="paragraphChar">
    <w:name w:val="paragraph Char"/>
    <w:aliases w:val="a Char"/>
    <w:basedOn w:val="DefaultParagraphFont"/>
    <w:link w:val="paragraph"/>
    <w:rsid w:val="00510FA3"/>
    <w:rPr>
      <w:sz w:val="22"/>
    </w:rPr>
  </w:style>
  <w:style w:type="character" w:customStyle="1" w:styleId="subsectionChar">
    <w:name w:val="subsection Char"/>
    <w:aliases w:val="ss Char"/>
    <w:basedOn w:val="DefaultParagraphFont"/>
    <w:link w:val="subsection"/>
    <w:rsid w:val="00510FA3"/>
    <w:rPr>
      <w:sz w:val="22"/>
    </w:rPr>
  </w:style>
  <w:style w:type="character" w:customStyle="1" w:styleId="ActHead5Char">
    <w:name w:val="ActHead 5 Char"/>
    <w:aliases w:val="s Char"/>
    <w:link w:val="ActHead5"/>
    <w:locked/>
    <w:rsid w:val="00510FA3"/>
    <w:rPr>
      <w:b/>
      <w:kern w:val="28"/>
      <w:sz w:val="24"/>
    </w:rPr>
  </w:style>
  <w:style w:type="character" w:customStyle="1" w:styleId="ActHead4Char">
    <w:name w:val="ActHead 4 Char"/>
    <w:aliases w:val="sd Char"/>
    <w:basedOn w:val="DefaultParagraphFont"/>
    <w:link w:val="ActHead4"/>
    <w:rsid w:val="0037250F"/>
    <w:rPr>
      <w:b/>
      <w:kern w:val="28"/>
      <w:sz w:val="26"/>
    </w:rPr>
  </w:style>
  <w:style w:type="character" w:customStyle="1" w:styleId="notetextChar">
    <w:name w:val="note(text) Char"/>
    <w:aliases w:val="n Char"/>
    <w:basedOn w:val="DefaultParagraphFont"/>
    <w:link w:val="notetext"/>
    <w:rsid w:val="00A36513"/>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676C"/>
    <w:pPr>
      <w:spacing w:line="260" w:lineRule="atLeast"/>
    </w:pPr>
    <w:rPr>
      <w:rFonts w:eastAsiaTheme="minorHAnsi" w:cstheme="minorBidi"/>
      <w:sz w:val="22"/>
      <w:lang w:eastAsia="en-US"/>
    </w:rPr>
  </w:style>
  <w:style w:type="paragraph" w:styleId="Heading1">
    <w:name w:val="heading 1"/>
    <w:next w:val="Heading2"/>
    <w:autoRedefine/>
    <w:qFormat/>
    <w:rsid w:val="000F28BF"/>
    <w:pPr>
      <w:keepNext/>
      <w:keepLines/>
      <w:ind w:left="1134" w:hanging="1134"/>
      <w:outlineLvl w:val="0"/>
    </w:pPr>
    <w:rPr>
      <w:b/>
      <w:bCs/>
      <w:kern w:val="28"/>
      <w:sz w:val="36"/>
      <w:szCs w:val="32"/>
    </w:rPr>
  </w:style>
  <w:style w:type="paragraph" w:styleId="Heading2">
    <w:name w:val="heading 2"/>
    <w:basedOn w:val="Heading1"/>
    <w:next w:val="Heading3"/>
    <w:autoRedefine/>
    <w:qFormat/>
    <w:rsid w:val="000F28BF"/>
    <w:pPr>
      <w:spacing w:before="280"/>
      <w:outlineLvl w:val="1"/>
    </w:pPr>
    <w:rPr>
      <w:bCs w:val="0"/>
      <w:iCs/>
      <w:sz w:val="32"/>
      <w:szCs w:val="28"/>
    </w:rPr>
  </w:style>
  <w:style w:type="paragraph" w:styleId="Heading3">
    <w:name w:val="heading 3"/>
    <w:basedOn w:val="Heading1"/>
    <w:next w:val="Heading4"/>
    <w:autoRedefine/>
    <w:qFormat/>
    <w:rsid w:val="000F28BF"/>
    <w:pPr>
      <w:spacing w:before="240"/>
      <w:outlineLvl w:val="2"/>
    </w:pPr>
    <w:rPr>
      <w:bCs w:val="0"/>
      <w:sz w:val="28"/>
      <w:szCs w:val="26"/>
    </w:rPr>
  </w:style>
  <w:style w:type="paragraph" w:styleId="Heading4">
    <w:name w:val="heading 4"/>
    <w:basedOn w:val="Heading1"/>
    <w:next w:val="Heading5"/>
    <w:autoRedefine/>
    <w:qFormat/>
    <w:rsid w:val="000F28BF"/>
    <w:pPr>
      <w:spacing w:before="220"/>
      <w:outlineLvl w:val="3"/>
    </w:pPr>
    <w:rPr>
      <w:bCs w:val="0"/>
      <w:sz w:val="26"/>
      <w:szCs w:val="28"/>
    </w:rPr>
  </w:style>
  <w:style w:type="paragraph" w:styleId="Heading5">
    <w:name w:val="heading 5"/>
    <w:basedOn w:val="Heading1"/>
    <w:next w:val="subsection"/>
    <w:autoRedefine/>
    <w:qFormat/>
    <w:rsid w:val="000F28BF"/>
    <w:pPr>
      <w:spacing w:before="280"/>
      <w:outlineLvl w:val="4"/>
    </w:pPr>
    <w:rPr>
      <w:bCs w:val="0"/>
      <w:iCs/>
      <w:sz w:val="24"/>
      <w:szCs w:val="26"/>
    </w:rPr>
  </w:style>
  <w:style w:type="paragraph" w:styleId="Heading6">
    <w:name w:val="heading 6"/>
    <w:basedOn w:val="Heading1"/>
    <w:next w:val="Heading7"/>
    <w:autoRedefine/>
    <w:qFormat/>
    <w:rsid w:val="000F28BF"/>
    <w:pPr>
      <w:outlineLvl w:val="5"/>
    </w:pPr>
    <w:rPr>
      <w:rFonts w:ascii="Arial" w:hAnsi="Arial" w:cs="Arial"/>
      <w:bCs w:val="0"/>
      <w:sz w:val="32"/>
      <w:szCs w:val="22"/>
    </w:rPr>
  </w:style>
  <w:style w:type="paragraph" w:styleId="Heading7">
    <w:name w:val="heading 7"/>
    <w:basedOn w:val="Heading6"/>
    <w:next w:val="Normal"/>
    <w:autoRedefine/>
    <w:qFormat/>
    <w:rsid w:val="000F28BF"/>
    <w:pPr>
      <w:spacing w:before="280"/>
      <w:outlineLvl w:val="6"/>
    </w:pPr>
    <w:rPr>
      <w:sz w:val="28"/>
    </w:rPr>
  </w:style>
  <w:style w:type="paragraph" w:styleId="Heading8">
    <w:name w:val="heading 8"/>
    <w:basedOn w:val="Heading6"/>
    <w:next w:val="Normal"/>
    <w:autoRedefine/>
    <w:qFormat/>
    <w:rsid w:val="000F28BF"/>
    <w:pPr>
      <w:spacing w:before="240"/>
      <w:outlineLvl w:val="7"/>
    </w:pPr>
    <w:rPr>
      <w:iCs/>
      <w:sz w:val="26"/>
    </w:rPr>
  </w:style>
  <w:style w:type="paragraph" w:styleId="Heading9">
    <w:name w:val="heading 9"/>
    <w:basedOn w:val="Heading1"/>
    <w:next w:val="Normal"/>
    <w:autoRedefine/>
    <w:qFormat/>
    <w:rsid w:val="000F28BF"/>
    <w:pPr>
      <w:keepNext w:val="0"/>
      <w:spacing w:before="280"/>
      <w:outlineLvl w:val="8"/>
    </w:pPr>
    <w:rPr>
      <w:i/>
      <w:sz w:val="28"/>
      <w:szCs w:val="22"/>
    </w:rPr>
  </w:style>
  <w:style w:type="character" w:default="1" w:styleId="DefaultParagraphFont">
    <w:name w:val="Default Paragraph Font"/>
    <w:uiPriority w:val="1"/>
    <w:unhideWhenUsed/>
    <w:rsid w:val="007C67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676C"/>
  </w:style>
  <w:style w:type="numbering" w:styleId="111111">
    <w:name w:val="Outline List 2"/>
    <w:basedOn w:val="NoList"/>
    <w:rsid w:val="000F28BF"/>
    <w:pPr>
      <w:numPr>
        <w:numId w:val="1"/>
      </w:numPr>
    </w:pPr>
  </w:style>
  <w:style w:type="numbering" w:styleId="1ai">
    <w:name w:val="Outline List 1"/>
    <w:basedOn w:val="NoList"/>
    <w:rsid w:val="000F28BF"/>
    <w:pPr>
      <w:numPr>
        <w:numId w:val="4"/>
      </w:numPr>
    </w:pPr>
  </w:style>
  <w:style w:type="paragraph" w:customStyle="1" w:styleId="ActHead1">
    <w:name w:val="ActHead 1"/>
    <w:aliases w:val="c"/>
    <w:basedOn w:val="OPCParaBase"/>
    <w:next w:val="Normal"/>
    <w:qFormat/>
    <w:rsid w:val="007C67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C67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67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7C676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C676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676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676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67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67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676C"/>
  </w:style>
  <w:style w:type="numbering" w:styleId="ArticleSection">
    <w:name w:val="Outline List 3"/>
    <w:basedOn w:val="NoList"/>
    <w:rsid w:val="000F28BF"/>
    <w:pPr>
      <w:numPr>
        <w:numId w:val="5"/>
      </w:numPr>
    </w:pPr>
  </w:style>
  <w:style w:type="paragraph" w:styleId="BalloonText">
    <w:name w:val="Balloon Text"/>
    <w:basedOn w:val="Normal"/>
    <w:link w:val="BalloonTextChar"/>
    <w:uiPriority w:val="99"/>
    <w:unhideWhenUsed/>
    <w:rsid w:val="007C676C"/>
    <w:pPr>
      <w:spacing w:line="240" w:lineRule="auto"/>
    </w:pPr>
    <w:rPr>
      <w:rFonts w:ascii="Tahoma" w:hAnsi="Tahoma" w:cs="Tahoma"/>
      <w:sz w:val="16"/>
      <w:szCs w:val="16"/>
    </w:rPr>
  </w:style>
  <w:style w:type="paragraph" w:styleId="BlockText">
    <w:name w:val="Block Text"/>
    <w:rsid w:val="000F28BF"/>
    <w:pPr>
      <w:spacing w:after="120"/>
      <w:ind w:left="1440" w:right="1440"/>
    </w:pPr>
    <w:rPr>
      <w:sz w:val="22"/>
      <w:szCs w:val="24"/>
    </w:rPr>
  </w:style>
  <w:style w:type="paragraph" w:customStyle="1" w:styleId="Blocks">
    <w:name w:val="Blocks"/>
    <w:aliases w:val="bb"/>
    <w:basedOn w:val="OPCParaBase"/>
    <w:qFormat/>
    <w:rsid w:val="007C676C"/>
    <w:pPr>
      <w:spacing w:line="240" w:lineRule="auto"/>
    </w:pPr>
    <w:rPr>
      <w:sz w:val="24"/>
    </w:rPr>
  </w:style>
  <w:style w:type="paragraph" w:styleId="BodyText">
    <w:name w:val="Body Text"/>
    <w:rsid w:val="000F28BF"/>
    <w:pPr>
      <w:spacing w:after="120"/>
    </w:pPr>
    <w:rPr>
      <w:sz w:val="22"/>
      <w:szCs w:val="24"/>
    </w:rPr>
  </w:style>
  <w:style w:type="paragraph" w:styleId="BodyText2">
    <w:name w:val="Body Text 2"/>
    <w:rsid w:val="000F28BF"/>
    <w:pPr>
      <w:spacing w:after="120" w:line="480" w:lineRule="auto"/>
    </w:pPr>
    <w:rPr>
      <w:sz w:val="22"/>
      <w:szCs w:val="24"/>
    </w:rPr>
  </w:style>
  <w:style w:type="paragraph" w:styleId="BodyText3">
    <w:name w:val="Body Text 3"/>
    <w:rsid w:val="000F28BF"/>
    <w:pPr>
      <w:spacing w:after="120"/>
    </w:pPr>
    <w:rPr>
      <w:sz w:val="16"/>
      <w:szCs w:val="16"/>
    </w:rPr>
  </w:style>
  <w:style w:type="paragraph" w:styleId="BodyTextFirstIndent">
    <w:name w:val="Body Text First Indent"/>
    <w:basedOn w:val="BodyText"/>
    <w:rsid w:val="000F28BF"/>
    <w:pPr>
      <w:ind w:firstLine="210"/>
    </w:pPr>
  </w:style>
  <w:style w:type="paragraph" w:styleId="BodyTextIndent">
    <w:name w:val="Body Text Indent"/>
    <w:rsid w:val="000F28BF"/>
    <w:pPr>
      <w:spacing w:after="120"/>
      <w:ind w:left="283"/>
    </w:pPr>
    <w:rPr>
      <w:sz w:val="22"/>
      <w:szCs w:val="24"/>
    </w:rPr>
  </w:style>
  <w:style w:type="paragraph" w:styleId="BodyTextFirstIndent2">
    <w:name w:val="Body Text First Indent 2"/>
    <w:basedOn w:val="BodyTextIndent"/>
    <w:rsid w:val="000F28BF"/>
    <w:pPr>
      <w:ind w:firstLine="210"/>
    </w:pPr>
  </w:style>
  <w:style w:type="paragraph" w:styleId="BodyTextIndent2">
    <w:name w:val="Body Text Indent 2"/>
    <w:rsid w:val="000F28BF"/>
    <w:pPr>
      <w:spacing w:after="120" w:line="480" w:lineRule="auto"/>
      <w:ind w:left="283"/>
    </w:pPr>
    <w:rPr>
      <w:sz w:val="22"/>
      <w:szCs w:val="24"/>
    </w:rPr>
  </w:style>
  <w:style w:type="paragraph" w:styleId="BodyTextIndent3">
    <w:name w:val="Body Text Indent 3"/>
    <w:rsid w:val="000F28BF"/>
    <w:pPr>
      <w:spacing w:after="120"/>
      <w:ind w:left="283"/>
    </w:pPr>
    <w:rPr>
      <w:sz w:val="16"/>
      <w:szCs w:val="16"/>
    </w:rPr>
  </w:style>
  <w:style w:type="paragraph" w:customStyle="1" w:styleId="BoxText">
    <w:name w:val="BoxText"/>
    <w:aliases w:val="bt"/>
    <w:basedOn w:val="OPCParaBase"/>
    <w:qFormat/>
    <w:rsid w:val="007C67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676C"/>
    <w:rPr>
      <w:b/>
    </w:rPr>
  </w:style>
  <w:style w:type="paragraph" w:customStyle="1" w:styleId="BoxHeadItalic">
    <w:name w:val="BoxHeadItalic"/>
    <w:aliases w:val="bhi"/>
    <w:basedOn w:val="BoxText"/>
    <w:next w:val="BoxStep"/>
    <w:qFormat/>
    <w:rsid w:val="007C676C"/>
    <w:rPr>
      <w:i/>
    </w:rPr>
  </w:style>
  <w:style w:type="paragraph" w:customStyle="1" w:styleId="BoxList">
    <w:name w:val="BoxList"/>
    <w:aliases w:val="bl"/>
    <w:basedOn w:val="BoxText"/>
    <w:qFormat/>
    <w:rsid w:val="007C676C"/>
    <w:pPr>
      <w:ind w:left="1559" w:hanging="425"/>
    </w:pPr>
  </w:style>
  <w:style w:type="paragraph" w:customStyle="1" w:styleId="BoxNote">
    <w:name w:val="BoxNote"/>
    <w:aliases w:val="bn"/>
    <w:basedOn w:val="BoxText"/>
    <w:qFormat/>
    <w:rsid w:val="007C676C"/>
    <w:pPr>
      <w:tabs>
        <w:tab w:val="left" w:pos="1985"/>
      </w:tabs>
      <w:spacing w:before="122" w:line="198" w:lineRule="exact"/>
      <w:ind w:left="2948" w:hanging="1814"/>
    </w:pPr>
    <w:rPr>
      <w:sz w:val="18"/>
    </w:rPr>
  </w:style>
  <w:style w:type="paragraph" w:customStyle="1" w:styleId="BoxPara">
    <w:name w:val="BoxPara"/>
    <w:aliases w:val="bp"/>
    <w:basedOn w:val="BoxText"/>
    <w:qFormat/>
    <w:rsid w:val="007C676C"/>
    <w:pPr>
      <w:tabs>
        <w:tab w:val="right" w:pos="2268"/>
      </w:tabs>
      <w:ind w:left="2552" w:hanging="1418"/>
    </w:pPr>
  </w:style>
  <w:style w:type="paragraph" w:customStyle="1" w:styleId="BoxStep">
    <w:name w:val="BoxStep"/>
    <w:aliases w:val="bs"/>
    <w:basedOn w:val="BoxText"/>
    <w:qFormat/>
    <w:rsid w:val="007C676C"/>
    <w:pPr>
      <w:ind w:left="1985" w:hanging="851"/>
    </w:pPr>
  </w:style>
  <w:style w:type="paragraph" w:styleId="Caption">
    <w:name w:val="caption"/>
    <w:next w:val="Normal"/>
    <w:qFormat/>
    <w:rsid w:val="000F28BF"/>
    <w:pPr>
      <w:spacing w:before="120" w:after="120"/>
    </w:pPr>
    <w:rPr>
      <w:b/>
      <w:bCs/>
    </w:rPr>
  </w:style>
  <w:style w:type="character" w:customStyle="1" w:styleId="CharAmPartNo">
    <w:name w:val="CharAmPartNo"/>
    <w:basedOn w:val="OPCCharBase"/>
    <w:uiPriority w:val="1"/>
    <w:qFormat/>
    <w:rsid w:val="007C676C"/>
  </w:style>
  <w:style w:type="character" w:customStyle="1" w:styleId="CharAmPartText">
    <w:name w:val="CharAmPartText"/>
    <w:basedOn w:val="OPCCharBase"/>
    <w:uiPriority w:val="1"/>
    <w:qFormat/>
    <w:rsid w:val="007C676C"/>
  </w:style>
  <w:style w:type="character" w:customStyle="1" w:styleId="CharAmSchNo">
    <w:name w:val="CharAmSchNo"/>
    <w:basedOn w:val="OPCCharBase"/>
    <w:uiPriority w:val="1"/>
    <w:qFormat/>
    <w:rsid w:val="007C676C"/>
  </w:style>
  <w:style w:type="character" w:customStyle="1" w:styleId="CharAmSchText">
    <w:name w:val="CharAmSchText"/>
    <w:basedOn w:val="OPCCharBase"/>
    <w:uiPriority w:val="1"/>
    <w:qFormat/>
    <w:rsid w:val="007C676C"/>
  </w:style>
  <w:style w:type="character" w:customStyle="1" w:styleId="CharBoldItalic">
    <w:name w:val="CharBoldItalic"/>
    <w:basedOn w:val="OPCCharBase"/>
    <w:uiPriority w:val="1"/>
    <w:qFormat/>
    <w:rsid w:val="007C676C"/>
    <w:rPr>
      <w:b/>
      <w:i/>
    </w:rPr>
  </w:style>
  <w:style w:type="character" w:customStyle="1" w:styleId="CharChapNo">
    <w:name w:val="CharChapNo"/>
    <w:basedOn w:val="OPCCharBase"/>
    <w:qFormat/>
    <w:rsid w:val="007C676C"/>
  </w:style>
  <w:style w:type="character" w:customStyle="1" w:styleId="CharChapText">
    <w:name w:val="CharChapText"/>
    <w:basedOn w:val="OPCCharBase"/>
    <w:qFormat/>
    <w:rsid w:val="007C676C"/>
  </w:style>
  <w:style w:type="character" w:customStyle="1" w:styleId="CharDivNo">
    <w:name w:val="CharDivNo"/>
    <w:basedOn w:val="OPCCharBase"/>
    <w:qFormat/>
    <w:rsid w:val="007C676C"/>
  </w:style>
  <w:style w:type="character" w:customStyle="1" w:styleId="CharDivText">
    <w:name w:val="CharDivText"/>
    <w:basedOn w:val="OPCCharBase"/>
    <w:qFormat/>
    <w:rsid w:val="007C676C"/>
  </w:style>
  <w:style w:type="character" w:customStyle="1" w:styleId="CharItalic">
    <w:name w:val="CharItalic"/>
    <w:basedOn w:val="OPCCharBase"/>
    <w:uiPriority w:val="1"/>
    <w:qFormat/>
    <w:rsid w:val="007C676C"/>
    <w:rPr>
      <w:i/>
    </w:rPr>
  </w:style>
  <w:style w:type="character" w:customStyle="1" w:styleId="CharNotesReg">
    <w:name w:val="CharNotesReg"/>
    <w:basedOn w:val="DefaultParagraphFont"/>
    <w:rsid w:val="000F28BF"/>
  </w:style>
  <w:style w:type="character" w:customStyle="1" w:styleId="CharPartNo">
    <w:name w:val="CharPartNo"/>
    <w:basedOn w:val="OPCCharBase"/>
    <w:qFormat/>
    <w:rsid w:val="007C676C"/>
  </w:style>
  <w:style w:type="character" w:customStyle="1" w:styleId="CharPartText">
    <w:name w:val="CharPartText"/>
    <w:basedOn w:val="OPCCharBase"/>
    <w:qFormat/>
    <w:rsid w:val="007C676C"/>
  </w:style>
  <w:style w:type="character" w:customStyle="1" w:styleId="CharSectno">
    <w:name w:val="CharSectno"/>
    <w:basedOn w:val="OPCCharBase"/>
    <w:qFormat/>
    <w:rsid w:val="007C676C"/>
  </w:style>
  <w:style w:type="character" w:customStyle="1" w:styleId="CharSubdNo">
    <w:name w:val="CharSubdNo"/>
    <w:basedOn w:val="OPCCharBase"/>
    <w:uiPriority w:val="1"/>
    <w:qFormat/>
    <w:rsid w:val="007C676C"/>
  </w:style>
  <w:style w:type="character" w:customStyle="1" w:styleId="CharSubdText">
    <w:name w:val="CharSubdText"/>
    <w:basedOn w:val="OPCCharBase"/>
    <w:uiPriority w:val="1"/>
    <w:qFormat/>
    <w:rsid w:val="007C676C"/>
  </w:style>
  <w:style w:type="paragraph" w:styleId="Closing">
    <w:name w:val="Closing"/>
    <w:rsid w:val="000F28BF"/>
    <w:pPr>
      <w:ind w:left="4252"/>
    </w:pPr>
    <w:rPr>
      <w:sz w:val="22"/>
      <w:szCs w:val="24"/>
    </w:rPr>
  </w:style>
  <w:style w:type="character" w:styleId="CommentReference">
    <w:name w:val="annotation reference"/>
    <w:basedOn w:val="DefaultParagraphFont"/>
    <w:rsid w:val="000F28BF"/>
    <w:rPr>
      <w:sz w:val="16"/>
      <w:szCs w:val="16"/>
    </w:rPr>
  </w:style>
  <w:style w:type="paragraph" w:styleId="CommentText">
    <w:name w:val="annotation text"/>
    <w:rsid w:val="000F28BF"/>
  </w:style>
  <w:style w:type="paragraph" w:styleId="CommentSubject">
    <w:name w:val="annotation subject"/>
    <w:next w:val="CommentText"/>
    <w:rsid w:val="000F28BF"/>
    <w:rPr>
      <w:b/>
      <w:bCs/>
      <w:szCs w:val="24"/>
    </w:rPr>
  </w:style>
  <w:style w:type="paragraph" w:customStyle="1" w:styleId="notetext">
    <w:name w:val="note(text)"/>
    <w:aliases w:val="n"/>
    <w:basedOn w:val="OPCParaBase"/>
    <w:link w:val="notetextChar"/>
    <w:rsid w:val="007C676C"/>
    <w:pPr>
      <w:spacing w:before="122" w:line="240" w:lineRule="auto"/>
      <w:ind w:left="1985" w:hanging="851"/>
    </w:pPr>
    <w:rPr>
      <w:sz w:val="18"/>
    </w:rPr>
  </w:style>
  <w:style w:type="paragraph" w:customStyle="1" w:styleId="notemargin">
    <w:name w:val="note(margin)"/>
    <w:aliases w:val="nm"/>
    <w:basedOn w:val="OPCParaBase"/>
    <w:rsid w:val="007C676C"/>
    <w:pPr>
      <w:tabs>
        <w:tab w:val="left" w:pos="709"/>
      </w:tabs>
      <w:spacing w:before="122" w:line="198" w:lineRule="exact"/>
      <w:ind w:left="709" w:hanging="709"/>
    </w:pPr>
    <w:rPr>
      <w:sz w:val="18"/>
    </w:rPr>
  </w:style>
  <w:style w:type="paragraph" w:customStyle="1" w:styleId="CTA-">
    <w:name w:val="CTA -"/>
    <w:basedOn w:val="OPCParaBase"/>
    <w:rsid w:val="007C676C"/>
    <w:pPr>
      <w:spacing w:before="60" w:line="240" w:lineRule="atLeast"/>
      <w:ind w:left="85" w:hanging="85"/>
    </w:pPr>
    <w:rPr>
      <w:sz w:val="20"/>
    </w:rPr>
  </w:style>
  <w:style w:type="paragraph" w:customStyle="1" w:styleId="CTA--">
    <w:name w:val="CTA --"/>
    <w:basedOn w:val="OPCParaBase"/>
    <w:next w:val="Normal"/>
    <w:rsid w:val="007C676C"/>
    <w:pPr>
      <w:spacing w:before="60" w:line="240" w:lineRule="atLeast"/>
      <w:ind w:left="142" w:hanging="142"/>
    </w:pPr>
    <w:rPr>
      <w:sz w:val="20"/>
    </w:rPr>
  </w:style>
  <w:style w:type="paragraph" w:customStyle="1" w:styleId="CTA---">
    <w:name w:val="CTA ---"/>
    <w:basedOn w:val="OPCParaBase"/>
    <w:next w:val="Normal"/>
    <w:rsid w:val="007C676C"/>
    <w:pPr>
      <w:spacing w:before="60" w:line="240" w:lineRule="atLeast"/>
      <w:ind w:left="198" w:hanging="198"/>
    </w:pPr>
    <w:rPr>
      <w:sz w:val="20"/>
    </w:rPr>
  </w:style>
  <w:style w:type="paragraph" w:customStyle="1" w:styleId="CTA----">
    <w:name w:val="CTA ----"/>
    <w:basedOn w:val="OPCParaBase"/>
    <w:next w:val="Normal"/>
    <w:rsid w:val="007C676C"/>
    <w:pPr>
      <w:spacing w:before="60" w:line="240" w:lineRule="atLeast"/>
      <w:ind w:left="255" w:hanging="255"/>
    </w:pPr>
    <w:rPr>
      <w:sz w:val="20"/>
    </w:rPr>
  </w:style>
  <w:style w:type="paragraph" w:customStyle="1" w:styleId="CTA1a">
    <w:name w:val="CTA 1(a)"/>
    <w:basedOn w:val="OPCParaBase"/>
    <w:rsid w:val="007C676C"/>
    <w:pPr>
      <w:tabs>
        <w:tab w:val="right" w:pos="414"/>
      </w:tabs>
      <w:spacing w:before="40" w:line="240" w:lineRule="atLeast"/>
      <w:ind w:left="675" w:hanging="675"/>
    </w:pPr>
    <w:rPr>
      <w:sz w:val="20"/>
    </w:rPr>
  </w:style>
  <w:style w:type="paragraph" w:customStyle="1" w:styleId="CTA1ai">
    <w:name w:val="CTA 1(a)(i)"/>
    <w:basedOn w:val="OPCParaBase"/>
    <w:rsid w:val="007C676C"/>
    <w:pPr>
      <w:tabs>
        <w:tab w:val="right" w:pos="1004"/>
      </w:tabs>
      <w:spacing w:before="40" w:line="240" w:lineRule="atLeast"/>
      <w:ind w:left="1253" w:hanging="1253"/>
    </w:pPr>
    <w:rPr>
      <w:sz w:val="20"/>
    </w:rPr>
  </w:style>
  <w:style w:type="paragraph" w:customStyle="1" w:styleId="CTA2a">
    <w:name w:val="CTA 2(a)"/>
    <w:basedOn w:val="OPCParaBase"/>
    <w:rsid w:val="007C676C"/>
    <w:pPr>
      <w:tabs>
        <w:tab w:val="right" w:pos="482"/>
      </w:tabs>
      <w:spacing w:before="40" w:line="240" w:lineRule="atLeast"/>
      <w:ind w:left="748" w:hanging="748"/>
    </w:pPr>
    <w:rPr>
      <w:sz w:val="20"/>
    </w:rPr>
  </w:style>
  <w:style w:type="paragraph" w:customStyle="1" w:styleId="CTA2ai">
    <w:name w:val="CTA 2(a)(i)"/>
    <w:basedOn w:val="OPCParaBase"/>
    <w:rsid w:val="007C676C"/>
    <w:pPr>
      <w:tabs>
        <w:tab w:val="right" w:pos="1089"/>
      </w:tabs>
      <w:spacing w:before="40" w:line="240" w:lineRule="atLeast"/>
      <w:ind w:left="1327" w:hanging="1327"/>
    </w:pPr>
    <w:rPr>
      <w:sz w:val="20"/>
    </w:rPr>
  </w:style>
  <w:style w:type="paragraph" w:customStyle="1" w:styleId="CTA3a">
    <w:name w:val="CTA 3(a)"/>
    <w:basedOn w:val="OPCParaBase"/>
    <w:rsid w:val="007C676C"/>
    <w:pPr>
      <w:tabs>
        <w:tab w:val="right" w:pos="556"/>
      </w:tabs>
      <w:spacing w:before="40" w:line="240" w:lineRule="atLeast"/>
      <w:ind w:left="805" w:hanging="805"/>
    </w:pPr>
    <w:rPr>
      <w:sz w:val="20"/>
    </w:rPr>
  </w:style>
  <w:style w:type="paragraph" w:customStyle="1" w:styleId="CTA3ai">
    <w:name w:val="CTA 3(a)(i)"/>
    <w:basedOn w:val="OPCParaBase"/>
    <w:rsid w:val="007C676C"/>
    <w:pPr>
      <w:tabs>
        <w:tab w:val="right" w:pos="1140"/>
      </w:tabs>
      <w:spacing w:before="40" w:line="240" w:lineRule="atLeast"/>
      <w:ind w:left="1361" w:hanging="1361"/>
    </w:pPr>
    <w:rPr>
      <w:sz w:val="20"/>
    </w:rPr>
  </w:style>
  <w:style w:type="paragraph" w:customStyle="1" w:styleId="CTA4a">
    <w:name w:val="CTA 4(a)"/>
    <w:basedOn w:val="OPCParaBase"/>
    <w:rsid w:val="007C676C"/>
    <w:pPr>
      <w:tabs>
        <w:tab w:val="right" w:pos="624"/>
      </w:tabs>
      <w:spacing w:before="40" w:line="240" w:lineRule="atLeast"/>
      <w:ind w:left="873" w:hanging="873"/>
    </w:pPr>
    <w:rPr>
      <w:sz w:val="20"/>
    </w:rPr>
  </w:style>
  <w:style w:type="paragraph" w:customStyle="1" w:styleId="CTA4ai">
    <w:name w:val="CTA 4(a)(i)"/>
    <w:basedOn w:val="OPCParaBase"/>
    <w:rsid w:val="007C676C"/>
    <w:pPr>
      <w:tabs>
        <w:tab w:val="right" w:pos="1213"/>
      </w:tabs>
      <w:spacing w:before="40" w:line="240" w:lineRule="atLeast"/>
      <w:ind w:left="1452" w:hanging="1452"/>
    </w:pPr>
    <w:rPr>
      <w:sz w:val="20"/>
    </w:rPr>
  </w:style>
  <w:style w:type="paragraph" w:customStyle="1" w:styleId="CTACAPS">
    <w:name w:val="CTA CAPS"/>
    <w:basedOn w:val="OPCParaBase"/>
    <w:rsid w:val="007C676C"/>
    <w:pPr>
      <w:spacing w:before="60" w:line="240" w:lineRule="atLeast"/>
    </w:pPr>
    <w:rPr>
      <w:sz w:val="20"/>
    </w:rPr>
  </w:style>
  <w:style w:type="paragraph" w:customStyle="1" w:styleId="CTAright">
    <w:name w:val="CTA right"/>
    <w:basedOn w:val="OPCParaBase"/>
    <w:rsid w:val="007C676C"/>
    <w:pPr>
      <w:spacing w:before="60" w:line="240" w:lineRule="auto"/>
      <w:jc w:val="right"/>
    </w:pPr>
    <w:rPr>
      <w:sz w:val="20"/>
    </w:rPr>
  </w:style>
  <w:style w:type="paragraph" w:styleId="Date">
    <w:name w:val="Date"/>
    <w:next w:val="Normal"/>
    <w:rsid w:val="000F28BF"/>
    <w:rPr>
      <w:sz w:val="22"/>
      <w:szCs w:val="24"/>
    </w:rPr>
  </w:style>
  <w:style w:type="paragraph" w:customStyle="1" w:styleId="subsection">
    <w:name w:val="subsection"/>
    <w:aliases w:val="ss"/>
    <w:basedOn w:val="OPCParaBase"/>
    <w:link w:val="subsectionChar"/>
    <w:rsid w:val="007C676C"/>
    <w:pPr>
      <w:tabs>
        <w:tab w:val="right" w:pos="1021"/>
      </w:tabs>
      <w:spacing w:before="180" w:line="240" w:lineRule="auto"/>
      <w:ind w:left="1134" w:hanging="1134"/>
    </w:pPr>
  </w:style>
  <w:style w:type="paragraph" w:customStyle="1" w:styleId="Definition">
    <w:name w:val="Definition"/>
    <w:aliases w:val="dd"/>
    <w:basedOn w:val="OPCParaBase"/>
    <w:rsid w:val="007C676C"/>
    <w:pPr>
      <w:spacing w:before="180" w:line="240" w:lineRule="auto"/>
      <w:ind w:left="1134"/>
    </w:pPr>
  </w:style>
  <w:style w:type="paragraph" w:styleId="DocumentMap">
    <w:name w:val="Document Map"/>
    <w:rsid w:val="000F28BF"/>
    <w:pPr>
      <w:shd w:val="clear" w:color="auto" w:fill="000080"/>
    </w:pPr>
    <w:rPr>
      <w:rFonts w:ascii="Tahoma" w:hAnsi="Tahoma" w:cs="Tahoma"/>
      <w:sz w:val="22"/>
      <w:szCs w:val="24"/>
    </w:rPr>
  </w:style>
  <w:style w:type="paragraph" w:styleId="E-mailSignature">
    <w:name w:val="E-mail Signature"/>
    <w:rsid w:val="000F28BF"/>
    <w:rPr>
      <w:sz w:val="22"/>
      <w:szCs w:val="24"/>
    </w:rPr>
  </w:style>
  <w:style w:type="character" w:styleId="Emphasis">
    <w:name w:val="Emphasis"/>
    <w:basedOn w:val="DefaultParagraphFont"/>
    <w:qFormat/>
    <w:rsid w:val="000F28BF"/>
    <w:rPr>
      <w:i/>
      <w:iCs/>
    </w:rPr>
  </w:style>
  <w:style w:type="character" w:styleId="EndnoteReference">
    <w:name w:val="endnote reference"/>
    <w:basedOn w:val="DefaultParagraphFont"/>
    <w:rsid w:val="000F28BF"/>
    <w:rPr>
      <w:vertAlign w:val="superscript"/>
    </w:rPr>
  </w:style>
  <w:style w:type="paragraph" w:styleId="EndnoteText">
    <w:name w:val="endnote text"/>
    <w:rsid w:val="000F28BF"/>
  </w:style>
  <w:style w:type="paragraph" w:styleId="EnvelopeAddress">
    <w:name w:val="envelope address"/>
    <w:rsid w:val="000F28B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F28BF"/>
    <w:rPr>
      <w:rFonts w:ascii="Arial" w:hAnsi="Arial" w:cs="Arial"/>
    </w:rPr>
  </w:style>
  <w:style w:type="character" w:styleId="FollowedHyperlink">
    <w:name w:val="FollowedHyperlink"/>
    <w:basedOn w:val="DefaultParagraphFont"/>
    <w:rsid w:val="000F28BF"/>
    <w:rPr>
      <w:color w:val="800080"/>
      <w:u w:val="single"/>
    </w:rPr>
  </w:style>
  <w:style w:type="paragraph" w:styleId="Footer">
    <w:name w:val="footer"/>
    <w:link w:val="FooterChar"/>
    <w:rsid w:val="007C676C"/>
    <w:pPr>
      <w:tabs>
        <w:tab w:val="center" w:pos="4153"/>
        <w:tab w:val="right" w:pos="8306"/>
      </w:tabs>
    </w:pPr>
    <w:rPr>
      <w:sz w:val="22"/>
      <w:szCs w:val="24"/>
    </w:rPr>
  </w:style>
  <w:style w:type="character" w:styleId="FootnoteReference">
    <w:name w:val="footnote reference"/>
    <w:basedOn w:val="DefaultParagraphFont"/>
    <w:rsid w:val="000F28BF"/>
    <w:rPr>
      <w:vertAlign w:val="superscript"/>
    </w:rPr>
  </w:style>
  <w:style w:type="paragraph" w:styleId="FootnoteText">
    <w:name w:val="footnote text"/>
    <w:rsid w:val="000F28BF"/>
  </w:style>
  <w:style w:type="paragraph" w:customStyle="1" w:styleId="Formula">
    <w:name w:val="Formula"/>
    <w:basedOn w:val="OPCParaBase"/>
    <w:rsid w:val="007C676C"/>
    <w:pPr>
      <w:spacing w:line="240" w:lineRule="auto"/>
      <w:ind w:left="1134"/>
    </w:pPr>
    <w:rPr>
      <w:sz w:val="20"/>
    </w:rPr>
  </w:style>
  <w:style w:type="paragraph" w:styleId="Header">
    <w:name w:val="header"/>
    <w:basedOn w:val="OPCParaBase"/>
    <w:link w:val="HeaderChar"/>
    <w:unhideWhenUsed/>
    <w:rsid w:val="007C676C"/>
    <w:pPr>
      <w:keepNext/>
      <w:keepLines/>
      <w:tabs>
        <w:tab w:val="center" w:pos="4150"/>
        <w:tab w:val="right" w:pos="8307"/>
      </w:tabs>
      <w:spacing w:line="160" w:lineRule="exact"/>
    </w:pPr>
    <w:rPr>
      <w:sz w:val="16"/>
    </w:rPr>
  </w:style>
  <w:style w:type="paragraph" w:customStyle="1" w:styleId="House">
    <w:name w:val="House"/>
    <w:basedOn w:val="OPCParaBase"/>
    <w:rsid w:val="007C676C"/>
    <w:pPr>
      <w:spacing w:line="240" w:lineRule="auto"/>
    </w:pPr>
    <w:rPr>
      <w:sz w:val="28"/>
    </w:rPr>
  </w:style>
  <w:style w:type="character" w:styleId="HTMLAcronym">
    <w:name w:val="HTML Acronym"/>
    <w:basedOn w:val="DefaultParagraphFont"/>
    <w:rsid w:val="000F28BF"/>
  </w:style>
  <w:style w:type="paragraph" w:styleId="HTMLAddress">
    <w:name w:val="HTML Address"/>
    <w:rsid w:val="000F28BF"/>
    <w:rPr>
      <w:i/>
      <w:iCs/>
      <w:sz w:val="22"/>
      <w:szCs w:val="24"/>
    </w:rPr>
  </w:style>
  <w:style w:type="character" w:styleId="HTMLCite">
    <w:name w:val="HTML Cite"/>
    <w:basedOn w:val="DefaultParagraphFont"/>
    <w:rsid w:val="000F28BF"/>
    <w:rPr>
      <w:i/>
      <w:iCs/>
    </w:rPr>
  </w:style>
  <w:style w:type="character" w:styleId="HTMLCode">
    <w:name w:val="HTML Code"/>
    <w:basedOn w:val="DefaultParagraphFont"/>
    <w:rsid w:val="000F28BF"/>
    <w:rPr>
      <w:rFonts w:ascii="Courier New" w:hAnsi="Courier New" w:cs="Courier New"/>
      <w:sz w:val="20"/>
      <w:szCs w:val="20"/>
    </w:rPr>
  </w:style>
  <w:style w:type="character" w:styleId="HTMLDefinition">
    <w:name w:val="HTML Definition"/>
    <w:basedOn w:val="DefaultParagraphFont"/>
    <w:rsid w:val="000F28BF"/>
    <w:rPr>
      <w:i/>
      <w:iCs/>
    </w:rPr>
  </w:style>
  <w:style w:type="character" w:styleId="HTMLKeyboard">
    <w:name w:val="HTML Keyboard"/>
    <w:basedOn w:val="DefaultParagraphFont"/>
    <w:rsid w:val="000F28BF"/>
    <w:rPr>
      <w:rFonts w:ascii="Courier New" w:hAnsi="Courier New" w:cs="Courier New"/>
      <w:sz w:val="20"/>
      <w:szCs w:val="20"/>
    </w:rPr>
  </w:style>
  <w:style w:type="paragraph" w:styleId="HTMLPreformatted">
    <w:name w:val="HTML Preformatted"/>
    <w:rsid w:val="000F28BF"/>
    <w:rPr>
      <w:rFonts w:ascii="Courier New" w:hAnsi="Courier New" w:cs="Courier New"/>
    </w:rPr>
  </w:style>
  <w:style w:type="character" w:styleId="HTMLSample">
    <w:name w:val="HTML Sample"/>
    <w:basedOn w:val="DefaultParagraphFont"/>
    <w:rsid w:val="000F28BF"/>
    <w:rPr>
      <w:rFonts w:ascii="Courier New" w:hAnsi="Courier New" w:cs="Courier New"/>
    </w:rPr>
  </w:style>
  <w:style w:type="character" w:styleId="HTMLTypewriter">
    <w:name w:val="HTML Typewriter"/>
    <w:basedOn w:val="DefaultParagraphFont"/>
    <w:rsid w:val="000F28BF"/>
    <w:rPr>
      <w:rFonts w:ascii="Courier New" w:hAnsi="Courier New" w:cs="Courier New"/>
      <w:sz w:val="20"/>
      <w:szCs w:val="20"/>
    </w:rPr>
  </w:style>
  <w:style w:type="character" w:styleId="HTMLVariable">
    <w:name w:val="HTML Variable"/>
    <w:basedOn w:val="DefaultParagraphFont"/>
    <w:rsid w:val="000F28BF"/>
    <w:rPr>
      <w:i/>
      <w:iCs/>
    </w:rPr>
  </w:style>
  <w:style w:type="character" w:styleId="Hyperlink">
    <w:name w:val="Hyperlink"/>
    <w:basedOn w:val="DefaultParagraphFont"/>
    <w:rsid w:val="000F28BF"/>
    <w:rPr>
      <w:color w:val="0000FF"/>
      <w:u w:val="single"/>
    </w:rPr>
  </w:style>
  <w:style w:type="paragraph" w:styleId="Index1">
    <w:name w:val="index 1"/>
    <w:next w:val="Normal"/>
    <w:rsid w:val="000F28BF"/>
    <w:pPr>
      <w:ind w:left="220" w:hanging="220"/>
    </w:pPr>
    <w:rPr>
      <w:sz w:val="22"/>
      <w:szCs w:val="24"/>
    </w:rPr>
  </w:style>
  <w:style w:type="paragraph" w:styleId="Index2">
    <w:name w:val="index 2"/>
    <w:next w:val="Normal"/>
    <w:rsid w:val="000F28BF"/>
    <w:pPr>
      <w:ind w:left="440" w:hanging="220"/>
    </w:pPr>
    <w:rPr>
      <w:sz w:val="22"/>
      <w:szCs w:val="24"/>
    </w:rPr>
  </w:style>
  <w:style w:type="paragraph" w:styleId="Index3">
    <w:name w:val="index 3"/>
    <w:next w:val="Normal"/>
    <w:rsid w:val="000F28BF"/>
    <w:pPr>
      <w:ind w:left="660" w:hanging="220"/>
    </w:pPr>
    <w:rPr>
      <w:sz w:val="22"/>
      <w:szCs w:val="24"/>
    </w:rPr>
  </w:style>
  <w:style w:type="paragraph" w:styleId="Index4">
    <w:name w:val="index 4"/>
    <w:next w:val="Normal"/>
    <w:rsid w:val="000F28BF"/>
    <w:pPr>
      <w:ind w:left="880" w:hanging="220"/>
    </w:pPr>
    <w:rPr>
      <w:sz w:val="22"/>
      <w:szCs w:val="24"/>
    </w:rPr>
  </w:style>
  <w:style w:type="paragraph" w:styleId="Index5">
    <w:name w:val="index 5"/>
    <w:next w:val="Normal"/>
    <w:rsid w:val="000F28BF"/>
    <w:pPr>
      <w:ind w:left="1100" w:hanging="220"/>
    </w:pPr>
    <w:rPr>
      <w:sz w:val="22"/>
      <w:szCs w:val="24"/>
    </w:rPr>
  </w:style>
  <w:style w:type="paragraph" w:styleId="Index6">
    <w:name w:val="index 6"/>
    <w:next w:val="Normal"/>
    <w:rsid w:val="000F28BF"/>
    <w:pPr>
      <w:ind w:left="1320" w:hanging="220"/>
    </w:pPr>
    <w:rPr>
      <w:sz w:val="22"/>
      <w:szCs w:val="24"/>
    </w:rPr>
  </w:style>
  <w:style w:type="paragraph" w:styleId="Index7">
    <w:name w:val="index 7"/>
    <w:next w:val="Normal"/>
    <w:rsid w:val="000F28BF"/>
    <w:pPr>
      <w:ind w:left="1540" w:hanging="220"/>
    </w:pPr>
    <w:rPr>
      <w:sz w:val="22"/>
      <w:szCs w:val="24"/>
    </w:rPr>
  </w:style>
  <w:style w:type="paragraph" w:styleId="Index8">
    <w:name w:val="index 8"/>
    <w:next w:val="Normal"/>
    <w:rsid w:val="000F28BF"/>
    <w:pPr>
      <w:ind w:left="1760" w:hanging="220"/>
    </w:pPr>
    <w:rPr>
      <w:sz w:val="22"/>
      <w:szCs w:val="24"/>
    </w:rPr>
  </w:style>
  <w:style w:type="paragraph" w:styleId="Index9">
    <w:name w:val="index 9"/>
    <w:next w:val="Normal"/>
    <w:rsid w:val="000F28BF"/>
    <w:pPr>
      <w:ind w:left="1980" w:hanging="220"/>
    </w:pPr>
    <w:rPr>
      <w:sz w:val="22"/>
      <w:szCs w:val="24"/>
    </w:rPr>
  </w:style>
  <w:style w:type="paragraph" w:styleId="IndexHeading">
    <w:name w:val="index heading"/>
    <w:next w:val="Index1"/>
    <w:rsid w:val="000F28BF"/>
    <w:rPr>
      <w:rFonts w:ascii="Arial" w:hAnsi="Arial" w:cs="Arial"/>
      <w:b/>
      <w:bCs/>
      <w:sz w:val="22"/>
      <w:szCs w:val="24"/>
    </w:rPr>
  </w:style>
  <w:style w:type="paragraph" w:customStyle="1" w:styleId="Item">
    <w:name w:val="Item"/>
    <w:aliases w:val="i"/>
    <w:basedOn w:val="OPCParaBase"/>
    <w:next w:val="ItemHead"/>
    <w:rsid w:val="007C676C"/>
    <w:pPr>
      <w:keepLines/>
      <w:spacing w:before="80" w:line="240" w:lineRule="auto"/>
      <w:ind w:left="709"/>
    </w:pPr>
  </w:style>
  <w:style w:type="paragraph" w:customStyle="1" w:styleId="ItemHead">
    <w:name w:val="ItemHead"/>
    <w:aliases w:val="ih"/>
    <w:basedOn w:val="OPCParaBase"/>
    <w:next w:val="Item"/>
    <w:rsid w:val="007C676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C676C"/>
    <w:rPr>
      <w:sz w:val="16"/>
    </w:rPr>
  </w:style>
  <w:style w:type="paragraph" w:styleId="List">
    <w:name w:val="List"/>
    <w:rsid w:val="000F28BF"/>
    <w:pPr>
      <w:ind w:left="283" w:hanging="283"/>
    </w:pPr>
    <w:rPr>
      <w:sz w:val="22"/>
      <w:szCs w:val="24"/>
    </w:rPr>
  </w:style>
  <w:style w:type="paragraph" w:styleId="List2">
    <w:name w:val="List 2"/>
    <w:rsid w:val="000F28BF"/>
    <w:pPr>
      <w:ind w:left="566" w:hanging="283"/>
    </w:pPr>
    <w:rPr>
      <w:sz w:val="22"/>
      <w:szCs w:val="24"/>
    </w:rPr>
  </w:style>
  <w:style w:type="paragraph" w:styleId="List3">
    <w:name w:val="List 3"/>
    <w:rsid w:val="000F28BF"/>
    <w:pPr>
      <w:ind w:left="849" w:hanging="283"/>
    </w:pPr>
    <w:rPr>
      <w:sz w:val="22"/>
      <w:szCs w:val="24"/>
    </w:rPr>
  </w:style>
  <w:style w:type="paragraph" w:styleId="List4">
    <w:name w:val="List 4"/>
    <w:rsid w:val="000F28BF"/>
    <w:pPr>
      <w:ind w:left="1132" w:hanging="283"/>
    </w:pPr>
    <w:rPr>
      <w:sz w:val="22"/>
      <w:szCs w:val="24"/>
    </w:rPr>
  </w:style>
  <w:style w:type="paragraph" w:styleId="List5">
    <w:name w:val="List 5"/>
    <w:rsid w:val="000F28BF"/>
    <w:pPr>
      <w:ind w:left="1415" w:hanging="283"/>
    </w:pPr>
    <w:rPr>
      <w:sz w:val="22"/>
      <w:szCs w:val="24"/>
    </w:rPr>
  </w:style>
  <w:style w:type="paragraph" w:styleId="ListBullet">
    <w:name w:val="List Bullet"/>
    <w:rsid w:val="000F28BF"/>
    <w:pPr>
      <w:numPr>
        <w:numId w:val="7"/>
      </w:numPr>
      <w:tabs>
        <w:tab w:val="clear" w:pos="360"/>
        <w:tab w:val="num" w:pos="2989"/>
      </w:tabs>
      <w:ind w:left="1225" w:firstLine="1043"/>
    </w:pPr>
    <w:rPr>
      <w:sz w:val="22"/>
      <w:szCs w:val="24"/>
    </w:rPr>
  </w:style>
  <w:style w:type="paragraph" w:styleId="ListBullet2">
    <w:name w:val="List Bullet 2"/>
    <w:rsid w:val="000F28BF"/>
    <w:pPr>
      <w:numPr>
        <w:numId w:val="9"/>
      </w:numPr>
      <w:tabs>
        <w:tab w:val="clear" w:pos="643"/>
        <w:tab w:val="num" w:pos="360"/>
      </w:tabs>
      <w:ind w:left="360"/>
    </w:pPr>
    <w:rPr>
      <w:sz w:val="22"/>
      <w:szCs w:val="24"/>
    </w:rPr>
  </w:style>
  <w:style w:type="paragraph" w:styleId="ListBullet3">
    <w:name w:val="List Bullet 3"/>
    <w:rsid w:val="000F28BF"/>
    <w:pPr>
      <w:numPr>
        <w:numId w:val="11"/>
      </w:numPr>
      <w:tabs>
        <w:tab w:val="clear" w:pos="926"/>
        <w:tab w:val="num" w:pos="360"/>
      </w:tabs>
      <w:ind w:left="360"/>
    </w:pPr>
    <w:rPr>
      <w:sz w:val="22"/>
      <w:szCs w:val="24"/>
    </w:rPr>
  </w:style>
  <w:style w:type="paragraph" w:styleId="ListBullet4">
    <w:name w:val="List Bullet 4"/>
    <w:rsid w:val="000F28BF"/>
    <w:pPr>
      <w:numPr>
        <w:numId w:val="13"/>
      </w:numPr>
      <w:tabs>
        <w:tab w:val="clear" w:pos="1209"/>
        <w:tab w:val="num" w:pos="926"/>
      </w:tabs>
      <w:ind w:left="926"/>
    </w:pPr>
    <w:rPr>
      <w:sz w:val="22"/>
      <w:szCs w:val="24"/>
    </w:rPr>
  </w:style>
  <w:style w:type="paragraph" w:styleId="ListBullet5">
    <w:name w:val="List Bullet 5"/>
    <w:rsid w:val="000F28BF"/>
    <w:pPr>
      <w:numPr>
        <w:numId w:val="15"/>
      </w:numPr>
    </w:pPr>
    <w:rPr>
      <w:sz w:val="22"/>
      <w:szCs w:val="24"/>
    </w:rPr>
  </w:style>
  <w:style w:type="paragraph" w:styleId="ListContinue">
    <w:name w:val="List Continue"/>
    <w:rsid w:val="000F28BF"/>
    <w:pPr>
      <w:spacing w:after="120"/>
      <w:ind w:left="283"/>
    </w:pPr>
    <w:rPr>
      <w:sz w:val="22"/>
      <w:szCs w:val="24"/>
    </w:rPr>
  </w:style>
  <w:style w:type="paragraph" w:styleId="ListContinue2">
    <w:name w:val="List Continue 2"/>
    <w:rsid w:val="000F28BF"/>
    <w:pPr>
      <w:spacing w:after="120"/>
      <w:ind w:left="566"/>
    </w:pPr>
    <w:rPr>
      <w:sz w:val="22"/>
      <w:szCs w:val="24"/>
    </w:rPr>
  </w:style>
  <w:style w:type="paragraph" w:styleId="ListContinue3">
    <w:name w:val="List Continue 3"/>
    <w:rsid w:val="000F28BF"/>
    <w:pPr>
      <w:spacing w:after="120"/>
      <w:ind w:left="849"/>
    </w:pPr>
    <w:rPr>
      <w:sz w:val="22"/>
      <w:szCs w:val="24"/>
    </w:rPr>
  </w:style>
  <w:style w:type="paragraph" w:styleId="ListContinue4">
    <w:name w:val="List Continue 4"/>
    <w:rsid w:val="000F28BF"/>
    <w:pPr>
      <w:spacing w:after="120"/>
      <w:ind w:left="1132"/>
    </w:pPr>
    <w:rPr>
      <w:sz w:val="22"/>
      <w:szCs w:val="24"/>
    </w:rPr>
  </w:style>
  <w:style w:type="paragraph" w:styleId="ListContinue5">
    <w:name w:val="List Continue 5"/>
    <w:rsid w:val="000F28BF"/>
    <w:pPr>
      <w:spacing w:after="120"/>
      <w:ind w:left="1415"/>
    </w:pPr>
    <w:rPr>
      <w:sz w:val="22"/>
      <w:szCs w:val="24"/>
    </w:rPr>
  </w:style>
  <w:style w:type="paragraph" w:styleId="ListNumber">
    <w:name w:val="List Number"/>
    <w:rsid w:val="000F28BF"/>
    <w:pPr>
      <w:numPr>
        <w:numId w:val="17"/>
      </w:numPr>
      <w:tabs>
        <w:tab w:val="clear" w:pos="360"/>
        <w:tab w:val="num" w:pos="4242"/>
      </w:tabs>
      <w:ind w:left="3521" w:hanging="1043"/>
    </w:pPr>
    <w:rPr>
      <w:sz w:val="22"/>
      <w:szCs w:val="24"/>
    </w:rPr>
  </w:style>
  <w:style w:type="paragraph" w:styleId="ListNumber2">
    <w:name w:val="List Number 2"/>
    <w:rsid w:val="000F28BF"/>
    <w:pPr>
      <w:numPr>
        <w:numId w:val="19"/>
      </w:numPr>
      <w:tabs>
        <w:tab w:val="clear" w:pos="643"/>
        <w:tab w:val="num" w:pos="360"/>
      </w:tabs>
      <w:ind w:left="360"/>
    </w:pPr>
    <w:rPr>
      <w:sz w:val="22"/>
      <w:szCs w:val="24"/>
    </w:rPr>
  </w:style>
  <w:style w:type="paragraph" w:styleId="ListNumber3">
    <w:name w:val="List Number 3"/>
    <w:rsid w:val="000F28BF"/>
    <w:pPr>
      <w:numPr>
        <w:numId w:val="21"/>
      </w:numPr>
      <w:tabs>
        <w:tab w:val="clear" w:pos="926"/>
        <w:tab w:val="num" w:pos="360"/>
      </w:tabs>
      <w:ind w:left="360"/>
    </w:pPr>
    <w:rPr>
      <w:sz w:val="22"/>
      <w:szCs w:val="24"/>
    </w:rPr>
  </w:style>
  <w:style w:type="paragraph" w:styleId="ListNumber4">
    <w:name w:val="List Number 4"/>
    <w:rsid w:val="000F28BF"/>
    <w:pPr>
      <w:numPr>
        <w:numId w:val="23"/>
      </w:numPr>
      <w:tabs>
        <w:tab w:val="clear" w:pos="1209"/>
        <w:tab w:val="num" w:pos="360"/>
      </w:tabs>
      <w:ind w:left="360"/>
    </w:pPr>
    <w:rPr>
      <w:sz w:val="22"/>
      <w:szCs w:val="24"/>
    </w:rPr>
  </w:style>
  <w:style w:type="paragraph" w:styleId="ListNumber5">
    <w:name w:val="List Number 5"/>
    <w:rsid w:val="000F28BF"/>
    <w:pPr>
      <w:numPr>
        <w:numId w:val="25"/>
      </w:numPr>
      <w:tabs>
        <w:tab w:val="clear" w:pos="1492"/>
        <w:tab w:val="num" w:pos="1440"/>
      </w:tabs>
      <w:ind w:left="0" w:firstLine="0"/>
    </w:pPr>
    <w:rPr>
      <w:sz w:val="22"/>
      <w:szCs w:val="24"/>
    </w:rPr>
  </w:style>
  <w:style w:type="paragraph" w:customStyle="1" w:styleId="LongT">
    <w:name w:val="LongT"/>
    <w:basedOn w:val="OPCParaBase"/>
    <w:rsid w:val="007C676C"/>
    <w:pPr>
      <w:spacing w:line="240" w:lineRule="auto"/>
    </w:pPr>
    <w:rPr>
      <w:b/>
      <w:sz w:val="32"/>
    </w:rPr>
  </w:style>
  <w:style w:type="paragraph" w:styleId="MacroText">
    <w:name w:val="macro"/>
    <w:rsid w:val="000F28B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F28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F28BF"/>
    <w:rPr>
      <w:sz w:val="24"/>
      <w:szCs w:val="24"/>
    </w:rPr>
  </w:style>
  <w:style w:type="paragraph" w:styleId="NormalIndent">
    <w:name w:val="Normal Indent"/>
    <w:rsid w:val="000F28BF"/>
    <w:pPr>
      <w:ind w:left="720"/>
    </w:pPr>
    <w:rPr>
      <w:sz w:val="22"/>
      <w:szCs w:val="24"/>
    </w:rPr>
  </w:style>
  <w:style w:type="paragraph" w:styleId="NoteHeading">
    <w:name w:val="Note Heading"/>
    <w:next w:val="Normal"/>
    <w:rsid w:val="000F28BF"/>
    <w:rPr>
      <w:sz w:val="22"/>
      <w:szCs w:val="24"/>
    </w:rPr>
  </w:style>
  <w:style w:type="paragraph" w:customStyle="1" w:styleId="notedraft">
    <w:name w:val="note(draft)"/>
    <w:aliases w:val="nd"/>
    <w:basedOn w:val="OPCParaBase"/>
    <w:rsid w:val="007C676C"/>
    <w:pPr>
      <w:spacing w:before="240" w:line="240" w:lineRule="auto"/>
      <w:ind w:left="284" w:hanging="284"/>
    </w:pPr>
    <w:rPr>
      <w:i/>
      <w:sz w:val="24"/>
    </w:rPr>
  </w:style>
  <w:style w:type="paragraph" w:customStyle="1" w:styleId="notepara">
    <w:name w:val="note(para)"/>
    <w:aliases w:val="na"/>
    <w:basedOn w:val="OPCParaBase"/>
    <w:rsid w:val="007C676C"/>
    <w:pPr>
      <w:spacing w:before="40" w:line="198" w:lineRule="exact"/>
      <w:ind w:left="2354" w:hanging="369"/>
    </w:pPr>
    <w:rPr>
      <w:sz w:val="18"/>
    </w:rPr>
  </w:style>
  <w:style w:type="paragraph" w:customStyle="1" w:styleId="noteParlAmend">
    <w:name w:val="note(ParlAmend)"/>
    <w:aliases w:val="npp"/>
    <w:basedOn w:val="OPCParaBase"/>
    <w:next w:val="ParlAmend"/>
    <w:rsid w:val="007C676C"/>
    <w:pPr>
      <w:spacing w:line="240" w:lineRule="auto"/>
      <w:jc w:val="right"/>
    </w:pPr>
    <w:rPr>
      <w:rFonts w:ascii="Arial" w:hAnsi="Arial"/>
      <w:b/>
      <w:i/>
    </w:rPr>
  </w:style>
  <w:style w:type="character" w:styleId="PageNumber">
    <w:name w:val="page number"/>
    <w:basedOn w:val="DefaultParagraphFont"/>
    <w:rsid w:val="000F28BF"/>
  </w:style>
  <w:style w:type="paragraph" w:customStyle="1" w:styleId="Page1">
    <w:name w:val="Page1"/>
    <w:basedOn w:val="OPCParaBase"/>
    <w:rsid w:val="007C676C"/>
    <w:pPr>
      <w:spacing w:before="5600" w:line="240" w:lineRule="auto"/>
    </w:pPr>
    <w:rPr>
      <w:b/>
      <w:sz w:val="32"/>
    </w:rPr>
  </w:style>
  <w:style w:type="paragraph" w:customStyle="1" w:styleId="PageBreak">
    <w:name w:val="PageBreak"/>
    <w:aliases w:val="pb"/>
    <w:basedOn w:val="OPCParaBase"/>
    <w:rsid w:val="007C676C"/>
    <w:pPr>
      <w:spacing w:line="240" w:lineRule="auto"/>
    </w:pPr>
    <w:rPr>
      <w:sz w:val="20"/>
    </w:rPr>
  </w:style>
  <w:style w:type="paragraph" w:customStyle="1" w:styleId="paragraph">
    <w:name w:val="paragraph"/>
    <w:aliases w:val="a"/>
    <w:basedOn w:val="OPCParaBase"/>
    <w:link w:val="paragraphChar"/>
    <w:rsid w:val="007C676C"/>
    <w:pPr>
      <w:tabs>
        <w:tab w:val="right" w:pos="1531"/>
      </w:tabs>
      <w:spacing w:before="40" w:line="240" w:lineRule="auto"/>
      <w:ind w:left="1644" w:hanging="1644"/>
    </w:pPr>
  </w:style>
  <w:style w:type="paragraph" w:customStyle="1" w:styleId="paragraphsub">
    <w:name w:val="paragraph(sub)"/>
    <w:aliases w:val="aa"/>
    <w:basedOn w:val="OPCParaBase"/>
    <w:rsid w:val="007C676C"/>
    <w:pPr>
      <w:tabs>
        <w:tab w:val="right" w:pos="1985"/>
      </w:tabs>
      <w:spacing w:before="40" w:line="240" w:lineRule="auto"/>
      <w:ind w:left="2098" w:hanging="2098"/>
    </w:pPr>
  </w:style>
  <w:style w:type="paragraph" w:customStyle="1" w:styleId="paragraphsub-sub">
    <w:name w:val="paragraph(sub-sub)"/>
    <w:aliases w:val="aaa"/>
    <w:basedOn w:val="OPCParaBase"/>
    <w:rsid w:val="007C676C"/>
    <w:pPr>
      <w:tabs>
        <w:tab w:val="right" w:pos="2722"/>
      </w:tabs>
      <w:spacing w:before="40" w:line="240" w:lineRule="auto"/>
      <w:ind w:left="2835" w:hanging="2835"/>
    </w:pPr>
  </w:style>
  <w:style w:type="paragraph" w:customStyle="1" w:styleId="ParlAmend">
    <w:name w:val="ParlAmend"/>
    <w:aliases w:val="pp"/>
    <w:basedOn w:val="OPCParaBase"/>
    <w:rsid w:val="007C676C"/>
    <w:pPr>
      <w:spacing w:before="240" w:line="240" w:lineRule="atLeast"/>
      <w:ind w:hanging="567"/>
    </w:pPr>
    <w:rPr>
      <w:sz w:val="24"/>
    </w:rPr>
  </w:style>
  <w:style w:type="paragraph" w:customStyle="1" w:styleId="Penalty">
    <w:name w:val="Penalty"/>
    <w:basedOn w:val="OPCParaBase"/>
    <w:rsid w:val="007C676C"/>
    <w:pPr>
      <w:tabs>
        <w:tab w:val="left" w:pos="2977"/>
      </w:tabs>
      <w:spacing w:before="180" w:line="240" w:lineRule="auto"/>
      <w:ind w:left="1985" w:hanging="851"/>
    </w:pPr>
  </w:style>
  <w:style w:type="paragraph" w:styleId="PlainText">
    <w:name w:val="Plain Text"/>
    <w:rsid w:val="000F28BF"/>
    <w:rPr>
      <w:rFonts w:ascii="Courier New" w:hAnsi="Courier New" w:cs="Courier New"/>
      <w:sz w:val="22"/>
    </w:rPr>
  </w:style>
  <w:style w:type="paragraph" w:customStyle="1" w:styleId="Portfolio">
    <w:name w:val="Portfolio"/>
    <w:basedOn w:val="OPCParaBase"/>
    <w:rsid w:val="007C676C"/>
    <w:pPr>
      <w:spacing w:line="240" w:lineRule="auto"/>
    </w:pPr>
    <w:rPr>
      <w:i/>
      <w:sz w:val="20"/>
    </w:rPr>
  </w:style>
  <w:style w:type="paragraph" w:customStyle="1" w:styleId="Preamble">
    <w:name w:val="Preamble"/>
    <w:basedOn w:val="OPCParaBase"/>
    <w:next w:val="Normal"/>
    <w:rsid w:val="007C67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676C"/>
    <w:pPr>
      <w:spacing w:line="240" w:lineRule="auto"/>
    </w:pPr>
    <w:rPr>
      <w:i/>
      <w:sz w:val="20"/>
    </w:rPr>
  </w:style>
  <w:style w:type="paragraph" w:styleId="Salutation">
    <w:name w:val="Salutation"/>
    <w:next w:val="Normal"/>
    <w:rsid w:val="000F28BF"/>
    <w:rPr>
      <w:sz w:val="22"/>
      <w:szCs w:val="24"/>
    </w:rPr>
  </w:style>
  <w:style w:type="paragraph" w:customStyle="1" w:styleId="Session">
    <w:name w:val="Session"/>
    <w:basedOn w:val="OPCParaBase"/>
    <w:rsid w:val="007C676C"/>
    <w:pPr>
      <w:spacing w:line="240" w:lineRule="auto"/>
    </w:pPr>
    <w:rPr>
      <w:sz w:val="28"/>
    </w:rPr>
  </w:style>
  <w:style w:type="paragraph" w:customStyle="1" w:styleId="ShortT">
    <w:name w:val="ShortT"/>
    <w:basedOn w:val="OPCParaBase"/>
    <w:next w:val="Normal"/>
    <w:qFormat/>
    <w:rsid w:val="007C676C"/>
    <w:pPr>
      <w:spacing w:line="240" w:lineRule="auto"/>
    </w:pPr>
    <w:rPr>
      <w:b/>
      <w:sz w:val="40"/>
    </w:rPr>
  </w:style>
  <w:style w:type="paragraph" w:styleId="Signature">
    <w:name w:val="Signature"/>
    <w:rsid w:val="000F28BF"/>
    <w:pPr>
      <w:ind w:left="4252"/>
    </w:pPr>
    <w:rPr>
      <w:sz w:val="22"/>
      <w:szCs w:val="24"/>
    </w:rPr>
  </w:style>
  <w:style w:type="paragraph" w:customStyle="1" w:styleId="Sponsor">
    <w:name w:val="Sponsor"/>
    <w:basedOn w:val="OPCParaBase"/>
    <w:rsid w:val="007C676C"/>
    <w:pPr>
      <w:spacing w:line="240" w:lineRule="auto"/>
    </w:pPr>
    <w:rPr>
      <w:i/>
    </w:rPr>
  </w:style>
  <w:style w:type="character" w:styleId="Strong">
    <w:name w:val="Strong"/>
    <w:basedOn w:val="DefaultParagraphFont"/>
    <w:qFormat/>
    <w:rsid w:val="000F28BF"/>
    <w:rPr>
      <w:b/>
      <w:bCs/>
    </w:rPr>
  </w:style>
  <w:style w:type="paragraph" w:customStyle="1" w:styleId="Subitem">
    <w:name w:val="Subitem"/>
    <w:aliases w:val="iss"/>
    <w:basedOn w:val="OPCParaBase"/>
    <w:rsid w:val="007C676C"/>
    <w:pPr>
      <w:spacing w:before="180" w:line="240" w:lineRule="auto"/>
      <w:ind w:left="709" w:hanging="709"/>
    </w:pPr>
  </w:style>
  <w:style w:type="paragraph" w:customStyle="1" w:styleId="SubitemHead">
    <w:name w:val="SubitemHead"/>
    <w:aliases w:val="issh"/>
    <w:basedOn w:val="OPCParaBase"/>
    <w:rsid w:val="007C67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C676C"/>
    <w:pPr>
      <w:spacing w:before="40" w:line="240" w:lineRule="auto"/>
      <w:ind w:left="1134"/>
    </w:pPr>
  </w:style>
  <w:style w:type="paragraph" w:customStyle="1" w:styleId="SubsectionHead">
    <w:name w:val="SubsectionHead"/>
    <w:aliases w:val="ssh"/>
    <w:basedOn w:val="OPCParaBase"/>
    <w:next w:val="subsection"/>
    <w:rsid w:val="007C676C"/>
    <w:pPr>
      <w:keepNext/>
      <w:keepLines/>
      <w:spacing w:before="240" w:line="240" w:lineRule="auto"/>
      <w:ind w:left="1134"/>
    </w:pPr>
    <w:rPr>
      <w:i/>
    </w:rPr>
  </w:style>
  <w:style w:type="paragraph" w:styleId="Subtitle">
    <w:name w:val="Subtitle"/>
    <w:qFormat/>
    <w:rsid w:val="000F28BF"/>
    <w:pPr>
      <w:spacing w:after="60"/>
      <w:jc w:val="center"/>
    </w:pPr>
    <w:rPr>
      <w:rFonts w:ascii="Arial" w:hAnsi="Arial" w:cs="Arial"/>
      <w:sz w:val="24"/>
      <w:szCs w:val="24"/>
    </w:rPr>
  </w:style>
  <w:style w:type="table" w:styleId="Table3Deffects1">
    <w:name w:val="Table 3D effects 1"/>
    <w:basedOn w:val="TableNormal"/>
    <w:rsid w:val="000F28BF"/>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F28BF"/>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F28BF"/>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F28B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F28BF"/>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F28BF"/>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F28BF"/>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F28BF"/>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F28BF"/>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F28BF"/>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F28BF"/>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F28BF"/>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F28BF"/>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F28BF"/>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F28BF"/>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F28BF"/>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28BF"/>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C676C"/>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F28B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F28BF"/>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F28BF"/>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F28BF"/>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F28B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F28BF"/>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F28BF"/>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F28BF"/>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F28BF"/>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F28BF"/>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F28BF"/>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F28BF"/>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F28B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F28B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F28BF"/>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F28BF"/>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F28BF"/>
    <w:pPr>
      <w:ind w:left="220" w:hanging="220"/>
    </w:pPr>
    <w:rPr>
      <w:sz w:val="22"/>
      <w:szCs w:val="24"/>
    </w:rPr>
  </w:style>
  <w:style w:type="paragraph" w:styleId="TableofFigures">
    <w:name w:val="table of figures"/>
    <w:next w:val="Normal"/>
    <w:rsid w:val="000F28BF"/>
    <w:pPr>
      <w:ind w:left="440" w:hanging="440"/>
    </w:pPr>
    <w:rPr>
      <w:sz w:val="22"/>
      <w:szCs w:val="24"/>
    </w:rPr>
  </w:style>
  <w:style w:type="table" w:styleId="TableProfessional">
    <w:name w:val="Table Professional"/>
    <w:basedOn w:val="TableNormal"/>
    <w:rsid w:val="000F28BF"/>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F28BF"/>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F28BF"/>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F28BF"/>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F28BF"/>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F28BF"/>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F28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F28BF"/>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F28BF"/>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F28BF"/>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C676C"/>
    <w:pPr>
      <w:spacing w:before="60" w:line="240" w:lineRule="auto"/>
      <w:ind w:left="284" w:hanging="284"/>
    </w:pPr>
    <w:rPr>
      <w:sz w:val="20"/>
    </w:rPr>
  </w:style>
  <w:style w:type="paragraph" w:customStyle="1" w:styleId="Tablei">
    <w:name w:val="Table(i)"/>
    <w:aliases w:val="taa"/>
    <w:basedOn w:val="OPCParaBase"/>
    <w:rsid w:val="007C676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C676C"/>
    <w:pPr>
      <w:tabs>
        <w:tab w:val="left" w:pos="-6543"/>
        <w:tab w:val="left" w:pos="-6260"/>
      </w:tabs>
      <w:spacing w:line="240" w:lineRule="exact"/>
      <w:ind w:left="1055" w:hanging="284"/>
    </w:pPr>
    <w:rPr>
      <w:sz w:val="20"/>
    </w:rPr>
  </w:style>
  <w:style w:type="character" w:customStyle="1" w:styleId="HeaderChar">
    <w:name w:val="Header Char"/>
    <w:basedOn w:val="DefaultParagraphFont"/>
    <w:link w:val="Header"/>
    <w:rsid w:val="007C676C"/>
    <w:rPr>
      <w:sz w:val="16"/>
    </w:rPr>
  </w:style>
  <w:style w:type="paragraph" w:customStyle="1" w:styleId="Tabletext">
    <w:name w:val="Tabletext"/>
    <w:aliases w:val="tt"/>
    <w:basedOn w:val="OPCParaBase"/>
    <w:rsid w:val="007C676C"/>
    <w:pPr>
      <w:spacing w:before="60" w:line="240" w:lineRule="atLeast"/>
    </w:pPr>
    <w:rPr>
      <w:sz w:val="20"/>
    </w:rPr>
  </w:style>
  <w:style w:type="paragraph" w:styleId="Title">
    <w:name w:val="Title"/>
    <w:qFormat/>
    <w:rsid w:val="000F28BF"/>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C67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C676C"/>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C676C"/>
    <w:pPr>
      <w:spacing w:before="122" w:line="198" w:lineRule="exact"/>
      <w:ind w:left="1985" w:hanging="851"/>
      <w:jc w:val="right"/>
    </w:pPr>
    <w:rPr>
      <w:sz w:val="18"/>
    </w:rPr>
  </w:style>
  <w:style w:type="paragraph" w:customStyle="1" w:styleId="TLPTableBullet">
    <w:name w:val="TLPTableBullet"/>
    <w:aliases w:val="ttb"/>
    <w:basedOn w:val="OPCParaBase"/>
    <w:rsid w:val="007C676C"/>
    <w:pPr>
      <w:spacing w:line="240" w:lineRule="exact"/>
      <w:ind w:left="284" w:hanging="284"/>
    </w:pPr>
    <w:rPr>
      <w:sz w:val="20"/>
    </w:rPr>
  </w:style>
  <w:style w:type="paragraph" w:styleId="TOAHeading">
    <w:name w:val="toa heading"/>
    <w:next w:val="Normal"/>
    <w:rsid w:val="000F28BF"/>
    <w:pPr>
      <w:spacing w:before="120"/>
    </w:pPr>
    <w:rPr>
      <w:rFonts w:ascii="Arial" w:hAnsi="Arial" w:cs="Arial"/>
      <w:b/>
      <w:bCs/>
      <w:sz w:val="24"/>
      <w:szCs w:val="24"/>
    </w:rPr>
  </w:style>
  <w:style w:type="paragraph" w:styleId="TOC1">
    <w:name w:val="toc 1"/>
    <w:basedOn w:val="OPCParaBase"/>
    <w:next w:val="Normal"/>
    <w:uiPriority w:val="39"/>
    <w:unhideWhenUsed/>
    <w:rsid w:val="007C676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C676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C676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C676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C676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C676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C67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C67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C676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C676C"/>
    <w:pPr>
      <w:keepLines/>
      <w:spacing w:before="240" w:after="120" w:line="240" w:lineRule="auto"/>
      <w:ind w:left="794"/>
    </w:pPr>
    <w:rPr>
      <w:b/>
      <w:kern w:val="28"/>
      <w:sz w:val="20"/>
    </w:rPr>
  </w:style>
  <w:style w:type="paragraph" w:customStyle="1" w:styleId="TofSectsHeading">
    <w:name w:val="TofSects(Heading)"/>
    <w:basedOn w:val="OPCParaBase"/>
    <w:rsid w:val="007C676C"/>
    <w:pPr>
      <w:spacing w:before="240" w:after="120" w:line="240" w:lineRule="auto"/>
    </w:pPr>
    <w:rPr>
      <w:b/>
      <w:sz w:val="24"/>
    </w:rPr>
  </w:style>
  <w:style w:type="paragraph" w:customStyle="1" w:styleId="TofSectsSection">
    <w:name w:val="TofSects(Section)"/>
    <w:basedOn w:val="OPCParaBase"/>
    <w:rsid w:val="007C676C"/>
    <w:pPr>
      <w:keepLines/>
      <w:spacing w:before="40" w:line="240" w:lineRule="auto"/>
      <w:ind w:left="1588" w:hanging="794"/>
    </w:pPr>
    <w:rPr>
      <w:kern w:val="28"/>
      <w:sz w:val="18"/>
    </w:rPr>
  </w:style>
  <w:style w:type="paragraph" w:customStyle="1" w:styleId="TofSectsSubdiv">
    <w:name w:val="TofSects(Subdiv)"/>
    <w:basedOn w:val="OPCParaBase"/>
    <w:rsid w:val="007C676C"/>
    <w:pPr>
      <w:keepLines/>
      <w:spacing w:before="80" w:line="240" w:lineRule="auto"/>
      <w:ind w:left="1588" w:hanging="794"/>
    </w:pPr>
    <w:rPr>
      <w:kern w:val="28"/>
    </w:rPr>
  </w:style>
  <w:style w:type="character" w:customStyle="1" w:styleId="OPCCharBase">
    <w:name w:val="OPCCharBase"/>
    <w:uiPriority w:val="1"/>
    <w:qFormat/>
    <w:rsid w:val="007C676C"/>
  </w:style>
  <w:style w:type="paragraph" w:customStyle="1" w:styleId="OPCParaBase">
    <w:name w:val="OPCParaBase"/>
    <w:qFormat/>
    <w:rsid w:val="007C676C"/>
    <w:pPr>
      <w:spacing w:line="260" w:lineRule="atLeast"/>
    </w:pPr>
    <w:rPr>
      <w:sz w:val="22"/>
    </w:rPr>
  </w:style>
  <w:style w:type="paragraph" w:customStyle="1" w:styleId="noteToPara">
    <w:name w:val="noteToPara"/>
    <w:aliases w:val="ntp"/>
    <w:basedOn w:val="OPCParaBase"/>
    <w:rsid w:val="007C676C"/>
    <w:pPr>
      <w:spacing w:before="122" w:line="198" w:lineRule="exact"/>
      <w:ind w:left="2353" w:hanging="709"/>
    </w:pPr>
    <w:rPr>
      <w:sz w:val="18"/>
    </w:rPr>
  </w:style>
  <w:style w:type="paragraph" w:customStyle="1" w:styleId="WRStyle">
    <w:name w:val="WR Style"/>
    <w:aliases w:val="WR"/>
    <w:basedOn w:val="OPCParaBase"/>
    <w:rsid w:val="007C676C"/>
    <w:pPr>
      <w:spacing w:before="240" w:line="240" w:lineRule="auto"/>
      <w:ind w:left="284" w:hanging="284"/>
    </w:pPr>
    <w:rPr>
      <w:b/>
      <w:i/>
      <w:kern w:val="28"/>
      <w:sz w:val="24"/>
    </w:rPr>
  </w:style>
  <w:style w:type="character" w:customStyle="1" w:styleId="FooterChar">
    <w:name w:val="Footer Char"/>
    <w:basedOn w:val="DefaultParagraphFont"/>
    <w:link w:val="Footer"/>
    <w:rsid w:val="007C676C"/>
    <w:rPr>
      <w:sz w:val="22"/>
      <w:szCs w:val="24"/>
    </w:rPr>
  </w:style>
  <w:style w:type="table" w:customStyle="1" w:styleId="CFlag">
    <w:name w:val="CFlag"/>
    <w:basedOn w:val="TableNormal"/>
    <w:uiPriority w:val="99"/>
    <w:rsid w:val="007C676C"/>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7C67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676C"/>
    <w:pPr>
      <w:pBdr>
        <w:top w:val="single" w:sz="4" w:space="1" w:color="auto"/>
      </w:pBdr>
      <w:spacing w:before="360"/>
      <w:ind w:right="397"/>
      <w:jc w:val="both"/>
    </w:pPr>
  </w:style>
  <w:style w:type="paragraph" w:customStyle="1" w:styleId="ENotesHeading1">
    <w:name w:val="ENotesHeading 1"/>
    <w:aliases w:val="Enh1"/>
    <w:basedOn w:val="OPCParaBase"/>
    <w:next w:val="Normal"/>
    <w:rsid w:val="007C676C"/>
    <w:pPr>
      <w:spacing w:before="120"/>
      <w:outlineLvl w:val="1"/>
    </w:pPr>
    <w:rPr>
      <w:b/>
      <w:sz w:val="28"/>
      <w:szCs w:val="28"/>
    </w:rPr>
  </w:style>
  <w:style w:type="paragraph" w:customStyle="1" w:styleId="ENotesHeading2">
    <w:name w:val="ENotesHeading 2"/>
    <w:aliases w:val="Enh2"/>
    <w:basedOn w:val="OPCParaBase"/>
    <w:next w:val="Normal"/>
    <w:rsid w:val="007C676C"/>
    <w:pPr>
      <w:spacing w:before="120" w:after="120"/>
      <w:outlineLvl w:val="2"/>
    </w:pPr>
    <w:rPr>
      <w:b/>
      <w:sz w:val="24"/>
      <w:szCs w:val="28"/>
    </w:rPr>
  </w:style>
  <w:style w:type="paragraph" w:customStyle="1" w:styleId="CompiledActNo">
    <w:name w:val="CompiledActNo"/>
    <w:basedOn w:val="OPCParaBase"/>
    <w:next w:val="Normal"/>
    <w:rsid w:val="007C676C"/>
    <w:rPr>
      <w:b/>
      <w:sz w:val="24"/>
      <w:szCs w:val="24"/>
    </w:rPr>
  </w:style>
  <w:style w:type="paragraph" w:customStyle="1" w:styleId="ENotesText">
    <w:name w:val="ENotesText"/>
    <w:aliases w:val="Ent,ENt"/>
    <w:basedOn w:val="OPCParaBase"/>
    <w:next w:val="Normal"/>
    <w:rsid w:val="007C676C"/>
    <w:pPr>
      <w:spacing w:before="120"/>
    </w:pPr>
  </w:style>
  <w:style w:type="paragraph" w:customStyle="1" w:styleId="CompiledMadeUnder">
    <w:name w:val="CompiledMadeUnder"/>
    <w:basedOn w:val="OPCParaBase"/>
    <w:next w:val="Normal"/>
    <w:rsid w:val="007C676C"/>
    <w:rPr>
      <w:i/>
      <w:sz w:val="24"/>
      <w:szCs w:val="24"/>
    </w:rPr>
  </w:style>
  <w:style w:type="paragraph" w:customStyle="1" w:styleId="Paragraphsub-sub-sub">
    <w:name w:val="Paragraph(sub-sub-sub)"/>
    <w:aliases w:val="aaaa"/>
    <w:basedOn w:val="OPCParaBase"/>
    <w:rsid w:val="007C67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C67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67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67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676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C676C"/>
    <w:pPr>
      <w:spacing w:before="60" w:line="240" w:lineRule="auto"/>
    </w:pPr>
    <w:rPr>
      <w:rFonts w:cs="Arial"/>
      <w:sz w:val="20"/>
      <w:szCs w:val="22"/>
    </w:rPr>
  </w:style>
  <w:style w:type="paragraph" w:customStyle="1" w:styleId="ActHead10">
    <w:name w:val="ActHead 10"/>
    <w:aliases w:val="sp"/>
    <w:basedOn w:val="OPCParaBase"/>
    <w:next w:val="ActHead3"/>
    <w:rsid w:val="007C676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C676C"/>
    <w:rPr>
      <w:rFonts w:ascii="Tahoma" w:eastAsiaTheme="minorHAnsi" w:hAnsi="Tahoma" w:cs="Tahoma"/>
      <w:sz w:val="16"/>
      <w:szCs w:val="16"/>
      <w:lang w:eastAsia="en-US"/>
    </w:rPr>
  </w:style>
  <w:style w:type="paragraph" w:customStyle="1" w:styleId="NoteToSubpara">
    <w:name w:val="NoteToSubpara"/>
    <w:aliases w:val="nts"/>
    <w:basedOn w:val="OPCParaBase"/>
    <w:rsid w:val="007C676C"/>
    <w:pPr>
      <w:spacing w:before="40" w:line="198" w:lineRule="exact"/>
      <w:ind w:left="2835" w:hanging="709"/>
    </w:pPr>
    <w:rPr>
      <w:sz w:val="18"/>
    </w:rPr>
  </w:style>
  <w:style w:type="paragraph" w:customStyle="1" w:styleId="ENoteTableHeading">
    <w:name w:val="ENoteTableHeading"/>
    <w:aliases w:val="enth"/>
    <w:basedOn w:val="OPCParaBase"/>
    <w:rsid w:val="007C676C"/>
    <w:pPr>
      <w:keepNext/>
      <w:spacing w:before="60" w:line="240" w:lineRule="atLeast"/>
    </w:pPr>
    <w:rPr>
      <w:rFonts w:ascii="Arial" w:hAnsi="Arial"/>
      <w:b/>
      <w:sz w:val="16"/>
    </w:rPr>
  </w:style>
  <w:style w:type="paragraph" w:customStyle="1" w:styleId="ENoteTTi">
    <w:name w:val="ENoteTTi"/>
    <w:aliases w:val="entti"/>
    <w:basedOn w:val="OPCParaBase"/>
    <w:rsid w:val="007C676C"/>
    <w:pPr>
      <w:keepNext/>
      <w:spacing w:before="60" w:line="240" w:lineRule="atLeast"/>
      <w:ind w:left="170"/>
    </w:pPr>
    <w:rPr>
      <w:sz w:val="16"/>
    </w:rPr>
  </w:style>
  <w:style w:type="paragraph" w:customStyle="1" w:styleId="ENoteTTIndentHeading">
    <w:name w:val="ENoteTTIndentHeading"/>
    <w:aliases w:val="enTTHi"/>
    <w:basedOn w:val="OPCParaBase"/>
    <w:rsid w:val="007C67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C676C"/>
    <w:pPr>
      <w:spacing w:before="60" w:line="240" w:lineRule="atLeast"/>
    </w:pPr>
    <w:rPr>
      <w:sz w:val="16"/>
    </w:rPr>
  </w:style>
  <w:style w:type="paragraph" w:customStyle="1" w:styleId="MadeunderText">
    <w:name w:val="MadeunderText"/>
    <w:basedOn w:val="OPCParaBase"/>
    <w:next w:val="CompiledMadeUnder"/>
    <w:rsid w:val="007C676C"/>
    <w:pPr>
      <w:spacing w:before="240"/>
    </w:pPr>
    <w:rPr>
      <w:sz w:val="24"/>
      <w:szCs w:val="24"/>
    </w:rPr>
  </w:style>
  <w:style w:type="paragraph" w:customStyle="1" w:styleId="ENotesHeading3">
    <w:name w:val="ENotesHeading 3"/>
    <w:aliases w:val="Enh3"/>
    <w:basedOn w:val="OPCParaBase"/>
    <w:next w:val="Normal"/>
    <w:rsid w:val="007C676C"/>
    <w:pPr>
      <w:keepNext/>
      <w:spacing w:before="120" w:line="240" w:lineRule="auto"/>
      <w:outlineLvl w:val="4"/>
    </w:pPr>
    <w:rPr>
      <w:b/>
      <w:szCs w:val="24"/>
    </w:rPr>
  </w:style>
  <w:style w:type="paragraph" w:customStyle="1" w:styleId="SubPartCASA">
    <w:name w:val="SubPart(CASA)"/>
    <w:aliases w:val="csp"/>
    <w:basedOn w:val="OPCParaBase"/>
    <w:next w:val="ActHead3"/>
    <w:rsid w:val="007C676C"/>
    <w:pPr>
      <w:keepNext/>
      <w:keepLines/>
      <w:spacing w:before="280"/>
      <w:outlineLvl w:val="1"/>
    </w:pPr>
    <w:rPr>
      <w:b/>
      <w:kern w:val="28"/>
      <w:sz w:val="32"/>
    </w:rPr>
  </w:style>
  <w:style w:type="character" w:customStyle="1" w:styleId="CharSubPartTextCASA">
    <w:name w:val="CharSubPartText(CASA)"/>
    <w:basedOn w:val="OPCCharBase"/>
    <w:uiPriority w:val="1"/>
    <w:rsid w:val="007C676C"/>
  </w:style>
  <w:style w:type="character" w:customStyle="1" w:styleId="CharSubPartNoCASA">
    <w:name w:val="CharSubPartNo(CASA)"/>
    <w:basedOn w:val="OPCCharBase"/>
    <w:uiPriority w:val="1"/>
    <w:rsid w:val="007C676C"/>
  </w:style>
  <w:style w:type="paragraph" w:customStyle="1" w:styleId="ENoteTTIndentHeadingSub">
    <w:name w:val="ENoteTTIndentHeadingSub"/>
    <w:aliases w:val="enTTHis"/>
    <w:basedOn w:val="OPCParaBase"/>
    <w:rsid w:val="007C676C"/>
    <w:pPr>
      <w:keepNext/>
      <w:spacing w:before="60" w:line="240" w:lineRule="atLeast"/>
      <w:ind w:left="340"/>
    </w:pPr>
    <w:rPr>
      <w:b/>
      <w:sz w:val="16"/>
    </w:rPr>
  </w:style>
  <w:style w:type="paragraph" w:customStyle="1" w:styleId="ENoteTTiSub">
    <w:name w:val="ENoteTTiSub"/>
    <w:aliases w:val="enttis"/>
    <w:basedOn w:val="OPCParaBase"/>
    <w:rsid w:val="007C676C"/>
    <w:pPr>
      <w:keepNext/>
      <w:spacing w:before="60" w:line="240" w:lineRule="atLeast"/>
      <w:ind w:left="340"/>
    </w:pPr>
    <w:rPr>
      <w:sz w:val="16"/>
    </w:rPr>
  </w:style>
  <w:style w:type="paragraph" w:customStyle="1" w:styleId="SubDivisionMigration">
    <w:name w:val="SubDivisionMigration"/>
    <w:aliases w:val="sdm"/>
    <w:basedOn w:val="OPCParaBase"/>
    <w:rsid w:val="007C67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C676C"/>
    <w:pPr>
      <w:keepNext/>
      <w:keepLines/>
      <w:spacing w:before="240" w:line="240" w:lineRule="auto"/>
      <w:ind w:left="1134" w:hanging="1134"/>
    </w:pPr>
    <w:rPr>
      <w:b/>
      <w:sz w:val="28"/>
    </w:rPr>
  </w:style>
  <w:style w:type="paragraph" w:customStyle="1" w:styleId="FreeForm">
    <w:name w:val="FreeForm"/>
    <w:rsid w:val="007C676C"/>
    <w:rPr>
      <w:rFonts w:ascii="Arial" w:eastAsiaTheme="minorHAnsi" w:hAnsi="Arial" w:cstheme="minorBidi"/>
      <w:sz w:val="22"/>
      <w:lang w:eastAsia="en-US"/>
    </w:rPr>
  </w:style>
  <w:style w:type="paragraph" w:customStyle="1" w:styleId="SOText">
    <w:name w:val="SO Text"/>
    <w:aliases w:val="sot"/>
    <w:link w:val="SOTextChar"/>
    <w:rsid w:val="007C676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C676C"/>
    <w:rPr>
      <w:rFonts w:eastAsiaTheme="minorHAnsi" w:cstheme="minorBidi"/>
      <w:sz w:val="22"/>
      <w:lang w:eastAsia="en-US"/>
    </w:rPr>
  </w:style>
  <w:style w:type="paragraph" w:customStyle="1" w:styleId="SOTextNote">
    <w:name w:val="SO TextNote"/>
    <w:aliases w:val="sont"/>
    <w:basedOn w:val="SOText"/>
    <w:qFormat/>
    <w:rsid w:val="007C676C"/>
    <w:pPr>
      <w:spacing w:before="122" w:line="198" w:lineRule="exact"/>
      <w:ind w:left="1843" w:hanging="709"/>
    </w:pPr>
    <w:rPr>
      <w:sz w:val="18"/>
    </w:rPr>
  </w:style>
  <w:style w:type="paragraph" w:customStyle="1" w:styleId="SOPara">
    <w:name w:val="SO Para"/>
    <w:aliases w:val="soa"/>
    <w:basedOn w:val="SOText"/>
    <w:link w:val="SOParaChar"/>
    <w:qFormat/>
    <w:rsid w:val="007C676C"/>
    <w:pPr>
      <w:tabs>
        <w:tab w:val="right" w:pos="1786"/>
      </w:tabs>
      <w:spacing w:before="40"/>
      <w:ind w:left="2070" w:hanging="936"/>
    </w:pPr>
  </w:style>
  <w:style w:type="character" w:customStyle="1" w:styleId="SOParaChar">
    <w:name w:val="SO Para Char"/>
    <w:aliases w:val="soa Char"/>
    <w:basedOn w:val="DefaultParagraphFont"/>
    <w:link w:val="SOPara"/>
    <w:rsid w:val="007C676C"/>
    <w:rPr>
      <w:rFonts w:eastAsiaTheme="minorHAnsi" w:cstheme="minorBidi"/>
      <w:sz w:val="22"/>
      <w:lang w:eastAsia="en-US"/>
    </w:rPr>
  </w:style>
  <w:style w:type="paragraph" w:customStyle="1" w:styleId="FileName">
    <w:name w:val="FileName"/>
    <w:basedOn w:val="Normal"/>
    <w:rsid w:val="007C676C"/>
  </w:style>
  <w:style w:type="paragraph" w:customStyle="1" w:styleId="TableHeading">
    <w:name w:val="TableHeading"/>
    <w:aliases w:val="th"/>
    <w:basedOn w:val="OPCParaBase"/>
    <w:next w:val="Tabletext"/>
    <w:rsid w:val="007C676C"/>
    <w:pPr>
      <w:keepNext/>
      <w:spacing w:before="60" w:line="240" w:lineRule="atLeast"/>
    </w:pPr>
    <w:rPr>
      <w:b/>
      <w:sz w:val="20"/>
    </w:rPr>
  </w:style>
  <w:style w:type="paragraph" w:customStyle="1" w:styleId="SOHeadBold">
    <w:name w:val="SO HeadBold"/>
    <w:aliases w:val="sohb"/>
    <w:basedOn w:val="SOText"/>
    <w:next w:val="SOText"/>
    <w:link w:val="SOHeadBoldChar"/>
    <w:qFormat/>
    <w:rsid w:val="007C676C"/>
    <w:rPr>
      <w:b/>
    </w:rPr>
  </w:style>
  <w:style w:type="character" w:customStyle="1" w:styleId="SOHeadBoldChar">
    <w:name w:val="SO HeadBold Char"/>
    <w:aliases w:val="sohb Char"/>
    <w:basedOn w:val="DefaultParagraphFont"/>
    <w:link w:val="SOHeadBold"/>
    <w:rsid w:val="007C676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C676C"/>
    <w:rPr>
      <w:i/>
    </w:rPr>
  </w:style>
  <w:style w:type="character" w:customStyle="1" w:styleId="SOHeadItalicChar">
    <w:name w:val="SO HeadItalic Char"/>
    <w:aliases w:val="sohi Char"/>
    <w:basedOn w:val="DefaultParagraphFont"/>
    <w:link w:val="SOHeadItalic"/>
    <w:rsid w:val="007C676C"/>
    <w:rPr>
      <w:rFonts w:eastAsiaTheme="minorHAnsi" w:cstheme="minorBidi"/>
      <w:i/>
      <w:sz w:val="22"/>
      <w:lang w:eastAsia="en-US"/>
    </w:rPr>
  </w:style>
  <w:style w:type="paragraph" w:customStyle="1" w:styleId="SOBullet">
    <w:name w:val="SO Bullet"/>
    <w:aliases w:val="sotb"/>
    <w:basedOn w:val="SOText"/>
    <w:link w:val="SOBulletChar"/>
    <w:qFormat/>
    <w:rsid w:val="007C676C"/>
    <w:pPr>
      <w:ind w:left="1559" w:hanging="425"/>
    </w:pPr>
  </w:style>
  <w:style w:type="character" w:customStyle="1" w:styleId="SOBulletChar">
    <w:name w:val="SO Bullet Char"/>
    <w:aliases w:val="sotb Char"/>
    <w:basedOn w:val="DefaultParagraphFont"/>
    <w:link w:val="SOBullet"/>
    <w:rsid w:val="007C676C"/>
    <w:rPr>
      <w:rFonts w:eastAsiaTheme="minorHAnsi" w:cstheme="minorBidi"/>
      <w:sz w:val="22"/>
      <w:lang w:eastAsia="en-US"/>
    </w:rPr>
  </w:style>
  <w:style w:type="paragraph" w:customStyle="1" w:styleId="SOBulletNote">
    <w:name w:val="SO BulletNote"/>
    <w:aliases w:val="sonb"/>
    <w:basedOn w:val="SOTextNote"/>
    <w:link w:val="SOBulletNoteChar"/>
    <w:qFormat/>
    <w:rsid w:val="007C676C"/>
    <w:pPr>
      <w:tabs>
        <w:tab w:val="left" w:pos="1560"/>
      </w:tabs>
      <w:ind w:left="2268" w:hanging="1134"/>
    </w:pPr>
  </w:style>
  <w:style w:type="character" w:customStyle="1" w:styleId="SOBulletNoteChar">
    <w:name w:val="SO BulletNote Char"/>
    <w:aliases w:val="sonb Char"/>
    <w:basedOn w:val="DefaultParagraphFont"/>
    <w:link w:val="SOBulletNote"/>
    <w:rsid w:val="007C676C"/>
    <w:rPr>
      <w:rFonts w:eastAsiaTheme="minorHAnsi" w:cstheme="minorBidi"/>
      <w:sz w:val="18"/>
      <w:lang w:eastAsia="en-US"/>
    </w:rPr>
  </w:style>
  <w:style w:type="character" w:customStyle="1" w:styleId="paragraphChar">
    <w:name w:val="paragraph Char"/>
    <w:aliases w:val="a Char"/>
    <w:basedOn w:val="DefaultParagraphFont"/>
    <w:link w:val="paragraph"/>
    <w:rsid w:val="00510FA3"/>
    <w:rPr>
      <w:sz w:val="22"/>
    </w:rPr>
  </w:style>
  <w:style w:type="character" w:customStyle="1" w:styleId="subsectionChar">
    <w:name w:val="subsection Char"/>
    <w:aliases w:val="ss Char"/>
    <w:basedOn w:val="DefaultParagraphFont"/>
    <w:link w:val="subsection"/>
    <w:rsid w:val="00510FA3"/>
    <w:rPr>
      <w:sz w:val="22"/>
    </w:rPr>
  </w:style>
  <w:style w:type="character" w:customStyle="1" w:styleId="ActHead5Char">
    <w:name w:val="ActHead 5 Char"/>
    <w:aliases w:val="s Char"/>
    <w:link w:val="ActHead5"/>
    <w:locked/>
    <w:rsid w:val="00510FA3"/>
    <w:rPr>
      <w:b/>
      <w:kern w:val="28"/>
      <w:sz w:val="24"/>
    </w:rPr>
  </w:style>
  <w:style w:type="character" w:customStyle="1" w:styleId="ActHead4Char">
    <w:name w:val="ActHead 4 Char"/>
    <w:aliases w:val="sd Char"/>
    <w:basedOn w:val="DefaultParagraphFont"/>
    <w:link w:val="ActHead4"/>
    <w:rsid w:val="0037250F"/>
    <w:rPr>
      <w:b/>
      <w:kern w:val="28"/>
      <w:sz w:val="26"/>
    </w:rPr>
  </w:style>
  <w:style w:type="character" w:customStyle="1" w:styleId="notetextChar">
    <w:name w:val="note(text) Char"/>
    <w:aliases w:val="n Char"/>
    <w:basedOn w:val="DefaultParagraphFont"/>
    <w:link w:val="notetext"/>
    <w:rsid w:val="00A3651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60C9-208D-4C63-A18F-31E0890A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161</Pages>
  <Words>34401</Words>
  <Characters>167145</Characters>
  <Application>Microsoft Office Word</Application>
  <DocSecurity>0</DocSecurity>
  <PresentationFormat/>
  <Lines>4999</Lines>
  <Paragraphs>2787</Paragraphs>
  <ScaleCrop>false</ScaleCrop>
  <HeadingPairs>
    <vt:vector size="2" baseType="variant">
      <vt:variant>
        <vt:lpstr>Title</vt:lpstr>
      </vt:variant>
      <vt:variant>
        <vt:i4>1</vt:i4>
      </vt:variant>
    </vt:vector>
  </HeadingPairs>
  <TitlesOfParts>
    <vt:vector size="1" baseType="lpstr">
      <vt:lpstr>Agricultural and Veterinary Chemicals (Administration) Act 1992</vt:lpstr>
    </vt:vector>
  </TitlesOfParts>
  <Manager/>
  <Company/>
  <LinksUpToDate>false</LinksUpToDate>
  <CharactersWithSpaces>200373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(Administration) Act 1992</dc:title>
  <dc:subject/>
  <dc:creator/>
  <cp:keywords/>
  <dc:description/>
  <cp:lastModifiedBy/>
  <cp:revision>1</cp:revision>
  <cp:lastPrinted>2014-07-08T01:20:00Z</cp:lastPrinted>
  <dcterms:created xsi:type="dcterms:W3CDTF">2015-04-21T01:07:00Z</dcterms:created>
  <dcterms:modified xsi:type="dcterms:W3CDTF">2015-04-21T01:07:00Z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Agricultural and Veterinary Chemicals (Administration) Act 1992</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32</vt:lpwstr>
  </property>
  <property fmtid="{D5CDD505-2E9C-101B-9397-08002B2CF9AE}" pid="13" name="StartDate">
    <vt:filetime>2015-04-13T14:00:00Z</vt:filetime>
  </property>
  <property fmtid="{D5CDD505-2E9C-101B-9397-08002B2CF9AE}" pid="14" name="PreparedDate">
    <vt:filetime>2015-04-19T14:00:00Z</vt:filetime>
  </property>
  <property fmtid="{D5CDD505-2E9C-101B-9397-08002B2CF9AE}" pid="15" name="RegisteredDate">
    <vt:filetime>2015-04-20T14:00:00Z</vt:filetime>
  </property>
</Properties>
</file>